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40213_7370918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9140215_7370918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9140217_73709187">
            <w:r>
              <w:rPr>
                <w:webHidden/>
                <w:rStyle w:val="IndexLink"/>
                <w:rtl w:val="true"/>
              </w:rPr>
              <w:t>تتمة باب الکاف</w:t>
            </w:r>
            <w:r>
              <w:rPr>
                <w:rStyle w:val="IndexLink"/>
                <w:rtl w:val="true"/>
              </w:rPr>
              <w:tab/>
            </w:r>
            <w:r>
              <w:rPr>
                <w:rStyle w:val="IndexLink"/>
              </w:rPr>
              <w:t>47</w:t>
            </w:r>
          </w:hyperlink>
        </w:p>
        <w:p>
          <w:pPr>
            <w:pStyle w:val="Contents3"/>
            <w:tabs>
              <w:tab w:val="clear" w:pos="8459"/>
              <w:tab w:val="right" w:pos="9026" w:leader="dot"/>
            </w:tabs>
            <w:rPr/>
          </w:pPr>
          <w:hyperlink w:anchor="__RefHeading___Toc9140219_73709187">
            <w:r>
              <w:rPr>
                <w:webHidden/>
                <w:rStyle w:val="IndexLink"/>
              </w:rPr>
              <w:t>381</w:t>
            </w:r>
            <w:r>
              <w:rPr>
                <w:rStyle w:val="IndexLink"/>
                <w:rtl w:val="true"/>
              </w:rPr>
              <w:t xml:space="preserve">- </w:t>
            </w:r>
            <w:r>
              <w:rPr>
                <w:rStyle w:val="IndexLink"/>
                <w:rtl w:val="true"/>
              </w:rPr>
              <w:t>کشاف اصطلاحات الفنون‏</w:t>
            </w:r>
            <w:r>
              <w:rPr>
                <w:rStyle w:val="IndexLink"/>
                <w:rtl w:val="true"/>
              </w:rPr>
              <w:tab/>
            </w:r>
            <w:r>
              <w:rPr>
                <w:rStyle w:val="IndexLink"/>
              </w:rPr>
              <w:t>47</w:t>
            </w:r>
          </w:hyperlink>
        </w:p>
        <w:p>
          <w:pPr>
            <w:pStyle w:val="Contents3"/>
            <w:tabs>
              <w:tab w:val="clear" w:pos="8459"/>
              <w:tab w:val="right" w:pos="9026" w:leader="dot"/>
            </w:tabs>
            <w:rPr/>
          </w:pPr>
          <w:hyperlink w:anchor="__RefHeading___Toc9140221_73709187">
            <w:r>
              <w:rPr>
                <w:webHidden/>
                <w:rStyle w:val="IndexLink"/>
              </w:rPr>
              <w:t>382</w:t>
            </w:r>
            <w:r>
              <w:rPr>
                <w:rStyle w:val="IndexLink"/>
                <w:rtl w:val="true"/>
              </w:rPr>
              <w:t xml:space="preserve">- </w:t>
            </w:r>
            <w:r>
              <w:rPr>
                <w:rStyle w:val="IndexLink"/>
                <w:rtl w:val="true"/>
              </w:rPr>
              <w:t>کشاف العقول و الأدیان‏</w:t>
            </w:r>
            <w:r>
              <w:rPr>
                <w:rStyle w:val="IndexLink"/>
                <w:rtl w:val="true"/>
              </w:rPr>
              <w:tab/>
            </w:r>
            <w:r>
              <w:rPr>
                <w:rStyle w:val="IndexLink"/>
              </w:rPr>
              <w:t>47</w:t>
            </w:r>
          </w:hyperlink>
        </w:p>
        <w:p>
          <w:pPr>
            <w:pStyle w:val="Contents3"/>
            <w:tabs>
              <w:tab w:val="clear" w:pos="8459"/>
              <w:tab w:val="right" w:pos="9026" w:leader="dot"/>
            </w:tabs>
            <w:rPr/>
          </w:pPr>
          <w:hyperlink w:anchor="__RefHeading___Toc9140223_73709187">
            <w:r>
              <w:rPr>
                <w:webHidden/>
                <w:rStyle w:val="IndexLink"/>
              </w:rPr>
              <w:t>383</w:t>
            </w:r>
            <w:r>
              <w:rPr>
                <w:rStyle w:val="IndexLink"/>
                <w:rtl w:val="true"/>
              </w:rPr>
              <w:t xml:space="preserve">- </w:t>
            </w:r>
            <w:r>
              <w:rPr>
                <w:rStyle w:val="IndexLink"/>
                <w:rtl w:val="true"/>
              </w:rPr>
              <w:t>کشاف العیون‏</w:t>
            </w:r>
            <w:r>
              <w:rPr>
                <w:rStyle w:val="IndexLink"/>
                <w:rtl w:val="true"/>
              </w:rPr>
              <w:tab/>
            </w:r>
            <w:r>
              <w:rPr>
                <w:rStyle w:val="IndexLink"/>
              </w:rPr>
              <w:t>47</w:t>
            </w:r>
          </w:hyperlink>
        </w:p>
        <w:p>
          <w:pPr>
            <w:pStyle w:val="Contents3"/>
            <w:tabs>
              <w:tab w:val="clear" w:pos="8459"/>
              <w:tab w:val="right" w:pos="9026" w:leader="dot"/>
            </w:tabs>
            <w:rPr/>
          </w:pPr>
          <w:hyperlink w:anchor="__RefHeading___Toc9140225_73709187">
            <w:r>
              <w:rPr>
                <w:webHidden/>
                <w:rStyle w:val="IndexLink"/>
              </w:rPr>
              <w:t>384</w:t>
            </w:r>
            <w:r>
              <w:rPr>
                <w:rStyle w:val="IndexLink"/>
                <w:rtl w:val="true"/>
              </w:rPr>
              <w:t xml:space="preserve">- </w:t>
            </w:r>
            <w:r>
              <w:rPr>
                <w:rStyle w:val="IndexLink"/>
                <w:rtl w:val="true"/>
              </w:rPr>
              <w:t>کشاورزنامه‏</w:t>
            </w:r>
            <w:r>
              <w:rPr>
                <w:rStyle w:val="IndexLink"/>
                <w:rtl w:val="true"/>
              </w:rPr>
              <w:tab/>
            </w:r>
            <w:r>
              <w:rPr>
                <w:rStyle w:val="IndexLink"/>
              </w:rPr>
              <w:t>47</w:t>
            </w:r>
          </w:hyperlink>
        </w:p>
        <w:p>
          <w:pPr>
            <w:pStyle w:val="Contents3"/>
            <w:tabs>
              <w:tab w:val="clear" w:pos="8459"/>
              <w:tab w:val="right" w:pos="9026" w:leader="dot"/>
            </w:tabs>
            <w:rPr/>
          </w:pPr>
          <w:hyperlink w:anchor="__RefHeading___Toc9140227_73709187">
            <w:r>
              <w:rPr>
                <w:webHidden/>
                <w:rStyle w:val="IndexLink"/>
              </w:rPr>
              <w:t>385</w:t>
            </w:r>
            <w:r>
              <w:rPr>
                <w:rStyle w:val="IndexLink"/>
                <w:rtl w:val="true"/>
              </w:rPr>
              <w:t xml:space="preserve">- </w:t>
            </w:r>
            <w:r>
              <w:rPr>
                <w:rStyle w:val="IndexLink"/>
                <w:rtl w:val="true"/>
              </w:rPr>
              <w:t>کشاورزی‏نامه‏</w:t>
            </w:r>
            <w:r>
              <w:rPr>
                <w:rStyle w:val="IndexLink"/>
                <w:rtl w:val="true"/>
              </w:rPr>
              <w:tab/>
            </w:r>
            <w:r>
              <w:rPr>
                <w:rStyle w:val="IndexLink"/>
              </w:rPr>
              <w:t>47</w:t>
            </w:r>
          </w:hyperlink>
        </w:p>
        <w:p>
          <w:pPr>
            <w:pStyle w:val="Contents3"/>
            <w:tabs>
              <w:tab w:val="clear" w:pos="8459"/>
              <w:tab w:val="right" w:pos="9026" w:leader="dot"/>
            </w:tabs>
            <w:rPr/>
          </w:pPr>
          <w:hyperlink w:anchor="__RefHeading___Toc9140229_73709187">
            <w:r>
              <w:rPr>
                <w:webHidden/>
                <w:rStyle w:val="IndexLink"/>
              </w:rPr>
              <w:t>386</w:t>
            </w:r>
            <w:r>
              <w:rPr>
                <w:rStyle w:val="IndexLink"/>
                <w:rtl w:val="true"/>
              </w:rPr>
              <w:t xml:space="preserve">- </w:t>
            </w:r>
            <w:r>
              <w:rPr>
                <w:rStyle w:val="IndexLink"/>
                <w:rtl w:val="true"/>
              </w:rPr>
              <w:t>کشائف الأسرار</w:t>
            </w:r>
            <w:r>
              <w:rPr>
                <w:rStyle w:val="IndexLink"/>
                <w:rtl w:val="true"/>
              </w:rPr>
              <w:tab/>
            </w:r>
            <w:r>
              <w:rPr>
                <w:rStyle w:val="IndexLink"/>
              </w:rPr>
              <w:t>48</w:t>
            </w:r>
          </w:hyperlink>
        </w:p>
        <w:p>
          <w:pPr>
            <w:pStyle w:val="Contents3"/>
            <w:tabs>
              <w:tab w:val="clear" w:pos="8459"/>
              <w:tab w:val="right" w:pos="9026" w:leader="dot"/>
            </w:tabs>
            <w:rPr/>
          </w:pPr>
          <w:hyperlink w:anchor="__RefHeading___Toc9140231_73709187">
            <w:r>
              <w:rPr>
                <w:webHidden/>
                <w:rStyle w:val="IndexLink"/>
              </w:rPr>
              <w:t>387</w:t>
            </w:r>
            <w:r>
              <w:rPr>
                <w:rStyle w:val="IndexLink"/>
                <w:rtl w:val="true"/>
              </w:rPr>
              <w:t xml:space="preserve">- </w:t>
            </w:r>
            <w:r>
              <w:rPr>
                <w:rStyle w:val="IndexLink"/>
                <w:rtl w:val="true"/>
              </w:rPr>
              <w:t>کشت‏زاد</w:t>
            </w:r>
            <w:r>
              <w:rPr>
                <w:rStyle w:val="IndexLink"/>
                <w:rtl w:val="true"/>
              </w:rPr>
              <w:tab/>
            </w:r>
            <w:r>
              <w:rPr>
                <w:rStyle w:val="IndexLink"/>
              </w:rPr>
              <w:t>48</w:t>
            </w:r>
          </w:hyperlink>
        </w:p>
        <w:p>
          <w:pPr>
            <w:pStyle w:val="Contents3"/>
            <w:tabs>
              <w:tab w:val="clear" w:pos="8459"/>
              <w:tab w:val="right" w:pos="9026" w:leader="dot"/>
            </w:tabs>
            <w:rPr/>
          </w:pPr>
          <w:hyperlink w:anchor="__RefHeading___Toc9140233_73709187">
            <w:r>
              <w:rPr>
                <w:webHidden/>
                <w:rStyle w:val="IndexLink"/>
              </w:rPr>
              <w:t>388</w:t>
            </w:r>
            <w:r>
              <w:rPr>
                <w:rStyle w:val="IndexLink"/>
                <w:rtl w:val="true"/>
              </w:rPr>
              <w:t xml:space="preserve">- </w:t>
            </w:r>
            <w:r>
              <w:rPr>
                <w:rStyle w:val="IndexLink"/>
                <w:rtl w:val="true"/>
              </w:rPr>
              <w:t>کشت گیاه حشره‏کش پیرتر</w:t>
            </w:r>
            <w:r>
              <w:rPr>
                <w:rStyle w:val="IndexLink"/>
                <w:rtl w:val="true"/>
              </w:rPr>
              <w:tab/>
            </w:r>
            <w:r>
              <w:rPr>
                <w:rStyle w:val="IndexLink"/>
              </w:rPr>
              <w:t>48</w:t>
            </w:r>
          </w:hyperlink>
        </w:p>
        <w:p>
          <w:pPr>
            <w:pStyle w:val="Contents3"/>
            <w:tabs>
              <w:tab w:val="clear" w:pos="8459"/>
              <w:tab w:val="right" w:pos="9026" w:leader="dot"/>
            </w:tabs>
            <w:rPr/>
          </w:pPr>
          <w:hyperlink w:anchor="__RefHeading___Toc9140235_73709187">
            <w:r>
              <w:rPr>
                <w:webHidden/>
                <w:rStyle w:val="IndexLink"/>
              </w:rPr>
              <w:t>389</w:t>
            </w:r>
            <w:r>
              <w:rPr>
                <w:rStyle w:val="IndexLink"/>
                <w:rtl w:val="true"/>
              </w:rPr>
              <w:t xml:space="preserve">- </w:t>
            </w:r>
            <w:r>
              <w:rPr>
                <w:rStyle w:val="IndexLink"/>
                <w:rtl w:val="true"/>
              </w:rPr>
              <w:t>کشته دبیره یا خط کستج‏</w:t>
            </w:r>
            <w:r>
              <w:rPr>
                <w:rStyle w:val="IndexLink"/>
                <w:rtl w:val="true"/>
              </w:rPr>
              <w:tab/>
            </w:r>
            <w:r>
              <w:rPr>
                <w:rStyle w:val="IndexLink"/>
              </w:rPr>
              <w:t>48</w:t>
            </w:r>
          </w:hyperlink>
        </w:p>
        <w:p>
          <w:pPr>
            <w:pStyle w:val="Contents3"/>
            <w:tabs>
              <w:tab w:val="clear" w:pos="8459"/>
              <w:tab w:val="right" w:pos="9026" w:leader="dot"/>
            </w:tabs>
            <w:rPr/>
          </w:pPr>
          <w:hyperlink w:anchor="__RefHeading___Toc9140237_73709187">
            <w:r>
              <w:rPr>
                <w:webHidden/>
                <w:rStyle w:val="IndexLink"/>
              </w:rPr>
              <w:t>390</w:t>
            </w:r>
            <w:r>
              <w:rPr>
                <w:rStyle w:val="IndexLink"/>
                <w:rtl w:val="true"/>
              </w:rPr>
              <w:t xml:space="preserve">- </w:t>
            </w:r>
            <w:r>
              <w:rPr>
                <w:rStyle w:val="IndexLink"/>
                <w:rtl w:val="true"/>
              </w:rPr>
              <w:t>کشتی‏شکستگان‏</w:t>
            </w:r>
            <w:r>
              <w:rPr>
                <w:rStyle w:val="IndexLink"/>
                <w:rtl w:val="true"/>
              </w:rPr>
              <w:tab/>
            </w:r>
            <w:r>
              <w:rPr>
                <w:rStyle w:val="IndexLink"/>
              </w:rPr>
              <w:t>48</w:t>
            </w:r>
          </w:hyperlink>
        </w:p>
        <w:p>
          <w:pPr>
            <w:pStyle w:val="Contents3"/>
            <w:tabs>
              <w:tab w:val="clear" w:pos="8459"/>
              <w:tab w:val="right" w:pos="9026" w:leader="dot"/>
            </w:tabs>
            <w:rPr/>
          </w:pPr>
          <w:hyperlink w:anchor="__RefHeading___Toc9140239_73709187">
            <w:r>
              <w:rPr>
                <w:webHidden/>
                <w:rStyle w:val="IndexLink"/>
              </w:rPr>
              <w:t>391</w:t>
            </w:r>
            <w:r>
              <w:rPr>
                <w:rStyle w:val="IndexLink"/>
                <w:rtl w:val="true"/>
              </w:rPr>
              <w:t xml:space="preserve">- </w:t>
            </w:r>
            <w:r>
              <w:rPr>
                <w:rStyle w:val="IndexLink"/>
                <w:rtl w:val="true"/>
              </w:rPr>
              <w:t>کشتی نجات بشریت‏</w:t>
            </w:r>
            <w:r>
              <w:rPr>
                <w:rStyle w:val="IndexLink"/>
                <w:rtl w:val="true"/>
              </w:rPr>
              <w:tab/>
            </w:r>
            <w:r>
              <w:rPr>
                <w:rStyle w:val="IndexLink"/>
              </w:rPr>
              <w:t>48</w:t>
            </w:r>
          </w:hyperlink>
        </w:p>
        <w:p>
          <w:pPr>
            <w:pStyle w:val="Contents3"/>
            <w:tabs>
              <w:tab w:val="clear" w:pos="8459"/>
              <w:tab w:val="right" w:pos="9026" w:leader="dot"/>
            </w:tabs>
            <w:rPr/>
          </w:pPr>
          <w:hyperlink w:anchor="__RefHeading___Toc9140241_73709187">
            <w:r>
              <w:rPr>
                <w:webHidden/>
                <w:rStyle w:val="IndexLink"/>
              </w:rPr>
              <w:t>392</w:t>
            </w:r>
            <w:r>
              <w:rPr>
                <w:rStyle w:val="IndexLink"/>
                <w:rtl w:val="true"/>
              </w:rPr>
              <w:t xml:space="preserve">- </w:t>
            </w:r>
            <w:r>
              <w:rPr>
                <w:rStyle w:val="IndexLink"/>
                <w:rtl w:val="true"/>
              </w:rPr>
              <w:t>کشتی نجات یا پایگاه عالی انسانی‏</w:t>
            </w:r>
            <w:r>
              <w:rPr>
                <w:rStyle w:val="IndexLink"/>
                <w:rtl w:val="true"/>
              </w:rPr>
              <w:tab/>
            </w:r>
            <w:r>
              <w:rPr>
                <w:rStyle w:val="IndexLink"/>
              </w:rPr>
              <w:t>48</w:t>
            </w:r>
          </w:hyperlink>
        </w:p>
        <w:p>
          <w:pPr>
            <w:pStyle w:val="Contents3"/>
            <w:tabs>
              <w:tab w:val="clear" w:pos="8459"/>
              <w:tab w:val="right" w:pos="9026" w:leader="dot"/>
            </w:tabs>
            <w:rPr/>
          </w:pPr>
          <w:hyperlink w:anchor="__RefHeading___Toc9140243_73709187">
            <w:r>
              <w:rPr>
                <w:webHidden/>
                <w:rStyle w:val="IndexLink"/>
              </w:rPr>
              <w:t>393</w:t>
            </w:r>
            <w:r>
              <w:rPr>
                <w:rStyle w:val="IndexLink"/>
                <w:rtl w:val="true"/>
              </w:rPr>
              <w:t xml:space="preserve">- </w:t>
            </w:r>
            <w:r>
              <w:rPr>
                <w:rStyle w:val="IndexLink"/>
                <w:rtl w:val="true"/>
              </w:rPr>
              <w:t>الکشف‏</w:t>
            </w:r>
            <w:r>
              <w:rPr>
                <w:rStyle w:val="IndexLink"/>
                <w:rtl w:val="true"/>
              </w:rPr>
              <w:tab/>
            </w:r>
            <w:r>
              <w:rPr>
                <w:rStyle w:val="IndexLink"/>
              </w:rPr>
              <w:t>48</w:t>
            </w:r>
          </w:hyperlink>
        </w:p>
        <w:p>
          <w:pPr>
            <w:pStyle w:val="Contents3"/>
            <w:tabs>
              <w:tab w:val="clear" w:pos="8459"/>
              <w:tab w:val="right" w:pos="9026" w:leader="dot"/>
            </w:tabs>
            <w:rPr/>
          </w:pPr>
          <w:hyperlink w:anchor="__RefHeading___Toc9140245_73709187">
            <w:r>
              <w:rPr>
                <w:webHidden/>
                <w:rStyle w:val="IndexLink"/>
              </w:rPr>
              <w:t>394</w:t>
            </w:r>
            <w:r>
              <w:rPr>
                <w:rStyle w:val="IndexLink"/>
                <w:rtl w:val="true"/>
              </w:rPr>
              <w:t xml:space="preserve">- </w:t>
            </w:r>
            <w:r>
              <w:rPr>
                <w:rStyle w:val="IndexLink"/>
                <w:rtl w:val="true"/>
              </w:rPr>
              <w:t>کتاب الکشف‏</w:t>
            </w:r>
            <w:r>
              <w:rPr>
                <w:rStyle w:val="IndexLink"/>
                <w:rtl w:val="true"/>
              </w:rPr>
              <w:tab/>
            </w:r>
            <w:r>
              <w:rPr>
                <w:rStyle w:val="IndexLink"/>
              </w:rPr>
              <w:t>49</w:t>
            </w:r>
          </w:hyperlink>
        </w:p>
        <w:p>
          <w:pPr>
            <w:pStyle w:val="Contents3"/>
            <w:tabs>
              <w:tab w:val="clear" w:pos="8459"/>
              <w:tab w:val="right" w:pos="9026" w:leader="dot"/>
            </w:tabs>
            <w:rPr/>
          </w:pPr>
          <w:hyperlink w:anchor="__RefHeading___Toc9140247_73709187">
            <w:r>
              <w:rPr>
                <w:webHidden/>
                <w:rStyle w:val="IndexLink"/>
              </w:rPr>
              <w:t>395</w:t>
            </w:r>
            <w:r>
              <w:rPr>
                <w:rStyle w:val="IndexLink"/>
                <w:rtl w:val="true"/>
              </w:rPr>
              <w:t xml:space="preserve">- </w:t>
            </w:r>
            <w:r>
              <w:rPr>
                <w:rStyle w:val="IndexLink"/>
                <w:rtl w:val="true"/>
              </w:rPr>
              <w:t>کتاب الکشف‏</w:t>
            </w:r>
            <w:r>
              <w:rPr>
                <w:rStyle w:val="IndexLink"/>
                <w:rtl w:val="true"/>
              </w:rPr>
              <w:tab/>
            </w:r>
            <w:r>
              <w:rPr>
                <w:rStyle w:val="IndexLink"/>
              </w:rPr>
              <w:t>49</w:t>
            </w:r>
          </w:hyperlink>
        </w:p>
        <w:p>
          <w:pPr>
            <w:pStyle w:val="Contents3"/>
            <w:tabs>
              <w:tab w:val="clear" w:pos="8459"/>
              <w:tab w:val="right" w:pos="9026" w:leader="dot"/>
            </w:tabs>
            <w:rPr/>
          </w:pPr>
          <w:hyperlink w:anchor="__RefHeading___Toc9140249_73709187">
            <w:r>
              <w:rPr>
                <w:webHidden/>
                <w:rStyle w:val="IndexLink"/>
              </w:rPr>
              <w:t>396</w:t>
            </w:r>
            <w:r>
              <w:rPr>
                <w:rStyle w:val="IndexLink"/>
                <w:rtl w:val="true"/>
              </w:rPr>
              <w:t xml:space="preserve">- </w:t>
            </w:r>
            <w:r>
              <w:rPr>
                <w:rStyle w:val="IndexLink"/>
                <w:rtl w:val="true"/>
              </w:rPr>
              <w:t>کتاب الکشف‏</w:t>
            </w:r>
            <w:r>
              <w:rPr>
                <w:rStyle w:val="IndexLink"/>
                <w:rtl w:val="true"/>
              </w:rPr>
              <w:tab/>
            </w:r>
            <w:r>
              <w:rPr>
                <w:rStyle w:val="IndexLink"/>
              </w:rPr>
              <w:t>49</w:t>
            </w:r>
          </w:hyperlink>
        </w:p>
        <w:p>
          <w:pPr>
            <w:pStyle w:val="Contents3"/>
            <w:tabs>
              <w:tab w:val="clear" w:pos="8459"/>
              <w:tab w:val="right" w:pos="9026" w:leader="dot"/>
            </w:tabs>
            <w:rPr/>
          </w:pPr>
          <w:hyperlink w:anchor="__RefHeading___Toc9140251_73709187">
            <w:r>
              <w:rPr>
                <w:webHidden/>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53_73709187">
            <w:r>
              <w:rPr>
                <w:webHidden/>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55_73709187">
            <w:r>
              <w:rPr>
                <w:webHidden/>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57_73709187">
            <w:r>
              <w:rPr>
                <w:webHidden/>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59_73709187">
            <w:r>
              <w:rPr>
                <w:webHidden/>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61_73709187">
            <w:r>
              <w:rPr>
                <w:webHidden/>
                <w:rStyle w:val="IndexLink"/>
              </w:rPr>
              <w:t>397</w:t>
            </w:r>
            <w:r>
              <w:rPr>
                <w:rStyle w:val="IndexLink"/>
                <w:rtl w:val="true"/>
              </w:rPr>
              <w:t xml:space="preserve">- </w:t>
            </w:r>
            <w:r>
              <w:rPr>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63_73709187">
            <w:r>
              <w:rPr>
                <w:webHidden/>
                <w:rStyle w:val="IndexLink"/>
              </w:rPr>
              <w:t>398</w:t>
            </w:r>
            <w:r>
              <w:rPr>
                <w:rStyle w:val="IndexLink"/>
                <w:rtl w:val="true"/>
              </w:rPr>
              <w:t xml:space="preserve">- </w:t>
            </w:r>
            <w:r>
              <w:rPr>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65_73709187">
            <w:r>
              <w:rPr>
                <w:webHidden/>
                <w:rStyle w:val="IndexLink"/>
              </w:rPr>
              <w:t>399</w:t>
            </w:r>
            <w:r>
              <w:rPr>
                <w:rStyle w:val="IndexLink"/>
                <w:rtl w:val="true"/>
              </w:rPr>
              <w:t xml:space="preserve">- </w:t>
            </w:r>
            <w:r>
              <w:rPr>
                <w:rStyle w:val="IndexLink"/>
                <w:rtl w:val="true"/>
              </w:rPr>
              <w:t>کشف الآیات‏</w:t>
            </w:r>
            <w:r>
              <w:rPr>
                <w:rStyle w:val="IndexLink"/>
                <w:rtl w:val="true"/>
              </w:rPr>
              <w:tab/>
            </w:r>
            <w:r>
              <w:rPr>
                <w:rStyle w:val="IndexLink"/>
              </w:rPr>
              <w:t>49</w:t>
            </w:r>
          </w:hyperlink>
        </w:p>
        <w:p>
          <w:pPr>
            <w:pStyle w:val="Contents3"/>
            <w:tabs>
              <w:tab w:val="clear" w:pos="8459"/>
              <w:tab w:val="right" w:pos="9026" w:leader="dot"/>
            </w:tabs>
            <w:rPr/>
          </w:pPr>
          <w:hyperlink w:anchor="__RefHeading___Toc9140267_73709187">
            <w:r>
              <w:rPr>
                <w:webHidden/>
                <w:rStyle w:val="IndexLink"/>
              </w:rPr>
              <w:t>400</w:t>
            </w:r>
            <w:r>
              <w:rPr>
                <w:rStyle w:val="IndexLink"/>
                <w:rtl w:val="true"/>
              </w:rPr>
              <w:t xml:space="preserve">- </w:t>
            </w:r>
            <w:r>
              <w:rPr>
                <w:rStyle w:val="IndexLink"/>
                <w:rtl w:val="true"/>
              </w:rPr>
              <w:t>کشف الآیات‏</w:t>
            </w:r>
            <w:r>
              <w:rPr>
                <w:rStyle w:val="IndexLink"/>
                <w:rtl w:val="true"/>
              </w:rPr>
              <w:tab/>
            </w:r>
            <w:r>
              <w:rPr>
                <w:rStyle w:val="IndexLink"/>
              </w:rPr>
              <w:t>51</w:t>
            </w:r>
          </w:hyperlink>
        </w:p>
        <w:p>
          <w:pPr>
            <w:pStyle w:val="Contents3"/>
            <w:tabs>
              <w:tab w:val="clear" w:pos="8459"/>
              <w:tab w:val="right" w:pos="9026" w:leader="dot"/>
            </w:tabs>
            <w:rPr/>
          </w:pPr>
          <w:hyperlink w:anchor="__RefHeading___Toc9140269_73709187">
            <w:r>
              <w:rPr>
                <w:webHidden/>
                <w:rStyle w:val="IndexLink"/>
              </w:rPr>
              <w:t>401</w:t>
            </w:r>
            <w:r>
              <w:rPr>
                <w:rStyle w:val="IndexLink"/>
                <w:rtl w:val="true"/>
              </w:rPr>
              <w:t xml:space="preserve">- </w:t>
            </w:r>
            <w:r>
              <w:rPr>
                <w:rStyle w:val="IndexLink"/>
                <w:rtl w:val="true"/>
              </w:rPr>
              <w:t>کشف الآیات‏</w:t>
            </w:r>
            <w:r>
              <w:rPr>
                <w:rStyle w:val="IndexLink"/>
                <w:rtl w:val="true"/>
              </w:rPr>
              <w:tab/>
            </w:r>
            <w:r>
              <w:rPr>
                <w:rStyle w:val="IndexLink"/>
              </w:rPr>
              <w:t>51</w:t>
            </w:r>
          </w:hyperlink>
        </w:p>
        <w:p>
          <w:pPr>
            <w:pStyle w:val="Contents3"/>
            <w:tabs>
              <w:tab w:val="clear" w:pos="8459"/>
              <w:tab w:val="right" w:pos="9026" w:leader="dot"/>
            </w:tabs>
            <w:rPr/>
          </w:pPr>
          <w:hyperlink w:anchor="__RefHeading___Toc9140271_73709187">
            <w:r>
              <w:rPr>
                <w:webHidden/>
                <w:rStyle w:val="IndexLink"/>
              </w:rPr>
              <w:t>402</w:t>
            </w:r>
            <w:r>
              <w:rPr>
                <w:rStyle w:val="IndexLink"/>
                <w:rtl w:val="true"/>
              </w:rPr>
              <w:t xml:space="preserve">- </w:t>
            </w:r>
            <w:r>
              <w:rPr>
                <w:rStyle w:val="IndexLink"/>
                <w:rtl w:val="true"/>
              </w:rPr>
              <w:t>کشف الآیات‏</w:t>
            </w:r>
            <w:r>
              <w:rPr>
                <w:rStyle w:val="IndexLink"/>
                <w:rtl w:val="true"/>
              </w:rPr>
              <w:tab/>
            </w:r>
            <w:r>
              <w:rPr>
                <w:rStyle w:val="IndexLink"/>
              </w:rPr>
              <w:t>51</w:t>
            </w:r>
          </w:hyperlink>
        </w:p>
        <w:p>
          <w:pPr>
            <w:pStyle w:val="Contents3"/>
            <w:tabs>
              <w:tab w:val="clear" w:pos="8459"/>
              <w:tab w:val="right" w:pos="9026" w:leader="dot"/>
            </w:tabs>
            <w:rPr/>
          </w:pPr>
          <w:hyperlink w:anchor="__RefHeading___Toc9140273_73709187">
            <w:r>
              <w:rPr>
                <w:webHidden/>
                <w:rStyle w:val="IndexLink"/>
                <w:rtl w:val="true"/>
              </w:rPr>
              <w:t>(</w:t>
            </w:r>
            <w:r>
              <w:rPr>
                <w:rStyle w:val="IndexLink"/>
              </w:rPr>
              <w:t>403</w:t>
            </w:r>
            <w:r>
              <w:rPr>
                <w:rStyle w:val="IndexLink"/>
                <w:rtl w:val="true"/>
              </w:rPr>
              <w:t xml:space="preserve">- </w:t>
            </w:r>
            <w:r>
              <w:rPr>
                <w:rStyle w:val="IndexLink"/>
                <w:rtl w:val="true"/>
              </w:rPr>
              <w:t>کشف الآیات</w:t>
            </w:r>
            <w:r>
              <w:rPr>
                <w:rStyle w:val="IndexLink"/>
                <w:rtl w:val="true"/>
              </w:rPr>
              <w:t>)</w:t>
              <w:tab/>
            </w:r>
            <w:r>
              <w:rPr>
                <w:rStyle w:val="IndexLink"/>
              </w:rPr>
              <w:t>51</w:t>
            </w:r>
          </w:hyperlink>
        </w:p>
        <w:p>
          <w:pPr>
            <w:pStyle w:val="Contents3"/>
            <w:tabs>
              <w:tab w:val="clear" w:pos="8459"/>
              <w:tab w:val="right" w:pos="9026" w:leader="dot"/>
            </w:tabs>
            <w:rPr/>
          </w:pPr>
          <w:hyperlink w:anchor="__RefHeading___Toc9140275_73709187">
            <w:r>
              <w:rPr>
                <w:webHidden/>
                <w:rStyle w:val="IndexLink"/>
                <w:rtl w:val="true"/>
              </w:rPr>
              <w:t>(</w:t>
            </w:r>
            <w:r>
              <w:rPr>
                <w:rStyle w:val="IndexLink"/>
                <w:rtl w:val="true"/>
              </w:rPr>
              <w:t>کشف الآیات</w:t>
            </w:r>
            <w:r>
              <w:rPr>
                <w:rStyle w:val="IndexLink"/>
                <w:rtl w:val="true"/>
              </w:rPr>
              <w:t>)</w:t>
              <w:tab/>
            </w:r>
            <w:r>
              <w:rPr>
                <w:rStyle w:val="IndexLink"/>
              </w:rPr>
              <w:t>51</w:t>
            </w:r>
          </w:hyperlink>
        </w:p>
        <w:p>
          <w:pPr>
            <w:pStyle w:val="Contents3"/>
            <w:tabs>
              <w:tab w:val="clear" w:pos="8459"/>
              <w:tab w:val="right" w:pos="9026" w:leader="dot"/>
            </w:tabs>
            <w:rPr/>
          </w:pPr>
          <w:hyperlink w:anchor="__RefHeading___Toc9140277_73709187">
            <w:r>
              <w:rPr>
                <w:webHidden/>
                <w:rStyle w:val="IndexLink"/>
                <w:rtl w:val="true"/>
              </w:rPr>
              <w:t>(</w:t>
            </w:r>
            <w:r>
              <w:rPr>
                <w:rStyle w:val="IndexLink"/>
                <w:rtl w:val="true"/>
              </w:rPr>
              <w:t>کشف الآیات</w:t>
            </w:r>
            <w:r>
              <w:rPr>
                <w:rStyle w:val="IndexLink"/>
                <w:rtl w:val="true"/>
              </w:rPr>
              <w:t>)</w:t>
              <w:tab/>
            </w:r>
            <w:r>
              <w:rPr>
                <w:rStyle w:val="IndexLink"/>
              </w:rPr>
              <w:t>52</w:t>
            </w:r>
          </w:hyperlink>
        </w:p>
        <w:p>
          <w:pPr>
            <w:pStyle w:val="Contents3"/>
            <w:tabs>
              <w:tab w:val="clear" w:pos="8459"/>
              <w:tab w:val="right" w:pos="9026" w:leader="dot"/>
            </w:tabs>
            <w:rPr/>
          </w:pPr>
          <w:hyperlink w:anchor="__RefHeading___Toc9140279_73709187">
            <w:r>
              <w:rPr>
                <w:webHidden/>
                <w:rStyle w:val="IndexLink"/>
                <w:rtl w:val="true"/>
              </w:rPr>
              <w:t>(</w:t>
            </w:r>
            <w:r>
              <w:rPr>
                <w:rStyle w:val="IndexLink"/>
              </w:rPr>
              <w:t>404</w:t>
            </w:r>
            <w:r>
              <w:rPr>
                <w:rStyle w:val="IndexLink"/>
                <w:rtl w:val="true"/>
              </w:rPr>
              <w:t xml:space="preserve">- </w:t>
            </w:r>
            <w:r>
              <w:rPr>
                <w:rStyle w:val="IndexLink"/>
                <w:rtl w:val="true"/>
              </w:rPr>
              <w:t>کشف آیات القرآن</w:t>
            </w:r>
            <w:r>
              <w:rPr>
                <w:rStyle w:val="IndexLink"/>
                <w:rtl w:val="true"/>
              </w:rPr>
              <w:t>)</w:t>
              <w:tab/>
            </w:r>
            <w:r>
              <w:rPr>
                <w:rStyle w:val="IndexLink"/>
              </w:rPr>
              <w:t>52</w:t>
            </w:r>
          </w:hyperlink>
        </w:p>
        <w:p>
          <w:pPr>
            <w:pStyle w:val="Contents3"/>
            <w:tabs>
              <w:tab w:val="clear" w:pos="8459"/>
              <w:tab w:val="right" w:pos="9026" w:leader="dot"/>
            </w:tabs>
            <w:rPr/>
          </w:pPr>
          <w:hyperlink w:anchor="__RefHeading___Toc9140281_73709187">
            <w:r>
              <w:rPr>
                <w:webHidden/>
                <w:rStyle w:val="IndexLink"/>
                <w:rtl w:val="true"/>
              </w:rPr>
              <w:t>(</w:t>
            </w:r>
            <w:r>
              <w:rPr>
                <w:rStyle w:val="IndexLink"/>
              </w:rPr>
              <w:t>405</w:t>
            </w:r>
            <w:r>
              <w:rPr>
                <w:rStyle w:val="IndexLink"/>
                <w:rtl w:val="true"/>
              </w:rPr>
              <w:t xml:space="preserve">- </w:t>
            </w:r>
            <w:r>
              <w:rPr>
                <w:rStyle w:val="IndexLink"/>
                <w:rtl w:val="true"/>
              </w:rPr>
              <w:t>کشف الآیات عن القرآن الکریم</w:t>
            </w:r>
            <w:r>
              <w:rPr>
                <w:rStyle w:val="IndexLink"/>
                <w:rtl w:val="true"/>
              </w:rPr>
              <w:t>)</w:t>
              <w:tab/>
            </w:r>
            <w:r>
              <w:rPr>
                <w:rStyle w:val="IndexLink"/>
              </w:rPr>
              <w:t>52</w:t>
            </w:r>
          </w:hyperlink>
        </w:p>
        <w:p>
          <w:pPr>
            <w:pStyle w:val="Contents3"/>
            <w:tabs>
              <w:tab w:val="clear" w:pos="8459"/>
              <w:tab w:val="right" w:pos="9026" w:leader="dot"/>
            </w:tabs>
            <w:rPr/>
          </w:pPr>
          <w:hyperlink w:anchor="__RefHeading___Toc9140283_73709187">
            <w:r>
              <w:rPr>
                <w:webHidden/>
                <w:rStyle w:val="IndexLink"/>
                <w:rtl w:val="true"/>
              </w:rPr>
              <w:t>(</w:t>
            </w:r>
            <w:r>
              <w:rPr>
                <w:rStyle w:val="IndexLink"/>
              </w:rPr>
              <w:t>406</w:t>
            </w:r>
            <w:r>
              <w:rPr>
                <w:rStyle w:val="IndexLink"/>
                <w:rtl w:val="true"/>
              </w:rPr>
              <w:t xml:space="preserve">- </w:t>
            </w:r>
            <w:r>
              <w:rPr>
                <w:rStyle w:val="IndexLink"/>
                <w:rtl w:val="true"/>
              </w:rPr>
              <w:t>کشف الآیات قطب‏شاهی‏</w:t>
            </w:r>
            <w:r>
              <w:rPr>
                <w:rStyle w:val="IndexLink"/>
                <w:rtl w:val="true"/>
              </w:rPr>
              <w:tab/>
            </w:r>
            <w:r>
              <w:rPr>
                <w:rStyle w:val="IndexLink"/>
              </w:rPr>
              <w:t>52</w:t>
            </w:r>
          </w:hyperlink>
        </w:p>
        <w:p>
          <w:pPr>
            <w:pStyle w:val="Contents3"/>
            <w:tabs>
              <w:tab w:val="clear" w:pos="8459"/>
              <w:tab w:val="right" w:pos="9026" w:leader="dot"/>
            </w:tabs>
            <w:rPr/>
          </w:pPr>
          <w:hyperlink w:anchor="__RefHeading___Toc9140285_73709187">
            <w:r>
              <w:rPr>
                <w:webHidden/>
                <w:rStyle w:val="IndexLink"/>
                <w:rtl w:val="true"/>
              </w:rPr>
              <w:t>(</w:t>
            </w:r>
            <w:r>
              <w:rPr>
                <w:rStyle w:val="IndexLink"/>
              </w:rPr>
              <w:t>407</w:t>
            </w:r>
            <w:r>
              <w:rPr>
                <w:rStyle w:val="IndexLink"/>
                <w:rtl w:val="true"/>
              </w:rPr>
              <w:t xml:space="preserve">- </w:t>
            </w:r>
            <w:r>
              <w:rPr>
                <w:rStyle w:val="IndexLink"/>
                <w:rtl w:val="true"/>
              </w:rPr>
              <w:t>کشف الآیات محمد شاهی</w:t>
            </w:r>
            <w:r>
              <w:rPr>
                <w:rStyle w:val="IndexLink"/>
                <w:rtl w:val="true"/>
              </w:rPr>
              <w:t>)</w:t>
              <w:tab/>
            </w:r>
            <w:r>
              <w:rPr>
                <w:rStyle w:val="IndexLink"/>
              </w:rPr>
              <w:t>52</w:t>
            </w:r>
          </w:hyperlink>
        </w:p>
        <w:p>
          <w:pPr>
            <w:pStyle w:val="Contents3"/>
            <w:tabs>
              <w:tab w:val="clear" w:pos="8459"/>
              <w:tab w:val="right" w:pos="9026" w:leader="dot"/>
            </w:tabs>
            <w:rPr/>
          </w:pPr>
          <w:hyperlink w:anchor="__RefHeading___Toc9140287_73709187">
            <w:r>
              <w:rPr>
                <w:webHidden/>
                <w:rStyle w:val="IndexLink"/>
                <w:rtl w:val="true"/>
              </w:rPr>
              <w:t>(</w:t>
            </w:r>
            <w:r>
              <w:rPr>
                <w:rStyle w:val="IndexLink"/>
              </w:rPr>
              <w:t>408</w:t>
            </w:r>
            <w:r>
              <w:rPr>
                <w:rStyle w:val="IndexLink"/>
                <w:rtl w:val="true"/>
              </w:rPr>
              <w:t xml:space="preserve">- </w:t>
            </w:r>
            <w:r>
              <w:rPr>
                <w:rStyle w:val="IndexLink"/>
                <w:rtl w:val="true"/>
              </w:rPr>
              <w:t>کشف الآیات المشکلة</w:t>
            </w:r>
            <w:r>
              <w:rPr>
                <w:rStyle w:val="IndexLink"/>
                <w:rtl w:val="true"/>
              </w:rPr>
              <w:t>)</w:t>
              <w:tab/>
            </w:r>
            <w:r>
              <w:rPr>
                <w:rStyle w:val="IndexLink"/>
              </w:rPr>
              <w:t>52</w:t>
            </w:r>
          </w:hyperlink>
        </w:p>
        <w:p>
          <w:pPr>
            <w:pStyle w:val="Contents3"/>
            <w:tabs>
              <w:tab w:val="clear" w:pos="8459"/>
              <w:tab w:val="right" w:pos="9026" w:leader="dot"/>
            </w:tabs>
            <w:rPr/>
          </w:pPr>
          <w:hyperlink w:anchor="__RefHeading___Toc9140289_73709187">
            <w:r>
              <w:rPr>
                <w:webHidden/>
                <w:rStyle w:val="IndexLink"/>
                <w:rtl w:val="true"/>
              </w:rPr>
              <w:t>(</w:t>
            </w:r>
            <w:r>
              <w:rPr>
                <w:rStyle w:val="IndexLink"/>
              </w:rPr>
              <w:t>409</w:t>
            </w:r>
            <w:r>
              <w:rPr>
                <w:rStyle w:val="IndexLink"/>
                <w:rtl w:val="true"/>
              </w:rPr>
              <w:t xml:space="preserve">- </w:t>
            </w:r>
            <w:r>
              <w:rPr>
                <w:rStyle w:val="IndexLink"/>
                <w:rtl w:val="true"/>
              </w:rPr>
              <w:t>کشف الأباطیل فی إبطال سائر الفرق</w:t>
            </w:r>
            <w:r>
              <w:rPr>
                <w:rStyle w:val="IndexLink"/>
                <w:rtl w:val="true"/>
              </w:rPr>
              <w:t>)</w:t>
              <w:tab/>
            </w:r>
            <w:r>
              <w:rPr>
                <w:rStyle w:val="IndexLink"/>
              </w:rPr>
              <w:t>52</w:t>
            </w:r>
          </w:hyperlink>
        </w:p>
        <w:p>
          <w:pPr>
            <w:pStyle w:val="Contents3"/>
            <w:tabs>
              <w:tab w:val="clear" w:pos="8459"/>
              <w:tab w:val="right" w:pos="9026" w:leader="dot"/>
            </w:tabs>
            <w:rPr/>
          </w:pPr>
          <w:hyperlink w:anchor="__RefHeading___Toc9140291_73709187">
            <w:r>
              <w:rPr>
                <w:webHidden/>
                <w:rStyle w:val="IndexLink"/>
                <w:rtl w:val="true"/>
              </w:rPr>
              <w:t>(</w:t>
            </w:r>
            <w:r>
              <w:rPr>
                <w:rStyle w:val="IndexLink"/>
              </w:rPr>
              <w:t>410</w:t>
            </w:r>
            <w:r>
              <w:rPr>
                <w:rStyle w:val="IndexLink"/>
                <w:rtl w:val="true"/>
              </w:rPr>
              <w:t xml:space="preserve">- </w:t>
            </w:r>
            <w:r>
              <w:rPr>
                <w:rStyle w:val="IndexLink"/>
                <w:rtl w:val="true"/>
              </w:rPr>
              <w:t>کشف الإبهام عن وجه مسائل شرائع الإسلام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140293_73709187">
            <w:r>
              <w:rPr>
                <w:webHidden/>
                <w:rStyle w:val="IndexLink"/>
                <w:rtl w:val="true"/>
              </w:rPr>
              <w:t>(</w:t>
            </w:r>
            <w:r>
              <w:rPr>
                <w:rStyle w:val="IndexLink"/>
              </w:rPr>
              <w:t>411</w:t>
            </w:r>
            <w:r>
              <w:rPr>
                <w:rStyle w:val="IndexLink"/>
                <w:rtl w:val="true"/>
              </w:rPr>
              <w:t xml:space="preserve">- </w:t>
            </w:r>
            <w:r>
              <w:rPr>
                <w:rStyle w:val="IndexLink"/>
                <w:rtl w:val="true"/>
              </w:rPr>
              <w:t>کشف الأبیات المثنوی</w:t>
            </w:r>
            <w:r>
              <w:rPr>
                <w:rStyle w:val="IndexLink"/>
                <w:rtl w:val="true"/>
              </w:rPr>
              <w:t>)</w:t>
              <w:tab/>
            </w:r>
            <w:r>
              <w:rPr>
                <w:rStyle w:val="IndexLink"/>
              </w:rPr>
              <w:t>53</w:t>
            </w:r>
          </w:hyperlink>
        </w:p>
        <w:p>
          <w:pPr>
            <w:pStyle w:val="Contents3"/>
            <w:tabs>
              <w:tab w:val="clear" w:pos="8459"/>
              <w:tab w:val="right" w:pos="9026" w:leader="dot"/>
            </w:tabs>
            <w:rPr/>
          </w:pPr>
          <w:hyperlink w:anchor="__RefHeading___Toc9140295_73709187">
            <w:r>
              <w:rPr>
                <w:webHidden/>
                <w:rStyle w:val="IndexLink"/>
                <w:rtl w:val="true"/>
              </w:rPr>
              <w:t>(</w:t>
            </w:r>
            <w:r>
              <w:rPr>
                <w:rStyle w:val="IndexLink"/>
              </w:rPr>
              <w:t>412</w:t>
            </w:r>
            <w:r>
              <w:rPr>
                <w:rStyle w:val="IndexLink"/>
                <w:rtl w:val="true"/>
              </w:rPr>
              <w:t xml:space="preserve">- </w:t>
            </w:r>
            <w:r>
              <w:rPr>
                <w:rStyle w:val="IndexLink"/>
                <w:rtl w:val="true"/>
              </w:rPr>
              <w:t>کشف الأبیات فی فهرس أبیات المثنوی</w:t>
            </w:r>
            <w:r>
              <w:rPr>
                <w:rStyle w:val="IndexLink"/>
                <w:rtl w:val="true"/>
              </w:rPr>
              <w:t>)</w:t>
              <w:tab/>
            </w:r>
            <w:r>
              <w:rPr>
                <w:rStyle w:val="IndexLink"/>
              </w:rPr>
              <w:t>53</w:t>
            </w:r>
          </w:hyperlink>
        </w:p>
        <w:p>
          <w:pPr>
            <w:pStyle w:val="Contents3"/>
            <w:tabs>
              <w:tab w:val="clear" w:pos="8459"/>
              <w:tab w:val="right" w:pos="9026" w:leader="dot"/>
            </w:tabs>
            <w:rPr/>
          </w:pPr>
          <w:hyperlink w:anchor="__RefHeading___Toc9140297_73709187">
            <w:r>
              <w:rPr>
                <w:webHidden/>
                <w:rStyle w:val="IndexLink"/>
                <w:rtl w:val="true"/>
              </w:rPr>
              <w:t>(</w:t>
            </w:r>
            <w:r>
              <w:rPr>
                <w:rStyle w:val="IndexLink"/>
              </w:rPr>
              <w:t>413</w:t>
            </w:r>
            <w:r>
              <w:rPr>
                <w:rStyle w:val="IndexLink"/>
                <w:rtl w:val="true"/>
              </w:rPr>
              <w:t xml:space="preserve">- </w:t>
            </w:r>
            <w:r>
              <w:rPr>
                <w:rStyle w:val="IndexLink"/>
                <w:rtl w:val="true"/>
              </w:rPr>
              <w:t>کشف الأثر فی إثبات شق القمر</w:t>
            </w:r>
            <w:r>
              <w:rPr>
                <w:rStyle w:val="IndexLink"/>
                <w:rtl w:val="true"/>
              </w:rPr>
              <w:t>)</w:t>
              <w:tab/>
            </w:r>
            <w:r>
              <w:rPr>
                <w:rStyle w:val="IndexLink"/>
              </w:rPr>
              <w:t>53</w:t>
            </w:r>
          </w:hyperlink>
        </w:p>
        <w:p>
          <w:pPr>
            <w:pStyle w:val="Contents3"/>
            <w:tabs>
              <w:tab w:val="clear" w:pos="8459"/>
              <w:tab w:val="right" w:pos="9026" w:leader="dot"/>
            </w:tabs>
            <w:rPr/>
          </w:pPr>
          <w:hyperlink w:anchor="__RefHeading___Toc9140299_73709187">
            <w:r>
              <w:rPr>
                <w:webHidden/>
                <w:rStyle w:val="IndexLink"/>
                <w:rtl w:val="true"/>
              </w:rPr>
              <w:t>(</w:t>
            </w:r>
            <w:r>
              <w:rPr>
                <w:rStyle w:val="IndexLink"/>
              </w:rPr>
              <w:t>414</w:t>
            </w:r>
            <w:r>
              <w:rPr>
                <w:rStyle w:val="IndexLink"/>
                <w:rtl w:val="true"/>
              </w:rPr>
              <w:t xml:space="preserve">- </w:t>
            </w:r>
            <w:r>
              <w:rPr>
                <w:rStyle w:val="IndexLink"/>
                <w:rtl w:val="true"/>
              </w:rPr>
              <w:t>کشف الأثر فی مسافة السفر</w:t>
            </w:r>
            <w:r>
              <w:rPr>
                <w:rStyle w:val="IndexLink"/>
                <w:rtl w:val="true"/>
              </w:rPr>
              <w:t>)</w:t>
              <w:tab/>
            </w:r>
            <w:r>
              <w:rPr>
                <w:rStyle w:val="IndexLink"/>
              </w:rPr>
              <w:t>53</w:t>
            </w:r>
          </w:hyperlink>
        </w:p>
        <w:p>
          <w:pPr>
            <w:pStyle w:val="Contents3"/>
            <w:tabs>
              <w:tab w:val="clear" w:pos="8459"/>
              <w:tab w:val="right" w:pos="9026" w:leader="dot"/>
            </w:tabs>
            <w:rPr/>
          </w:pPr>
          <w:hyperlink w:anchor="__RefHeading___Toc9140301_73709187">
            <w:r>
              <w:rPr>
                <w:webHidden/>
                <w:rStyle w:val="IndexLink"/>
                <w:rtl w:val="true"/>
              </w:rPr>
              <w:t>(</w:t>
            </w:r>
            <w:r>
              <w:rPr>
                <w:rStyle w:val="IndexLink"/>
              </w:rPr>
              <w:t>415</w:t>
            </w:r>
            <w:r>
              <w:rPr>
                <w:rStyle w:val="IndexLink"/>
                <w:rtl w:val="true"/>
              </w:rPr>
              <w:t xml:space="preserve">- </w:t>
            </w:r>
            <w:r>
              <w:rPr>
                <w:rStyle w:val="IndexLink"/>
                <w:rtl w:val="true"/>
              </w:rPr>
              <w:t>کشف أثر منار جنبان أصفهان</w:t>
            </w:r>
            <w:r>
              <w:rPr>
                <w:rStyle w:val="IndexLink"/>
                <w:rtl w:val="true"/>
              </w:rPr>
              <w:t>)</w:t>
              <w:tab/>
            </w:r>
            <w:r>
              <w:rPr>
                <w:rStyle w:val="IndexLink"/>
              </w:rPr>
              <w:t>53</w:t>
            </w:r>
          </w:hyperlink>
        </w:p>
        <w:p>
          <w:pPr>
            <w:pStyle w:val="Contents3"/>
            <w:tabs>
              <w:tab w:val="clear" w:pos="8459"/>
              <w:tab w:val="right" w:pos="9026" w:leader="dot"/>
            </w:tabs>
            <w:rPr/>
          </w:pPr>
          <w:hyperlink w:anchor="__RefHeading___Toc9140303_73709187">
            <w:r>
              <w:rPr>
                <w:webHidden/>
                <w:rStyle w:val="IndexLink"/>
                <w:rtl w:val="true"/>
              </w:rPr>
              <w:t>(</w:t>
            </w:r>
            <w:r>
              <w:rPr>
                <w:rStyle w:val="IndexLink"/>
              </w:rPr>
              <w:t>416</w:t>
            </w:r>
            <w:r>
              <w:rPr>
                <w:rStyle w:val="IndexLink"/>
                <w:rtl w:val="true"/>
              </w:rPr>
              <w:t xml:space="preserve">- </w:t>
            </w:r>
            <w:r>
              <w:rPr>
                <w:rStyle w:val="IndexLink"/>
                <w:rtl w:val="true"/>
              </w:rPr>
              <w:t>کشف الاحتجاج</w:t>
            </w:r>
            <w:r>
              <w:rPr>
                <w:rStyle w:val="IndexLink"/>
                <w:rtl w:val="true"/>
              </w:rPr>
              <w:t>)</w:t>
              <w:tab/>
            </w:r>
            <w:r>
              <w:rPr>
                <w:rStyle w:val="IndexLink"/>
              </w:rPr>
              <w:t>53</w:t>
            </w:r>
          </w:hyperlink>
        </w:p>
        <w:p>
          <w:pPr>
            <w:pStyle w:val="Contents3"/>
            <w:tabs>
              <w:tab w:val="clear" w:pos="8459"/>
              <w:tab w:val="right" w:pos="9026" w:leader="dot"/>
            </w:tabs>
            <w:rPr/>
          </w:pPr>
          <w:hyperlink w:anchor="__RefHeading___Toc9140305_73709187">
            <w:r>
              <w:rPr>
                <w:webHidden/>
                <w:rStyle w:val="IndexLink"/>
                <w:rtl w:val="true"/>
              </w:rPr>
              <w:t>(</w:t>
            </w:r>
            <w:r>
              <w:rPr>
                <w:rStyle w:val="IndexLink"/>
              </w:rPr>
              <w:t>417</w:t>
            </w:r>
            <w:r>
              <w:rPr>
                <w:rStyle w:val="IndexLink"/>
                <w:rtl w:val="true"/>
              </w:rPr>
              <w:t xml:space="preserve">- </w:t>
            </w:r>
            <w:r>
              <w:rPr>
                <w:rStyle w:val="IndexLink"/>
                <w:rtl w:val="true"/>
              </w:rPr>
              <w:t>کشف الاخبار فی معرفة دقائق و حقائق طلب الثأر</w:t>
            </w:r>
            <w:r>
              <w:rPr>
                <w:rStyle w:val="IndexLink"/>
                <w:rtl w:val="true"/>
              </w:rPr>
              <w:t>)</w:t>
              <w:tab/>
            </w:r>
            <w:r>
              <w:rPr>
                <w:rStyle w:val="IndexLink"/>
              </w:rPr>
              <w:t>54</w:t>
            </w:r>
          </w:hyperlink>
        </w:p>
        <w:p>
          <w:pPr>
            <w:pStyle w:val="Contents3"/>
            <w:tabs>
              <w:tab w:val="clear" w:pos="8459"/>
              <w:tab w:val="right" w:pos="9026" w:leader="dot"/>
            </w:tabs>
            <w:rPr/>
          </w:pPr>
          <w:hyperlink w:anchor="__RefHeading___Toc9140307_73709187">
            <w:r>
              <w:rPr>
                <w:webHidden/>
                <w:rStyle w:val="IndexLink"/>
                <w:rtl w:val="true"/>
              </w:rPr>
              <w:t>(</w:t>
            </w:r>
            <w:r>
              <w:rPr>
                <w:rStyle w:val="IndexLink"/>
              </w:rPr>
              <w:t>418</w:t>
            </w:r>
            <w:r>
              <w:rPr>
                <w:rStyle w:val="IndexLink"/>
                <w:rtl w:val="true"/>
              </w:rPr>
              <w:t xml:space="preserve">- </w:t>
            </w:r>
            <w:r>
              <w:rPr>
                <w:rStyle w:val="IndexLink"/>
                <w:rtl w:val="true"/>
              </w:rPr>
              <w:t>کشف الأخطار فی طب الأئمة الأطهار</w:t>
            </w:r>
            <w:r>
              <w:rPr>
                <w:rStyle w:val="IndexLink"/>
                <w:rtl w:val="true"/>
              </w:rPr>
              <w:t>)</w:t>
              <w:tab/>
            </w:r>
            <w:r>
              <w:rPr>
                <w:rStyle w:val="IndexLink"/>
              </w:rPr>
              <w:t>54</w:t>
            </w:r>
          </w:hyperlink>
        </w:p>
        <w:p>
          <w:pPr>
            <w:pStyle w:val="Contents3"/>
            <w:tabs>
              <w:tab w:val="clear" w:pos="8459"/>
              <w:tab w:val="right" w:pos="9026" w:leader="dot"/>
            </w:tabs>
            <w:rPr/>
          </w:pPr>
          <w:hyperlink w:anchor="__RefHeading___Toc9140309_73709187">
            <w:r>
              <w:rPr>
                <w:webHidden/>
                <w:rStyle w:val="IndexLink"/>
                <w:rtl w:val="true"/>
              </w:rPr>
              <w:t>(</w:t>
            </w:r>
            <w:r>
              <w:rPr>
                <w:rStyle w:val="IndexLink"/>
              </w:rPr>
              <w:t>419</w:t>
            </w:r>
            <w:r>
              <w:rPr>
                <w:rStyle w:val="IndexLink"/>
                <w:rtl w:val="true"/>
              </w:rPr>
              <w:t xml:space="preserve">- </w:t>
            </w:r>
            <w:r>
              <w:rPr>
                <w:rStyle w:val="IndexLink"/>
                <w:rtl w:val="true"/>
              </w:rPr>
              <w:t>کشف الأذهان فی تأدیب الإخوان</w:t>
            </w:r>
            <w:r>
              <w:rPr>
                <w:rStyle w:val="IndexLink"/>
                <w:rtl w:val="true"/>
              </w:rPr>
              <w:t>)</w:t>
              <w:tab/>
            </w:r>
            <w:r>
              <w:rPr>
                <w:rStyle w:val="IndexLink"/>
              </w:rPr>
              <w:t>55</w:t>
            </w:r>
          </w:hyperlink>
        </w:p>
        <w:p>
          <w:pPr>
            <w:pStyle w:val="Contents3"/>
            <w:tabs>
              <w:tab w:val="clear" w:pos="8459"/>
              <w:tab w:val="right" w:pos="9026" w:leader="dot"/>
            </w:tabs>
            <w:rPr/>
          </w:pPr>
          <w:hyperlink w:anchor="__RefHeading___Toc9140311_73709187">
            <w:r>
              <w:rPr>
                <w:webHidden/>
                <w:rStyle w:val="IndexLink"/>
                <w:rtl w:val="true"/>
              </w:rPr>
              <w:t>(</w:t>
            </w:r>
            <w:r>
              <w:rPr>
                <w:rStyle w:val="IndexLink"/>
              </w:rPr>
              <w:t>420</w:t>
            </w:r>
            <w:r>
              <w:rPr>
                <w:rStyle w:val="IndexLink"/>
                <w:rtl w:val="true"/>
              </w:rPr>
              <w:t xml:space="preserve">- </w:t>
            </w:r>
            <w:r>
              <w:rPr>
                <w:rStyle w:val="IndexLink"/>
                <w:rtl w:val="true"/>
              </w:rPr>
              <w:t>کشف الارتیاب فی أتباع محمد بن عبد الوهاب</w:t>
            </w:r>
            <w:r>
              <w:rPr>
                <w:rStyle w:val="IndexLink"/>
                <w:rtl w:val="true"/>
              </w:rPr>
              <w:t>)</w:t>
              <w:tab/>
            </w:r>
            <w:r>
              <w:rPr>
                <w:rStyle w:val="IndexLink"/>
              </w:rPr>
              <w:t>55</w:t>
            </w:r>
          </w:hyperlink>
        </w:p>
        <w:p>
          <w:pPr>
            <w:pStyle w:val="Contents3"/>
            <w:tabs>
              <w:tab w:val="clear" w:pos="8459"/>
              <w:tab w:val="right" w:pos="9026" w:leader="dot"/>
            </w:tabs>
            <w:rPr/>
          </w:pPr>
          <w:hyperlink w:anchor="__RefHeading___Toc9140313_73709187">
            <w:r>
              <w:rPr>
                <w:webHidden/>
                <w:rStyle w:val="IndexLink"/>
                <w:rtl w:val="true"/>
              </w:rPr>
              <w:t>(</w:t>
            </w:r>
            <w:r>
              <w:rPr>
                <w:rStyle w:val="IndexLink"/>
              </w:rPr>
              <w:t>421</w:t>
            </w:r>
            <w:r>
              <w:rPr>
                <w:rStyle w:val="IndexLink"/>
                <w:rtl w:val="true"/>
              </w:rPr>
              <w:t xml:space="preserve">- </w:t>
            </w:r>
            <w:r>
              <w:rPr>
                <w:rStyle w:val="IndexLink"/>
                <w:rtl w:val="true"/>
              </w:rPr>
              <w:t>کشف الارتیاب فی عدم تحریف الکتاب</w:t>
            </w:r>
            <w:r>
              <w:rPr>
                <w:rStyle w:val="IndexLink"/>
                <w:rtl w:val="true"/>
              </w:rPr>
              <w:t>)</w:t>
              <w:tab/>
            </w:r>
            <w:r>
              <w:rPr>
                <w:rStyle w:val="IndexLink"/>
              </w:rPr>
              <w:t>55</w:t>
            </w:r>
          </w:hyperlink>
        </w:p>
        <w:p>
          <w:pPr>
            <w:pStyle w:val="Contents3"/>
            <w:tabs>
              <w:tab w:val="clear" w:pos="8459"/>
              <w:tab w:val="right" w:pos="9026" w:leader="dot"/>
            </w:tabs>
            <w:rPr/>
          </w:pPr>
          <w:hyperlink w:anchor="__RefHeading___Toc9140315_73709187">
            <w:r>
              <w:rPr>
                <w:webHidden/>
                <w:rStyle w:val="IndexLink"/>
                <w:rtl w:val="true"/>
              </w:rPr>
              <w:t>(</w:t>
            </w:r>
            <w:r>
              <w:rPr>
                <w:rStyle w:val="IndexLink"/>
              </w:rPr>
              <w:t>422</w:t>
            </w:r>
            <w:r>
              <w:rPr>
                <w:rStyle w:val="IndexLink"/>
                <w:rtl w:val="true"/>
              </w:rPr>
              <w:t xml:space="preserve">- </w:t>
            </w:r>
            <w:r>
              <w:rPr>
                <w:rStyle w:val="IndexLink"/>
                <w:rtl w:val="true"/>
              </w:rPr>
              <w:t>کشف الأرواح</w:t>
            </w:r>
            <w:r>
              <w:rPr>
                <w:rStyle w:val="IndexLink"/>
                <w:rtl w:val="true"/>
              </w:rPr>
              <w:t>)</w:t>
              <w:tab/>
            </w:r>
            <w:r>
              <w:rPr>
                <w:rStyle w:val="IndexLink"/>
              </w:rPr>
              <w:t>56</w:t>
            </w:r>
          </w:hyperlink>
        </w:p>
        <w:p>
          <w:pPr>
            <w:pStyle w:val="Contents3"/>
            <w:tabs>
              <w:tab w:val="clear" w:pos="8459"/>
              <w:tab w:val="right" w:pos="9026" w:leader="dot"/>
            </w:tabs>
            <w:rPr/>
          </w:pPr>
          <w:hyperlink w:anchor="__RefHeading___Toc9140317_73709187">
            <w:r>
              <w:rPr>
                <w:webHidden/>
                <w:rStyle w:val="IndexLink"/>
                <w:rtl w:val="true"/>
              </w:rPr>
              <w:t>(</w:t>
            </w:r>
            <w:r>
              <w:rPr>
                <w:rStyle w:val="IndexLink"/>
              </w:rPr>
              <w:t>423</w:t>
            </w:r>
            <w:r>
              <w:rPr>
                <w:rStyle w:val="IndexLink"/>
                <w:rtl w:val="true"/>
              </w:rPr>
              <w:t xml:space="preserve">- </w:t>
            </w:r>
            <w:r>
              <w:rPr>
                <w:rStyle w:val="IndexLink"/>
                <w:rtl w:val="true"/>
              </w:rPr>
              <w:t>کشف الأستار</w:t>
            </w:r>
            <w:r>
              <w:rPr>
                <w:rStyle w:val="IndexLink"/>
                <w:rtl w:val="true"/>
              </w:rPr>
              <w:t>)</w:t>
              <w:tab/>
            </w:r>
            <w:r>
              <w:rPr>
                <w:rStyle w:val="IndexLink"/>
              </w:rPr>
              <w:t>56</w:t>
            </w:r>
          </w:hyperlink>
        </w:p>
        <w:p>
          <w:pPr>
            <w:pStyle w:val="Contents3"/>
            <w:tabs>
              <w:tab w:val="clear" w:pos="8459"/>
              <w:tab w:val="right" w:pos="9026" w:leader="dot"/>
            </w:tabs>
            <w:rPr/>
          </w:pPr>
          <w:hyperlink w:anchor="__RefHeading___Toc9140319_73709187">
            <w:r>
              <w:rPr>
                <w:webHidden/>
                <w:rStyle w:val="IndexLink"/>
                <w:rtl w:val="true"/>
              </w:rPr>
              <w:t>(</w:t>
            </w:r>
            <w:r>
              <w:rPr>
                <w:rStyle w:val="IndexLink"/>
              </w:rPr>
              <w:t>424</w:t>
            </w:r>
            <w:r>
              <w:rPr>
                <w:rStyle w:val="IndexLink"/>
                <w:rtl w:val="true"/>
              </w:rPr>
              <w:t xml:space="preserve">- </w:t>
            </w:r>
            <w:r>
              <w:rPr>
                <w:rStyle w:val="IndexLink"/>
                <w:rtl w:val="true"/>
              </w:rPr>
              <w:t>کشف الأستار</w:t>
            </w:r>
            <w:r>
              <w:rPr>
                <w:rStyle w:val="IndexLink"/>
                <w:rtl w:val="true"/>
              </w:rPr>
              <w:t>)</w:t>
              <w:tab/>
            </w:r>
            <w:r>
              <w:rPr>
                <w:rStyle w:val="IndexLink"/>
              </w:rPr>
              <w:t>56</w:t>
            </w:r>
          </w:hyperlink>
        </w:p>
        <w:p>
          <w:pPr>
            <w:pStyle w:val="Contents3"/>
            <w:tabs>
              <w:tab w:val="clear" w:pos="8459"/>
              <w:tab w:val="right" w:pos="9026" w:leader="dot"/>
            </w:tabs>
            <w:rPr/>
          </w:pPr>
          <w:hyperlink w:anchor="__RefHeading___Toc9140321_73709187">
            <w:r>
              <w:rPr>
                <w:webHidden/>
                <w:rStyle w:val="IndexLink"/>
                <w:rtl w:val="true"/>
              </w:rPr>
              <w:t>(</w:t>
            </w:r>
            <w:r>
              <w:rPr>
                <w:rStyle w:val="IndexLink"/>
              </w:rPr>
              <w:t>425</w:t>
            </w:r>
            <w:r>
              <w:rPr>
                <w:rStyle w:val="IndexLink"/>
                <w:rtl w:val="true"/>
              </w:rPr>
              <w:t xml:space="preserve">- </w:t>
            </w:r>
            <w:r>
              <w:rPr>
                <w:rStyle w:val="IndexLink"/>
                <w:rtl w:val="true"/>
              </w:rPr>
              <w:t>کشف الأستار در مذمت قمار</w:t>
            </w:r>
            <w:r>
              <w:rPr>
                <w:rStyle w:val="IndexLink"/>
                <w:rtl w:val="true"/>
              </w:rPr>
              <w:t>)</w:t>
              <w:tab/>
            </w:r>
            <w:r>
              <w:rPr>
                <w:rStyle w:val="IndexLink"/>
              </w:rPr>
              <w:t>56</w:t>
            </w:r>
          </w:hyperlink>
        </w:p>
        <w:p>
          <w:pPr>
            <w:pStyle w:val="Contents3"/>
            <w:tabs>
              <w:tab w:val="clear" w:pos="8459"/>
              <w:tab w:val="right" w:pos="9026" w:leader="dot"/>
            </w:tabs>
            <w:rPr/>
          </w:pPr>
          <w:hyperlink w:anchor="__RefHeading___Toc9140323_73709187">
            <w:r>
              <w:rPr>
                <w:webHidden/>
                <w:rStyle w:val="IndexLink"/>
                <w:rtl w:val="true"/>
              </w:rPr>
              <w:t>(</w:t>
            </w:r>
            <w:r>
              <w:rPr>
                <w:rStyle w:val="IndexLink"/>
              </w:rPr>
              <w:t>426</w:t>
            </w:r>
            <w:r>
              <w:rPr>
                <w:rStyle w:val="IndexLink"/>
                <w:rtl w:val="true"/>
              </w:rPr>
              <w:t xml:space="preserve">- </w:t>
            </w:r>
            <w:r>
              <w:rPr>
                <w:rStyle w:val="IndexLink"/>
                <w:rtl w:val="true"/>
              </w:rPr>
              <w:t>کشف الأستار عن حکم الخارج عن دار الإقامة فی الأسفار</w:t>
            </w:r>
            <w:r>
              <w:rPr>
                <w:rStyle w:val="IndexLink"/>
                <w:rtl w:val="true"/>
              </w:rPr>
              <w:t>)</w:t>
              <w:tab/>
            </w:r>
            <w:r>
              <w:rPr>
                <w:rStyle w:val="IndexLink"/>
              </w:rPr>
              <w:t>56</w:t>
            </w:r>
          </w:hyperlink>
        </w:p>
        <w:p>
          <w:pPr>
            <w:pStyle w:val="Contents3"/>
            <w:tabs>
              <w:tab w:val="clear" w:pos="8459"/>
              <w:tab w:val="right" w:pos="9026" w:leader="dot"/>
            </w:tabs>
            <w:rPr/>
          </w:pPr>
          <w:hyperlink w:anchor="__RefHeading___Toc9140325_73709187">
            <w:r>
              <w:rPr>
                <w:webHidden/>
                <w:rStyle w:val="IndexLink"/>
                <w:rtl w:val="true"/>
              </w:rPr>
              <w:t>(</w:t>
            </w:r>
            <w:r>
              <w:rPr>
                <w:rStyle w:val="IndexLink"/>
              </w:rPr>
              <w:t>427</w:t>
            </w:r>
            <w:r>
              <w:rPr>
                <w:rStyle w:val="IndexLink"/>
                <w:rtl w:val="true"/>
              </w:rPr>
              <w:t xml:space="preserve">- </w:t>
            </w:r>
            <w:r>
              <w:rPr>
                <w:rStyle w:val="IndexLink"/>
                <w:rtl w:val="true"/>
              </w:rPr>
              <w:t>کشف الأستار عن حکم المغرب و الاستتار</w:t>
            </w:r>
            <w:r>
              <w:rPr>
                <w:rStyle w:val="IndexLink"/>
                <w:rtl w:val="true"/>
              </w:rPr>
              <w:t>)</w:t>
              <w:tab/>
            </w:r>
            <w:r>
              <w:rPr>
                <w:rStyle w:val="IndexLink"/>
              </w:rPr>
              <w:t>56</w:t>
            </w:r>
          </w:hyperlink>
        </w:p>
        <w:p>
          <w:pPr>
            <w:pStyle w:val="Contents3"/>
            <w:tabs>
              <w:tab w:val="clear" w:pos="8459"/>
              <w:tab w:val="right" w:pos="9026" w:leader="dot"/>
            </w:tabs>
            <w:rPr/>
          </w:pPr>
          <w:hyperlink w:anchor="__RefHeading___Toc9140327_73709187">
            <w:r>
              <w:rPr>
                <w:webHidden/>
                <w:rStyle w:val="IndexLink"/>
                <w:rtl w:val="true"/>
              </w:rPr>
              <w:t>(</w:t>
            </w:r>
            <w:r>
              <w:rPr>
                <w:rStyle w:val="IndexLink"/>
              </w:rPr>
              <w:t>428</w:t>
            </w:r>
            <w:r>
              <w:rPr>
                <w:rStyle w:val="IndexLink"/>
                <w:rtl w:val="true"/>
              </w:rPr>
              <w:t xml:space="preserve">- </w:t>
            </w:r>
            <w:r>
              <w:rPr>
                <w:rStyle w:val="IndexLink"/>
                <w:rtl w:val="true"/>
              </w:rPr>
              <w:t>کشف الأستار عن المعاصی الکبار</w:t>
            </w:r>
            <w:r>
              <w:rPr>
                <w:rStyle w:val="IndexLink"/>
                <w:rtl w:val="true"/>
              </w:rPr>
              <w:t>)</w:t>
              <w:tab/>
            </w:r>
            <w:r>
              <w:rPr>
                <w:rStyle w:val="IndexLink"/>
              </w:rPr>
              <w:t>57</w:t>
            </w:r>
          </w:hyperlink>
        </w:p>
        <w:p>
          <w:pPr>
            <w:pStyle w:val="Contents3"/>
            <w:tabs>
              <w:tab w:val="clear" w:pos="8459"/>
              <w:tab w:val="right" w:pos="9026" w:leader="dot"/>
            </w:tabs>
            <w:rPr/>
          </w:pPr>
          <w:hyperlink w:anchor="__RefHeading___Toc9140329_73709187">
            <w:r>
              <w:rPr>
                <w:webHidden/>
                <w:rStyle w:val="IndexLink"/>
                <w:rtl w:val="true"/>
              </w:rPr>
              <w:t>(</w:t>
            </w:r>
            <w:r>
              <w:rPr>
                <w:rStyle w:val="IndexLink"/>
                <w:rtl w:val="true"/>
              </w:rPr>
              <w:t>کشف الأستار عن وجوب الغسل علی الکفار</w:t>
            </w:r>
            <w:r>
              <w:rPr>
                <w:rStyle w:val="IndexLink"/>
                <w:rtl w:val="true"/>
              </w:rPr>
              <w:t>)</w:t>
              <w:tab/>
            </w:r>
            <w:r>
              <w:rPr>
                <w:rStyle w:val="IndexLink"/>
              </w:rPr>
              <w:t>57</w:t>
            </w:r>
          </w:hyperlink>
        </w:p>
        <w:p>
          <w:pPr>
            <w:pStyle w:val="Contents3"/>
            <w:tabs>
              <w:tab w:val="clear" w:pos="8459"/>
              <w:tab w:val="right" w:pos="9026" w:leader="dot"/>
            </w:tabs>
            <w:rPr/>
          </w:pPr>
          <w:hyperlink w:anchor="__RefHeading___Toc9140331_73709187">
            <w:r>
              <w:rPr>
                <w:webHidden/>
                <w:rStyle w:val="IndexLink"/>
                <w:rtl w:val="true"/>
              </w:rPr>
              <w:t>(</w:t>
            </w:r>
            <w:r>
              <w:rPr>
                <w:rStyle w:val="IndexLink"/>
              </w:rPr>
              <w:t>429</w:t>
            </w:r>
            <w:r>
              <w:rPr>
                <w:rStyle w:val="IndexLink"/>
                <w:rtl w:val="true"/>
              </w:rPr>
              <w:t xml:space="preserve">- </w:t>
            </w:r>
            <w:r>
              <w:rPr>
                <w:rStyle w:val="IndexLink"/>
                <w:rtl w:val="true"/>
              </w:rPr>
              <w:t>کشف الأستار عن وجه الغائب عن الابصار</w:t>
            </w:r>
            <w:r>
              <w:rPr>
                <w:rStyle w:val="IndexLink"/>
                <w:rtl w:val="true"/>
              </w:rPr>
              <w:t>)</w:t>
              <w:tab/>
            </w:r>
            <w:r>
              <w:rPr>
                <w:rStyle w:val="IndexLink"/>
              </w:rPr>
              <w:t>57</w:t>
            </w:r>
          </w:hyperlink>
        </w:p>
        <w:p>
          <w:pPr>
            <w:pStyle w:val="Contents3"/>
            <w:tabs>
              <w:tab w:val="clear" w:pos="8459"/>
              <w:tab w:val="right" w:pos="9026" w:leader="dot"/>
            </w:tabs>
            <w:rPr/>
          </w:pPr>
          <w:hyperlink w:anchor="__RefHeading___Toc9140333_73709187">
            <w:r>
              <w:rPr>
                <w:webHidden/>
                <w:rStyle w:val="IndexLink"/>
                <w:rtl w:val="true"/>
              </w:rPr>
              <w:t>(</w:t>
            </w:r>
            <w:r>
              <w:rPr>
                <w:rStyle w:val="IndexLink"/>
              </w:rPr>
              <w:t>430</w:t>
            </w:r>
            <w:r>
              <w:rPr>
                <w:rStyle w:val="IndexLink"/>
                <w:rtl w:val="true"/>
              </w:rPr>
              <w:t xml:space="preserve">- </w:t>
            </w:r>
            <w:r>
              <w:rPr>
                <w:rStyle w:val="IndexLink"/>
                <w:rtl w:val="true"/>
              </w:rPr>
              <w:t>کشف الأستار عن وجه الکتب و الأسفار</w:t>
            </w:r>
            <w:r>
              <w:rPr>
                <w:rStyle w:val="IndexLink"/>
                <w:rtl w:val="true"/>
              </w:rPr>
              <w:t>)</w:t>
              <w:tab/>
            </w:r>
            <w:r>
              <w:rPr>
                <w:rStyle w:val="IndexLink"/>
              </w:rPr>
              <w:t>57</w:t>
            </w:r>
          </w:hyperlink>
        </w:p>
        <w:p>
          <w:pPr>
            <w:pStyle w:val="Contents3"/>
            <w:tabs>
              <w:tab w:val="clear" w:pos="8459"/>
              <w:tab w:val="right" w:pos="9026" w:leader="dot"/>
            </w:tabs>
            <w:rPr/>
          </w:pPr>
          <w:hyperlink w:anchor="__RefHeading___Toc9140335_73709187">
            <w:r>
              <w:rPr>
                <w:webHidden/>
                <w:rStyle w:val="IndexLink"/>
                <w:rtl w:val="true"/>
              </w:rPr>
              <w:t>(</w:t>
            </w:r>
            <w:r>
              <w:rPr>
                <w:rStyle w:val="IndexLink"/>
              </w:rPr>
              <w:t>431</w:t>
            </w:r>
            <w:r>
              <w:rPr>
                <w:rStyle w:val="IndexLink"/>
                <w:rtl w:val="true"/>
              </w:rPr>
              <w:t xml:space="preserve">- </w:t>
            </w:r>
            <w:r>
              <w:rPr>
                <w:rStyle w:val="IndexLink"/>
                <w:rtl w:val="true"/>
              </w:rPr>
              <w:t>کشف الأستار فی أصول الفقه</w:t>
            </w:r>
            <w:r>
              <w:rPr>
                <w:rStyle w:val="IndexLink"/>
                <w:rtl w:val="true"/>
              </w:rPr>
              <w:t>)</w:t>
              <w:tab/>
            </w:r>
            <w:r>
              <w:rPr>
                <w:rStyle w:val="IndexLink"/>
              </w:rPr>
              <w:t>57</w:t>
            </w:r>
          </w:hyperlink>
        </w:p>
        <w:p>
          <w:pPr>
            <w:pStyle w:val="Contents3"/>
            <w:tabs>
              <w:tab w:val="clear" w:pos="8459"/>
              <w:tab w:val="right" w:pos="9026" w:leader="dot"/>
            </w:tabs>
            <w:rPr/>
          </w:pPr>
          <w:hyperlink w:anchor="__RefHeading___Toc9140337_73709187">
            <w:r>
              <w:rPr>
                <w:webHidden/>
                <w:rStyle w:val="IndexLink"/>
                <w:rtl w:val="true"/>
              </w:rPr>
              <w:t>(</w:t>
            </w:r>
            <w:r>
              <w:rPr>
                <w:rStyle w:val="IndexLink"/>
              </w:rPr>
              <w:t>432</w:t>
            </w:r>
            <w:r>
              <w:rPr>
                <w:rStyle w:val="IndexLink"/>
                <w:rtl w:val="true"/>
              </w:rPr>
              <w:t xml:space="preserve">- </w:t>
            </w:r>
            <w:r>
              <w:rPr>
                <w:rStyle w:val="IndexLink"/>
                <w:rtl w:val="true"/>
              </w:rPr>
              <w:t>کشف الأستار فی تکلیف الکفار بالفروع</w:t>
            </w:r>
            <w:r>
              <w:rPr>
                <w:rStyle w:val="IndexLink"/>
                <w:rtl w:val="true"/>
              </w:rPr>
              <w:t>)</w:t>
              <w:tab/>
            </w:r>
            <w:r>
              <w:rPr>
                <w:rStyle w:val="IndexLink"/>
              </w:rPr>
              <w:t>57</w:t>
            </w:r>
          </w:hyperlink>
        </w:p>
        <w:p>
          <w:pPr>
            <w:pStyle w:val="Contents3"/>
            <w:tabs>
              <w:tab w:val="clear" w:pos="8459"/>
              <w:tab w:val="right" w:pos="9026" w:leader="dot"/>
            </w:tabs>
            <w:rPr/>
          </w:pPr>
          <w:hyperlink w:anchor="__RefHeading___Toc9140339_73709187">
            <w:r>
              <w:rPr>
                <w:webHidden/>
                <w:rStyle w:val="IndexLink"/>
                <w:rtl w:val="true"/>
              </w:rPr>
              <w:t>(</w:t>
            </w:r>
            <w:r>
              <w:rPr>
                <w:rStyle w:val="IndexLink"/>
              </w:rPr>
              <w:t>433</w:t>
            </w:r>
            <w:r>
              <w:rPr>
                <w:rStyle w:val="IndexLink"/>
                <w:rtl w:val="true"/>
              </w:rPr>
              <w:t xml:space="preserve">- </w:t>
            </w:r>
            <w:r>
              <w:rPr>
                <w:rStyle w:val="IndexLink"/>
                <w:rtl w:val="true"/>
              </w:rPr>
              <w:t>کشف الأستار فی جواب مفتاح الأسرار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41_73709187">
            <w:r>
              <w:rPr>
                <w:webHidden/>
                <w:rStyle w:val="IndexLink"/>
                <w:rtl w:val="true"/>
              </w:rPr>
              <w:t>(</w:t>
            </w:r>
            <w:r>
              <w:rPr>
                <w:rStyle w:val="IndexLink"/>
              </w:rPr>
              <w:t>434</w:t>
            </w:r>
            <w:r>
              <w:rPr>
                <w:rStyle w:val="IndexLink"/>
                <w:rtl w:val="true"/>
              </w:rPr>
              <w:t xml:space="preserve">- </w:t>
            </w:r>
            <w:r>
              <w:rPr>
                <w:rStyle w:val="IndexLink"/>
                <w:rtl w:val="true"/>
              </w:rPr>
              <w:t>کشف الأستار فی الفقه‏</w:t>
            </w:r>
            <w:r>
              <w:rPr>
                <w:rStyle w:val="IndexLink"/>
                <w:rtl w:val="true"/>
              </w:rPr>
              <w:tab/>
            </w:r>
            <w:r>
              <w:rPr>
                <w:rStyle w:val="IndexLink"/>
              </w:rPr>
              <w:t>58</w:t>
            </w:r>
          </w:hyperlink>
        </w:p>
        <w:p>
          <w:pPr>
            <w:pStyle w:val="Contents3"/>
            <w:tabs>
              <w:tab w:val="clear" w:pos="8459"/>
              <w:tab w:val="right" w:pos="9026" w:leader="dot"/>
            </w:tabs>
            <w:rPr/>
          </w:pPr>
          <w:hyperlink w:anchor="__RefHeading___Toc9140343_73709187">
            <w:r>
              <w:rPr>
                <w:webHidden/>
                <w:rStyle w:val="IndexLink"/>
                <w:rtl w:val="true"/>
              </w:rPr>
              <w:t>(</w:t>
            </w:r>
            <w:r>
              <w:rPr>
                <w:rStyle w:val="IndexLink"/>
              </w:rPr>
              <w:t>435</w:t>
            </w:r>
            <w:r>
              <w:rPr>
                <w:rStyle w:val="IndexLink"/>
                <w:rtl w:val="true"/>
              </w:rPr>
              <w:t xml:space="preserve">- </w:t>
            </w:r>
            <w:r>
              <w:rPr>
                <w:rStyle w:val="IndexLink"/>
                <w:rtl w:val="true"/>
              </w:rPr>
              <w:t>کشف الأستار فی مصائب بعض السادات الأخیار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45_73709187">
            <w:r>
              <w:rPr>
                <w:webHidden/>
                <w:rStyle w:val="IndexLink"/>
                <w:rtl w:val="true"/>
              </w:rPr>
              <w:t>(</w:t>
            </w:r>
            <w:r>
              <w:rPr>
                <w:rStyle w:val="IndexLink"/>
              </w:rPr>
              <w:t>436</w:t>
            </w:r>
            <w:r>
              <w:rPr>
                <w:rStyle w:val="IndexLink"/>
                <w:rtl w:val="true"/>
              </w:rPr>
              <w:t xml:space="preserve">- </w:t>
            </w:r>
            <w:r>
              <w:rPr>
                <w:rStyle w:val="IndexLink"/>
                <w:rtl w:val="true"/>
              </w:rPr>
              <w:t>کشف الأسرار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47_73709187">
            <w:r>
              <w:rPr>
                <w:webHidden/>
                <w:rStyle w:val="IndexLink"/>
                <w:rtl w:val="true"/>
              </w:rPr>
              <w:t>(</w:t>
            </w:r>
            <w:r>
              <w:rPr>
                <w:rStyle w:val="IndexLink"/>
              </w:rPr>
              <w:t>437</w:t>
            </w:r>
            <w:r>
              <w:rPr>
                <w:rStyle w:val="IndexLink"/>
                <w:rtl w:val="true"/>
              </w:rPr>
              <w:t xml:space="preserve">- </w:t>
            </w:r>
            <w:r>
              <w:rPr>
                <w:rStyle w:val="IndexLink"/>
                <w:rtl w:val="true"/>
              </w:rPr>
              <w:t>کشف الأسرار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49_73709187">
            <w:r>
              <w:rPr>
                <w:webHidden/>
                <w:rStyle w:val="IndexLink"/>
                <w:rtl w:val="true"/>
              </w:rPr>
              <w:t>(</w:t>
            </w:r>
            <w:r>
              <w:rPr>
                <w:rStyle w:val="IndexLink"/>
              </w:rPr>
              <w:t>438</w:t>
            </w:r>
            <w:r>
              <w:rPr>
                <w:rStyle w:val="IndexLink"/>
                <w:rtl w:val="true"/>
              </w:rPr>
              <w:t xml:space="preserve">- </w:t>
            </w:r>
            <w:r>
              <w:rPr>
                <w:rStyle w:val="IndexLink"/>
                <w:rtl w:val="true"/>
              </w:rPr>
              <w:t>کشف الأسرار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51_73709187">
            <w:r>
              <w:rPr>
                <w:webHidden/>
                <w:rStyle w:val="IndexLink"/>
                <w:rtl w:val="true"/>
              </w:rPr>
              <w:t>(</w:t>
            </w:r>
            <w:r>
              <w:rPr>
                <w:rStyle w:val="IndexLink"/>
              </w:rPr>
              <w:t>439</w:t>
            </w:r>
            <w:r>
              <w:rPr>
                <w:rStyle w:val="IndexLink"/>
                <w:rtl w:val="true"/>
              </w:rPr>
              <w:t xml:space="preserve">- </w:t>
            </w:r>
            <w:r>
              <w:rPr>
                <w:rStyle w:val="IndexLink"/>
                <w:rtl w:val="true"/>
              </w:rPr>
              <w:t>کشف الأسرار</w:t>
            </w:r>
            <w:r>
              <w:rPr>
                <w:rStyle w:val="IndexLink"/>
                <w:rtl w:val="true"/>
              </w:rPr>
              <w:t>)</w:t>
              <w:tab/>
            </w:r>
            <w:r>
              <w:rPr>
                <w:rStyle w:val="IndexLink"/>
              </w:rPr>
              <w:t>58</w:t>
            </w:r>
          </w:hyperlink>
        </w:p>
        <w:p>
          <w:pPr>
            <w:pStyle w:val="Contents3"/>
            <w:tabs>
              <w:tab w:val="clear" w:pos="8459"/>
              <w:tab w:val="right" w:pos="9026" w:leader="dot"/>
            </w:tabs>
            <w:rPr/>
          </w:pPr>
          <w:hyperlink w:anchor="__RefHeading___Toc9140353_73709187">
            <w:r>
              <w:rPr>
                <w:webHidden/>
                <w:rStyle w:val="IndexLink"/>
              </w:rPr>
              <w:t>440</w:t>
            </w:r>
            <w:r>
              <w:rPr>
                <w:rStyle w:val="IndexLink"/>
                <w:rtl w:val="true"/>
              </w:rPr>
              <w:t xml:space="preserve">- </w:t>
            </w:r>
            <w:r>
              <w:rPr>
                <w:rStyle w:val="IndexLink"/>
                <w:rtl w:val="true"/>
              </w:rPr>
              <w:t>کشف الأسرار</w:t>
            </w:r>
            <w:r>
              <w:rPr>
                <w:rStyle w:val="IndexLink"/>
                <w:rtl w:val="true"/>
              </w:rPr>
              <w:tab/>
            </w:r>
            <w:r>
              <w:rPr>
                <w:rStyle w:val="IndexLink"/>
              </w:rPr>
              <w:t>59</w:t>
            </w:r>
          </w:hyperlink>
        </w:p>
        <w:p>
          <w:pPr>
            <w:pStyle w:val="Contents3"/>
            <w:tabs>
              <w:tab w:val="clear" w:pos="8459"/>
              <w:tab w:val="right" w:pos="9026" w:leader="dot"/>
            </w:tabs>
            <w:rPr/>
          </w:pPr>
          <w:hyperlink w:anchor="__RefHeading___Toc9140355_73709187">
            <w:r>
              <w:rPr>
                <w:webHidden/>
                <w:rStyle w:val="IndexLink"/>
                <w:rtl w:val="true"/>
              </w:rPr>
              <w:t>(</w:t>
            </w:r>
            <w:r>
              <w:rPr>
                <w:rStyle w:val="IndexLink"/>
              </w:rPr>
              <w:t>441</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57_73709187">
            <w:r>
              <w:rPr>
                <w:webHidden/>
                <w:rStyle w:val="IndexLink"/>
                <w:rtl w:val="true"/>
              </w:rPr>
              <w:t>(</w:t>
            </w:r>
            <w:r>
              <w:rPr>
                <w:rStyle w:val="IndexLink"/>
              </w:rPr>
              <w:t>442</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59_73709187">
            <w:r>
              <w:rPr>
                <w:webHidden/>
                <w:rStyle w:val="IndexLink"/>
                <w:rtl w:val="true"/>
              </w:rPr>
              <w:t>(</w:t>
            </w:r>
            <w:r>
              <w:rPr>
                <w:rStyle w:val="IndexLink"/>
              </w:rPr>
              <w:t>443</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61_73709187">
            <w:r>
              <w:rPr>
                <w:webHidden/>
                <w:rStyle w:val="IndexLink"/>
                <w:rtl w:val="true"/>
              </w:rPr>
              <w:t>(</w:t>
            </w:r>
            <w:r>
              <w:rPr>
                <w:rStyle w:val="IndexLink"/>
              </w:rPr>
              <w:t>444</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63_73709187">
            <w:r>
              <w:rPr>
                <w:webHidden/>
                <w:rStyle w:val="IndexLink"/>
                <w:rtl w:val="true"/>
              </w:rPr>
              <w:t>(</w:t>
            </w:r>
            <w:r>
              <w:rPr>
                <w:rStyle w:val="IndexLink"/>
              </w:rPr>
              <w:t>445</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65_73709187">
            <w:r>
              <w:rPr>
                <w:webHidden/>
                <w:rStyle w:val="IndexLink"/>
                <w:rtl w:val="true"/>
              </w:rPr>
              <w:t>(</w:t>
            </w:r>
            <w:r>
              <w:rPr>
                <w:rStyle w:val="IndexLink"/>
              </w:rPr>
              <w:t>446</w:t>
            </w:r>
            <w:r>
              <w:rPr>
                <w:rStyle w:val="IndexLink"/>
                <w:rtl w:val="true"/>
              </w:rPr>
              <w:t xml:space="preserve">- </w:t>
            </w:r>
            <w:r>
              <w:rPr>
                <w:rStyle w:val="IndexLink"/>
                <w:rtl w:val="true"/>
              </w:rPr>
              <w:t>کشف الأسرار</w:t>
            </w:r>
            <w:r>
              <w:rPr>
                <w:rStyle w:val="IndexLink"/>
                <w:rtl w:val="true"/>
              </w:rPr>
              <w:t>)</w:t>
              <w:tab/>
            </w:r>
            <w:r>
              <w:rPr>
                <w:rStyle w:val="IndexLink"/>
              </w:rPr>
              <w:t>59</w:t>
            </w:r>
          </w:hyperlink>
        </w:p>
        <w:p>
          <w:pPr>
            <w:pStyle w:val="Contents3"/>
            <w:tabs>
              <w:tab w:val="clear" w:pos="8459"/>
              <w:tab w:val="right" w:pos="9026" w:leader="dot"/>
            </w:tabs>
            <w:rPr/>
          </w:pPr>
          <w:hyperlink w:anchor="__RefHeading___Toc9140367_73709187">
            <w:r>
              <w:rPr>
                <w:webHidden/>
                <w:rStyle w:val="IndexLink"/>
                <w:rtl w:val="true"/>
              </w:rPr>
              <w:t>(</w:t>
            </w:r>
            <w:r>
              <w:rPr>
                <w:rStyle w:val="IndexLink"/>
              </w:rPr>
              <w:t>447</w:t>
            </w:r>
            <w:r>
              <w:rPr>
                <w:rStyle w:val="IndexLink"/>
                <w:rtl w:val="true"/>
              </w:rPr>
              <w:t xml:space="preserve">- </w:t>
            </w:r>
            <w:r>
              <w:rPr>
                <w:rStyle w:val="IndexLink"/>
                <w:rtl w:val="true"/>
              </w:rPr>
              <w:t>کشف الأسرار</w:t>
            </w:r>
            <w:r>
              <w:rPr>
                <w:rStyle w:val="IndexLink"/>
                <w:rtl w:val="true"/>
              </w:rPr>
              <w:t>)</w:t>
              <w:tab/>
            </w:r>
            <w:r>
              <w:rPr>
                <w:rStyle w:val="IndexLink"/>
              </w:rPr>
              <w:t>60</w:t>
            </w:r>
          </w:hyperlink>
        </w:p>
        <w:p>
          <w:pPr>
            <w:pStyle w:val="Contents3"/>
            <w:tabs>
              <w:tab w:val="clear" w:pos="8459"/>
              <w:tab w:val="right" w:pos="9026" w:leader="dot"/>
            </w:tabs>
            <w:rPr/>
          </w:pPr>
          <w:hyperlink w:anchor="__RefHeading___Toc9140369_73709187">
            <w:r>
              <w:rPr>
                <w:webHidden/>
                <w:rStyle w:val="IndexLink"/>
                <w:rtl w:val="true"/>
              </w:rPr>
              <w:t>(</w:t>
            </w:r>
            <w:r>
              <w:rPr>
                <w:rStyle w:val="IndexLink"/>
              </w:rPr>
              <w:t>448</w:t>
            </w:r>
            <w:r>
              <w:rPr>
                <w:rStyle w:val="IndexLink"/>
                <w:rtl w:val="true"/>
              </w:rPr>
              <w:t xml:space="preserve">- </w:t>
            </w:r>
            <w:r>
              <w:rPr>
                <w:rStyle w:val="IndexLink"/>
                <w:rtl w:val="true"/>
              </w:rPr>
              <w:t>کشف الأسرار</w:t>
            </w:r>
            <w:r>
              <w:rPr>
                <w:rStyle w:val="IndexLink"/>
                <w:rtl w:val="true"/>
              </w:rPr>
              <w:t>)</w:t>
              <w:tab/>
            </w:r>
            <w:r>
              <w:rPr>
                <w:rStyle w:val="IndexLink"/>
              </w:rPr>
              <w:t>60</w:t>
            </w:r>
          </w:hyperlink>
        </w:p>
        <w:p>
          <w:pPr>
            <w:pStyle w:val="Contents3"/>
            <w:tabs>
              <w:tab w:val="clear" w:pos="8459"/>
              <w:tab w:val="right" w:pos="9026" w:leader="dot"/>
            </w:tabs>
            <w:rPr/>
          </w:pPr>
          <w:hyperlink w:anchor="__RefHeading___Toc9140371_73709187">
            <w:r>
              <w:rPr>
                <w:webHidden/>
                <w:rStyle w:val="IndexLink"/>
                <w:rtl w:val="true"/>
              </w:rPr>
              <w:t>(</w:t>
            </w:r>
            <w:r>
              <w:rPr>
                <w:rStyle w:val="IndexLink"/>
              </w:rPr>
              <w:t>449</w:t>
            </w:r>
            <w:r>
              <w:rPr>
                <w:rStyle w:val="IndexLink"/>
                <w:rtl w:val="true"/>
              </w:rPr>
              <w:t xml:space="preserve">- </w:t>
            </w:r>
            <w:r>
              <w:rPr>
                <w:rStyle w:val="IndexLink"/>
                <w:rtl w:val="true"/>
              </w:rPr>
              <w:t>کشف الأسرار</w:t>
            </w:r>
            <w:r>
              <w:rPr>
                <w:rStyle w:val="IndexLink"/>
                <w:rtl w:val="true"/>
              </w:rPr>
              <w:t>)</w:t>
              <w:tab/>
            </w:r>
            <w:r>
              <w:rPr>
                <w:rStyle w:val="IndexLink"/>
              </w:rPr>
              <w:t>60</w:t>
            </w:r>
          </w:hyperlink>
        </w:p>
        <w:p>
          <w:pPr>
            <w:pStyle w:val="Contents3"/>
            <w:tabs>
              <w:tab w:val="clear" w:pos="8459"/>
              <w:tab w:val="right" w:pos="9026" w:leader="dot"/>
            </w:tabs>
            <w:rPr/>
          </w:pPr>
          <w:hyperlink w:anchor="__RefHeading___Toc9140373_73709187">
            <w:r>
              <w:rPr>
                <w:webHidden/>
                <w:rStyle w:val="IndexLink"/>
                <w:rtl w:val="true"/>
              </w:rPr>
              <w:t>(</w:t>
            </w:r>
            <w:r>
              <w:rPr>
                <w:rStyle w:val="IndexLink"/>
              </w:rPr>
              <w:t>450</w:t>
            </w:r>
            <w:r>
              <w:rPr>
                <w:rStyle w:val="IndexLink"/>
                <w:rtl w:val="true"/>
              </w:rPr>
              <w:t xml:space="preserve">- </w:t>
            </w:r>
            <w:r>
              <w:rPr>
                <w:rStyle w:val="IndexLink"/>
                <w:rtl w:val="true"/>
              </w:rPr>
              <w:t>کشف الأسرار</w:t>
            </w:r>
            <w:r>
              <w:rPr>
                <w:rStyle w:val="IndexLink"/>
                <w:rtl w:val="true"/>
              </w:rPr>
              <w:t>)</w:t>
              <w:tab/>
            </w:r>
            <w:r>
              <w:rPr>
                <w:rStyle w:val="IndexLink"/>
              </w:rPr>
              <w:t>60</w:t>
            </w:r>
          </w:hyperlink>
        </w:p>
        <w:p>
          <w:pPr>
            <w:pStyle w:val="Contents3"/>
            <w:tabs>
              <w:tab w:val="clear" w:pos="8459"/>
              <w:tab w:val="right" w:pos="9026" w:leader="dot"/>
            </w:tabs>
            <w:rPr/>
          </w:pPr>
          <w:hyperlink w:anchor="__RefHeading___Toc9140375_73709187">
            <w:r>
              <w:rPr>
                <w:webHidden/>
                <w:rStyle w:val="IndexLink"/>
                <w:rtl w:val="true"/>
              </w:rPr>
              <w:t>(</w:t>
            </w:r>
            <w:r>
              <w:rPr>
                <w:rStyle w:val="IndexLink"/>
              </w:rPr>
              <w:t>451</w:t>
            </w:r>
            <w:r>
              <w:rPr>
                <w:rStyle w:val="IndexLink"/>
                <w:rtl w:val="true"/>
              </w:rPr>
              <w:t xml:space="preserve">- </w:t>
            </w:r>
            <w:r>
              <w:rPr>
                <w:rStyle w:val="IndexLink"/>
                <w:rtl w:val="true"/>
              </w:rPr>
              <w:t>کشف الأسرار</w:t>
            </w:r>
            <w:r>
              <w:rPr>
                <w:rStyle w:val="IndexLink"/>
                <w:rtl w:val="true"/>
              </w:rPr>
              <w:t>)</w:t>
              <w:tab/>
            </w:r>
            <w:r>
              <w:rPr>
                <w:rStyle w:val="IndexLink"/>
              </w:rPr>
              <w:t>60</w:t>
            </w:r>
          </w:hyperlink>
        </w:p>
        <w:p>
          <w:pPr>
            <w:pStyle w:val="Contents3"/>
            <w:tabs>
              <w:tab w:val="clear" w:pos="8459"/>
              <w:tab w:val="right" w:pos="9026" w:leader="dot"/>
            </w:tabs>
            <w:rPr/>
          </w:pPr>
          <w:hyperlink w:anchor="__RefHeading___Toc9140377_73709187">
            <w:r>
              <w:rPr>
                <w:webHidden/>
                <w:rStyle w:val="IndexLink"/>
                <w:rtl w:val="true"/>
              </w:rPr>
              <w:t>(</w:t>
            </w:r>
            <w:r>
              <w:rPr>
                <w:rStyle w:val="IndexLink"/>
              </w:rPr>
              <w:t>452</w:t>
            </w:r>
            <w:r>
              <w:rPr>
                <w:rStyle w:val="IndexLink"/>
                <w:rtl w:val="true"/>
              </w:rPr>
              <w:t xml:space="preserve">- </w:t>
            </w:r>
            <w:r>
              <w:rPr>
                <w:rStyle w:val="IndexLink"/>
                <w:rtl w:val="true"/>
              </w:rPr>
              <w:t>کشف الأسرار الإیمانیة و هتک أستار الخطابیة</w:t>
            </w:r>
            <w:r>
              <w:rPr>
                <w:rStyle w:val="IndexLink"/>
                <w:rtl w:val="true"/>
              </w:rPr>
              <w:t>)</w:t>
              <w:tab/>
            </w:r>
            <w:r>
              <w:rPr>
                <w:rStyle w:val="IndexLink"/>
              </w:rPr>
              <w:t>61</w:t>
            </w:r>
          </w:hyperlink>
        </w:p>
        <w:p>
          <w:pPr>
            <w:pStyle w:val="Contents3"/>
            <w:tabs>
              <w:tab w:val="clear" w:pos="8459"/>
              <w:tab w:val="right" w:pos="9026" w:leader="dot"/>
            </w:tabs>
            <w:rPr/>
          </w:pPr>
          <w:hyperlink w:anchor="__RefHeading___Toc9140379_73709187">
            <w:r>
              <w:rPr>
                <w:webHidden/>
                <w:rStyle w:val="IndexLink"/>
                <w:rtl w:val="true"/>
              </w:rPr>
              <w:t>(</w:t>
            </w:r>
            <w:r>
              <w:rPr>
                <w:rStyle w:val="IndexLink"/>
              </w:rPr>
              <w:t>453</w:t>
            </w:r>
            <w:r>
              <w:rPr>
                <w:rStyle w:val="IndexLink"/>
                <w:rtl w:val="true"/>
              </w:rPr>
              <w:t xml:space="preserve">- </w:t>
            </w:r>
            <w:r>
              <w:rPr>
                <w:rStyle w:val="IndexLink"/>
                <w:rtl w:val="true"/>
              </w:rPr>
              <w:t>کشف الأسرار الخفیة فی شرح الدرة النجفیة</w:t>
            </w:r>
            <w:r>
              <w:rPr>
                <w:rStyle w:val="IndexLink"/>
                <w:rtl w:val="true"/>
              </w:rPr>
              <w:t>)</w:t>
              <w:tab/>
            </w:r>
            <w:r>
              <w:rPr>
                <w:rStyle w:val="IndexLink"/>
              </w:rPr>
              <w:t>61</w:t>
            </w:r>
          </w:hyperlink>
        </w:p>
        <w:p>
          <w:pPr>
            <w:pStyle w:val="Contents3"/>
            <w:tabs>
              <w:tab w:val="clear" w:pos="8459"/>
              <w:tab w:val="right" w:pos="9026" w:leader="dot"/>
            </w:tabs>
            <w:rPr/>
          </w:pPr>
          <w:hyperlink w:anchor="__RefHeading___Toc9140381_73709187">
            <w:r>
              <w:rPr>
                <w:webHidden/>
                <w:rStyle w:val="IndexLink"/>
                <w:rtl w:val="true"/>
              </w:rPr>
              <w:t>(</w:t>
            </w:r>
            <w:r>
              <w:rPr>
                <w:rStyle w:val="IndexLink"/>
              </w:rPr>
              <w:t>454</w:t>
            </w:r>
            <w:r>
              <w:rPr>
                <w:rStyle w:val="IndexLink"/>
                <w:rtl w:val="true"/>
              </w:rPr>
              <w:t xml:space="preserve">- </w:t>
            </w:r>
            <w:r>
              <w:rPr>
                <w:rStyle w:val="IndexLink"/>
                <w:rtl w:val="true"/>
              </w:rPr>
              <w:t>کشف الأسرار عن حکم الطیور و الأزهار</w:t>
            </w:r>
            <w:r>
              <w:rPr>
                <w:rStyle w:val="IndexLink"/>
                <w:rtl w:val="true"/>
              </w:rPr>
              <w:t>)</w:t>
              <w:tab/>
            </w:r>
            <w:r>
              <w:rPr>
                <w:rStyle w:val="IndexLink"/>
              </w:rPr>
              <w:t>61</w:t>
            </w:r>
          </w:hyperlink>
        </w:p>
        <w:p>
          <w:pPr>
            <w:pStyle w:val="Contents3"/>
            <w:tabs>
              <w:tab w:val="clear" w:pos="8459"/>
              <w:tab w:val="right" w:pos="9026" w:leader="dot"/>
            </w:tabs>
            <w:rPr/>
          </w:pPr>
          <w:hyperlink w:anchor="__RefHeading___Toc9140383_73709187">
            <w:r>
              <w:rPr>
                <w:webHidden/>
                <w:rStyle w:val="IndexLink"/>
                <w:rtl w:val="true"/>
              </w:rPr>
              <w:t>(</w:t>
            </w:r>
            <w:r>
              <w:rPr>
                <w:rStyle w:val="IndexLink"/>
              </w:rPr>
              <w:t>455</w:t>
            </w:r>
            <w:r>
              <w:rPr>
                <w:rStyle w:val="IndexLink"/>
                <w:rtl w:val="true"/>
              </w:rPr>
              <w:t xml:space="preserve">- </w:t>
            </w:r>
            <w:r>
              <w:rPr>
                <w:rStyle w:val="IndexLink"/>
                <w:rtl w:val="true"/>
              </w:rPr>
              <w:t>کشف الأسرار فی تحقیق مسألة الجبر و الاختیار</w:t>
            </w:r>
            <w:r>
              <w:rPr>
                <w:rStyle w:val="IndexLink"/>
                <w:rtl w:val="true"/>
              </w:rPr>
              <w:t>)</w:t>
              <w:tab/>
            </w:r>
            <w:r>
              <w:rPr>
                <w:rStyle w:val="IndexLink"/>
              </w:rPr>
              <w:t>62</w:t>
            </w:r>
          </w:hyperlink>
        </w:p>
        <w:p>
          <w:pPr>
            <w:pStyle w:val="Contents3"/>
            <w:tabs>
              <w:tab w:val="clear" w:pos="8459"/>
              <w:tab w:val="right" w:pos="9026" w:leader="dot"/>
            </w:tabs>
            <w:rPr/>
          </w:pPr>
          <w:hyperlink w:anchor="__RefHeading___Toc9140385_73709187">
            <w:r>
              <w:rPr>
                <w:webHidden/>
                <w:rStyle w:val="IndexLink"/>
                <w:rtl w:val="true"/>
              </w:rPr>
              <w:t>(</w:t>
            </w:r>
            <w:r>
              <w:rPr>
                <w:rStyle w:val="IndexLink"/>
              </w:rPr>
              <w:t>456</w:t>
            </w:r>
            <w:r>
              <w:rPr>
                <w:rStyle w:val="IndexLink"/>
                <w:rtl w:val="true"/>
              </w:rPr>
              <w:t xml:space="preserve">- </w:t>
            </w:r>
            <w:r>
              <w:rPr>
                <w:rStyle w:val="IndexLink"/>
                <w:rtl w:val="true"/>
              </w:rPr>
              <w:t>کشف الأسرار فی التفسیر</w:t>
            </w:r>
            <w:r>
              <w:rPr>
                <w:rStyle w:val="IndexLink"/>
                <w:rtl w:val="true"/>
              </w:rPr>
              <w:t>)</w:t>
              <w:tab/>
            </w:r>
            <w:r>
              <w:rPr>
                <w:rStyle w:val="IndexLink"/>
              </w:rPr>
              <w:t>62</w:t>
            </w:r>
          </w:hyperlink>
        </w:p>
        <w:p>
          <w:pPr>
            <w:pStyle w:val="Contents3"/>
            <w:tabs>
              <w:tab w:val="clear" w:pos="8459"/>
              <w:tab w:val="right" w:pos="9026" w:leader="dot"/>
            </w:tabs>
            <w:rPr/>
          </w:pPr>
          <w:hyperlink w:anchor="__RefHeading___Toc9140387_73709187">
            <w:r>
              <w:rPr>
                <w:webHidden/>
                <w:rStyle w:val="IndexLink"/>
                <w:rtl w:val="true"/>
              </w:rPr>
              <w:t>(</w:t>
            </w:r>
            <w:r>
              <w:rPr>
                <w:rStyle w:val="IndexLink"/>
              </w:rPr>
              <w:t>457</w:t>
            </w:r>
            <w:r>
              <w:rPr>
                <w:rStyle w:val="IndexLink"/>
                <w:rtl w:val="true"/>
              </w:rPr>
              <w:t xml:space="preserve">- </w:t>
            </w:r>
            <w:r>
              <w:rPr>
                <w:rStyle w:val="IndexLink"/>
                <w:rtl w:val="true"/>
              </w:rPr>
              <w:t>کشف الأسرار فی التفسیر</w:t>
            </w:r>
            <w:r>
              <w:rPr>
                <w:rStyle w:val="IndexLink"/>
                <w:rtl w:val="true"/>
              </w:rPr>
              <w:t>)</w:t>
              <w:tab/>
            </w:r>
            <w:r>
              <w:rPr>
                <w:rStyle w:val="IndexLink"/>
              </w:rPr>
              <w:t>62</w:t>
            </w:r>
          </w:hyperlink>
        </w:p>
        <w:p>
          <w:pPr>
            <w:pStyle w:val="Contents3"/>
            <w:tabs>
              <w:tab w:val="clear" w:pos="8459"/>
              <w:tab w:val="right" w:pos="9026" w:leader="dot"/>
            </w:tabs>
            <w:rPr/>
          </w:pPr>
          <w:hyperlink w:anchor="__RefHeading___Toc9140389_73709187">
            <w:r>
              <w:rPr>
                <w:webHidden/>
                <w:rStyle w:val="IndexLink"/>
                <w:rtl w:val="true"/>
              </w:rPr>
              <w:t>(</w:t>
            </w:r>
            <w:r>
              <w:rPr>
                <w:rStyle w:val="IndexLink"/>
              </w:rPr>
              <w:t>458</w:t>
            </w:r>
            <w:r>
              <w:rPr>
                <w:rStyle w:val="IndexLink"/>
                <w:rtl w:val="true"/>
              </w:rPr>
              <w:t xml:space="preserve">- </w:t>
            </w:r>
            <w:r>
              <w:rPr>
                <w:rStyle w:val="IndexLink"/>
                <w:rtl w:val="true"/>
              </w:rPr>
              <w:t>کشف الأسرار فی تفسیر القرآن</w:t>
            </w:r>
            <w:r>
              <w:rPr>
                <w:rStyle w:val="IndexLink"/>
                <w:rtl w:val="true"/>
              </w:rPr>
              <w:t>)</w:t>
              <w:tab/>
            </w:r>
            <w:r>
              <w:rPr>
                <w:rStyle w:val="IndexLink"/>
              </w:rPr>
              <w:t>62</w:t>
            </w:r>
          </w:hyperlink>
        </w:p>
        <w:p>
          <w:pPr>
            <w:pStyle w:val="Contents3"/>
            <w:tabs>
              <w:tab w:val="clear" w:pos="8459"/>
              <w:tab w:val="right" w:pos="9026" w:leader="dot"/>
            </w:tabs>
            <w:rPr/>
          </w:pPr>
          <w:hyperlink w:anchor="__RefHeading___Toc9140391_73709187">
            <w:r>
              <w:rPr>
                <w:webHidden/>
                <w:rStyle w:val="IndexLink"/>
                <w:rtl w:val="true"/>
              </w:rPr>
              <w:t>(</w:t>
            </w:r>
            <w:r>
              <w:rPr>
                <w:rStyle w:val="IndexLink"/>
              </w:rPr>
              <w:t>459</w:t>
            </w:r>
            <w:r>
              <w:rPr>
                <w:rStyle w:val="IndexLink"/>
                <w:rtl w:val="true"/>
              </w:rPr>
              <w:t xml:space="preserve">- </w:t>
            </w:r>
            <w:r>
              <w:rPr>
                <w:rStyle w:val="IndexLink"/>
                <w:rtl w:val="true"/>
              </w:rPr>
              <w:t>کشف الأسرار فی الجبر و الاختیار</w:t>
            </w:r>
            <w:r>
              <w:rPr>
                <w:rStyle w:val="IndexLink"/>
                <w:rtl w:val="true"/>
              </w:rPr>
              <w:t>)</w:t>
              <w:tab/>
            </w:r>
            <w:r>
              <w:rPr>
                <w:rStyle w:val="IndexLink"/>
              </w:rPr>
              <w:t>62</w:t>
            </w:r>
          </w:hyperlink>
        </w:p>
        <w:p>
          <w:pPr>
            <w:pStyle w:val="Contents3"/>
            <w:tabs>
              <w:tab w:val="clear" w:pos="8459"/>
              <w:tab w:val="right" w:pos="9026" w:leader="dot"/>
            </w:tabs>
            <w:rPr/>
          </w:pPr>
          <w:hyperlink w:anchor="__RefHeading___Toc9140393_73709187">
            <w:r>
              <w:rPr>
                <w:webHidden/>
                <w:rStyle w:val="IndexLink"/>
                <w:rtl w:val="true"/>
              </w:rPr>
              <w:t>(</w:t>
            </w:r>
            <w:r>
              <w:rPr>
                <w:rStyle w:val="IndexLink"/>
              </w:rPr>
              <w:t>460</w:t>
            </w:r>
            <w:r>
              <w:rPr>
                <w:rStyle w:val="IndexLink"/>
                <w:rtl w:val="true"/>
              </w:rPr>
              <w:t xml:space="preserve">- </w:t>
            </w:r>
            <w:r>
              <w:rPr>
                <w:rStyle w:val="IndexLink"/>
                <w:rtl w:val="true"/>
              </w:rPr>
              <w:t>کشف الأسرار فی رموز الأشعار</w:t>
            </w:r>
            <w:r>
              <w:rPr>
                <w:rStyle w:val="IndexLink"/>
                <w:rtl w:val="true"/>
              </w:rPr>
              <w:t>)</w:t>
              <w:tab/>
            </w:r>
            <w:r>
              <w:rPr>
                <w:rStyle w:val="IndexLink"/>
              </w:rPr>
              <w:t>62</w:t>
            </w:r>
          </w:hyperlink>
        </w:p>
        <w:p>
          <w:pPr>
            <w:pStyle w:val="Contents3"/>
            <w:tabs>
              <w:tab w:val="clear" w:pos="8459"/>
              <w:tab w:val="right" w:pos="9026" w:leader="dot"/>
            </w:tabs>
            <w:rPr/>
          </w:pPr>
          <w:hyperlink w:anchor="__RefHeading___Toc9140395_73709187">
            <w:r>
              <w:rPr>
                <w:webHidden/>
                <w:rStyle w:val="IndexLink"/>
                <w:rtl w:val="true"/>
              </w:rPr>
              <w:t>(</w:t>
            </w:r>
            <w:r>
              <w:rPr>
                <w:rStyle w:val="IndexLink"/>
              </w:rPr>
              <w:t>461</w:t>
            </w:r>
            <w:r>
              <w:rPr>
                <w:rStyle w:val="IndexLink"/>
                <w:rtl w:val="true"/>
              </w:rPr>
              <w:t xml:space="preserve">- </w:t>
            </w:r>
            <w:r>
              <w:rPr>
                <w:rStyle w:val="IndexLink"/>
                <w:rtl w:val="true"/>
              </w:rPr>
              <w:t>کشف الأسرار فی شرح الاستبصار</w:t>
            </w:r>
            <w:r>
              <w:rPr>
                <w:rStyle w:val="IndexLink"/>
                <w:rtl w:val="true"/>
              </w:rPr>
              <w:t>)</w:t>
              <w:tab/>
            </w:r>
            <w:r>
              <w:rPr>
                <w:rStyle w:val="IndexLink"/>
              </w:rPr>
              <w:t>63</w:t>
            </w:r>
          </w:hyperlink>
        </w:p>
        <w:p>
          <w:pPr>
            <w:pStyle w:val="Contents3"/>
            <w:tabs>
              <w:tab w:val="clear" w:pos="8459"/>
              <w:tab w:val="right" w:pos="9026" w:leader="dot"/>
            </w:tabs>
            <w:rPr/>
          </w:pPr>
          <w:hyperlink w:anchor="__RefHeading___Toc9140397_73709187">
            <w:r>
              <w:rPr>
                <w:webHidden/>
                <w:rStyle w:val="IndexLink"/>
                <w:rtl w:val="true"/>
              </w:rPr>
              <w:t>(</w:t>
            </w:r>
            <w:r>
              <w:rPr>
                <w:rStyle w:val="IndexLink"/>
              </w:rPr>
              <w:t>462</w:t>
            </w:r>
            <w:r>
              <w:rPr>
                <w:rStyle w:val="IndexLink"/>
                <w:rtl w:val="true"/>
              </w:rPr>
              <w:t xml:space="preserve">- </w:t>
            </w:r>
            <w:r>
              <w:rPr>
                <w:rStyle w:val="IndexLink"/>
                <w:rtl w:val="true"/>
              </w:rPr>
              <w:t>کشف الأسرار فی شرح الإظهار فی النحو</w:t>
            </w:r>
            <w:r>
              <w:rPr>
                <w:rStyle w:val="IndexLink"/>
                <w:rtl w:val="true"/>
              </w:rPr>
              <w:t>)</w:t>
              <w:tab/>
            </w:r>
            <w:r>
              <w:rPr>
                <w:rStyle w:val="IndexLink"/>
              </w:rPr>
              <w:t>63</w:t>
            </w:r>
          </w:hyperlink>
        </w:p>
        <w:p>
          <w:pPr>
            <w:pStyle w:val="Contents3"/>
            <w:tabs>
              <w:tab w:val="clear" w:pos="8459"/>
              <w:tab w:val="right" w:pos="9026" w:leader="dot"/>
            </w:tabs>
            <w:rPr/>
          </w:pPr>
          <w:hyperlink w:anchor="__RefHeading___Toc9140399_73709187">
            <w:r>
              <w:rPr>
                <w:webHidden/>
                <w:rStyle w:val="IndexLink"/>
                <w:rtl w:val="true"/>
              </w:rPr>
              <w:t>(</w:t>
            </w:r>
            <w:r>
              <w:rPr>
                <w:rStyle w:val="IndexLink"/>
              </w:rPr>
              <w:t>463</w:t>
            </w:r>
            <w:r>
              <w:rPr>
                <w:rStyle w:val="IndexLink"/>
                <w:rtl w:val="true"/>
              </w:rPr>
              <w:t xml:space="preserve">- </w:t>
            </w:r>
            <w:r>
              <w:rPr>
                <w:rStyle w:val="IndexLink"/>
                <w:rtl w:val="true"/>
              </w:rPr>
              <w:t>کشف الأسرار فی شرح الدرة</w:t>
            </w:r>
            <w:r>
              <w:rPr>
                <w:rStyle w:val="IndexLink"/>
                <w:rtl w:val="true"/>
              </w:rPr>
              <w:tab/>
            </w:r>
            <w:r>
              <w:rPr>
                <w:rStyle w:val="IndexLink"/>
              </w:rPr>
              <w:t>63</w:t>
            </w:r>
          </w:hyperlink>
        </w:p>
        <w:p>
          <w:pPr>
            <w:pStyle w:val="Contents3"/>
            <w:tabs>
              <w:tab w:val="clear" w:pos="8459"/>
              <w:tab w:val="right" w:pos="9026" w:leader="dot"/>
            </w:tabs>
            <w:rPr/>
          </w:pPr>
          <w:hyperlink w:anchor="__RefHeading___Toc9140401_73709187">
            <w:r>
              <w:rPr>
                <w:webHidden/>
                <w:rStyle w:val="IndexLink"/>
                <w:rtl w:val="true"/>
              </w:rPr>
              <w:t>(</w:t>
            </w:r>
            <w:r>
              <w:rPr>
                <w:rStyle w:val="IndexLink"/>
              </w:rPr>
              <w:t>464</w:t>
            </w:r>
            <w:r>
              <w:rPr>
                <w:rStyle w:val="IndexLink"/>
                <w:rtl w:val="true"/>
              </w:rPr>
              <w:t xml:space="preserve">- </w:t>
            </w:r>
            <w:r>
              <w:rPr>
                <w:rStyle w:val="IndexLink"/>
                <w:rtl w:val="true"/>
              </w:rPr>
              <w:t>کشف الأسرار فی شرح شرائع الإسلام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140403_73709187">
            <w:r>
              <w:rPr>
                <w:webHidden/>
                <w:rStyle w:val="IndexLink"/>
                <w:rtl w:val="true"/>
              </w:rPr>
              <w:t>(</w:t>
            </w:r>
            <w:r>
              <w:rPr>
                <w:rStyle w:val="IndexLink"/>
              </w:rPr>
              <w:t>465</w:t>
            </w:r>
            <w:r>
              <w:rPr>
                <w:rStyle w:val="IndexLink"/>
                <w:rtl w:val="true"/>
              </w:rPr>
              <w:t xml:space="preserve">- </w:t>
            </w:r>
            <w:r>
              <w:rPr>
                <w:rStyle w:val="IndexLink"/>
                <w:rtl w:val="true"/>
              </w:rPr>
              <w:t>کشف الأسرار فی مصاحف الأمصار</w:t>
            </w:r>
            <w:r>
              <w:rPr>
                <w:rStyle w:val="IndexLink"/>
                <w:rtl w:val="true"/>
              </w:rPr>
              <w:t>)</w:t>
              <w:tab/>
            </w:r>
            <w:r>
              <w:rPr>
                <w:rStyle w:val="IndexLink"/>
              </w:rPr>
              <w:t>64</w:t>
            </w:r>
          </w:hyperlink>
        </w:p>
        <w:p>
          <w:pPr>
            <w:pStyle w:val="Contents3"/>
            <w:tabs>
              <w:tab w:val="clear" w:pos="8459"/>
              <w:tab w:val="right" w:pos="9026" w:leader="dot"/>
            </w:tabs>
            <w:rPr/>
          </w:pPr>
          <w:hyperlink w:anchor="__RefHeading___Toc9140405_73709187">
            <w:r>
              <w:rPr>
                <w:webHidden/>
                <w:rStyle w:val="IndexLink"/>
                <w:rtl w:val="true"/>
              </w:rPr>
              <w:t>(</w:t>
            </w:r>
            <w:r>
              <w:rPr>
                <w:rStyle w:val="IndexLink"/>
              </w:rPr>
              <w:t>466</w:t>
            </w:r>
            <w:r>
              <w:rPr>
                <w:rStyle w:val="IndexLink"/>
                <w:rtl w:val="true"/>
              </w:rPr>
              <w:t xml:space="preserve">- </w:t>
            </w:r>
            <w:r>
              <w:rPr>
                <w:rStyle w:val="IndexLink"/>
                <w:rtl w:val="true"/>
              </w:rPr>
              <w:t>کشف الأسرار فی معرفة النبی و آله الأطهار ع</w:t>
            </w:r>
            <w:r>
              <w:rPr>
                <w:rStyle w:val="IndexLink"/>
                <w:rtl w:val="true"/>
              </w:rPr>
              <w:t>)</w:t>
              <w:tab/>
            </w:r>
            <w:r>
              <w:rPr>
                <w:rStyle w:val="IndexLink"/>
              </w:rPr>
              <w:t>64</w:t>
            </w:r>
          </w:hyperlink>
        </w:p>
        <w:p>
          <w:pPr>
            <w:pStyle w:val="Contents3"/>
            <w:tabs>
              <w:tab w:val="clear" w:pos="8459"/>
              <w:tab w:val="right" w:pos="9026" w:leader="dot"/>
            </w:tabs>
            <w:rPr/>
          </w:pPr>
          <w:hyperlink w:anchor="__RefHeading___Toc9140407_73709187">
            <w:r>
              <w:rPr>
                <w:webHidden/>
                <w:rStyle w:val="IndexLink"/>
                <w:rtl w:val="true"/>
              </w:rPr>
              <w:t>(</w:t>
            </w:r>
            <w:r>
              <w:rPr>
                <w:rStyle w:val="IndexLink"/>
              </w:rPr>
              <w:t>467</w:t>
            </w:r>
            <w:r>
              <w:rPr>
                <w:rStyle w:val="IndexLink"/>
                <w:rtl w:val="true"/>
              </w:rPr>
              <w:t xml:space="preserve">- </w:t>
            </w:r>
            <w:r>
              <w:rPr>
                <w:rStyle w:val="IndexLink"/>
                <w:rtl w:val="true"/>
              </w:rPr>
              <w:t>کشف الأسرار المخزونة</w:t>
            </w:r>
            <w:r>
              <w:rPr>
                <w:rStyle w:val="IndexLink"/>
                <w:rtl w:val="true"/>
              </w:rPr>
              <w:t>)</w:t>
              <w:tab/>
            </w:r>
            <w:r>
              <w:rPr>
                <w:rStyle w:val="IndexLink"/>
              </w:rPr>
              <w:t>64</w:t>
            </w:r>
          </w:hyperlink>
        </w:p>
        <w:p>
          <w:pPr>
            <w:pStyle w:val="Contents3"/>
            <w:tabs>
              <w:tab w:val="clear" w:pos="8459"/>
              <w:tab w:val="right" w:pos="9026" w:leader="dot"/>
            </w:tabs>
            <w:rPr/>
          </w:pPr>
          <w:hyperlink w:anchor="__RefHeading___Toc9140409_73709187">
            <w:r>
              <w:rPr>
                <w:webHidden/>
                <w:rStyle w:val="IndexLink"/>
                <w:rtl w:val="true"/>
              </w:rPr>
              <w:t>(</w:t>
            </w:r>
            <w:r>
              <w:rPr>
                <w:rStyle w:val="IndexLink"/>
                <w:rtl w:val="true"/>
              </w:rPr>
              <w:t>کشف الأسرار ناصری</w:t>
            </w:r>
            <w:r>
              <w:rPr>
                <w:rStyle w:val="IndexLink"/>
                <w:rtl w:val="true"/>
              </w:rPr>
              <w:t>)</w:t>
              <w:tab/>
            </w:r>
            <w:r>
              <w:rPr>
                <w:rStyle w:val="IndexLink"/>
              </w:rPr>
              <w:t>64</w:t>
            </w:r>
          </w:hyperlink>
        </w:p>
        <w:p>
          <w:pPr>
            <w:pStyle w:val="Contents3"/>
            <w:tabs>
              <w:tab w:val="clear" w:pos="8459"/>
              <w:tab w:val="right" w:pos="9026" w:leader="dot"/>
            </w:tabs>
            <w:rPr/>
          </w:pPr>
          <w:hyperlink w:anchor="__RefHeading___Toc9140411_73709187">
            <w:r>
              <w:rPr>
                <w:webHidden/>
                <w:rStyle w:val="IndexLink"/>
                <w:rtl w:val="true"/>
              </w:rPr>
              <w:t>(</w:t>
            </w:r>
            <w:r>
              <w:rPr>
                <w:rStyle w:val="IndexLink"/>
              </w:rPr>
              <w:t>468</w:t>
            </w:r>
            <w:r>
              <w:rPr>
                <w:rStyle w:val="IndexLink"/>
                <w:rtl w:val="true"/>
              </w:rPr>
              <w:t xml:space="preserve">- </w:t>
            </w:r>
            <w:r>
              <w:rPr>
                <w:rStyle w:val="IndexLink"/>
                <w:rtl w:val="true"/>
              </w:rPr>
              <w:t>کشف الأسرار و دافع الأشرار</w:t>
            </w:r>
            <w:r>
              <w:rPr>
                <w:rStyle w:val="IndexLink"/>
                <w:rtl w:val="true"/>
              </w:rPr>
              <w:t>)</w:t>
              <w:tab/>
            </w:r>
            <w:r>
              <w:rPr>
                <w:rStyle w:val="IndexLink"/>
              </w:rPr>
              <w:t>64</w:t>
            </w:r>
          </w:hyperlink>
        </w:p>
        <w:p>
          <w:pPr>
            <w:pStyle w:val="Contents3"/>
            <w:tabs>
              <w:tab w:val="clear" w:pos="8459"/>
              <w:tab w:val="right" w:pos="9026" w:leader="dot"/>
            </w:tabs>
            <w:rPr/>
          </w:pPr>
          <w:hyperlink w:anchor="__RefHeading___Toc9140413_73709187">
            <w:r>
              <w:rPr>
                <w:webHidden/>
                <w:rStyle w:val="IndexLink"/>
              </w:rPr>
              <w:t>469</w:t>
            </w:r>
            <w:r>
              <w:rPr>
                <w:rStyle w:val="IndexLink"/>
                <w:rtl w:val="true"/>
              </w:rPr>
              <w:t xml:space="preserve">- </w:t>
            </w:r>
            <w:r>
              <w:rPr>
                <w:rStyle w:val="IndexLink"/>
                <w:rtl w:val="true"/>
              </w:rPr>
              <w:t>کشف الأسرار و عدة الأبرار</w:t>
            </w:r>
            <w:r>
              <w:rPr>
                <w:rStyle w:val="IndexLink"/>
                <w:rtl w:val="true"/>
              </w:rPr>
              <w:tab/>
            </w:r>
            <w:r>
              <w:rPr>
                <w:rStyle w:val="IndexLink"/>
              </w:rPr>
              <w:t>65</w:t>
            </w:r>
          </w:hyperlink>
        </w:p>
        <w:p>
          <w:pPr>
            <w:pStyle w:val="Contents3"/>
            <w:tabs>
              <w:tab w:val="clear" w:pos="8459"/>
              <w:tab w:val="right" w:pos="9026" w:leader="dot"/>
            </w:tabs>
            <w:rPr/>
          </w:pPr>
          <w:hyperlink w:anchor="__RefHeading___Toc9140415_73709187">
            <w:r>
              <w:rPr>
                <w:webHidden/>
                <w:rStyle w:val="IndexLink"/>
                <w:rtl w:val="true"/>
              </w:rPr>
              <w:t>(</w:t>
            </w:r>
            <w:r>
              <w:rPr>
                <w:rStyle w:val="IndexLink"/>
                <w:rtl w:val="true"/>
              </w:rPr>
              <w:t>کشف الأسرار و هتک الأستار</w:t>
            </w:r>
            <w:r>
              <w:rPr>
                <w:rStyle w:val="IndexLink"/>
                <w:rtl w:val="true"/>
              </w:rPr>
              <w:t>)</w:t>
              <w:tab/>
            </w:r>
            <w:r>
              <w:rPr>
                <w:rStyle w:val="IndexLink"/>
              </w:rPr>
              <w:t>65</w:t>
            </w:r>
          </w:hyperlink>
        </w:p>
        <w:p>
          <w:pPr>
            <w:pStyle w:val="Contents3"/>
            <w:tabs>
              <w:tab w:val="clear" w:pos="8459"/>
              <w:tab w:val="right" w:pos="9026" w:leader="dot"/>
            </w:tabs>
            <w:rPr/>
          </w:pPr>
          <w:hyperlink w:anchor="__RefHeading___Toc9140417_73709187">
            <w:r>
              <w:rPr>
                <w:webHidden/>
                <w:rStyle w:val="IndexLink"/>
                <w:rtl w:val="true"/>
              </w:rPr>
              <w:t>(</w:t>
            </w:r>
            <w:r>
              <w:rPr>
                <w:rStyle w:val="IndexLink"/>
              </w:rPr>
              <w:t>470</w:t>
            </w:r>
            <w:r>
              <w:rPr>
                <w:rStyle w:val="IndexLink"/>
                <w:rtl w:val="true"/>
              </w:rPr>
              <w:t xml:space="preserve">- </w:t>
            </w:r>
            <w:r>
              <w:rPr>
                <w:rStyle w:val="IndexLink"/>
                <w:rtl w:val="true"/>
              </w:rPr>
              <w:t>کشف الأسرار و هتک الأستار فی شرح القصیدة النونیة فی الکیمیاء</w:t>
            </w:r>
            <w:r>
              <w:rPr>
                <w:rStyle w:val="IndexLink"/>
                <w:rtl w:val="true"/>
              </w:rPr>
              <w:t>)</w:t>
              <w:tab/>
            </w:r>
            <w:r>
              <w:rPr>
                <w:rStyle w:val="IndexLink"/>
              </w:rPr>
              <w:t>65</w:t>
            </w:r>
          </w:hyperlink>
        </w:p>
        <w:p>
          <w:pPr>
            <w:pStyle w:val="Contents3"/>
            <w:tabs>
              <w:tab w:val="clear" w:pos="8459"/>
              <w:tab w:val="right" w:pos="9026" w:leader="dot"/>
            </w:tabs>
            <w:rPr/>
          </w:pPr>
          <w:hyperlink w:anchor="__RefHeading___Toc9140419_73709187">
            <w:r>
              <w:rPr>
                <w:webHidden/>
                <w:rStyle w:val="IndexLink"/>
                <w:rtl w:val="true"/>
              </w:rPr>
              <w:t>(</w:t>
            </w:r>
            <w:r>
              <w:rPr>
                <w:rStyle w:val="IndexLink"/>
              </w:rPr>
              <w:t>471</w:t>
            </w:r>
            <w:r>
              <w:rPr>
                <w:rStyle w:val="IndexLink"/>
                <w:rtl w:val="true"/>
              </w:rPr>
              <w:t xml:space="preserve">- </w:t>
            </w:r>
            <w:r>
              <w:rPr>
                <w:rStyle w:val="IndexLink"/>
                <w:rtl w:val="true"/>
              </w:rPr>
              <w:t>کشف الاشتباه</w:t>
            </w:r>
            <w:r>
              <w:rPr>
                <w:rStyle w:val="IndexLink"/>
                <w:rtl w:val="true"/>
              </w:rPr>
              <w:t>)</w:t>
              <w:tab/>
            </w:r>
            <w:r>
              <w:rPr>
                <w:rStyle w:val="IndexLink"/>
              </w:rPr>
              <w:t>65</w:t>
            </w:r>
          </w:hyperlink>
        </w:p>
        <w:p>
          <w:pPr>
            <w:pStyle w:val="Contents3"/>
            <w:tabs>
              <w:tab w:val="clear" w:pos="8459"/>
              <w:tab w:val="right" w:pos="9026" w:leader="dot"/>
            </w:tabs>
            <w:rPr/>
          </w:pPr>
          <w:hyperlink w:anchor="__RefHeading___Toc9140421_73709187">
            <w:r>
              <w:rPr>
                <w:webHidden/>
                <w:rStyle w:val="IndexLink"/>
                <w:rtl w:val="true"/>
              </w:rPr>
              <w:t>(</w:t>
            </w:r>
            <w:r>
              <w:rPr>
                <w:rStyle w:val="IndexLink"/>
              </w:rPr>
              <w:t>472</w:t>
            </w:r>
            <w:r>
              <w:rPr>
                <w:rStyle w:val="IndexLink"/>
                <w:rtl w:val="true"/>
              </w:rPr>
              <w:t xml:space="preserve">- </w:t>
            </w:r>
            <w:r>
              <w:rPr>
                <w:rStyle w:val="IndexLink"/>
                <w:rtl w:val="true"/>
              </w:rPr>
              <w:t>کشف الأصول فی أصول الفقه</w:t>
            </w:r>
            <w:r>
              <w:rPr>
                <w:rStyle w:val="IndexLink"/>
                <w:rtl w:val="true"/>
              </w:rPr>
              <w:t>)</w:t>
              <w:tab/>
            </w:r>
            <w:r>
              <w:rPr>
                <w:rStyle w:val="IndexLink"/>
              </w:rPr>
              <w:t>66</w:t>
            </w:r>
          </w:hyperlink>
        </w:p>
        <w:p>
          <w:pPr>
            <w:pStyle w:val="Contents3"/>
            <w:tabs>
              <w:tab w:val="clear" w:pos="8459"/>
              <w:tab w:val="right" w:pos="9026" w:leader="dot"/>
            </w:tabs>
            <w:rPr/>
          </w:pPr>
          <w:hyperlink w:anchor="__RefHeading___Toc9140423_73709187">
            <w:r>
              <w:rPr>
                <w:webHidden/>
                <w:rStyle w:val="IndexLink"/>
                <w:rtl w:val="true"/>
              </w:rPr>
              <w:t>(</w:t>
            </w:r>
            <w:r>
              <w:rPr>
                <w:rStyle w:val="IndexLink"/>
              </w:rPr>
              <w:t>473</w:t>
            </w:r>
            <w:r>
              <w:rPr>
                <w:rStyle w:val="IndexLink"/>
                <w:rtl w:val="true"/>
              </w:rPr>
              <w:t xml:space="preserve">- </w:t>
            </w:r>
            <w:r>
              <w:rPr>
                <w:rStyle w:val="IndexLink"/>
                <w:rtl w:val="true"/>
              </w:rPr>
              <w:t>کشف الألباس</w:t>
            </w:r>
            <w:r>
              <w:rPr>
                <w:rStyle w:val="IndexLink"/>
                <w:rtl w:val="true"/>
              </w:rPr>
              <w:t>)</w:t>
              <w:tab/>
            </w:r>
            <w:r>
              <w:rPr>
                <w:rStyle w:val="IndexLink"/>
              </w:rPr>
              <w:t>66</w:t>
            </w:r>
          </w:hyperlink>
        </w:p>
        <w:p>
          <w:pPr>
            <w:pStyle w:val="Contents3"/>
            <w:tabs>
              <w:tab w:val="clear" w:pos="8459"/>
              <w:tab w:val="right" w:pos="9026" w:leader="dot"/>
            </w:tabs>
            <w:rPr/>
          </w:pPr>
          <w:hyperlink w:anchor="__RefHeading___Toc9140425_73709187">
            <w:r>
              <w:rPr>
                <w:webHidden/>
                <w:rStyle w:val="IndexLink"/>
                <w:rtl w:val="true"/>
              </w:rPr>
              <w:t>(</w:t>
            </w:r>
            <w:r>
              <w:rPr>
                <w:rStyle w:val="IndexLink"/>
              </w:rPr>
              <w:t>474</w:t>
            </w:r>
            <w:r>
              <w:rPr>
                <w:rStyle w:val="IndexLink"/>
                <w:rtl w:val="true"/>
              </w:rPr>
              <w:t xml:space="preserve">- </w:t>
            </w:r>
            <w:r>
              <w:rPr>
                <w:rStyle w:val="IndexLink"/>
                <w:rtl w:val="true"/>
              </w:rPr>
              <w:t>کشف الألباس فی نسب بنی العباس</w:t>
            </w:r>
            <w:r>
              <w:rPr>
                <w:rStyle w:val="IndexLink"/>
                <w:rtl w:val="true"/>
              </w:rPr>
              <w:t>)</w:t>
              <w:tab/>
            </w:r>
            <w:r>
              <w:rPr>
                <w:rStyle w:val="IndexLink"/>
              </w:rPr>
              <w:t>66</w:t>
            </w:r>
          </w:hyperlink>
        </w:p>
        <w:p>
          <w:pPr>
            <w:pStyle w:val="Contents3"/>
            <w:tabs>
              <w:tab w:val="clear" w:pos="8459"/>
              <w:tab w:val="right" w:pos="9026" w:leader="dot"/>
            </w:tabs>
            <w:rPr/>
          </w:pPr>
          <w:hyperlink w:anchor="__RefHeading___Toc9140427_73709187">
            <w:r>
              <w:rPr>
                <w:webHidden/>
                <w:rStyle w:val="IndexLink"/>
                <w:rtl w:val="true"/>
              </w:rPr>
              <w:t>(</w:t>
            </w:r>
            <w:r>
              <w:rPr>
                <w:rStyle w:val="IndexLink"/>
              </w:rPr>
              <w:t>475</w:t>
            </w:r>
            <w:r>
              <w:rPr>
                <w:rStyle w:val="IndexLink"/>
                <w:rtl w:val="true"/>
              </w:rPr>
              <w:t xml:space="preserve">- </w:t>
            </w:r>
            <w:r>
              <w:rPr>
                <w:rStyle w:val="IndexLink"/>
                <w:rtl w:val="true"/>
              </w:rPr>
              <w:t>کشف الالتباس عن حکم المشکوک من اللباس</w:t>
            </w:r>
            <w:r>
              <w:rPr>
                <w:rStyle w:val="IndexLink"/>
                <w:rtl w:val="true"/>
              </w:rPr>
              <w:t>)</w:t>
              <w:tab/>
            </w:r>
            <w:r>
              <w:rPr>
                <w:rStyle w:val="IndexLink"/>
              </w:rPr>
              <w:t>66</w:t>
            </w:r>
          </w:hyperlink>
        </w:p>
        <w:p>
          <w:pPr>
            <w:pStyle w:val="Contents3"/>
            <w:tabs>
              <w:tab w:val="clear" w:pos="8459"/>
              <w:tab w:val="right" w:pos="9026" w:leader="dot"/>
            </w:tabs>
            <w:rPr/>
          </w:pPr>
          <w:hyperlink w:anchor="__RefHeading___Toc9140429_73709187">
            <w:r>
              <w:rPr>
                <w:webHidden/>
                <w:rStyle w:val="IndexLink"/>
                <w:rtl w:val="true"/>
              </w:rPr>
              <w:t>(</w:t>
            </w:r>
            <w:r>
              <w:rPr>
                <w:rStyle w:val="IndexLink"/>
              </w:rPr>
              <w:t>476</w:t>
            </w:r>
            <w:r>
              <w:rPr>
                <w:rStyle w:val="IndexLink"/>
                <w:rtl w:val="true"/>
              </w:rPr>
              <w:t xml:space="preserve">- </w:t>
            </w:r>
            <w:r>
              <w:rPr>
                <w:rStyle w:val="IndexLink"/>
                <w:rtl w:val="true"/>
              </w:rPr>
              <w:t>کشف الالتباس عن قاعدة الناس</w:t>
            </w:r>
            <w:r>
              <w:rPr>
                <w:rStyle w:val="IndexLink"/>
                <w:rtl w:val="true"/>
              </w:rPr>
              <w:t>)</w:t>
              <w:tab/>
            </w:r>
            <w:r>
              <w:rPr>
                <w:rStyle w:val="IndexLink"/>
              </w:rPr>
              <w:t>66</w:t>
            </w:r>
          </w:hyperlink>
        </w:p>
        <w:p>
          <w:pPr>
            <w:pStyle w:val="Contents3"/>
            <w:tabs>
              <w:tab w:val="clear" w:pos="8459"/>
              <w:tab w:val="right" w:pos="9026" w:leader="dot"/>
            </w:tabs>
            <w:rPr/>
          </w:pPr>
          <w:hyperlink w:anchor="__RefHeading___Toc9140431_73709187">
            <w:r>
              <w:rPr>
                <w:webHidden/>
                <w:rStyle w:val="IndexLink"/>
              </w:rPr>
              <w:t>477</w:t>
            </w:r>
            <w:r>
              <w:rPr>
                <w:rStyle w:val="IndexLink"/>
                <w:rtl w:val="true"/>
              </w:rPr>
              <w:t xml:space="preserve">- </w:t>
            </w:r>
            <w:r>
              <w:rPr>
                <w:rStyle w:val="IndexLink"/>
                <w:rtl w:val="true"/>
              </w:rPr>
              <w:t>کشف الالتباس عن ما یتعلق بالأخماس‏</w:t>
            </w:r>
            <w:r>
              <w:rPr>
                <w:rStyle w:val="IndexLink"/>
                <w:rtl w:val="true"/>
              </w:rPr>
              <w:tab/>
            </w:r>
            <w:r>
              <w:rPr>
                <w:rStyle w:val="IndexLink"/>
              </w:rPr>
              <w:t>66</w:t>
            </w:r>
          </w:hyperlink>
        </w:p>
        <w:p>
          <w:pPr>
            <w:pStyle w:val="Contents3"/>
            <w:tabs>
              <w:tab w:val="clear" w:pos="8459"/>
              <w:tab w:val="right" w:pos="9026" w:leader="dot"/>
            </w:tabs>
            <w:rPr/>
          </w:pPr>
          <w:hyperlink w:anchor="__RefHeading___Toc9140433_73709187">
            <w:r>
              <w:rPr>
                <w:webHidden/>
                <w:rStyle w:val="IndexLink"/>
              </w:rPr>
              <w:t>478</w:t>
            </w:r>
            <w:r>
              <w:rPr>
                <w:rStyle w:val="IndexLink"/>
                <w:rtl w:val="true"/>
              </w:rPr>
              <w:t xml:space="preserve">- </w:t>
            </w:r>
            <w:r>
              <w:rPr>
                <w:rStyle w:val="IndexLink"/>
                <w:rtl w:val="true"/>
              </w:rPr>
              <w:t>کشف الالتباس عن موجز أبی العباس‏</w:t>
            </w:r>
            <w:r>
              <w:rPr>
                <w:rStyle w:val="IndexLink"/>
                <w:rtl w:val="true"/>
              </w:rPr>
              <w:tab/>
            </w:r>
            <w:r>
              <w:rPr>
                <w:rStyle w:val="IndexLink"/>
              </w:rPr>
              <w:t>66</w:t>
            </w:r>
          </w:hyperlink>
        </w:p>
        <w:p>
          <w:pPr>
            <w:pStyle w:val="Contents3"/>
            <w:tabs>
              <w:tab w:val="clear" w:pos="8459"/>
              <w:tab w:val="right" w:pos="9026" w:leader="dot"/>
            </w:tabs>
            <w:rPr/>
          </w:pPr>
          <w:hyperlink w:anchor="__RefHeading___Toc9140435_73709187">
            <w:r>
              <w:rPr>
                <w:webHidden/>
                <w:rStyle w:val="IndexLink"/>
              </w:rPr>
              <w:t>479</w:t>
            </w:r>
            <w:r>
              <w:rPr>
                <w:rStyle w:val="IndexLink"/>
                <w:rtl w:val="true"/>
              </w:rPr>
              <w:t xml:space="preserve">- </w:t>
            </w:r>
            <w:r>
              <w:rPr>
                <w:rStyle w:val="IndexLink"/>
                <w:rtl w:val="true"/>
              </w:rPr>
              <w:t>کشف الالتباس عن نجاسة الأرجاس‏</w:t>
            </w:r>
            <w:r>
              <w:rPr>
                <w:rStyle w:val="IndexLink"/>
                <w:rtl w:val="true"/>
              </w:rPr>
              <w:tab/>
            </w:r>
            <w:r>
              <w:rPr>
                <w:rStyle w:val="IndexLink"/>
              </w:rPr>
              <w:t>67</w:t>
            </w:r>
          </w:hyperlink>
        </w:p>
        <w:p>
          <w:pPr>
            <w:pStyle w:val="Contents3"/>
            <w:tabs>
              <w:tab w:val="clear" w:pos="8459"/>
              <w:tab w:val="right" w:pos="9026" w:leader="dot"/>
            </w:tabs>
            <w:rPr/>
          </w:pPr>
          <w:hyperlink w:anchor="__RefHeading___Toc9140437_73709187">
            <w:r>
              <w:rPr>
                <w:webHidden/>
                <w:rStyle w:val="IndexLink"/>
                <w:rtl w:val="true"/>
              </w:rPr>
              <w:t>کشف الالتباس فی نسب بنی العباس‏</w:t>
            </w:r>
            <w:r>
              <w:rPr>
                <w:rStyle w:val="IndexLink"/>
                <w:rtl w:val="true"/>
              </w:rPr>
              <w:tab/>
            </w:r>
            <w:r>
              <w:rPr>
                <w:rStyle w:val="IndexLink"/>
              </w:rPr>
              <w:t>67</w:t>
            </w:r>
          </w:hyperlink>
        </w:p>
        <w:p>
          <w:pPr>
            <w:pStyle w:val="Contents3"/>
            <w:tabs>
              <w:tab w:val="clear" w:pos="8459"/>
              <w:tab w:val="right" w:pos="9026" w:leader="dot"/>
            </w:tabs>
            <w:rPr/>
          </w:pPr>
          <w:hyperlink w:anchor="__RefHeading___Toc9140439_73709187">
            <w:r>
              <w:rPr>
                <w:webHidden/>
                <w:rStyle w:val="IndexLink"/>
                <w:rtl w:val="true"/>
              </w:rPr>
              <w:t>(</w:t>
            </w:r>
            <w:r>
              <w:rPr>
                <w:rStyle w:val="IndexLink"/>
              </w:rPr>
              <w:t>480</w:t>
            </w:r>
            <w:r>
              <w:rPr>
                <w:rStyle w:val="IndexLink"/>
                <w:rtl w:val="true"/>
              </w:rPr>
              <w:t xml:space="preserve">- </w:t>
            </w:r>
            <w:r>
              <w:rPr>
                <w:rStyle w:val="IndexLink"/>
                <w:rtl w:val="true"/>
              </w:rPr>
              <w:t>کشف الأنوار</w:t>
            </w:r>
            <w:r>
              <w:rPr>
                <w:rStyle w:val="IndexLink"/>
                <w:rtl w:val="true"/>
              </w:rPr>
              <w:t>)</w:t>
              <w:tab/>
            </w:r>
            <w:r>
              <w:rPr>
                <w:rStyle w:val="IndexLink"/>
              </w:rPr>
              <w:t>67</w:t>
            </w:r>
          </w:hyperlink>
        </w:p>
        <w:p>
          <w:pPr>
            <w:pStyle w:val="Contents3"/>
            <w:tabs>
              <w:tab w:val="clear" w:pos="8459"/>
              <w:tab w:val="right" w:pos="9026" w:leader="dot"/>
            </w:tabs>
            <w:rPr/>
          </w:pPr>
          <w:hyperlink w:anchor="__RefHeading___Toc9140441_73709187">
            <w:r>
              <w:rPr>
                <w:webHidden/>
                <w:rStyle w:val="IndexLink"/>
                <w:rtl w:val="true"/>
              </w:rPr>
              <w:t>(</w:t>
            </w:r>
            <w:r>
              <w:rPr>
                <w:rStyle w:val="IndexLink"/>
              </w:rPr>
              <w:t>481</w:t>
            </w:r>
            <w:r>
              <w:rPr>
                <w:rStyle w:val="IndexLink"/>
                <w:rtl w:val="true"/>
              </w:rPr>
              <w:t xml:space="preserve">- </w:t>
            </w:r>
            <w:r>
              <w:rPr>
                <w:rStyle w:val="IndexLink"/>
                <w:rtl w:val="true"/>
              </w:rPr>
              <w:t>کشف الأنوار فی فضائل سید الأبرار</w:t>
            </w:r>
            <w:r>
              <w:rPr>
                <w:rStyle w:val="IndexLink"/>
                <w:rtl w:val="true"/>
              </w:rPr>
              <w:t>)</w:t>
              <w:tab/>
            </w:r>
            <w:r>
              <w:rPr>
                <w:rStyle w:val="IndexLink"/>
              </w:rPr>
              <w:t>67</w:t>
            </w:r>
          </w:hyperlink>
        </w:p>
        <w:p>
          <w:pPr>
            <w:pStyle w:val="Contents3"/>
            <w:tabs>
              <w:tab w:val="clear" w:pos="8459"/>
              <w:tab w:val="right" w:pos="9026" w:leader="dot"/>
            </w:tabs>
            <w:rPr/>
          </w:pPr>
          <w:hyperlink w:anchor="__RefHeading___Toc9140443_73709187">
            <w:r>
              <w:rPr>
                <w:webHidden/>
                <w:rStyle w:val="IndexLink"/>
                <w:rtl w:val="true"/>
              </w:rPr>
              <w:t>(</w:t>
            </w:r>
            <w:r>
              <w:rPr>
                <w:rStyle w:val="IndexLink"/>
              </w:rPr>
              <w:t>482</w:t>
            </w:r>
            <w:r>
              <w:rPr>
                <w:rStyle w:val="IndexLink"/>
                <w:rtl w:val="true"/>
              </w:rPr>
              <w:t xml:space="preserve">- </w:t>
            </w:r>
            <w:r>
              <w:rPr>
                <w:rStyle w:val="IndexLink"/>
                <w:rtl w:val="true"/>
              </w:rPr>
              <w:t>کشف الأوزان</w:t>
            </w:r>
            <w:r>
              <w:rPr>
                <w:rStyle w:val="IndexLink"/>
                <w:rtl w:val="true"/>
              </w:rPr>
              <w:t>)</w:t>
              <w:tab/>
            </w:r>
            <w:r>
              <w:rPr>
                <w:rStyle w:val="IndexLink"/>
              </w:rPr>
              <w:t>67</w:t>
            </w:r>
          </w:hyperlink>
        </w:p>
        <w:p>
          <w:pPr>
            <w:pStyle w:val="Contents3"/>
            <w:tabs>
              <w:tab w:val="clear" w:pos="8459"/>
              <w:tab w:val="right" w:pos="9026" w:leader="dot"/>
            </w:tabs>
            <w:rPr/>
          </w:pPr>
          <w:hyperlink w:anchor="__RefHeading___Toc9140445_73709187">
            <w:r>
              <w:rPr>
                <w:webHidden/>
                <w:rStyle w:val="IndexLink"/>
              </w:rPr>
              <w:t>483</w:t>
            </w:r>
            <w:r>
              <w:rPr>
                <w:rStyle w:val="IndexLink"/>
                <w:rtl w:val="true"/>
              </w:rPr>
              <w:t xml:space="preserve">- </w:t>
            </w:r>
            <w:r>
              <w:rPr>
                <w:rStyle w:val="IndexLink"/>
                <w:rtl w:val="true"/>
              </w:rPr>
              <w:t>کشف الأوزان‏</w:t>
            </w:r>
            <w:r>
              <w:rPr>
                <w:rStyle w:val="IndexLink"/>
                <w:rtl w:val="true"/>
              </w:rPr>
              <w:tab/>
            </w:r>
            <w:r>
              <w:rPr>
                <w:rStyle w:val="IndexLink"/>
              </w:rPr>
              <w:t>68</w:t>
            </w:r>
          </w:hyperlink>
        </w:p>
        <w:p>
          <w:pPr>
            <w:pStyle w:val="Contents3"/>
            <w:tabs>
              <w:tab w:val="clear" w:pos="8459"/>
              <w:tab w:val="right" w:pos="9026" w:leader="dot"/>
            </w:tabs>
            <w:rPr/>
          </w:pPr>
          <w:hyperlink w:anchor="__RefHeading___Toc9140447_73709187">
            <w:r>
              <w:rPr>
                <w:webHidden/>
                <w:rStyle w:val="IndexLink"/>
              </w:rPr>
              <w:t>484</w:t>
            </w:r>
            <w:r>
              <w:rPr>
                <w:rStyle w:val="IndexLink"/>
                <w:rtl w:val="true"/>
              </w:rPr>
              <w:t xml:space="preserve">- </w:t>
            </w:r>
            <w:r>
              <w:rPr>
                <w:rStyle w:val="IndexLink"/>
                <w:rtl w:val="true"/>
              </w:rPr>
              <w:t>کشف الأوهام فی حلیة شرب الغلیان فی شهر الصیام‏</w:t>
            </w:r>
            <w:r>
              <w:rPr>
                <w:rStyle w:val="IndexLink"/>
                <w:rtl w:val="true"/>
              </w:rPr>
              <w:tab/>
            </w:r>
            <w:r>
              <w:rPr>
                <w:rStyle w:val="IndexLink"/>
              </w:rPr>
              <w:t>68</w:t>
            </w:r>
          </w:hyperlink>
        </w:p>
        <w:p>
          <w:pPr>
            <w:pStyle w:val="Contents3"/>
            <w:tabs>
              <w:tab w:val="clear" w:pos="8459"/>
              <w:tab w:val="right" w:pos="9026" w:leader="dot"/>
            </w:tabs>
            <w:rPr/>
          </w:pPr>
          <w:hyperlink w:anchor="__RefHeading___Toc9140449_73709187">
            <w:r>
              <w:rPr>
                <w:webHidden/>
                <w:rStyle w:val="IndexLink"/>
              </w:rPr>
              <w:t>485</w:t>
            </w:r>
            <w:r>
              <w:rPr>
                <w:rStyle w:val="IndexLink"/>
                <w:rtl w:val="true"/>
              </w:rPr>
              <w:t xml:space="preserve">- </w:t>
            </w:r>
            <w:r>
              <w:rPr>
                <w:rStyle w:val="IndexLink"/>
                <w:rtl w:val="true"/>
              </w:rPr>
              <w:t>کشف البراهین فی شرح زاد المسافرین فی أصول الدین‏</w:t>
            </w:r>
            <w:r>
              <w:rPr>
                <w:rStyle w:val="IndexLink"/>
                <w:rtl w:val="true"/>
              </w:rPr>
              <w:tab/>
            </w:r>
            <w:r>
              <w:rPr>
                <w:rStyle w:val="IndexLink"/>
              </w:rPr>
              <w:t>68</w:t>
            </w:r>
          </w:hyperlink>
        </w:p>
        <w:p>
          <w:pPr>
            <w:pStyle w:val="Contents3"/>
            <w:tabs>
              <w:tab w:val="clear" w:pos="8459"/>
              <w:tab w:val="right" w:pos="9026" w:leader="dot"/>
            </w:tabs>
            <w:rPr/>
          </w:pPr>
          <w:hyperlink w:anchor="__RefHeading___Toc9140451_73709187">
            <w:r>
              <w:rPr>
                <w:webHidden/>
                <w:rStyle w:val="IndexLink"/>
              </w:rPr>
              <w:t>486</w:t>
            </w:r>
            <w:r>
              <w:rPr>
                <w:rStyle w:val="IndexLink"/>
                <w:rtl w:val="true"/>
              </w:rPr>
              <w:t xml:space="preserve">- </w:t>
            </w:r>
            <w:r>
              <w:rPr>
                <w:rStyle w:val="IndexLink"/>
                <w:rtl w:val="true"/>
              </w:rPr>
              <w:t>کشف البرقع عن وجه المطلع‏</w:t>
            </w:r>
            <w:r>
              <w:rPr>
                <w:rStyle w:val="IndexLink"/>
                <w:rtl w:val="true"/>
              </w:rPr>
              <w:tab/>
            </w:r>
            <w:r>
              <w:rPr>
                <w:rStyle w:val="IndexLink"/>
              </w:rPr>
              <w:t>69</w:t>
            </w:r>
          </w:hyperlink>
        </w:p>
        <w:p>
          <w:pPr>
            <w:pStyle w:val="Contents3"/>
            <w:tabs>
              <w:tab w:val="clear" w:pos="8459"/>
              <w:tab w:val="right" w:pos="9026" w:leader="dot"/>
            </w:tabs>
            <w:rPr/>
          </w:pPr>
          <w:hyperlink w:anchor="__RefHeading___Toc9140453_73709187">
            <w:r>
              <w:rPr>
                <w:webHidden/>
                <w:rStyle w:val="IndexLink"/>
                <w:rtl w:val="true"/>
              </w:rPr>
              <w:t>کشف البیان فی تفسیر القرآن‏</w:t>
            </w:r>
            <w:r>
              <w:rPr>
                <w:rStyle w:val="IndexLink"/>
                <w:rtl w:val="true"/>
              </w:rPr>
              <w:tab/>
            </w:r>
            <w:r>
              <w:rPr>
                <w:rStyle w:val="IndexLink"/>
              </w:rPr>
              <w:t>69</w:t>
            </w:r>
          </w:hyperlink>
        </w:p>
        <w:p>
          <w:pPr>
            <w:pStyle w:val="Contents3"/>
            <w:tabs>
              <w:tab w:val="clear" w:pos="8459"/>
              <w:tab w:val="right" w:pos="9026" w:leader="dot"/>
            </w:tabs>
            <w:rPr/>
          </w:pPr>
          <w:hyperlink w:anchor="__RefHeading___Toc9140455_73709187">
            <w:r>
              <w:rPr>
                <w:webHidden/>
                <w:rStyle w:val="IndexLink"/>
              </w:rPr>
              <w:t>487</w:t>
            </w:r>
            <w:r>
              <w:rPr>
                <w:rStyle w:val="IndexLink"/>
                <w:rtl w:val="true"/>
              </w:rPr>
              <w:t xml:space="preserve">- </w:t>
            </w:r>
            <w:r>
              <w:rPr>
                <w:rStyle w:val="IndexLink"/>
                <w:rtl w:val="true"/>
              </w:rPr>
              <w:t>کشف التعمیة فی حکم التسمیة</w:t>
            </w:r>
            <w:r>
              <w:rPr>
                <w:rStyle w:val="IndexLink"/>
                <w:rtl w:val="true"/>
              </w:rPr>
              <w:tab/>
            </w:r>
            <w:r>
              <w:rPr>
                <w:rStyle w:val="IndexLink"/>
              </w:rPr>
              <w:t>69</w:t>
            </w:r>
          </w:hyperlink>
        </w:p>
        <w:p>
          <w:pPr>
            <w:pStyle w:val="Contents3"/>
            <w:tabs>
              <w:tab w:val="clear" w:pos="8459"/>
              <w:tab w:val="right" w:pos="9026" w:leader="dot"/>
            </w:tabs>
            <w:rPr/>
          </w:pPr>
          <w:hyperlink w:anchor="__RefHeading___Toc9140457_73709187">
            <w:r>
              <w:rPr>
                <w:webHidden/>
                <w:rStyle w:val="IndexLink"/>
              </w:rPr>
              <w:t>488</w:t>
            </w:r>
            <w:r>
              <w:rPr>
                <w:rStyle w:val="IndexLink"/>
                <w:rtl w:val="true"/>
              </w:rPr>
              <w:t xml:space="preserve">- </w:t>
            </w:r>
            <w:r>
              <w:rPr>
                <w:rStyle w:val="IndexLink"/>
                <w:rtl w:val="true"/>
              </w:rPr>
              <w:t>کشف التعمیة عن وجوه التسمیة</w:t>
            </w:r>
            <w:r>
              <w:rPr>
                <w:rStyle w:val="IndexLink"/>
                <w:rtl w:val="true"/>
              </w:rPr>
              <w:tab/>
            </w:r>
            <w:r>
              <w:rPr>
                <w:rStyle w:val="IndexLink"/>
              </w:rPr>
              <w:t>69</w:t>
            </w:r>
          </w:hyperlink>
        </w:p>
        <w:p>
          <w:pPr>
            <w:pStyle w:val="Contents3"/>
            <w:tabs>
              <w:tab w:val="clear" w:pos="8459"/>
              <w:tab w:val="right" w:pos="9026" w:leader="dot"/>
            </w:tabs>
            <w:rPr/>
          </w:pPr>
          <w:hyperlink w:anchor="__RefHeading___Toc9140459_73709187">
            <w:r>
              <w:rPr>
                <w:webHidden/>
                <w:rStyle w:val="IndexLink"/>
              </w:rPr>
              <w:t>489</w:t>
            </w:r>
            <w:r>
              <w:rPr>
                <w:rStyle w:val="IndexLink"/>
                <w:rtl w:val="true"/>
              </w:rPr>
              <w:t xml:space="preserve">- </w:t>
            </w:r>
            <w:r>
              <w:rPr>
                <w:rStyle w:val="IndexLink"/>
                <w:rtl w:val="true"/>
              </w:rPr>
              <w:t>کشف تلبیس‏</w:t>
            </w:r>
            <w:r>
              <w:rPr>
                <w:rStyle w:val="IndexLink"/>
                <w:rtl w:val="true"/>
              </w:rPr>
              <w:tab/>
            </w:r>
            <w:r>
              <w:rPr>
                <w:rStyle w:val="IndexLink"/>
              </w:rPr>
              <w:t>69</w:t>
            </w:r>
          </w:hyperlink>
        </w:p>
        <w:p>
          <w:pPr>
            <w:pStyle w:val="Contents3"/>
            <w:tabs>
              <w:tab w:val="clear" w:pos="8459"/>
              <w:tab w:val="right" w:pos="9026" w:leader="dot"/>
            </w:tabs>
            <w:rPr/>
          </w:pPr>
          <w:hyperlink w:anchor="__RefHeading___Toc9140461_73709187">
            <w:r>
              <w:rPr>
                <w:webHidden/>
                <w:rStyle w:val="IndexLink"/>
                <w:rtl w:val="true"/>
              </w:rPr>
              <w:t>کشف التلبیس و بیان سیرة الرئیس‏</w:t>
            </w:r>
            <w:r>
              <w:rPr>
                <w:rStyle w:val="IndexLink"/>
                <w:rtl w:val="true"/>
              </w:rPr>
              <w:tab/>
            </w:r>
            <w:r>
              <w:rPr>
                <w:rStyle w:val="IndexLink"/>
              </w:rPr>
              <w:t>70</w:t>
            </w:r>
          </w:hyperlink>
        </w:p>
        <w:p>
          <w:pPr>
            <w:pStyle w:val="Contents3"/>
            <w:tabs>
              <w:tab w:val="clear" w:pos="8459"/>
              <w:tab w:val="right" w:pos="9026" w:leader="dot"/>
            </w:tabs>
            <w:rPr/>
          </w:pPr>
          <w:hyperlink w:anchor="__RefHeading___Toc9140463_73709187">
            <w:r>
              <w:rPr>
                <w:webHidden/>
                <w:rStyle w:val="IndexLink"/>
              </w:rPr>
              <w:t>490</w:t>
            </w:r>
            <w:r>
              <w:rPr>
                <w:rStyle w:val="IndexLink"/>
                <w:rtl w:val="true"/>
              </w:rPr>
              <w:t xml:space="preserve">- </w:t>
            </w:r>
            <w:r>
              <w:rPr>
                <w:rStyle w:val="IndexLink"/>
                <w:rtl w:val="true"/>
              </w:rPr>
              <w:t>کشف التلبیس فی هدم أساس إبلیس‏</w:t>
            </w:r>
            <w:r>
              <w:rPr>
                <w:rStyle w:val="IndexLink"/>
                <w:rtl w:val="true"/>
              </w:rPr>
              <w:tab/>
            </w:r>
            <w:r>
              <w:rPr>
                <w:rStyle w:val="IndexLink"/>
              </w:rPr>
              <w:t>70</w:t>
            </w:r>
          </w:hyperlink>
        </w:p>
        <w:p>
          <w:pPr>
            <w:pStyle w:val="Contents3"/>
            <w:tabs>
              <w:tab w:val="clear" w:pos="8459"/>
              <w:tab w:val="right" w:pos="9026" w:leader="dot"/>
            </w:tabs>
            <w:rPr/>
          </w:pPr>
          <w:hyperlink w:anchor="__RefHeading___Toc9140465_73709187">
            <w:r>
              <w:rPr>
                <w:webHidden/>
                <w:rStyle w:val="IndexLink"/>
              </w:rPr>
              <w:t>491</w:t>
            </w:r>
            <w:r>
              <w:rPr>
                <w:rStyle w:val="IndexLink"/>
                <w:rtl w:val="true"/>
              </w:rPr>
              <w:t xml:space="preserve">- </w:t>
            </w:r>
            <w:r>
              <w:rPr>
                <w:rStyle w:val="IndexLink"/>
                <w:rtl w:val="true"/>
              </w:rPr>
              <w:t>کشف التمویه‏</w:t>
            </w:r>
            <w:r>
              <w:rPr>
                <w:rStyle w:val="IndexLink"/>
                <w:rtl w:val="true"/>
              </w:rPr>
              <w:tab/>
            </w:r>
            <w:r>
              <w:rPr>
                <w:rStyle w:val="IndexLink"/>
              </w:rPr>
              <w:t>70</w:t>
            </w:r>
          </w:hyperlink>
        </w:p>
        <w:p>
          <w:pPr>
            <w:pStyle w:val="Contents3"/>
            <w:tabs>
              <w:tab w:val="clear" w:pos="8459"/>
              <w:tab w:val="right" w:pos="9026" w:leader="dot"/>
            </w:tabs>
            <w:rPr/>
          </w:pPr>
          <w:hyperlink w:anchor="__RefHeading___Toc9140467_73709187">
            <w:r>
              <w:rPr>
                <w:webHidden/>
                <w:rStyle w:val="IndexLink"/>
              </w:rPr>
              <w:t>492</w:t>
            </w:r>
            <w:r>
              <w:rPr>
                <w:rStyle w:val="IndexLink"/>
                <w:rtl w:val="true"/>
              </w:rPr>
              <w:t xml:space="preserve">- </w:t>
            </w:r>
            <w:r>
              <w:rPr>
                <w:rStyle w:val="IndexLink"/>
                <w:rtl w:val="true"/>
              </w:rPr>
              <w:t>کشف التمویه عن رسالة التنزیه‏</w:t>
            </w:r>
            <w:r>
              <w:rPr>
                <w:rStyle w:val="IndexLink"/>
                <w:rtl w:val="true"/>
              </w:rPr>
              <w:tab/>
            </w:r>
            <w:r>
              <w:rPr>
                <w:rStyle w:val="IndexLink"/>
              </w:rPr>
              <w:t>70</w:t>
            </w:r>
          </w:hyperlink>
        </w:p>
        <w:p>
          <w:pPr>
            <w:pStyle w:val="Contents3"/>
            <w:tabs>
              <w:tab w:val="clear" w:pos="8459"/>
              <w:tab w:val="right" w:pos="9026" w:leader="dot"/>
            </w:tabs>
            <w:rPr/>
          </w:pPr>
          <w:hyperlink w:anchor="__RefHeading___Toc9140469_73709187">
            <w:r>
              <w:rPr>
                <w:webHidden/>
                <w:rStyle w:val="IndexLink"/>
              </w:rPr>
              <w:t>493</w:t>
            </w:r>
            <w:r>
              <w:rPr>
                <w:rStyle w:val="IndexLink"/>
                <w:rtl w:val="true"/>
              </w:rPr>
              <w:t xml:space="preserve">- </w:t>
            </w:r>
            <w:r>
              <w:rPr>
                <w:rStyle w:val="IndexLink"/>
                <w:rtl w:val="true"/>
              </w:rPr>
              <w:t>کشف التمویه و الألباس علی أعمار السعة أو أغمار الشیعة فی أمر القیاس‏</w:t>
            </w:r>
            <w:r>
              <w:rPr>
                <w:rStyle w:val="IndexLink"/>
                <w:rtl w:val="true"/>
              </w:rPr>
              <w:tab/>
            </w:r>
            <w:r>
              <w:rPr>
                <w:rStyle w:val="IndexLink"/>
              </w:rPr>
              <w:t>70</w:t>
            </w:r>
          </w:hyperlink>
        </w:p>
        <w:p>
          <w:pPr>
            <w:pStyle w:val="Contents3"/>
            <w:tabs>
              <w:tab w:val="clear" w:pos="8459"/>
              <w:tab w:val="right" w:pos="9026" w:leader="dot"/>
            </w:tabs>
            <w:rPr/>
          </w:pPr>
          <w:hyperlink w:anchor="__RefHeading___Toc9140471_73709187">
            <w:r>
              <w:rPr>
                <w:webHidden/>
                <w:rStyle w:val="IndexLink"/>
              </w:rPr>
              <w:t>494</w:t>
            </w:r>
            <w:r>
              <w:rPr>
                <w:rStyle w:val="IndexLink"/>
                <w:rtl w:val="true"/>
              </w:rPr>
              <w:t xml:space="preserve">- </w:t>
            </w:r>
            <w:r>
              <w:rPr>
                <w:rStyle w:val="IndexLink"/>
                <w:rtl w:val="true"/>
              </w:rPr>
              <w:t>کشف التمویه و الغمة</w:t>
            </w:r>
            <w:r>
              <w:rPr>
                <w:rStyle w:val="IndexLink"/>
                <w:rtl w:val="true"/>
              </w:rPr>
              <w:tab/>
            </w:r>
            <w:r>
              <w:rPr>
                <w:rStyle w:val="IndexLink"/>
              </w:rPr>
              <w:t>70</w:t>
            </w:r>
          </w:hyperlink>
        </w:p>
        <w:p>
          <w:pPr>
            <w:pStyle w:val="Contents3"/>
            <w:tabs>
              <w:tab w:val="clear" w:pos="8459"/>
              <w:tab w:val="right" w:pos="9026" w:leader="dot"/>
            </w:tabs>
            <w:rPr/>
          </w:pPr>
          <w:hyperlink w:anchor="__RefHeading___Toc9140473_73709187">
            <w:r>
              <w:rPr>
                <w:webHidden/>
                <w:rStyle w:val="IndexLink"/>
              </w:rPr>
              <w:t>495</w:t>
            </w:r>
            <w:r>
              <w:rPr>
                <w:rStyle w:val="IndexLink"/>
                <w:rtl w:val="true"/>
              </w:rPr>
              <w:t xml:space="preserve">- </w:t>
            </w:r>
            <w:r>
              <w:rPr>
                <w:rStyle w:val="IndexLink"/>
                <w:rtl w:val="true"/>
              </w:rPr>
              <w:t>کشف التنزیل فی التفسیر و التأویل‏</w:t>
            </w:r>
            <w:r>
              <w:rPr>
                <w:rStyle w:val="IndexLink"/>
                <w:rtl w:val="true"/>
              </w:rPr>
              <w:tab/>
            </w:r>
            <w:r>
              <w:rPr>
                <w:rStyle w:val="IndexLink"/>
              </w:rPr>
              <w:t>70</w:t>
            </w:r>
          </w:hyperlink>
        </w:p>
        <w:p>
          <w:pPr>
            <w:pStyle w:val="Contents3"/>
            <w:tabs>
              <w:tab w:val="clear" w:pos="8459"/>
              <w:tab w:val="right" w:pos="9026" w:leader="dot"/>
            </w:tabs>
            <w:rPr/>
          </w:pPr>
          <w:hyperlink w:anchor="__RefHeading___Toc9140475_73709187">
            <w:r>
              <w:rPr>
                <w:webHidden/>
                <w:rStyle w:val="IndexLink"/>
              </w:rPr>
              <w:t>496</w:t>
            </w:r>
            <w:r>
              <w:rPr>
                <w:rStyle w:val="IndexLink"/>
                <w:rtl w:val="true"/>
              </w:rPr>
              <w:t xml:space="preserve">- </w:t>
            </w:r>
            <w:r>
              <w:rPr>
                <w:rStyle w:val="IndexLink"/>
                <w:rtl w:val="true"/>
              </w:rPr>
              <w:t>کشف الحاجب عن وجه مقدمه الواجب‏</w:t>
            </w:r>
            <w:r>
              <w:rPr>
                <w:rStyle w:val="IndexLink"/>
                <w:rtl w:val="true"/>
              </w:rPr>
              <w:tab/>
            </w:r>
            <w:r>
              <w:rPr>
                <w:rStyle w:val="IndexLink"/>
              </w:rPr>
              <w:t>70</w:t>
            </w:r>
          </w:hyperlink>
        </w:p>
        <w:p>
          <w:pPr>
            <w:pStyle w:val="Contents3"/>
            <w:tabs>
              <w:tab w:val="clear" w:pos="8459"/>
              <w:tab w:val="right" w:pos="9026" w:leader="dot"/>
            </w:tabs>
            <w:rPr/>
          </w:pPr>
          <w:hyperlink w:anchor="__RefHeading___Toc9140477_73709187">
            <w:r>
              <w:rPr>
                <w:webHidden/>
                <w:rStyle w:val="IndexLink"/>
              </w:rPr>
              <w:t>497</w:t>
            </w:r>
            <w:r>
              <w:rPr>
                <w:rStyle w:val="IndexLink"/>
                <w:rtl w:val="true"/>
              </w:rPr>
              <w:t xml:space="preserve">- </w:t>
            </w:r>
            <w:r>
              <w:rPr>
                <w:rStyle w:val="IndexLink"/>
                <w:rtl w:val="true"/>
              </w:rPr>
              <w:t>کشف الحال‏</w:t>
            </w:r>
            <w:r>
              <w:rPr>
                <w:rStyle w:val="IndexLink"/>
                <w:rtl w:val="true"/>
              </w:rPr>
              <w:tab/>
            </w:r>
            <w:r>
              <w:rPr>
                <w:rStyle w:val="IndexLink"/>
              </w:rPr>
              <w:t>70</w:t>
            </w:r>
          </w:hyperlink>
        </w:p>
        <w:p>
          <w:pPr>
            <w:pStyle w:val="Contents3"/>
            <w:tabs>
              <w:tab w:val="clear" w:pos="8459"/>
              <w:tab w:val="right" w:pos="9026" w:leader="dot"/>
            </w:tabs>
            <w:rPr/>
          </w:pPr>
          <w:hyperlink w:anchor="__RefHeading___Toc9140479_73709187">
            <w:r>
              <w:rPr>
                <w:webHidden/>
                <w:rStyle w:val="IndexLink"/>
              </w:rPr>
              <w:t>498</w:t>
            </w:r>
            <w:r>
              <w:rPr>
                <w:rStyle w:val="IndexLink"/>
                <w:rtl w:val="true"/>
              </w:rPr>
              <w:t xml:space="preserve">- </w:t>
            </w:r>
            <w:r>
              <w:rPr>
                <w:rStyle w:val="IndexLink"/>
                <w:rtl w:val="true"/>
              </w:rPr>
              <w:t>کشف الحال بإجمال المقال‏</w:t>
            </w:r>
            <w:r>
              <w:rPr>
                <w:rStyle w:val="IndexLink"/>
                <w:rtl w:val="true"/>
              </w:rPr>
              <w:tab/>
            </w:r>
            <w:r>
              <w:rPr>
                <w:rStyle w:val="IndexLink"/>
              </w:rPr>
              <w:t>70</w:t>
            </w:r>
          </w:hyperlink>
        </w:p>
        <w:p>
          <w:pPr>
            <w:pStyle w:val="Contents3"/>
            <w:tabs>
              <w:tab w:val="clear" w:pos="8459"/>
              <w:tab w:val="right" w:pos="9026" w:leader="dot"/>
            </w:tabs>
            <w:rPr/>
          </w:pPr>
          <w:hyperlink w:anchor="__RefHeading___Toc9140481_73709187">
            <w:r>
              <w:rPr>
                <w:webHidden/>
                <w:rStyle w:val="IndexLink"/>
              </w:rPr>
              <w:t>499</w:t>
            </w:r>
            <w:r>
              <w:rPr>
                <w:rStyle w:val="IndexLink"/>
                <w:rtl w:val="true"/>
              </w:rPr>
              <w:t xml:space="preserve">- </w:t>
            </w:r>
            <w:r>
              <w:rPr>
                <w:rStyle w:val="IndexLink"/>
                <w:rtl w:val="true"/>
              </w:rPr>
              <w:t>کشف الحجاب‏</w:t>
            </w:r>
            <w:r>
              <w:rPr>
                <w:rStyle w:val="IndexLink"/>
                <w:rtl w:val="true"/>
              </w:rPr>
              <w:tab/>
            </w:r>
            <w:r>
              <w:rPr>
                <w:rStyle w:val="IndexLink"/>
              </w:rPr>
              <w:t>71</w:t>
            </w:r>
          </w:hyperlink>
        </w:p>
        <w:p>
          <w:pPr>
            <w:pStyle w:val="Contents3"/>
            <w:tabs>
              <w:tab w:val="clear" w:pos="8459"/>
              <w:tab w:val="right" w:pos="9026" w:leader="dot"/>
            </w:tabs>
            <w:rPr/>
          </w:pPr>
          <w:hyperlink w:anchor="__RefHeading___Toc9140483_73709187">
            <w:r>
              <w:rPr>
                <w:webHidden/>
                <w:rStyle w:val="IndexLink"/>
              </w:rPr>
              <w:t>500</w:t>
            </w:r>
            <w:r>
              <w:rPr>
                <w:rStyle w:val="IndexLink"/>
                <w:rtl w:val="true"/>
              </w:rPr>
              <w:t xml:space="preserve">- </w:t>
            </w:r>
            <w:r>
              <w:rPr>
                <w:rStyle w:val="IndexLink"/>
                <w:rtl w:val="true"/>
              </w:rPr>
              <w:t>کشف الحجاب‏</w:t>
            </w:r>
            <w:r>
              <w:rPr>
                <w:rStyle w:val="IndexLink"/>
                <w:rtl w:val="true"/>
              </w:rPr>
              <w:tab/>
            </w:r>
            <w:r>
              <w:rPr>
                <w:rStyle w:val="IndexLink"/>
              </w:rPr>
              <w:t>71</w:t>
            </w:r>
          </w:hyperlink>
        </w:p>
        <w:p>
          <w:pPr>
            <w:pStyle w:val="Contents3"/>
            <w:tabs>
              <w:tab w:val="clear" w:pos="8459"/>
              <w:tab w:val="right" w:pos="9026" w:leader="dot"/>
            </w:tabs>
            <w:rPr/>
          </w:pPr>
          <w:hyperlink w:anchor="__RefHeading___Toc9140485_73709187">
            <w:r>
              <w:rPr>
                <w:webHidden/>
                <w:rStyle w:val="IndexLink"/>
              </w:rPr>
              <w:t>501</w:t>
            </w:r>
            <w:r>
              <w:rPr>
                <w:rStyle w:val="IndexLink"/>
                <w:rtl w:val="true"/>
              </w:rPr>
              <w:t xml:space="preserve">- </w:t>
            </w:r>
            <w:r>
              <w:rPr>
                <w:rStyle w:val="IndexLink"/>
                <w:rtl w:val="true"/>
              </w:rPr>
              <w:t>کشف الحجاب‏</w:t>
            </w:r>
            <w:r>
              <w:rPr>
                <w:rStyle w:val="IndexLink"/>
                <w:rtl w:val="true"/>
              </w:rPr>
              <w:tab/>
            </w:r>
            <w:r>
              <w:rPr>
                <w:rStyle w:val="IndexLink"/>
              </w:rPr>
              <w:t>71</w:t>
            </w:r>
          </w:hyperlink>
        </w:p>
        <w:p>
          <w:pPr>
            <w:pStyle w:val="Contents3"/>
            <w:tabs>
              <w:tab w:val="clear" w:pos="8459"/>
              <w:tab w:val="right" w:pos="9026" w:leader="dot"/>
            </w:tabs>
            <w:rPr/>
          </w:pPr>
          <w:hyperlink w:anchor="__RefHeading___Toc9140487_73709187">
            <w:r>
              <w:rPr>
                <w:webHidden/>
                <w:rStyle w:val="IndexLink"/>
              </w:rPr>
              <w:t>502</w:t>
            </w:r>
            <w:r>
              <w:rPr>
                <w:rStyle w:val="IndexLink"/>
                <w:rtl w:val="true"/>
              </w:rPr>
              <w:t xml:space="preserve">- </w:t>
            </w:r>
            <w:r>
              <w:rPr>
                <w:rStyle w:val="IndexLink"/>
                <w:rtl w:val="true"/>
              </w:rPr>
              <w:t>کشف الحجاب الحاوی من العلوم اللب اللباب‏</w:t>
            </w:r>
            <w:r>
              <w:rPr>
                <w:rStyle w:val="IndexLink"/>
                <w:rtl w:val="true"/>
              </w:rPr>
              <w:tab/>
            </w:r>
            <w:r>
              <w:rPr>
                <w:rStyle w:val="IndexLink"/>
              </w:rPr>
              <w:t>71</w:t>
            </w:r>
          </w:hyperlink>
        </w:p>
        <w:p>
          <w:pPr>
            <w:pStyle w:val="Contents3"/>
            <w:tabs>
              <w:tab w:val="clear" w:pos="8459"/>
              <w:tab w:val="right" w:pos="9026" w:leader="dot"/>
            </w:tabs>
            <w:rPr/>
          </w:pPr>
          <w:hyperlink w:anchor="__RefHeading___Toc9140489_73709187">
            <w:r>
              <w:rPr>
                <w:webHidden/>
                <w:rStyle w:val="IndexLink"/>
              </w:rPr>
              <w:t>503</w:t>
            </w:r>
            <w:r>
              <w:rPr>
                <w:rStyle w:val="IndexLink"/>
                <w:rtl w:val="true"/>
              </w:rPr>
              <w:t xml:space="preserve">- </w:t>
            </w:r>
            <w:r>
              <w:rPr>
                <w:rStyle w:val="IndexLink"/>
                <w:rtl w:val="true"/>
              </w:rPr>
              <w:t>کشف الحجاب عن الدعاء المستجاب‏</w:t>
            </w:r>
            <w:r>
              <w:rPr>
                <w:rStyle w:val="IndexLink"/>
                <w:rtl w:val="true"/>
              </w:rPr>
              <w:tab/>
            </w:r>
            <w:r>
              <w:rPr>
                <w:rStyle w:val="IndexLink"/>
              </w:rPr>
              <w:t>71</w:t>
            </w:r>
          </w:hyperlink>
        </w:p>
        <w:p>
          <w:pPr>
            <w:pStyle w:val="Contents3"/>
            <w:tabs>
              <w:tab w:val="clear" w:pos="8459"/>
              <w:tab w:val="right" w:pos="9026" w:leader="dot"/>
            </w:tabs>
            <w:rPr/>
          </w:pPr>
          <w:hyperlink w:anchor="__RefHeading___Toc9140491_73709187">
            <w:r>
              <w:rPr>
                <w:webHidden/>
                <w:rStyle w:val="IndexLink"/>
              </w:rPr>
              <w:t>504</w:t>
            </w:r>
            <w:r>
              <w:rPr>
                <w:rStyle w:val="IndexLink"/>
                <w:rtl w:val="true"/>
              </w:rPr>
              <w:t xml:space="preserve">- </w:t>
            </w:r>
            <w:r>
              <w:rPr>
                <w:rStyle w:val="IndexLink"/>
                <w:rtl w:val="true"/>
              </w:rPr>
              <w:t>کشف الحجاب عن قول المرتاب‏</w:t>
            </w:r>
            <w:r>
              <w:rPr>
                <w:rStyle w:val="IndexLink"/>
                <w:rtl w:val="true"/>
              </w:rPr>
              <w:tab/>
            </w:r>
            <w:r>
              <w:rPr>
                <w:rStyle w:val="IndexLink"/>
              </w:rPr>
              <w:t>71</w:t>
            </w:r>
          </w:hyperlink>
        </w:p>
        <w:p>
          <w:pPr>
            <w:pStyle w:val="Contents3"/>
            <w:tabs>
              <w:tab w:val="clear" w:pos="8459"/>
              <w:tab w:val="right" w:pos="9026" w:leader="dot"/>
            </w:tabs>
            <w:rPr/>
          </w:pPr>
          <w:hyperlink w:anchor="__RefHeading___Toc9140493_73709187">
            <w:r>
              <w:rPr>
                <w:webHidden/>
                <w:rStyle w:val="IndexLink"/>
              </w:rPr>
              <w:t>505</w:t>
            </w:r>
            <w:r>
              <w:rPr>
                <w:rStyle w:val="IndexLink"/>
                <w:rtl w:val="true"/>
              </w:rPr>
              <w:t xml:space="preserve">- </w:t>
            </w:r>
            <w:r>
              <w:rPr>
                <w:rStyle w:val="IndexLink"/>
                <w:rtl w:val="true"/>
              </w:rPr>
              <w:t>کشف الحجاب عن وجوه إعجاز بعض آیات الکتاب‏</w:t>
            </w:r>
            <w:r>
              <w:rPr>
                <w:rStyle w:val="IndexLink"/>
                <w:rtl w:val="true"/>
              </w:rPr>
              <w:tab/>
            </w:r>
            <w:r>
              <w:rPr>
                <w:rStyle w:val="IndexLink"/>
              </w:rPr>
              <w:t>71</w:t>
            </w:r>
          </w:hyperlink>
        </w:p>
        <w:p>
          <w:pPr>
            <w:pStyle w:val="Contents3"/>
            <w:tabs>
              <w:tab w:val="clear" w:pos="8459"/>
              <w:tab w:val="right" w:pos="9026" w:leader="dot"/>
            </w:tabs>
            <w:rPr/>
          </w:pPr>
          <w:hyperlink w:anchor="__RefHeading___Toc9140495_73709187">
            <w:r>
              <w:rPr>
                <w:webHidden/>
                <w:rStyle w:val="IndexLink"/>
              </w:rPr>
              <w:t>506</w:t>
            </w:r>
            <w:r>
              <w:rPr>
                <w:rStyle w:val="IndexLink"/>
                <w:rtl w:val="true"/>
              </w:rPr>
              <w:t xml:space="preserve">- </w:t>
            </w:r>
            <w:r>
              <w:rPr>
                <w:rStyle w:val="IndexLink"/>
                <w:rtl w:val="true"/>
              </w:rPr>
              <w:t>کشف الحجاب فی استصحاب الکر و مطلق الاستصحاب‏</w:t>
            </w:r>
            <w:r>
              <w:rPr>
                <w:rStyle w:val="IndexLink"/>
                <w:rtl w:val="true"/>
              </w:rPr>
              <w:tab/>
            </w:r>
            <w:r>
              <w:rPr>
                <w:rStyle w:val="IndexLink"/>
              </w:rPr>
              <w:t>71</w:t>
            </w:r>
          </w:hyperlink>
        </w:p>
        <w:p>
          <w:pPr>
            <w:pStyle w:val="Contents3"/>
            <w:tabs>
              <w:tab w:val="clear" w:pos="8459"/>
              <w:tab w:val="right" w:pos="9026" w:leader="dot"/>
            </w:tabs>
            <w:rPr/>
          </w:pPr>
          <w:hyperlink w:anchor="__RefHeading___Toc9140497_73709187">
            <w:r>
              <w:rPr>
                <w:webHidden/>
                <w:rStyle w:val="IndexLink"/>
              </w:rPr>
              <w:t>507</w:t>
            </w:r>
            <w:r>
              <w:rPr>
                <w:rStyle w:val="IndexLink"/>
                <w:rtl w:val="true"/>
              </w:rPr>
              <w:t xml:space="preserve">- </w:t>
            </w:r>
            <w:r>
              <w:rPr>
                <w:rStyle w:val="IndexLink"/>
                <w:rtl w:val="true"/>
              </w:rPr>
              <w:t>کشف الحجاب فی تفضیل العترة علی الکتاب‏</w:t>
            </w:r>
            <w:r>
              <w:rPr>
                <w:rStyle w:val="IndexLink"/>
                <w:rtl w:val="true"/>
              </w:rPr>
              <w:tab/>
            </w:r>
            <w:r>
              <w:rPr>
                <w:rStyle w:val="IndexLink"/>
              </w:rPr>
              <w:t>72</w:t>
            </w:r>
          </w:hyperlink>
        </w:p>
        <w:p>
          <w:pPr>
            <w:pStyle w:val="Contents3"/>
            <w:tabs>
              <w:tab w:val="clear" w:pos="8459"/>
              <w:tab w:val="right" w:pos="9026" w:leader="dot"/>
            </w:tabs>
            <w:rPr/>
          </w:pPr>
          <w:hyperlink w:anchor="__RefHeading___Toc9140499_73709187">
            <w:r>
              <w:rPr>
                <w:webHidden/>
                <w:rStyle w:val="IndexLink"/>
              </w:rPr>
              <w:t>508</w:t>
            </w:r>
            <w:r>
              <w:rPr>
                <w:rStyle w:val="IndexLink"/>
                <w:rtl w:val="true"/>
              </w:rPr>
              <w:t xml:space="preserve">- </w:t>
            </w:r>
            <w:r>
              <w:rPr>
                <w:rStyle w:val="IndexLink"/>
                <w:rtl w:val="true"/>
              </w:rPr>
              <w:t>کشف الحجاب فی ذبائح أهل الکتاب‏</w:t>
            </w:r>
            <w:r>
              <w:rPr>
                <w:rStyle w:val="IndexLink"/>
                <w:rtl w:val="true"/>
              </w:rPr>
              <w:tab/>
            </w:r>
            <w:r>
              <w:rPr>
                <w:rStyle w:val="IndexLink"/>
              </w:rPr>
              <w:t>72</w:t>
            </w:r>
          </w:hyperlink>
        </w:p>
        <w:p>
          <w:pPr>
            <w:pStyle w:val="Contents3"/>
            <w:tabs>
              <w:tab w:val="clear" w:pos="8459"/>
              <w:tab w:val="right" w:pos="9026" w:leader="dot"/>
            </w:tabs>
            <w:rPr/>
          </w:pPr>
          <w:hyperlink w:anchor="__RefHeading___Toc9140501_73709187">
            <w:r>
              <w:rPr>
                <w:webHidden/>
                <w:rStyle w:val="IndexLink"/>
              </w:rPr>
              <w:t>509</w:t>
            </w:r>
            <w:r>
              <w:rPr>
                <w:rStyle w:val="IndexLink"/>
                <w:rtl w:val="true"/>
              </w:rPr>
              <w:t xml:space="preserve">- </w:t>
            </w:r>
            <w:r>
              <w:rPr>
                <w:rStyle w:val="IndexLink"/>
                <w:rtl w:val="true"/>
              </w:rPr>
              <w:t>کشف الحجاب فی شرح خلاصة الحساب‏</w:t>
            </w:r>
            <w:r>
              <w:rPr>
                <w:rStyle w:val="IndexLink"/>
                <w:rtl w:val="true"/>
              </w:rPr>
              <w:tab/>
            </w:r>
            <w:r>
              <w:rPr>
                <w:rStyle w:val="IndexLink"/>
              </w:rPr>
              <w:t>72</w:t>
            </w:r>
          </w:hyperlink>
        </w:p>
        <w:p>
          <w:pPr>
            <w:pStyle w:val="Contents3"/>
            <w:tabs>
              <w:tab w:val="clear" w:pos="8459"/>
              <w:tab w:val="right" w:pos="9026" w:leader="dot"/>
            </w:tabs>
            <w:rPr/>
          </w:pPr>
          <w:hyperlink w:anchor="__RefHeading___Toc9140503_73709187">
            <w:r>
              <w:rPr>
                <w:webHidden/>
                <w:rStyle w:val="IndexLink"/>
              </w:rPr>
              <w:t>510</w:t>
            </w:r>
            <w:r>
              <w:rPr>
                <w:rStyle w:val="IndexLink"/>
                <w:rtl w:val="true"/>
              </w:rPr>
              <w:t xml:space="preserve">- </w:t>
            </w:r>
            <w:r>
              <w:rPr>
                <w:rStyle w:val="IndexLink"/>
                <w:rtl w:val="true"/>
              </w:rPr>
              <w:t>کشف الحجاب لذوی الألباب فی بیان الاحتجاب‏</w:t>
            </w:r>
            <w:r>
              <w:rPr>
                <w:rStyle w:val="IndexLink"/>
                <w:rtl w:val="true"/>
              </w:rPr>
              <w:tab/>
            </w:r>
            <w:r>
              <w:rPr>
                <w:rStyle w:val="IndexLink"/>
              </w:rPr>
              <w:t>72</w:t>
            </w:r>
          </w:hyperlink>
        </w:p>
        <w:p>
          <w:pPr>
            <w:pStyle w:val="Contents3"/>
            <w:tabs>
              <w:tab w:val="clear" w:pos="8459"/>
              <w:tab w:val="right" w:pos="9026" w:leader="dot"/>
            </w:tabs>
            <w:rPr/>
          </w:pPr>
          <w:hyperlink w:anchor="__RefHeading___Toc9140505_73709187">
            <w:r>
              <w:rPr>
                <w:webHidden/>
                <w:rStyle w:val="IndexLink"/>
                <w:rtl w:val="true"/>
              </w:rPr>
              <w:t>کشف الحجاب المشتمل علی بیان ما هو من وجوه إعجاز القرآن‏</w:t>
            </w:r>
            <w:r>
              <w:rPr>
                <w:rStyle w:val="IndexLink"/>
                <w:rtl w:val="true"/>
              </w:rPr>
              <w:tab/>
            </w:r>
            <w:r>
              <w:rPr>
                <w:rStyle w:val="IndexLink"/>
              </w:rPr>
              <w:t>72</w:t>
            </w:r>
          </w:hyperlink>
        </w:p>
        <w:p>
          <w:pPr>
            <w:pStyle w:val="Contents3"/>
            <w:tabs>
              <w:tab w:val="clear" w:pos="8459"/>
              <w:tab w:val="right" w:pos="9026" w:leader="dot"/>
            </w:tabs>
            <w:rPr/>
          </w:pPr>
          <w:hyperlink w:anchor="__RefHeading___Toc9140507_73709187">
            <w:r>
              <w:rPr>
                <w:webHidden/>
                <w:rStyle w:val="IndexLink"/>
              </w:rPr>
              <w:t>511</w:t>
            </w:r>
            <w:r>
              <w:rPr>
                <w:rStyle w:val="IndexLink"/>
                <w:rtl w:val="true"/>
              </w:rPr>
              <w:t xml:space="preserve">- </w:t>
            </w:r>
            <w:r>
              <w:rPr>
                <w:rStyle w:val="IndexLink"/>
                <w:rtl w:val="true"/>
              </w:rPr>
              <w:t>کشف الحجاب و فوائد فی علم الحروف‏</w:t>
            </w:r>
            <w:r>
              <w:rPr>
                <w:rStyle w:val="IndexLink"/>
                <w:rtl w:val="true"/>
              </w:rPr>
              <w:tab/>
            </w:r>
            <w:r>
              <w:rPr>
                <w:rStyle w:val="IndexLink"/>
              </w:rPr>
              <w:t>72</w:t>
            </w:r>
          </w:hyperlink>
        </w:p>
        <w:p>
          <w:pPr>
            <w:pStyle w:val="Contents3"/>
            <w:tabs>
              <w:tab w:val="clear" w:pos="8459"/>
              <w:tab w:val="right" w:pos="9026" w:leader="dot"/>
            </w:tabs>
            <w:rPr/>
          </w:pPr>
          <w:hyperlink w:anchor="__RefHeading___Toc9140509_73709187">
            <w:r>
              <w:rPr>
                <w:webHidden/>
                <w:rStyle w:val="IndexLink"/>
              </w:rPr>
              <w:t>512</w:t>
            </w:r>
            <w:r>
              <w:rPr>
                <w:rStyle w:val="IndexLink"/>
                <w:rtl w:val="true"/>
              </w:rPr>
              <w:t xml:space="preserve">- </w:t>
            </w:r>
            <w:r>
              <w:rPr>
                <w:rStyle w:val="IndexLink"/>
                <w:rtl w:val="true"/>
              </w:rPr>
              <w:t>کشف الحجاب و النقاب فی وجه تحریف الکتاب‏</w:t>
            </w:r>
            <w:r>
              <w:rPr>
                <w:rStyle w:val="IndexLink"/>
                <w:rtl w:val="true"/>
              </w:rPr>
              <w:tab/>
            </w:r>
            <w:r>
              <w:rPr>
                <w:rStyle w:val="IndexLink"/>
              </w:rPr>
              <w:t>73</w:t>
            </w:r>
          </w:hyperlink>
        </w:p>
        <w:p>
          <w:pPr>
            <w:pStyle w:val="Contents3"/>
            <w:tabs>
              <w:tab w:val="clear" w:pos="8459"/>
              <w:tab w:val="right" w:pos="9026" w:leader="dot"/>
            </w:tabs>
            <w:rPr/>
          </w:pPr>
          <w:hyperlink w:anchor="__RefHeading___Toc9140511_73709187">
            <w:r>
              <w:rPr>
                <w:webHidden/>
                <w:rStyle w:val="IndexLink"/>
              </w:rPr>
              <w:t>513</w:t>
            </w:r>
            <w:r>
              <w:rPr>
                <w:rStyle w:val="IndexLink"/>
                <w:rtl w:val="true"/>
              </w:rPr>
              <w:t xml:space="preserve">- </w:t>
            </w:r>
            <w:r>
              <w:rPr>
                <w:rStyle w:val="IndexLink"/>
                <w:rtl w:val="true"/>
              </w:rPr>
              <w:t>کشف الحجب‏</w:t>
            </w:r>
            <w:r>
              <w:rPr>
                <w:rStyle w:val="IndexLink"/>
                <w:rtl w:val="true"/>
              </w:rPr>
              <w:tab/>
            </w:r>
            <w:r>
              <w:rPr>
                <w:rStyle w:val="IndexLink"/>
              </w:rPr>
              <w:t>73</w:t>
            </w:r>
          </w:hyperlink>
        </w:p>
        <w:p>
          <w:pPr>
            <w:pStyle w:val="Contents3"/>
            <w:tabs>
              <w:tab w:val="clear" w:pos="8459"/>
              <w:tab w:val="right" w:pos="9026" w:leader="dot"/>
            </w:tabs>
            <w:rPr/>
          </w:pPr>
          <w:hyperlink w:anchor="__RefHeading___Toc9140513_73709187">
            <w:r>
              <w:rPr>
                <w:webHidden/>
                <w:rStyle w:val="IndexLink"/>
              </w:rPr>
              <w:t>514</w:t>
            </w:r>
            <w:r>
              <w:rPr>
                <w:rStyle w:val="IndexLink"/>
                <w:rtl w:val="true"/>
              </w:rPr>
              <w:t xml:space="preserve">- </w:t>
            </w:r>
            <w:r>
              <w:rPr>
                <w:rStyle w:val="IndexLink"/>
                <w:rtl w:val="true"/>
              </w:rPr>
              <w:t>کشف الحجب‏</w:t>
            </w:r>
            <w:r>
              <w:rPr>
                <w:rStyle w:val="IndexLink"/>
                <w:rtl w:val="true"/>
              </w:rPr>
              <w:tab/>
            </w:r>
            <w:r>
              <w:rPr>
                <w:rStyle w:val="IndexLink"/>
              </w:rPr>
              <w:t>73</w:t>
            </w:r>
          </w:hyperlink>
        </w:p>
        <w:p>
          <w:pPr>
            <w:pStyle w:val="Contents3"/>
            <w:tabs>
              <w:tab w:val="clear" w:pos="8459"/>
              <w:tab w:val="right" w:pos="9026" w:leader="dot"/>
            </w:tabs>
            <w:rPr/>
          </w:pPr>
          <w:hyperlink w:anchor="__RefHeading___Toc9140515_73709187">
            <w:r>
              <w:rPr>
                <w:webHidden/>
                <w:rStyle w:val="IndexLink"/>
              </w:rPr>
              <w:t>515</w:t>
            </w:r>
            <w:r>
              <w:rPr>
                <w:rStyle w:val="IndexLink"/>
                <w:rtl w:val="true"/>
              </w:rPr>
              <w:t xml:space="preserve">- </w:t>
            </w:r>
            <w:r>
              <w:rPr>
                <w:rStyle w:val="IndexLink"/>
                <w:rtl w:val="true"/>
              </w:rPr>
              <w:t>کشف الحجب الظلامیة فی أسماء الکتب الإمامیة</w:t>
            </w:r>
            <w:r>
              <w:rPr>
                <w:rStyle w:val="IndexLink"/>
                <w:rtl w:val="true"/>
              </w:rPr>
              <w:tab/>
            </w:r>
            <w:r>
              <w:rPr>
                <w:rStyle w:val="IndexLink"/>
              </w:rPr>
              <w:t>73</w:t>
            </w:r>
          </w:hyperlink>
        </w:p>
        <w:p>
          <w:pPr>
            <w:pStyle w:val="Contents3"/>
            <w:tabs>
              <w:tab w:val="clear" w:pos="8459"/>
              <w:tab w:val="right" w:pos="9026" w:leader="dot"/>
            </w:tabs>
            <w:rPr/>
          </w:pPr>
          <w:hyperlink w:anchor="__RefHeading___Toc9140517_73709187">
            <w:r>
              <w:rPr>
                <w:webHidden/>
                <w:rStyle w:val="IndexLink"/>
              </w:rPr>
              <w:t>516</w:t>
            </w:r>
            <w:r>
              <w:rPr>
                <w:rStyle w:val="IndexLink"/>
                <w:rtl w:val="true"/>
              </w:rPr>
              <w:t xml:space="preserve">- </w:t>
            </w:r>
            <w:r>
              <w:rPr>
                <w:rStyle w:val="IndexLink"/>
                <w:rtl w:val="true"/>
              </w:rPr>
              <w:t>کشف الحجب عن الأسفار و الکتب‏</w:t>
            </w:r>
            <w:r>
              <w:rPr>
                <w:rStyle w:val="IndexLink"/>
                <w:rtl w:val="true"/>
              </w:rPr>
              <w:tab/>
            </w:r>
            <w:r>
              <w:rPr>
                <w:rStyle w:val="IndexLink"/>
              </w:rPr>
              <w:t>73</w:t>
            </w:r>
          </w:hyperlink>
        </w:p>
        <w:p>
          <w:pPr>
            <w:pStyle w:val="Contents3"/>
            <w:tabs>
              <w:tab w:val="clear" w:pos="8459"/>
              <w:tab w:val="right" w:pos="9026" w:leader="dot"/>
            </w:tabs>
            <w:rPr/>
          </w:pPr>
          <w:hyperlink w:anchor="__RefHeading___Toc9140519_73709187">
            <w:r>
              <w:rPr>
                <w:webHidden/>
                <w:rStyle w:val="IndexLink"/>
              </w:rPr>
              <w:t>517</w:t>
            </w:r>
            <w:r>
              <w:rPr>
                <w:rStyle w:val="IndexLink"/>
                <w:rtl w:val="true"/>
              </w:rPr>
              <w:t xml:space="preserve">- </w:t>
            </w:r>
            <w:r>
              <w:rPr>
                <w:rStyle w:val="IndexLink"/>
                <w:rtl w:val="true"/>
              </w:rPr>
              <w:t>کشف الحجب فی أسماء الکتب‏</w:t>
            </w:r>
            <w:r>
              <w:rPr>
                <w:rStyle w:val="IndexLink"/>
                <w:rtl w:val="true"/>
              </w:rPr>
              <w:tab/>
            </w:r>
            <w:r>
              <w:rPr>
                <w:rStyle w:val="IndexLink"/>
              </w:rPr>
              <w:t>73</w:t>
            </w:r>
          </w:hyperlink>
        </w:p>
        <w:p>
          <w:pPr>
            <w:pStyle w:val="Contents3"/>
            <w:tabs>
              <w:tab w:val="clear" w:pos="8459"/>
              <w:tab w:val="right" w:pos="9026" w:leader="dot"/>
            </w:tabs>
            <w:rPr/>
          </w:pPr>
          <w:hyperlink w:anchor="__RefHeading___Toc9140521_73709187">
            <w:r>
              <w:rPr>
                <w:webHidden/>
                <w:rStyle w:val="IndexLink"/>
              </w:rPr>
              <w:t>518</w:t>
            </w:r>
            <w:r>
              <w:rPr>
                <w:rStyle w:val="IndexLink"/>
                <w:rtl w:val="true"/>
              </w:rPr>
              <w:t xml:space="preserve">- </w:t>
            </w:r>
            <w:r>
              <w:rPr>
                <w:rStyle w:val="IndexLink"/>
                <w:rtl w:val="true"/>
              </w:rPr>
              <w:t>کشف الحجب و الأستار عن أحوال الکتب و الأسفار</w:t>
            </w:r>
            <w:r>
              <w:rPr>
                <w:rStyle w:val="IndexLink"/>
                <w:rtl w:val="true"/>
              </w:rPr>
              <w:tab/>
            </w:r>
            <w:r>
              <w:rPr>
                <w:rStyle w:val="IndexLink"/>
              </w:rPr>
              <w:t>73</w:t>
            </w:r>
          </w:hyperlink>
        </w:p>
        <w:p>
          <w:pPr>
            <w:pStyle w:val="Contents3"/>
            <w:tabs>
              <w:tab w:val="clear" w:pos="8459"/>
              <w:tab w:val="right" w:pos="9026" w:leader="dot"/>
            </w:tabs>
            <w:rPr/>
          </w:pPr>
          <w:hyperlink w:anchor="__RefHeading___Toc9140523_73709187">
            <w:r>
              <w:rPr>
                <w:webHidden/>
                <w:rStyle w:val="IndexLink"/>
              </w:rPr>
              <w:t>519</w:t>
            </w:r>
            <w:r>
              <w:rPr>
                <w:rStyle w:val="IndexLink"/>
                <w:rtl w:val="true"/>
              </w:rPr>
              <w:t xml:space="preserve">- </w:t>
            </w:r>
            <w:r>
              <w:rPr>
                <w:rStyle w:val="IndexLink"/>
                <w:rtl w:val="true"/>
              </w:rPr>
              <w:t>کشف الحجب و الأستار فی مقامات أهل الأنوار و الأسرار</w:t>
            </w:r>
            <w:r>
              <w:rPr>
                <w:rStyle w:val="IndexLink"/>
                <w:rtl w:val="true"/>
              </w:rPr>
              <w:tab/>
            </w:r>
            <w:r>
              <w:rPr>
                <w:rStyle w:val="IndexLink"/>
              </w:rPr>
              <w:t>74</w:t>
            </w:r>
          </w:hyperlink>
        </w:p>
        <w:p>
          <w:pPr>
            <w:pStyle w:val="Contents3"/>
            <w:tabs>
              <w:tab w:val="clear" w:pos="8459"/>
              <w:tab w:val="right" w:pos="9026" w:leader="dot"/>
            </w:tabs>
            <w:rPr/>
          </w:pPr>
          <w:hyperlink w:anchor="__RefHeading___Toc9140525_73709187">
            <w:r>
              <w:rPr>
                <w:webHidden/>
                <w:rStyle w:val="IndexLink"/>
                <w:rtl w:val="true"/>
              </w:rPr>
              <w:t>کشف الحجة فی المذاهب الأربعة</w:t>
            </w:r>
            <w:r>
              <w:rPr>
                <w:rStyle w:val="IndexLink"/>
                <w:rtl w:val="true"/>
              </w:rPr>
              <w:tab/>
            </w:r>
            <w:r>
              <w:rPr>
                <w:rStyle w:val="IndexLink"/>
              </w:rPr>
              <w:t>74</w:t>
            </w:r>
          </w:hyperlink>
        </w:p>
        <w:p>
          <w:pPr>
            <w:pStyle w:val="Contents3"/>
            <w:tabs>
              <w:tab w:val="clear" w:pos="8459"/>
              <w:tab w:val="right" w:pos="9026" w:leader="dot"/>
            </w:tabs>
            <w:rPr/>
          </w:pPr>
          <w:hyperlink w:anchor="__RefHeading___Toc9140527_73709187">
            <w:r>
              <w:rPr>
                <w:webHidden/>
                <w:rStyle w:val="IndexLink"/>
              </w:rPr>
              <w:t>520</w:t>
            </w:r>
            <w:r>
              <w:rPr>
                <w:rStyle w:val="IndexLink"/>
                <w:rtl w:val="true"/>
              </w:rPr>
              <w:t xml:space="preserve">- </w:t>
            </w:r>
            <w:r>
              <w:rPr>
                <w:rStyle w:val="IndexLink"/>
                <w:rtl w:val="true"/>
              </w:rPr>
              <w:t>کشف الحروف‏</w:t>
            </w:r>
            <w:r>
              <w:rPr>
                <w:rStyle w:val="IndexLink"/>
                <w:rtl w:val="true"/>
              </w:rPr>
              <w:tab/>
            </w:r>
            <w:r>
              <w:rPr>
                <w:rStyle w:val="IndexLink"/>
              </w:rPr>
              <w:t>74</w:t>
            </w:r>
          </w:hyperlink>
        </w:p>
        <w:p>
          <w:pPr>
            <w:pStyle w:val="Contents3"/>
            <w:tabs>
              <w:tab w:val="clear" w:pos="8459"/>
              <w:tab w:val="right" w:pos="9026" w:leader="dot"/>
            </w:tabs>
            <w:rPr/>
          </w:pPr>
          <w:hyperlink w:anchor="__RefHeading___Toc9140529_73709187">
            <w:r>
              <w:rPr>
                <w:webHidden/>
                <w:rStyle w:val="IndexLink"/>
              </w:rPr>
              <w:t>521</w:t>
            </w:r>
            <w:r>
              <w:rPr>
                <w:rStyle w:val="IndexLink"/>
                <w:rtl w:val="true"/>
              </w:rPr>
              <w:t xml:space="preserve">- </w:t>
            </w:r>
            <w:r>
              <w:rPr>
                <w:rStyle w:val="IndexLink"/>
                <w:rtl w:val="true"/>
              </w:rPr>
              <w:t>کشف الحقائق‏</w:t>
            </w:r>
            <w:r>
              <w:rPr>
                <w:rStyle w:val="IndexLink"/>
                <w:rtl w:val="true"/>
              </w:rPr>
              <w:tab/>
            </w:r>
            <w:r>
              <w:rPr>
                <w:rStyle w:val="IndexLink"/>
              </w:rPr>
              <w:t>74</w:t>
            </w:r>
          </w:hyperlink>
        </w:p>
        <w:p>
          <w:pPr>
            <w:pStyle w:val="Contents3"/>
            <w:tabs>
              <w:tab w:val="clear" w:pos="8459"/>
              <w:tab w:val="right" w:pos="9026" w:leader="dot"/>
            </w:tabs>
            <w:rPr/>
          </w:pPr>
          <w:hyperlink w:anchor="__RefHeading___Toc9140531_73709187">
            <w:r>
              <w:rPr>
                <w:webHidden/>
                <w:rStyle w:val="IndexLink"/>
              </w:rPr>
              <w:t>522</w:t>
            </w:r>
            <w:r>
              <w:rPr>
                <w:rStyle w:val="IndexLink"/>
                <w:rtl w:val="true"/>
              </w:rPr>
              <w:t xml:space="preserve">- </w:t>
            </w:r>
            <w:r>
              <w:rPr>
                <w:rStyle w:val="IndexLink"/>
                <w:rtl w:val="true"/>
              </w:rPr>
              <w:t>کشف الحقائق‏</w:t>
            </w:r>
            <w:r>
              <w:rPr>
                <w:rStyle w:val="IndexLink"/>
                <w:rtl w:val="true"/>
              </w:rPr>
              <w:tab/>
            </w:r>
            <w:r>
              <w:rPr>
                <w:rStyle w:val="IndexLink"/>
              </w:rPr>
              <w:t>75</w:t>
            </w:r>
          </w:hyperlink>
        </w:p>
        <w:p>
          <w:pPr>
            <w:pStyle w:val="Contents3"/>
            <w:tabs>
              <w:tab w:val="clear" w:pos="8459"/>
              <w:tab w:val="right" w:pos="9026" w:leader="dot"/>
            </w:tabs>
            <w:rPr/>
          </w:pPr>
          <w:hyperlink w:anchor="__RefHeading___Toc9140533_73709187">
            <w:r>
              <w:rPr>
                <w:webHidden/>
                <w:rStyle w:val="IndexLink"/>
              </w:rPr>
              <w:t>523</w:t>
            </w:r>
            <w:r>
              <w:rPr>
                <w:rStyle w:val="IndexLink"/>
                <w:rtl w:val="true"/>
              </w:rPr>
              <w:t xml:space="preserve">- </w:t>
            </w:r>
            <w:r>
              <w:rPr>
                <w:rStyle w:val="IndexLink"/>
                <w:rtl w:val="true"/>
              </w:rPr>
              <w:t>کشف الحقائق‏</w:t>
            </w:r>
            <w:r>
              <w:rPr>
                <w:rStyle w:val="IndexLink"/>
                <w:rtl w:val="true"/>
              </w:rPr>
              <w:tab/>
            </w:r>
            <w:r>
              <w:rPr>
                <w:rStyle w:val="IndexLink"/>
              </w:rPr>
              <w:t>75</w:t>
            </w:r>
          </w:hyperlink>
        </w:p>
        <w:p>
          <w:pPr>
            <w:pStyle w:val="Contents3"/>
            <w:tabs>
              <w:tab w:val="clear" w:pos="8459"/>
              <w:tab w:val="right" w:pos="9026" w:leader="dot"/>
            </w:tabs>
            <w:rPr/>
          </w:pPr>
          <w:hyperlink w:anchor="__RefHeading___Toc9140535_73709187">
            <w:r>
              <w:rPr>
                <w:webHidden/>
                <w:rStyle w:val="IndexLink"/>
              </w:rPr>
              <w:t>524</w:t>
            </w:r>
            <w:r>
              <w:rPr>
                <w:rStyle w:val="IndexLink"/>
                <w:rtl w:val="true"/>
              </w:rPr>
              <w:t xml:space="preserve">- </w:t>
            </w:r>
            <w:r>
              <w:rPr>
                <w:rStyle w:val="IndexLink"/>
                <w:rtl w:val="true"/>
              </w:rPr>
              <w:t>کشف الحقائق‏</w:t>
            </w:r>
            <w:r>
              <w:rPr>
                <w:rStyle w:val="IndexLink"/>
                <w:rtl w:val="true"/>
              </w:rPr>
              <w:tab/>
            </w:r>
            <w:r>
              <w:rPr>
                <w:rStyle w:val="IndexLink"/>
              </w:rPr>
              <w:t>75</w:t>
            </w:r>
          </w:hyperlink>
        </w:p>
        <w:p>
          <w:pPr>
            <w:pStyle w:val="Contents3"/>
            <w:tabs>
              <w:tab w:val="clear" w:pos="8459"/>
              <w:tab w:val="right" w:pos="9026" w:leader="dot"/>
            </w:tabs>
            <w:rPr/>
          </w:pPr>
          <w:hyperlink w:anchor="__RefHeading___Toc9140537_73709187">
            <w:r>
              <w:rPr>
                <w:webHidden/>
                <w:rStyle w:val="IndexLink"/>
              </w:rPr>
              <w:t>525</w:t>
            </w:r>
            <w:r>
              <w:rPr>
                <w:rStyle w:val="IndexLink"/>
                <w:rtl w:val="true"/>
              </w:rPr>
              <w:t xml:space="preserve">- </w:t>
            </w:r>
            <w:r>
              <w:rPr>
                <w:rStyle w:val="IndexLink"/>
                <w:rtl w:val="true"/>
              </w:rPr>
              <w:t>کشف الحقائق‏</w:t>
            </w:r>
            <w:r>
              <w:rPr>
                <w:rStyle w:val="IndexLink"/>
                <w:rtl w:val="true"/>
              </w:rPr>
              <w:tab/>
            </w:r>
            <w:r>
              <w:rPr>
                <w:rStyle w:val="IndexLink"/>
              </w:rPr>
              <w:t>75</w:t>
            </w:r>
          </w:hyperlink>
        </w:p>
        <w:p>
          <w:pPr>
            <w:pStyle w:val="Contents3"/>
            <w:tabs>
              <w:tab w:val="clear" w:pos="8459"/>
              <w:tab w:val="right" w:pos="9026" w:leader="dot"/>
            </w:tabs>
            <w:rPr/>
          </w:pPr>
          <w:hyperlink w:anchor="__RefHeading___Toc9140539_73709187">
            <w:r>
              <w:rPr>
                <w:webHidden/>
                <w:rStyle w:val="IndexLink"/>
              </w:rPr>
              <w:t>526</w:t>
            </w:r>
            <w:r>
              <w:rPr>
                <w:rStyle w:val="IndexLink"/>
                <w:rtl w:val="true"/>
              </w:rPr>
              <w:t xml:space="preserve">- </w:t>
            </w:r>
            <w:r>
              <w:rPr>
                <w:rStyle w:val="IndexLink"/>
                <w:rtl w:val="true"/>
              </w:rPr>
              <w:t>کشف الحقائق‏</w:t>
            </w:r>
            <w:r>
              <w:rPr>
                <w:rStyle w:val="IndexLink"/>
                <w:rtl w:val="true"/>
              </w:rPr>
              <w:tab/>
            </w:r>
            <w:r>
              <w:rPr>
                <w:rStyle w:val="IndexLink"/>
              </w:rPr>
              <w:t>76</w:t>
            </w:r>
          </w:hyperlink>
        </w:p>
        <w:p>
          <w:pPr>
            <w:pStyle w:val="Contents3"/>
            <w:tabs>
              <w:tab w:val="clear" w:pos="8459"/>
              <w:tab w:val="right" w:pos="9026" w:leader="dot"/>
            </w:tabs>
            <w:rPr/>
          </w:pPr>
          <w:hyperlink w:anchor="__RefHeading___Toc9140541_73709187">
            <w:r>
              <w:rPr>
                <w:webHidden/>
                <w:rStyle w:val="IndexLink"/>
              </w:rPr>
              <w:t>527</w:t>
            </w:r>
            <w:r>
              <w:rPr>
                <w:rStyle w:val="IndexLink"/>
                <w:rtl w:val="true"/>
              </w:rPr>
              <w:t xml:space="preserve">- </w:t>
            </w:r>
            <w:r>
              <w:rPr>
                <w:rStyle w:val="IndexLink"/>
                <w:rtl w:val="true"/>
              </w:rPr>
              <w:t>کشف الحقائق‏</w:t>
            </w:r>
            <w:r>
              <w:rPr>
                <w:rStyle w:val="IndexLink"/>
                <w:rtl w:val="true"/>
              </w:rPr>
              <w:tab/>
            </w:r>
            <w:r>
              <w:rPr>
                <w:rStyle w:val="IndexLink"/>
              </w:rPr>
              <w:t>76</w:t>
            </w:r>
          </w:hyperlink>
        </w:p>
        <w:p>
          <w:pPr>
            <w:pStyle w:val="Contents3"/>
            <w:tabs>
              <w:tab w:val="clear" w:pos="8459"/>
              <w:tab w:val="right" w:pos="9026" w:leader="dot"/>
            </w:tabs>
            <w:rPr/>
          </w:pPr>
          <w:hyperlink w:anchor="__RefHeading___Toc9140543_73709187">
            <w:r>
              <w:rPr>
                <w:webHidden/>
                <w:rStyle w:val="IndexLink"/>
              </w:rPr>
              <w:t>528</w:t>
            </w:r>
            <w:r>
              <w:rPr>
                <w:rStyle w:val="IndexLink"/>
                <w:rtl w:val="true"/>
              </w:rPr>
              <w:t xml:space="preserve">- </w:t>
            </w:r>
            <w:r>
              <w:rPr>
                <w:rStyle w:val="IndexLink"/>
                <w:rtl w:val="true"/>
              </w:rPr>
              <w:t>کشف الحقائق‏</w:t>
            </w:r>
            <w:r>
              <w:rPr>
                <w:rStyle w:val="IndexLink"/>
                <w:rtl w:val="true"/>
              </w:rPr>
              <w:tab/>
            </w:r>
            <w:r>
              <w:rPr>
                <w:rStyle w:val="IndexLink"/>
              </w:rPr>
              <w:t>76</w:t>
            </w:r>
          </w:hyperlink>
        </w:p>
        <w:p>
          <w:pPr>
            <w:pStyle w:val="Contents3"/>
            <w:tabs>
              <w:tab w:val="clear" w:pos="8459"/>
              <w:tab w:val="right" w:pos="9026" w:leader="dot"/>
            </w:tabs>
            <w:rPr/>
          </w:pPr>
          <w:hyperlink w:anchor="__RefHeading___Toc9140545_73709187">
            <w:r>
              <w:rPr>
                <w:webHidden/>
                <w:rStyle w:val="IndexLink"/>
              </w:rPr>
              <w:t>529</w:t>
            </w:r>
            <w:r>
              <w:rPr>
                <w:rStyle w:val="IndexLink"/>
                <w:rtl w:val="true"/>
              </w:rPr>
              <w:t xml:space="preserve">- </w:t>
            </w:r>
            <w:r>
              <w:rPr>
                <w:rStyle w:val="IndexLink"/>
                <w:rtl w:val="true"/>
              </w:rPr>
              <w:t>کشف الحقائق عن الفقه الجعفری فی المکاسب‏</w:t>
            </w:r>
            <w:r>
              <w:rPr>
                <w:rStyle w:val="IndexLink"/>
                <w:rtl w:val="true"/>
              </w:rPr>
              <w:tab/>
            </w:r>
            <w:r>
              <w:rPr>
                <w:rStyle w:val="IndexLink"/>
              </w:rPr>
              <w:t>76</w:t>
            </w:r>
          </w:hyperlink>
        </w:p>
        <w:p>
          <w:pPr>
            <w:pStyle w:val="Contents3"/>
            <w:tabs>
              <w:tab w:val="clear" w:pos="8459"/>
              <w:tab w:val="right" w:pos="9026" w:leader="dot"/>
            </w:tabs>
            <w:rPr/>
          </w:pPr>
          <w:hyperlink w:anchor="__RefHeading___Toc9140547_73709187">
            <w:r>
              <w:rPr>
                <w:webHidden/>
                <w:rStyle w:val="IndexLink"/>
              </w:rPr>
              <w:t>530</w:t>
            </w:r>
            <w:r>
              <w:rPr>
                <w:rStyle w:val="IndexLink"/>
                <w:rtl w:val="true"/>
              </w:rPr>
              <w:t xml:space="preserve">- </w:t>
            </w:r>
            <w:r>
              <w:rPr>
                <w:rStyle w:val="IndexLink"/>
                <w:rtl w:val="true"/>
              </w:rPr>
              <w:t>کشف الحقائق فی الجبر و التفویض‏</w:t>
            </w:r>
            <w:r>
              <w:rPr>
                <w:rStyle w:val="IndexLink"/>
                <w:rtl w:val="true"/>
              </w:rPr>
              <w:tab/>
            </w:r>
            <w:r>
              <w:rPr>
                <w:rStyle w:val="IndexLink"/>
              </w:rPr>
              <w:t>76</w:t>
            </w:r>
          </w:hyperlink>
        </w:p>
        <w:p>
          <w:pPr>
            <w:pStyle w:val="Contents3"/>
            <w:tabs>
              <w:tab w:val="clear" w:pos="8459"/>
              <w:tab w:val="right" w:pos="9026" w:leader="dot"/>
            </w:tabs>
            <w:rPr/>
          </w:pPr>
          <w:hyperlink w:anchor="__RefHeading___Toc9140549_73709187">
            <w:r>
              <w:rPr>
                <w:webHidden/>
                <w:rStyle w:val="IndexLink"/>
              </w:rPr>
              <w:t>531</w:t>
            </w:r>
            <w:r>
              <w:rPr>
                <w:rStyle w:val="IndexLink"/>
                <w:rtl w:val="true"/>
              </w:rPr>
              <w:t xml:space="preserve">- </w:t>
            </w:r>
            <w:r>
              <w:rPr>
                <w:rStyle w:val="IndexLink"/>
                <w:rtl w:val="true"/>
              </w:rPr>
              <w:t>کشف الحقائق فی حل الدقائق‏</w:t>
            </w:r>
            <w:r>
              <w:rPr>
                <w:rStyle w:val="IndexLink"/>
                <w:rtl w:val="true"/>
              </w:rPr>
              <w:tab/>
            </w:r>
            <w:r>
              <w:rPr>
                <w:rStyle w:val="IndexLink"/>
              </w:rPr>
              <w:t>77</w:t>
            </w:r>
          </w:hyperlink>
        </w:p>
        <w:p>
          <w:pPr>
            <w:pStyle w:val="Contents3"/>
            <w:tabs>
              <w:tab w:val="clear" w:pos="8459"/>
              <w:tab w:val="right" w:pos="9026" w:leader="dot"/>
            </w:tabs>
            <w:rPr/>
          </w:pPr>
          <w:hyperlink w:anchor="__RefHeading___Toc9140551_73709187">
            <w:r>
              <w:rPr>
                <w:webHidden/>
                <w:rStyle w:val="IndexLink"/>
              </w:rPr>
              <w:t>532</w:t>
            </w:r>
            <w:r>
              <w:rPr>
                <w:rStyle w:val="IndexLink"/>
                <w:rtl w:val="true"/>
              </w:rPr>
              <w:t xml:space="preserve">- </w:t>
            </w:r>
            <w:r>
              <w:rPr>
                <w:rStyle w:val="IndexLink"/>
                <w:rtl w:val="true"/>
              </w:rPr>
              <w:t>کشف الحقائق فی الرد علی الزندیق المنافق‏</w:t>
            </w:r>
            <w:r>
              <w:rPr>
                <w:rStyle w:val="IndexLink"/>
                <w:rtl w:val="true"/>
              </w:rPr>
              <w:tab/>
            </w:r>
            <w:r>
              <w:rPr>
                <w:rStyle w:val="IndexLink"/>
              </w:rPr>
              <w:t>77</w:t>
            </w:r>
          </w:hyperlink>
        </w:p>
        <w:p>
          <w:pPr>
            <w:pStyle w:val="Contents3"/>
            <w:tabs>
              <w:tab w:val="clear" w:pos="8459"/>
              <w:tab w:val="right" w:pos="9026" w:leader="dot"/>
            </w:tabs>
            <w:rPr/>
          </w:pPr>
          <w:hyperlink w:anchor="__RefHeading___Toc9140553_73709187">
            <w:r>
              <w:rPr>
                <w:webHidden/>
                <w:rStyle w:val="IndexLink"/>
              </w:rPr>
              <w:t>533</w:t>
            </w:r>
            <w:r>
              <w:rPr>
                <w:rStyle w:val="IndexLink"/>
                <w:rtl w:val="true"/>
              </w:rPr>
              <w:t xml:space="preserve">- </w:t>
            </w:r>
            <w:r>
              <w:rPr>
                <w:rStyle w:val="IndexLink"/>
                <w:rtl w:val="true"/>
              </w:rPr>
              <w:t>کشف الحقائق فی سوانح الإمام جعفر الصادق ع‏</w:t>
            </w:r>
            <w:r>
              <w:rPr>
                <w:rStyle w:val="IndexLink"/>
                <w:rtl w:val="true"/>
              </w:rPr>
              <w:tab/>
            </w:r>
            <w:r>
              <w:rPr>
                <w:rStyle w:val="IndexLink"/>
              </w:rPr>
              <w:t>77</w:t>
            </w:r>
          </w:hyperlink>
        </w:p>
        <w:p>
          <w:pPr>
            <w:pStyle w:val="Contents3"/>
            <w:tabs>
              <w:tab w:val="clear" w:pos="8459"/>
              <w:tab w:val="right" w:pos="9026" w:leader="dot"/>
            </w:tabs>
            <w:rPr/>
          </w:pPr>
          <w:hyperlink w:anchor="__RefHeading___Toc9140555_73709187">
            <w:r>
              <w:rPr>
                <w:webHidden/>
                <w:rStyle w:val="IndexLink"/>
              </w:rPr>
              <w:t>534</w:t>
            </w:r>
            <w:r>
              <w:rPr>
                <w:rStyle w:val="IndexLink"/>
                <w:rtl w:val="true"/>
              </w:rPr>
              <w:t xml:space="preserve">- </w:t>
            </w:r>
            <w:r>
              <w:rPr>
                <w:rStyle w:val="IndexLink"/>
                <w:rtl w:val="true"/>
              </w:rPr>
              <w:t>کشف الحقائق المحمدیة</w:t>
            </w:r>
            <w:r>
              <w:rPr>
                <w:rStyle w:val="IndexLink"/>
                <w:rtl w:val="true"/>
              </w:rPr>
              <w:tab/>
            </w:r>
            <w:r>
              <w:rPr>
                <w:rStyle w:val="IndexLink"/>
              </w:rPr>
              <w:t>77</w:t>
            </w:r>
          </w:hyperlink>
        </w:p>
        <w:p>
          <w:pPr>
            <w:pStyle w:val="Contents3"/>
            <w:tabs>
              <w:tab w:val="clear" w:pos="8459"/>
              <w:tab w:val="right" w:pos="9026" w:leader="dot"/>
            </w:tabs>
            <w:rPr/>
          </w:pPr>
          <w:hyperlink w:anchor="__RefHeading___Toc9140557_73709187">
            <w:r>
              <w:rPr>
                <w:webHidden/>
                <w:rStyle w:val="IndexLink"/>
                <w:rtl w:val="true"/>
              </w:rPr>
              <w:t>کشف الحق‏</w:t>
            </w:r>
            <w:r>
              <w:rPr>
                <w:rStyle w:val="IndexLink"/>
                <w:rtl w:val="true"/>
              </w:rPr>
              <w:tab/>
            </w:r>
            <w:r>
              <w:rPr>
                <w:rStyle w:val="IndexLink"/>
              </w:rPr>
              <w:t>78</w:t>
            </w:r>
          </w:hyperlink>
        </w:p>
        <w:p>
          <w:pPr>
            <w:pStyle w:val="Contents3"/>
            <w:tabs>
              <w:tab w:val="clear" w:pos="8459"/>
              <w:tab w:val="right" w:pos="9026" w:leader="dot"/>
            </w:tabs>
            <w:rPr/>
          </w:pPr>
          <w:hyperlink w:anchor="__RefHeading___Toc9140559_73709187">
            <w:r>
              <w:rPr>
                <w:webHidden/>
                <w:rStyle w:val="IndexLink"/>
              </w:rPr>
              <w:t>535</w:t>
            </w:r>
            <w:r>
              <w:rPr>
                <w:rStyle w:val="IndexLink"/>
                <w:rtl w:val="true"/>
              </w:rPr>
              <w:t xml:space="preserve">- </w:t>
            </w:r>
            <w:r>
              <w:rPr>
                <w:rStyle w:val="IndexLink"/>
                <w:rtl w:val="true"/>
              </w:rPr>
              <w:t>کشف الحق‏</w:t>
            </w:r>
            <w:r>
              <w:rPr>
                <w:rStyle w:val="IndexLink"/>
                <w:rtl w:val="true"/>
              </w:rPr>
              <w:tab/>
            </w:r>
            <w:r>
              <w:rPr>
                <w:rStyle w:val="IndexLink"/>
              </w:rPr>
              <w:t>78</w:t>
            </w:r>
          </w:hyperlink>
        </w:p>
        <w:p>
          <w:pPr>
            <w:pStyle w:val="Contents3"/>
            <w:tabs>
              <w:tab w:val="clear" w:pos="8459"/>
              <w:tab w:val="right" w:pos="9026" w:leader="dot"/>
            </w:tabs>
            <w:rPr/>
          </w:pPr>
          <w:hyperlink w:anchor="__RefHeading___Toc9140561_73709187">
            <w:r>
              <w:rPr>
                <w:webHidden/>
                <w:rStyle w:val="IndexLink"/>
              </w:rPr>
              <w:t>536</w:t>
            </w:r>
            <w:r>
              <w:rPr>
                <w:rStyle w:val="IndexLink"/>
                <w:rtl w:val="true"/>
              </w:rPr>
              <w:t xml:space="preserve">- </w:t>
            </w:r>
            <w:r>
              <w:rPr>
                <w:rStyle w:val="IndexLink"/>
                <w:rtl w:val="true"/>
              </w:rPr>
              <w:t>کشف الحق فی التوحید</w:t>
            </w:r>
            <w:r>
              <w:rPr>
                <w:rStyle w:val="IndexLink"/>
                <w:rtl w:val="true"/>
              </w:rPr>
              <w:tab/>
            </w:r>
            <w:r>
              <w:rPr>
                <w:rStyle w:val="IndexLink"/>
              </w:rPr>
              <w:t>78</w:t>
            </w:r>
          </w:hyperlink>
        </w:p>
        <w:p>
          <w:pPr>
            <w:pStyle w:val="Contents3"/>
            <w:tabs>
              <w:tab w:val="clear" w:pos="8459"/>
              <w:tab w:val="right" w:pos="9026" w:leader="dot"/>
            </w:tabs>
            <w:rPr/>
          </w:pPr>
          <w:hyperlink w:anchor="__RefHeading___Toc9140563_73709187">
            <w:r>
              <w:rPr>
                <w:webHidden/>
                <w:rStyle w:val="IndexLink"/>
              </w:rPr>
              <w:t>537</w:t>
            </w:r>
            <w:r>
              <w:rPr>
                <w:rStyle w:val="IndexLink"/>
                <w:rtl w:val="true"/>
              </w:rPr>
              <w:t xml:space="preserve">- </w:t>
            </w:r>
            <w:r>
              <w:rPr>
                <w:rStyle w:val="IndexLink"/>
                <w:rtl w:val="true"/>
              </w:rPr>
              <w:t>کشف الحق فی شرح أربعین حدیثا</w:t>
            </w:r>
            <w:r>
              <w:rPr>
                <w:rStyle w:val="IndexLink"/>
                <w:rtl w:val="true"/>
              </w:rPr>
              <w:tab/>
            </w:r>
            <w:r>
              <w:rPr>
                <w:rStyle w:val="IndexLink"/>
              </w:rPr>
              <w:t>78</w:t>
            </w:r>
          </w:hyperlink>
        </w:p>
        <w:p>
          <w:pPr>
            <w:pStyle w:val="Contents3"/>
            <w:tabs>
              <w:tab w:val="clear" w:pos="8459"/>
              <w:tab w:val="right" w:pos="9026" w:leader="dot"/>
            </w:tabs>
            <w:rPr/>
          </w:pPr>
          <w:hyperlink w:anchor="__RefHeading___Toc9140565_73709187">
            <w:r>
              <w:rPr>
                <w:webHidden/>
                <w:rStyle w:val="IndexLink"/>
              </w:rPr>
              <w:t>538</w:t>
            </w:r>
            <w:r>
              <w:rPr>
                <w:rStyle w:val="IndexLink"/>
                <w:rtl w:val="true"/>
              </w:rPr>
              <w:t xml:space="preserve">- </w:t>
            </w:r>
            <w:r>
              <w:rPr>
                <w:rStyle w:val="IndexLink"/>
                <w:rtl w:val="true"/>
              </w:rPr>
              <w:t>کشف الحق فی المعراج الجسمانی‏</w:t>
            </w:r>
            <w:r>
              <w:rPr>
                <w:rStyle w:val="IndexLink"/>
                <w:rtl w:val="true"/>
              </w:rPr>
              <w:tab/>
            </w:r>
            <w:r>
              <w:rPr>
                <w:rStyle w:val="IndexLink"/>
              </w:rPr>
              <w:t>78</w:t>
            </w:r>
          </w:hyperlink>
        </w:p>
        <w:p>
          <w:pPr>
            <w:pStyle w:val="Contents3"/>
            <w:tabs>
              <w:tab w:val="clear" w:pos="8459"/>
              <w:tab w:val="right" w:pos="9026" w:leader="dot"/>
            </w:tabs>
            <w:rPr/>
          </w:pPr>
          <w:hyperlink w:anchor="__RefHeading___Toc9140567_73709187">
            <w:r>
              <w:rPr>
                <w:webHidden/>
                <w:rStyle w:val="IndexLink"/>
              </w:rPr>
              <w:t>539</w:t>
            </w:r>
            <w:r>
              <w:rPr>
                <w:rStyle w:val="IndexLink"/>
                <w:rtl w:val="true"/>
              </w:rPr>
              <w:t xml:space="preserve">- </w:t>
            </w:r>
            <w:r>
              <w:rPr>
                <w:rStyle w:val="IndexLink"/>
                <w:rtl w:val="true"/>
              </w:rPr>
              <w:t>کشف الحق لغفلة الخلق‏</w:t>
            </w:r>
            <w:r>
              <w:rPr>
                <w:rStyle w:val="IndexLink"/>
                <w:rtl w:val="true"/>
              </w:rPr>
              <w:tab/>
            </w:r>
            <w:r>
              <w:rPr>
                <w:rStyle w:val="IndexLink"/>
              </w:rPr>
              <w:t>78</w:t>
            </w:r>
          </w:hyperlink>
        </w:p>
        <w:p>
          <w:pPr>
            <w:pStyle w:val="Contents3"/>
            <w:tabs>
              <w:tab w:val="clear" w:pos="8459"/>
              <w:tab w:val="right" w:pos="9026" w:leader="dot"/>
            </w:tabs>
            <w:rPr/>
          </w:pPr>
          <w:hyperlink w:anchor="__RefHeading___Toc9140569_73709187">
            <w:r>
              <w:rPr>
                <w:webHidden/>
                <w:rStyle w:val="IndexLink"/>
              </w:rPr>
              <w:t>540</w:t>
            </w:r>
            <w:r>
              <w:rPr>
                <w:rStyle w:val="IndexLink"/>
                <w:rtl w:val="true"/>
              </w:rPr>
              <w:t xml:space="preserve">- </w:t>
            </w:r>
            <w:r>
              <w:rPr>
                <w:rStyle w:val="IndexLink"/>
                <w:rtl w:val="true"/>
              </w:rPr>
              <w:t>کشف الحق و دفع الباطل‏</w:t>
            </w:r>
            <w:r>
              <w:rPr>
                <w:rStyle w:val="IndexLink"/>
                <w:rtl w:val="true"/>
              </w:rPr>
              <w:tab/>
            </w:r>
            <w:r>
              <w:rPr>
                <w:rStyle w:val="IndexLink"/>
              </w:rPr>
              <w:t>78</w:t>
            </w:r>
          </w:hyperlink>
        </w:p>
        <w:p>
          <w:pPr>
            <w:pStyle w:val="Contents3"/>
            <w:tabs>
              <w:tab w:val="clear" w:pos="8459"/>
              <w:tab w:val="right" w:pos="9026" w:leader="dot"/>
            </w:tabs>
            <w:rPr/>
          </w:pPr>
          <w:hyperlink w:anchor="__RefHeading___Toc9140571_73709187">
            <w:r>
              <w:rPr>
                <w:webHidden/>
                <w:rStyle w:val="IndexLink"/>
              </w:rPr>
              <w:t>541</w:t>
            </w:r>
            <w:r>
              <w:rPr>
                <w:rStyle w:val="IndexLink"/>
                <w:rtl w:val="true"/>
              </w:rPr>
              <w:t xml:space="preserve">- </w:t>
            </w:r>
            <w:r>
              <w:rPr>
                <w:rStyle w:val="IndexLink"/>
                <w:rtl w:val="true"/>
              </w:rPr>
              <w:t>کشف الحق و نهج الصدق‏</w:t>
            </w:r>
            <w:r>
              <w:rPr>
                <w:rStyle w:val="IndexLink"/>
                <w:rtl w:val="true"/>
              </w:rPr>
              <w:tab/>
            </w:r>
            <w:r>
              <w:rPr>
                <w:rStyle w:val="IndexLink"/>
              </w:rPr>
              <w:t>78</w:t>
            </w:r>
          </w:hyperlink>
        </w:p>
        <w:p>
          <w:pPr>
            <w:pStyle w:val="Contents3"/>
            <w:tabs>
              <w:tab w:val="clear" w:pos="8459"/>
              <w:tab w:val="right" w:pos="9026" w:leader="dot"/>
            </w:tabs>
            <w:rPr/>
          </w:pPr>
          <w:hyperlink w:anchor="__RefHeading___Toc9140573_73709187">
            <w:r>
              <w:rPr>
                <w:webHidden/>
                <w:rStyle w:val="IndexLink"/>
              </w:rPr>
              <w:t>542</w:t>
            </w:r>
            <w:r>
              <w:rPr>
                <w:rStyle w:val="IndexLink"/>
                <w:rtl w:val="true"/>
              </w:rPr>
              <w:t xml:space="preserve">- </w:t>
            </w:r>
            <w:r>
              <w:rPr>
                <w:rStyle w:val="IndexLink"/>
                <w:rtl w:val="true"/>
              </w:rPr>
              <w:t>کشف الحقیقة</w:t>
            </w:r>
            <w:r>
              <w:rPr>
                <w:rStyle w:val="IndexLink"/>
                <w:rtl w:val="true"/>
              </w:rPr>
              <w:tab/>
            </w:r>
            <w:r>
              <w:rPr>
                <w:rStyle w:val="IndexLink"/>
              </w:rPr>
              <w:t>79</w:t>
            </w:r>
          </w:hyperlink>
        </w:p>
        <w:p>
          <w:pPr>
            <w:pStyle w:val="Contents3"/>
            <w:tabs>
              <w:tab w:val="clear" w:pos="8459"/>
              <w:tab w:val="right" w:pos="9026" w:leader="dot"/>
            </w:tabs>
            <w:rPr/>
          </w:pPr>
          <w:hyperlink w:anchor="__RefHeading___Toc9140575_73709187">
            <w:r>
              <w:rPr>
                <w:webHidden/>
                <w:rStyle w:val="IndexLink"/>
              </w:rPr>
              <w:t>543</w:t>
            </w:r>
            <w:r>
              <w:rPr>
                <w:rStyle w:val="IndexLink"/>
                <w:rtl w:val="true"/>
              </w:rPr>
              <w:t xml:space="preserve">- </w:t>
            </w:r>
            <w:r>
              <w:rPr>
                <w:rStyle w:val="IndexLink"/>
                <w:rtl w:val="true"/>
              </w:rPr>
              <w:t>کشف الحقیقة</w:t>
            </w:r>
            <w:r>
              <w:rPr>
                <w:rStyle w:val="IndexLink"/>
                <w:rtl w:val="true"/>
              </w:rPr>
              <w:tab/>
            </w:r>
            <w:r>
              <w:rPr>
                <w:rStyle w:val="IndexLink"/>
              </w:rPr>
              <w:t>79</w:t>
            </w:r>
          </w:hyperlink>
        </w:p>
        <w:p>
          <w:pPr>
            <w:pStyle w:val="Contents3"/>
            <w:tabs>
              <w:tab w:val="clear" w:pos="8459"/>
              <w:tab w:val="right" w:pos="9026" w:leader="dot"/>
            </w:tabs>
            <w:rPr/>
          </w:pPr>
          <w:hyperlink w:anchor="__RefHeading___Toc9140577_73709187">
            <w:r>
              <w:rPr>
                <w:webHidden/>
                <w:rStyle w:val="IndexLink"/>
              </w:rPr>
              <w:t>544</w:t>
            </w:r>
            <w:r>
              <w:rPr>
                <w:rStyle w:val="IndexLink"/>
                <w:rtl w:val="true"/>
              </w:rPr>
              <w:t xml:space="preserve">- </w:t>
            </w:r>
            <w:r>
              <w:rPr>
                <w:rStyle w:val="IndexLink"/>
                <w:rtl w:val="true"/>
              </w:rPr>
              <w:t>کشف الحکمة</w:t>
            </w:r>
            <w:r>
              <w:rPr>
                <w:rStyle w:val="IndexLink"/>
                <w:rtl w:val="true"/>
              </w:rPr>
              <w:tab/>
            </w:r>
            <w:r>
              <w:rPr>
                <w:rStyle w:val="IndexLink"/>
              </w:rPr>
              <w:t>79</w:t>
            </w:r>
          </w:hyperlink>
        </w:p>
        <w:p>
          <w:pPr>
            <w:pStyle w:val="Contents3"/>
            <w:tabs>
              <w:tab w:val="clear" w:pos="8459"/>
              <w:tab w:val="right" w:pos="9026" w:leader="dot"/>
            </w:tabs>
            <w:rPr/>
          </w:pPr>
          <w:hyperlink w:anchor="__RefHeading___Toc9140579_73709187">
            <w:r>
              <w:rPr>
                <w:webHidden/>
                <w:rStyle w:val="IndexLink"/>
              </w:rPr>
              <w:t>545</w:t>
            </w:r>
            <w:r>
              <w:rPr>
                <w:rStyle w:val="IndexLink"/>
                <w:rtl w:val="true"/>
              </w:rPr>
              <w:t xml:space="preserve">- </w:t>
            </w:r>
            <w:r>
              <w:rPr>
                <w:rStyle w:val="IndexLink"/>
                <w:rtl w:val="true"/>
              </w:rPr>
              <w:t>کشف الحیرة فی ظهور صاحب الطلعة المنیرة ع‏</w:t>
            </w:r>
            <w:r>
              <w:rPr>
                <w:rStyle w:val="IndexLink"/>
                <w:rtl w:val="true"/>
              </w:rPr>
              <w:tab/>
            </w:r>
            <w:r>
              <w:rPr>
                <w:rStyle w:val="IndexLink"/>
              </w:rPr>
              <w:t>79</w:t>
            </w:r>
          </w:hyperlink>
        </w:p>
        <w:p>
          <w:pPr>
            <w:pStyle w:val="Contents3"/>
            <w:tabs>
              <w:tab w:val="clear" w:pos="8459"/>
              <w:tab w:val="right" w:pos="9026" w:leader="dot"/>
            </w:tabs>
            <w:rPr/>
          </w:pPr>
          <w:hyperlink w:anchor="__RefHeading___Toc9140581_73709187">
            <w:r>
              <w:rPr>
                <w:webHidden/>
                <w:rStyle w:val="IndexLink"/>
              </w:rPr>
              <w:t>546</w:t>
            </w:r>
            <w:r>
              <w:rPr>
                <w:rStyle w:val="IndexLink"/>
                <w:rtl w:val="true"/>
              </w:rPr>
              <w:t xml:space="preserve">- </w:t>
            </w:r>
            <w:r>
              <w:rPr>
                <w:rStyle w:val="IndexLink"/>
                <w:rtl w:val="true"/>
              </w:rPr>
              <w:t>کشف الحیل‏</w:t>
            </w:r>
            <w:r>
              <w:rPr>
                <w:rStyle w:val="IndexLink"/>
                <w:rtl w:val="true"/>
              </w:rPr>
              <w:tab/>
            </w:r>
            <w:r>
              <w:rPr>
                <w:rStyle w:val="IndexLink"/>
              </w:rPr>
              <w:t>79</w:t>
            </w:r>
          </w:hyperlink>
        </w:p>
        <w:p>
          <w:pPr>
            <w:pStyle w:val="Contents3"/>
            <w:tabs>
              <w:tab w:val="clear" w:pos="8459"/>
              <w:tab w:val="right" w:pos="9026" w:leader="dot"/>
            </w:tabs>
            <w:rPr/>
          </w:pPr>
          <w:hyperlink w:anchor="__RefHeading___Toc9140583_73709187">
            <w:r>
              <w:rPr>
                <w:webHidden/>
                <w:rStyle w:val="IndexLink"/>
              </w:rPr>
              <w:t>547</w:t>
            </w:r>
            <w:r>
              <w:rPr>
                <w:rStyle w:val="IndexLink"/>
                <w:rtl w:val="true"/>
              </w:rPr>
              <w:t xml:space="preserve">- </w:t>
            </w:r>
            <w:r>
              <w:rPr>
                <w:rStyle w:val="IndexLink"/>
                <w:rtl w:val="true"/>
              </w:rPr>
              <w:t>کشف الخبیة عن مقبرة الزینبیة</w:t>
            </w:r>
            <w:r>
              <w:rPr>
                <w:rStyle w:val="IndexLink"/>
                <w:rtl w:val="true"/>
              </w:rPr>
              <w:tab/>
            </w:r>
            <w:r>
              <w:rPr>
                <w:rStyle w:val="IndexLink"/>
              </w:rPr>
              <w:t>79</w:t>
            </w:r>
          </w:hyperlink>
        </w:p>
        <w:p>
          <w:pPr>
            <w:pStyle w:val="Contents3"/>
            <w:tabs>
              <w:tab w:val="clear" w:pos="8459"/>
              <w:tab w:val="right" w:pos="9026" w:leader="dot"/>
            </w:tabs>
            <w:rPr/>
          </w:pPr>
          <w:hyperlink w:anchor="__RefHeading___Toc9140585_73709187">
            <w:r>
              <w:rPr>
                <w:webHidden/>
                <w:rStyle w:val="IndexLink"/>
              </w:rPr>
              <w:t>548</w:t>
            </w:r>
            <w:r>
              <w:rPr>
                <w:rStyle w:val="IndexLink"/>
                <w:rtl w:val="true"/>
              </w:rPr>
              <w:t xml:space="preserve">- </w:t>
            </w:r>
            <w:r>
              <w:rPr>
                <w:rStyle w:val="IndexLink"/>
                <w:rtl w:val="true"/>
              </w:rPr>
              <w:t>کشف خطاء الخوانساری‏</w:t>
            </w:r>
            <w:r>
              <w:rPr>
                <w:rStyle w:val="IndexLink"/>
                <w:rtl w:val="true"/>
              </w:rPr>
              <w:tab/>
            </w:r>
            <w:r>
              <w:rPr>
                <w:rStyle w:val="IndexLink"/>
              </w:rPr>
              <w:t>79</w:t>
            </w:r>
          </w:hyperlink>
        </w:p>
        <w:p>
          <w:pPr>
            <w:pStyle w:val="Contents3"/>
            <w:tabs>
              <w:tab w:val="clear" w:pos="8459"/>
              <w:tab w:val="right" w:pos="9026" w:leader="dot"/>
            </w:tabs>
            <w:rPr/>
          </w:pPr>
          <w:hyperlink w:anchor="__RefHeading___Toc9140587_73709187">
            <w:r>
              <w:rPr>
                <w:webHidden/>
                <w:rStyle w:val="IndexLink"/>
              </w:rPr>
              <w:t>549</w:t>
            </w:r>
            <w:r>
              <w:rPr>
                <w:rStyle w:val="IndexLink"/>
                <w:rtl w:val="true"/>
              </w:rPr>
              <w:t xml:space="preserve">- </w:t>
            </w:r>
            <w:r>
              <w:rPr>
                <w:rStyle w:val="IndexLink"/>
                <w:rtl w:val="true"/>
              </w:rPr>
              <w:t>کشف الخفاء من کتاب الشفاء فی الحکمة</w:t>
            </w:r>
            <w:r>
              <w:rPr>
                <w:rStyle w:val="IndexLink"/>
                <w:rtl w:val="true"/>
              </w:rPr>
              <w:tab/>
            </w:r>
            <w:r>
              <w:rPr>
                <w:rStyle w:val="IndexLink"/>
              </w:rPr>
              <w:t>80</w:t>
            </w:r>
          </w:hyperlink>
        </w:p>
        <w:p>
          <w:pPr>
            <w:pStyle w:val="Contents3"/>
            <w:tabs>
              <w:tab w:val="clear" w:pos="8459"/>
              <w:tab w:val="right" w:pos="9026" w:leader="dot"/>
            </w:tabs>
            <w:rPr/>
          </w:pPr>
          <w:hyperlink w:anchor="__RefHeading___Toc9140589_73709187">
            <w:r>
              <w:rPr>
                <w:webHidden/>
                <w:rStyle w:val="IndexLink"/>
              </w:rPr>
              <w:t>550</w:t>
            </w:r>
            <w:r>
              <w:rPr>
                <w:rStyle w:val="IndexLink"/>
                <w:rtl w:val="true"/>
              </w:rPr>
              <w:t xml:space="preserve">- </w:t>
            </w:r>
            <w:r>
              <w:rPr>
                <w:rStyle w:val="IndexLink"/>
                <w:rtl w:val="true"/>
              </w:rPr>
              <w:t>کشف الخلاصة</w:t>
            </w:r>
            <w:r>
              <w:rPr>
                <w:rStyle w:val="IndexLink"/>
                <w:rtl w:val="true"/>
              </w:rPr>
              <w:tab/>
            </w:r>
            <w:r>
              <w:rPr>
                <w:rStyle w:val="IndexLink"/>
              </w:rPr>
              <w:t>80</w:t>
            </w:r>
          </w:hyperlink>
        </w:p>
        <w:p>
          <w:pPr>
            <w:pStyle w:val="Contents3"/>
            <w:tabs>
              <w:tab w:val="clear" w:pos="8459"/>
              <w:tab w:val="right" w:pos="9026" w:leader="dot"/>
            </w:tabs>
            <w:rPr/>
          </w:pPr>
          <w:hyperlink w:anchor="__RefHeading___Toc9140591_73709187">
            <w:r>
              <w:rPr>
                <w:webHidden/>
                <w:rStyle w:val="IndexLink"/>
              </w:rPr>
              <w:t>551</w:t>
            </w:r>
            <w:r>
              <w:rPr>
                <w:rStyle w:val="IndexLink"/>
                <w:rtl w:val="true"/>
              </w:rPr>
              <w:t xml:space="preserve">- </w:t>
            </w:r>
            <w:r>
              <w:rPr>
                <w:rStyle w:val="IndexLink"/>
                <w:rtl w:val="true"/>
              </w:rPr>
              <w:t>کشف الخلافة</w:t>
            </w:r>
            <w:r>
              <w:rPr>
                <w:rStyle w:val="IndexLink"/>
                <w:rtl w:val="true"/>
              </w:rPr>
              <w:tab/>
            </w:r>
            <w:r>
              <w:rPr>
                <w:rStyle w:val="IndexLink"/>
              </w:rPr>
              <w:t>80</w:t>
            </w:r>
          </w:hyperlink>
        </w:p>
        <w:p>
          <w:pPr>
            <w:pStyle w:val="Contents3"/>
            <w:tabs>
              <w:tab w:val="clear" w:pos="8459"/>
              <w:tab w:val="right" w:pos="9026" w:leader="dot"/>
            </w:tabs>
            <w:rPr/>
          </w:pPr>
          <w:hyperlink w:anchor="__RefHeading___Toc9140593_73709187">
            <w:r>
              <w:rPr>
                <w:webHidden/>
                <w:rStyle w:val="IndexLink"/>
              </w:rPr>
              <w:t>552</w:t>
            </w:r>
            <w:r>
              <w:rPr>
                <w:rStyle w:val="IndexLink"/>
                <w:rtl w:val="true"/>
              </w:rPr>
              <w:t xml:space="preserve">- </w:t>
            </w:r>
            <w:r>
              <w:rPr>
                <w:rStyle w:val="IndexLink"/>
                <w:rtl w:val="true"/>
              </w:rPr>
              <w:t>کشف داحیة فی شرح زیارة الناحیة</w:t>
            </w:r>
            <w:r>
              <w:rPr>
                <w:rStyle w:val="IndexLink"/>
                <w:rtl w:val="true"/>
              </w:rPr>
              <w:tab/>
            </w:r>
            <w:r>
              <w:rPr>
                <w:rStyle w:val="IndexLink"/>
              </w:rPr>
              <w:t>80</w:t>
            </w:r>
          </w:hyperlink>
        </w:p>
        <w:p>
          <w:pPr>
            <w:pStyle w:val="Contents3"/>
            <w:tabs>
              <w:tab w:val="clear" w:pos="8459"/>
              <w:tab w:val="right" w:pos="9026" w:leader="dot"/>
            </w:tabs>
            <w:rPr/>
          </w:pPr>
          <w:hyperlink w:anchor="__RefHeading___Toc9140595_73709187">
            <w:r>
              <w:rPr>
                <w:webHidden/>
                <w:rStyle w:val="IndexLink"/>
              </w:rPr>
              <w:t>553</w:t>
            </w:r>
            <w:r>
              <w:rPr>
                <w:rStyle w:val="IndexLink"/>
                <w:rtl w:val="true"/>
              </w:rPr>
              <w:t xml:space="preserve">- </w:t>
            </w:r>
            <w:r>
              <w:rPr>
                <w:rStyle w:val="IndexLink"/>
                <w:rtl w:val="true"/>
              </w:rPr>
              <w:t>کشف الدرایة فی ترجمه بدایة الهدایة الحریة</w:t>
            </w:r>
            <w:r>
              <w:rPr>
                <w:rStyle w:val="IndexLink"/>
                <w:rtl w:val="true"/>
              </w:rPr>
              <w:tab/>
            </w:r>
            <w:r>
              <w:rPr>
                <w:rStyle w:val="IndexLink"/>
              </w:rPr>
              <w:t>80</w:t>
            </w:r>
          </w:hyperlink>
        </w:p>
        <w:p>
          <w:pPr>
            <w:pStyle w:val="Contents3"/>
            <w:tabs>
              <w:tab w:val="clear" w:pos="8459"/>
              <w:tab w:val="right" w:pos="9026" w:leader="dot"/>
            </w:tabs>
            <w:rPr/>
          </w:pPr>
          <w:hyperlink w:anchor="__RefHeading___Toc9140597_73709187">
            <w:r>
              <w:rPr>
                <w:webHidden/>
                <w:rStyle w:val="IndexLink"/>
              </w:rPr>
              <w:t>554</w:t>
            </w:r>
            <w:r>
              <w:rPr>
                <w:rStyle w:val="IndexLink"/>
                <w:rtl w:val="true"/>
              </w:rPr>
              <w:t xml:space="preserve">- </w:t>
            </w:r>
            <w:r>
              <w:rPr>
                <w:rStyle w:val="IndexLink"/>
                <w:rtl w:val="true"/>
              </w:rPr>
              <w:t>کشف الدقائق‏</w:t>
            </w:r>
            <w:r>
              <w:rPr>
                <w:rStyle w:val="IndexLink"/>
                <w:rtl w:val="true"/>
              </w:rPr>
              <w:tab/>
            </w:r>
            <w:r>
              <w:rPr>
                <w:rStyle w:val="IndexLink"/>
              </w:rPr>
              <w:t>80</w:t>
            </w:r>
          </w:hyperlink>
        </w:p>
        <w:p>
          <w:pPr>
            <w:pStyle w:val="Contents3"/>
            <w:tabs>
              <w:tab w:val="clear" w:pos="8459"/>
              <w:tab w:val="right" w:pos="9026" w:leader="dot"/>
            </w:tabs>
            <w:rPr/>
          </w:pPr>
          <w:hyperlink w:anchor="__RefHeading___Toc9140599_73709187">
            <w:r>
              <w:rPr>
                <w:webHidden/>
                <w:rStyle w:val="IndexLink"/>
              </w:rPr>
              <w:t>555</w:t>
            </w:r>
            <w:r>
              <w:rPr>
                <w:rStyle w:val="IndexLink"/>
                <w:rtl w:val="true"/>
              </w:rPr>
              <w:t xml:space="preserve">- </w:t>
            </w:r>
            <w:r>
              <w:rPr>
                <w:rStyle w:val="IndexLink"/>
                <w:rtl w:val="true"/>
              </w:rPr>
              <w:t>کشف دقائق التصریف‏</w:t>
            </w:r>
            <w:r>
              <w:rPr>
                <w:rStyle w:val="IndexLink"/>
                <w:rtl w:val="true"/>
              </w:rPr>
              <w:tab/>
            </w:r>
            <w:r>
              <w:rPr>
                <w:rStyle w:val="IndexLink"/>
              </w:rPr>
              <w:t>80</w:t>
            </w:r>
          </w:hyperlink>
        </w:p>
        <w:p>
          <w:pPr>
            <w:pStyle w:val="Contents3"/>
            <w:tabs>
              <w:tab w:val="clear" w:pos="8459"/>
              <w:tab w:val="right" w:pos="9026" w:leader="dot"/>
            </w:tabs>
            <w:rPr/>
          </w:pPr>
          <w:hyperlink w:anchor="__RefHeading___Toc9140601_73709187">
            <w:r>
              <w:rPr>
                <w:webHidden/>
                <w:rStyle w:val="IndexLink"/>
              </w:rPr>
              <w:t>556</w:t>
            </w:r>
            <w:r>
              <w:rPr>
                <w:rStyle w:val="IndexLink"/>
                <w:rtl w:val="true"/>
              </w:rPr>
              <w:t xml:space="preserve">- </w:t>
            </w:r>
            <w:r>
              <w:rPr>
                <w:rStyle w:val="IndexLink"/>
                <w:rtl w:val="true"/>
              </w:rPr>
              <w:t>کشف دو لوح تاریخی در همدان‏</w:t>
            </w:r>
            <w:r>
              <w:rPr>
                <w:rStyle w:val="IndexLink"/>
                <w:rtl w:val="true"/>
              </w:rPr>
              <w:tab/>
            </w:r>
            <w:r>
              <w:rPr>
                <w:rStyle w:val="IndexLink"/>
              </w:rPr>
              <w:t>81</w:t>
            </w:r>
          </w:hyperlink>
        </w:p>
        <w:p>
          <w:pPr>
            <w:pStyle w:val="Contents3"/>
            <w:tabs>
              <w:tab w:val="clear" w:pos="8459"/>
              <w:tab w:val="right" w:pos="9026" w:leader="dot"/>
            </w:tabs>
            <w:rPr/>
          </w:pPr>
          <w:hyperlink w:anchor="__RefHeading___Toc9140603_73709187">
            <w:r>
              <w:rPr>
                <w:webHidden/>
                <w:rStyle w:val="IndexLink"/>
              </w:rPr>
              <w:t>557</w:t>
            </w:r>
            <w:r>
              <w:rPr>
                <w:rStyle w:val="IndexLink"/>
                <w:rtl w:val="true"/>
              </w:rPr>
              <w:t xml:space="preserve">- </w:t>
            </w:r>
            <w:r>
              <w:rPr>
                <w:rStyle w:val="IndexLink"/>
                <w:rtl w:val="true"/>
              </w:rPr>
              <w:t>کشف الرموز</w:t>
            </w:r>
            <w:r>
              <w:rPr>
                <w:rStyle w:val="IndexLink"/>
                <w:rtl w:val="true"/>
              </w:rPr>
              <w:tab/>
            </w:r>
            <w:r>
              <w:rPr>
                <w:rStyle w:val="IndexLink"/>
              </w:rPr>
              <w:t>81</w:t>
            </w:r>
          </w:hyperlink>
        </w:p>
        <w:p>
          <w:pPr>
            <w:pStyle w:val="Contents3"/>
            <w:tabs>
              <w:tab w:val="clear" w:pos="8459"/>
              <w:tab w:val="right" w:pos="9026" w:leader="dot"/>
            </w:tabs>
            <w:rPr/>
          </w:pPr>
          <w:hyperlink w:anchor="__RefHeading___Toc9140605_73709187">
            <w:r>
              <w:rPr>
                <w:webHidden/>
                <w:rStyle w:val="IndexLink"/>
              </w:rPr>
              <w:t>558</w:t>
            </w:r>
            <w:r>
              <w:rPr>
                <w:rStyle w:val="IndexLink"/>
                <w:rtl w:val="true"/>
              </w:rPr>
              <w:t xml:space="preserve">- </w:t>
            </w:r>
            <w:r>
              <w:rPr>
                <w:rStyle w:val="IndexLink"/>
                <w:rtl w:val="true"/>
              </w:rPr>
              <w:t>کشف الرموز</w:t>
            </w:r>
            <w:r>
              <w:rPr>
                <w:rStyle w:val="IndexLink"/>
                <w:rtl w:val="true"/>
              </w:rPr>
              <w:tab/>
            </w:r>
            <w:r>
              <w:rPr>
                <w:rStyle w:val="IndexLink"/>
              </w:rPr>
              <w:t>81</w:t>
            </w:r>
          </w:hyperlink>
        </w:p>
        <w:p>
          <w:pPr>
            <w:pStyle w:val="Contents3"/>
            <w:tabs>
              <w:tab w:val="clear" w:pos="8459"/>
              <w:tab w:val="right" w:pos="9026" w:leader="dot"/>
            </w:tabs>
            <w:rPr/>
          </w:pPr>
          <w:hyperlink w:anchor="__RefHeading___Toc9140607_73709187">
            <w:r>
              <w:rPr>
                <w:webHidden/>
                <w:rStyle w:val="IndexLink"/>
              </w:rPr>
              <w:t>559</w:t>
            </w:r>
            <w:r>
              <w:rPr>
                <w:rStyle w:val="IndexLink"/>
                <w:rtl w:val="true"/>
              </w:rPr>
              <w:t xml:space="preserve">- </w:t>
            </w:r>
            <w:r>
              <w:rPr>
                <w:rStyle w:val="IndexLink"/>
                <w:rtl w:val="true"/>
              </w:rPr>
              <w:t>کشف الرموز و الإشارات فی شرح المیمیة</w:t>
            </w:r>
            <w:r>
              <w:rPr>
                <w:rStyle w:val="IndexLink"/>
                <w:rtl w:val="true"/>
              </w:rPr>
              <w:tab/>
            </w:r>
            <w:r>
              <w:rPr>
                <w:rStyle w:val="IndexLink"/>
              </w:rPr>
              <w:t>82</w:t>
            </w:r>
          </w:hyperlink>
        </w:p>
        <w:p>
          <w:pPr>
            <w:pStyle w:val="Contents3"/>
            <w:tabs>
              <w:tab w:val="clear" w:pos="8459"/>
              <w:tab w:val="right" w:pos="9026" w:leader="dot"/>
            </w:tabs>
            <w:rPr/>
          </w:pPr>
          <w:hyperlink w:anchor="__RefHeading___Toc9140609_73709187">
            <w:r>
              <w:rPr>
                <w:webHidden/>
                <w:rStyle w:val="IndexLink"/>
              </w:rPr>
              <w:t>560</w:t>
            </w:r>
            <w:r>
              <w:rPr>
                <w:rStyle w:val="IndexLink"/>
                <w:rtl w:val="true"/>
              </w:rPr>
              <w:t xml:space="preserve">- </w:t>
            </w:r>
            <w:r>
              <w:rPr>
                <w:rStyle w:val="IndexLink"/>
                <w:rtl w:val="true"/>
              </w:rPr>
              <w:t>کشف الریاض‏</w:t>
            </w:r>
            <w:r>
              <w:rPr>
                <w:rStyle w:val="IndexLink"/>
                <w:rtl w:val="true"/>
              </w:rPr>
              <w:tab/>
            </w:r>
            <w:r>
              <w:rPr>
                <w:rStyle w:val="IndexLink"/>
              </w:rPr>
              <w:t>82</w:t>
            </w:r>
          </w:hyperlink>
        </w:p>
        <w:p>
          <w:pPr>
            <w:pStyle w:val="Contents3"/>
            <w:tabs>
              <w:tab w:val="clear" w:pos="8459"/>
              <w:tab w:val="right" w:pos="9026" w:leader="dot"/>
            </w:tabs>
            <w:rPr/>
          </w:pPr>
          <w:hyperlink w:anchor="__RefHeading___Toc9140611_73709187">
            <w:r>
              <w:rPr>
                <w:webHidden/>
                <w:rStyle w:val="IndexLink"/>
              </w:rPr>
              <w:t>561</w:t>
            </w:r>
            <w:r>
              <w:rPr>
                <w:rStyle w:val="IndexLink"/>
                <w:rtl w:val="true"/>
              </w:rPr>
              <w:t xml:space="preserve">- </w:t>
            </w:r>
            <w:r>
              <w:rPr>
                <w:rStyle w:val="IndexLink"/>
                <w:rtl w:val="true"/>
              </w:rPr>
              <w:t>کشف الریب و السوء عن إغناء الغسل عن الوضوء</w:t>
            </w:r>
            <w:r>
              <w:rPr>
                <w:rStyle w:val="IndexLink"/>
                <w:rtl w:val="true"/>
              </w:rPr>
              <w:tab/>
            </w:r>
            <w:r>
              <w:rPr>
                <w:rStyle w:val="IndexLink"/>
              </w:rPr>
              <w:t>82</w:t>
            </w:r>
          </w:hyperlink>
        </w:p>
        <w:p>
          <w:pPr>
            <w:pStyle w:val="Contents3"/>
            <w:tabs>
              <w:tab w:val="clear" w:pos="8459"/>
              <w:tab w:val="right" w:pos="9026" w:leader="dot"/>
            </w:tabs>
            <w:rPr/>
          </w:pPr>
          <w:hyperlink w:anchor="__RefHeading___Toc9140613_73709187">
            <w:r>
              <w:rPr>
                <w:webHidden/>
                <w:rStyle w:val="IndexLink"/>
              </w:rPr>
              <w:t>562</w:t>
            </w:r>
            <w:r>
              <w:rPr>
                <w:rStyle w:val="IndexLink"/>
                <w:rtl w:val="true"/>
              </w:rPr>
              <w:t xml:space="preserve">- </w:t>
            </w:r>
            <w:r>
              <w:rPr>
                <w:rStyle w:val="IndexLink"/>
                <w:rtl w:val="true"/>
              </w:rPr>
              <w:t>کشف الریبة فی أحکام الغیبة و النمیمة</w:t>
            </w:r>
            <w:r>
              <w:rPr>
                <w:rStyle w:val="IndexLink"/>
                <w:rtl w:val="true"/>
              </w:rPr>
              <w:tab/>
            </w:r>
            <w:r>
              <w:rPr>
                <w:rStyle w:val="IndexLink"/>
              </w:rPr>
              <w:t>82</w:t>
            </w:r>
          </w:hyperlink>
        </w:p>
        <w:p>
          <w:pPr>
            <w:pStyle w:val="Contents3"/>
            <w:tabs>
              <w:tab w:val="clear" w:pos="8459"/>
              <w:tab w:val="right" w:pos="9026" w:leader="dot"/>
            </w:tabs>
            <w:rPr/>
          </w:pPr>
          <w:hyperlink w:anchor="__RefHeading___Toc9140615_73709187">
            <w:r>
              <w:rPr>
                <w:webHidden/>
                <w:rStyle w:val="IndexLink"/>
              </w:rPr>
              <w:t>563</w:t>
            </w:r>
            <w:r>
              <w:rPr>
                <w:rStyle w:val="IndexLink"/>
                <w:rtl w:val="true"/>
              </w:rPr>
              <w:t xml:space="preserve">- </w:t>
            </w:r>
            <w:r>
              <w:rPr>
                <w:rStyle w:val="IndexLink"/>
                <w:rtl w:val="true"/>
              </w:rPr>
              <w:t>کشف الریبة فی حکم صلاة الجمعة فی زمن أو حال الغیبة</w:t>
            </w:r>
            <w:r>
              <w:rPr>
                <w:rStyle w:val="IndexLink"/>
                <w:rtl w:val="true"/>
              </w:rPr>
              <w:tab/>
            </w:r>
            <w:r>
              <w:rPr>
                <w:rStyle w:val="IndexLink"/>
              </w:rPr>
              <w:t>83</w:t>
            </w:r>
          </w:hyperlink>
        </w:p>
        <w:p>
          <w:pPr>
            <w:pStyle w:val="Contents3"/>
            <w:tabs>
              <w:tab w:val="clear" w:pos="8459"/>
              <w:tab w:val="right" w:pos="9026" w:leader="dot"/>
            </w:tabs>
            <w:rPr/>
          </w:pPr>
          <w:hyperlink w:anchor="__RefHeading___Toc9140617_73709187">
            <w:r>
              <w:rPr>
                <w:webHidden/>
                <w:rStyle w:val="IndexLink"/>
              </w:rPr>
              <w:t>564</w:t>
            </w:r>
            <w:r>
              <w:rPr>
                <w:rStyle w:val="IndexLink"/>
                <w:rtl w:val="true"/>
              </w:rPr>
              <w:t xml:space="preserve">- </w:t>
            </w:r>
            <w:r>
              <w:rPr>
                <w:rStyle w:val="IndexLink"/>
                <w:rtl w:val="true"/>
              </w:rPr>
              <w:t>کشف الریبة فی حکم الغیبة</w:t>
            </w:r>
            <w:r>
              <w:rPr>
                <w:rStyle w:val="IndexLink"/>
                <w:rtl w:val="true"/>
              </w:rPr>
              <w:tab/>
            </w:r>
            <w:r>
              <w:rPr>
                <w:rStyle w:val="IndexLink"/>
              </w:rPr>
              <w:t>83</w:t>
            </w:r>
          </w:hyperlink>
        </w:p>
        <w:p>
          <w:pPr>
            <w:pStyle w:val="Contents3"/>
            <w:tabs>
              <w:tab w:val="clear" w:pos="8459"/>
              <w:tab w:val="right" w:pos="9026" w:leader="dot"/>
            </w:tabs>
            <w:rPr/>
          </w:pPr>
          <w:hyperlink w:anchor="__RefHeading___Toc9140619_73709187">
            <w:r>
              <w:rPr>
                <w:webHidden/>
                <w:rStyle w:val="IndexLink"/>
              </w:rPr>
              <w:t>565</w:t>
            </w:r>
            <w:r>
              <w:rPr>
                <w:rStyle w:val="IndexLink"/>
                <w:rtl w:val="true"/>
              </w:rPr>
              <w:t xml:space="preserve">- </w:t>
            </w:r>
            <w:r>
              <w:rPr>
                <w:rStyle w:val="IndexLink"/>
                <w:rtl w:val="true"/>
              </w:rPr>
              <w:t>کشف الرین فی إثبات عزاء الحسین ع‏</w:t>
            </w:r>
            <w:r>
              <w:rPr>
                <w:rStyle w:val="IndexLink"/>
                <w:rtl w:val="true"/>
              </w:rPr>
              <w:tab/>
            </w:r>
            <w:r>
              <w:rPr>
                <w:rStyle w:val="IndexLink"/>
              </w:rPr>
              <w:t>83</w:t>
            </w:r>
          </w:hyperlink>
        </w:p>
        <w:p>
          <w:pPr>
            <w:pStyle w:val="Contents3"/>
            <w:tabs>
              <w:tab w:val="clear" w:pos="8459"/>
              <w:tab w:val="right" w:pos="9026" w:leader="dot"/>
            </w:tabs>
            <w:rPr/>
          </w:pPr>
          <w:hyperlink w:anchor="__RefHeading___Toc9140621_73709187">
            <w:r>
              <w:rPr>
                <w:webHidden/>
                <w:rStyle w:val="IndexLink"/>
              </w:rPr>
              <w:t>566</w:t>
            </w:r>
            <w:r>
              <w:rPr>
                <w:rStyle w:val="IndexLink"/>
                <w:rtl w:val="true"/>
              </w:rPr>
              <w:t xml:space="preserve">- </w:t>
            </w:r>
            <w:r>
              <w:rPr>
                <w:rStyle w:val="IndexLink"/>
                <w:rtl w:val="true"/>
              </w:rPr>
              <w:t>کشف الرین و المین عن حکم صلاة الجمعة و العیدین‏</w:t>
            </w:r>
            <w:r>
              <w:rPr>
                <w:rStyle w:val="IndexLink"/>
                <w:rtl w:val="true"/>
              </w:rPr>
              <w:tab/>
            </w:r>
            <w:r>
              <w:rPr>
                <w:rStyle w:val="IndexLink"/>
              </w:rPr>
              <w:t>83</w:t>
            </w:r>
          </w:hyperlink>
        </w:p>
        <w:p>
          <w:pPr>
            <w:pStyle w:val="Contents3"/>
            <w:tabs>
              <w:tab w:val="clear" w:pos="8459"/>
              <w:tab w:val="right" w:pos="9026" w:leader="dot"/>
            </w:tabs>
            <w:rPr/>
          </w:pPr>
          <w:hyperlink w:anchor="__RefHeading___Toc9140623_73709187">
            <w:r>
              <w:rPr>
                <w:webHidden/>
                <w:rStyle w:val="IndexLink"/>
              </w:rPr>
              <w:t>567</w:t>
            </w:r>
            <w:r>
              <w:rPr>
                <w:rStyle w:val="IndexLink"/>
                <w:rtl w:val="true"/>
              </w:rPr>
              <w:t xml:space="preserve">- </w:t>
            </w:r>
            <w:r>
              <w:rPr>
                <w:rStyle w:val="IndexLink"/>
                <w:rtl w:val="true"/>
              </w:rPr>
              <w:t>کشف الساتر فی شرح کلمات بابا طاهر</w:t>
            </w:r>
            <w:r>
              <w:rPr>
                <w:rStyle w:val="IndexLink"/>
                <w:rtl w:val="true"/>
              </w:rPr>
              <w:tab/>
            </w:r>
            <w:r>
              <w:rPr>
                <w:rStyle w:val="IndexLink"/>
              </w:rPr>
              <w:t>83</w:t>
            </w:r>
          </w:hyperlink>
        </w:p>
        <w:p>
          <w:pPr>
            <w:pStyle w:val="Contents3"/>
            <w:tabs>
              <w:tab w:val="clear" w:pos="8459"/>
              <w:tab w:val="right" w:pos="9026" w:leader="dot"/>
            </w:tabs>
            <w:rPr/>
          </w:pPr>
          <w:hyperlink w:anchor="__RefHeading___Toc9140625_73709187">
            <w:r>
              <w:rPr>
                <w:webHidden/>
                <w:rStyle w:val="IndexLink"/>
              </w:rPr>
              <w:t>568</w:t>
            </w:r>
            <w:r>
              <w:rPr>
                <w:rStyle w:val="IndexLink"/>
                <w:rtl w:val="true"/>
              </w:rPr>
              <w:t xml:space="preserve">- </w:t>
            </w:r>
            <w:r>
              <w:rPr>
                <w:rStyle w:val="IndexLink"/>
                <w:rtl w:val="true"/>
              </w:rPr>
              <w:t>کشف السبحات فی تحقیق الصفات‏</w:t>
            </w:r>
            <w:r>
              <w:rPr>
                <w:rStyle w:val="IndexLink"/>
                <w:rtl w:val="true"/>
              </w:rPr>
              <w:tab/>
            </w:r>
            <w:r>
              <w:rPr>
                <w:rStyle w:val="IndexLink"/>
              </w:rPr>
              <w:t>84</w:t>
            </w:r>
          </w:hyperlink>
        </w:p>
        <w:p>
          <w:pPr>
            <w:pStyle w:val="Contents3"/>
            <w:tabs>
              <w:tab w:val="clear" w:pos="8459"/>
              <w:tab w:val="right" w:pos="9026" w:leader="dot"/>
            </w:tabs>
            <w:rPr/>
          </w:pPr>
          <w:hyperlink w:anchor="__RefHeading___Toc9140627_73709187">
            <w:r>
              <w:rPr>
                <w:webHidden/>
                <w:rStyle w:val="IndexLink"/>
              </w:rPr>
              <w:t>569</w:t>
            </w:r>
            <w:r>
              <w:rPr>
                <w:rStyle w:val="IndexLink"/>
                <w:rtl w:val="true"/>
              </w:rPr>
              <w:t xml:space="preserve">- </w:t>
            </w:r>
            <w:r>
              <w:rPr>
                <w:rStyle w:val="IndexLink"/>
                <w:rtl w:val="true"/>
              </w:rPr>
              <w:t>کشف الستار فی رد ما کتبه صاحب المنار</w:t>
            </w:r>
            <w:r>
              <w:rPr>
                <w:rStyle w:val="IndexLink"/>
                <w:rtl w:val="true"/>
              </w:rPr>
              <w:tab/>
            </w:r>
            <w:r>
              <w:rPr>
                <w:rStyle w:val="IndexLink"/>
              </w:rPr>
              <w:t>84</w:t>
            </w:r>
          </w:hyperlink>
        </w:p>
        <w:p>
          <w:pPr>
            <w:pStyle w:val="Contents3"/>
            <w:tabs>
              <w:tab w:val="clear" w:pos="8459"/>
              <w:tab w:val="right" w:pos="9026" w:leader="dot"/>
            </w:tabs>
            <w:rPr/>
          </w:pPr>
          <w:hyperlink w:anchor="__RefHeading___Toc9140629_73709187">
            <w:r>
              <w:rPr>
                <w:webHidden/>
                <w:rStyle w:val="IndexLink"/>
              </w:rPr>
              <w:t>570</w:t>
            </w:r>
            <w:r>
              <w:rPr>
                <w:rStyle w:val="IndexLink"/>
                <w:rtl w:val="true"/>
              </w:rPr>
              <w:t xml:space="preserve">- </w:t>
            </w:r>
            <w:r>
              <w:rPr>
                <w:rStyle w:val="IndexLink"/>
                <w:rtl w:val="true"/>
              </w:rPr>
              <w:t>کشف الستار عن قاعدة لا ضرر و لا إضرار</w:t>
            </w:r>
            <w:r>
              <w:rPr>
                <w:rStyle w:val="IndexLink"/>
                <w:rtl w:val="true"/>
              </w:rPr>
              <w:tab/>
            </w:r>
            <w:r>
              <w:rPr>
                <w:rStyle w:val="IndexLink"/>
              </w:rPr>
              <w:t>84</w:t>
            </w:r>
          </w:hyperlink>
        </w:p>
        <w:p>
          <w:pPr>
            <w:pStyle w:val="Contents3"/>
            <w:tabs>
              <w:tab w:val="clear" w:pos="8459"/>
              <w:tab w:val="right" w:pos="9026" w:leader="dot"/>
            </w:tabs>
            <w:rPr/>
          </w:pPr>
          <w:hyperlink w:anchor="__RefHeading___Toc9140631_73709187">
            <w:r>
              <w:rPr>
                <w:webHidden/>
                <w:rStyle w:val="IndexLink"/>
              </w:rPr>
              <w:t>571</w:t>
            </w:r>
            <w:r>
              <w:rPr>
                <w:rStyle w:val="IndexLink"/>
                <w:rtl w:val="true"/>
              </w:rPr>
              <w:t xml:space="preserve">- </w:t>
            </w:r>
            <w:r>
              <w:rPr>
                <w:rStyle w:val="IndexLink"/>
                <w:rtl w:val="true"/>
              </w:rPr>
              <w:t>کشف الستار عن نهج البلاغة</w:t>
            </w:r>
            <w:r>
              <w:rPr>
                <w:rStyle w:val="IndexLink"/>
                <w:rtl w:val="true"/>
              </w:rPr>
              <w:tab/>
            </w:r>
            <w:r>
              <w:rPr>
                <w:rStyle w:val="IndexLink"/>
              </w:rPr>
              <w:t>84</w:t>
            </w:r>
          </w:hyperlink>
        </w:p>
        <w:p>
          <w:pPr>
            <w:pStyle w:val="Contents3"/>
            <w:tabs>
              <w:tab w:val="clear" w:pos="8459"/>
              <w:tab w:val="right" w:pos="9026" w:leader="dot"/>
            </w:tabs>
            <w:rPr/>
          </w:pPr>
          <w:hyperlink w:anchor="__RefHeading___Toc9140633_73709187">
            <w:r>
              <w:rPr>
                <w:webHidden/>
                <w:rStyle w:val="IndexLink"/>
              </w:rPr>
              <w:t>572</w:t>
            </w:r>
            <w:r>
              <w:rPr>
                <w:rStyle w:val="IndexLink"/>
                <w:rtl w:val="true"/>
              </w:rPr>
              <w:t xml:space="preserve">- </w:t>
            </w:r>
            <w:r>
              <w:rPr>
                <w:rStyle w:val="IndexLink"/>
                <w:rtl w:val="true"/>
              </w:rPr>
              <w:t>کشف السترة فی حدیث الفترة</w:t>
            </w:r>
            <w:r>
              <w:rPr>
                <w:rStyle w:val="IndexLink"/>
                <w:rtl w:val="true"/>
              </w:rPr>
              <w:tab/>
            </w:r>
            <w:r>
              <w:rPr>
                <w:rStyle w:val="IndexLink"/>
              </w:rPr>
              <w:t>84</w:t>
            </w:r>
          </w:hyperlink>
        </w:p>
        <w:p>
          <w:pPr>
            <w:pStyle w:val="Contents3"/>
            <w:tabs>
              <w:tab w:val="clear" w:pos="8459"/>
              <w:tab w:val="right" w:pos="9026" w:leader="dot"/>
            </w:tabs>
            <w:rPr/>
          </w:pPr>
          <w:hyperlink w:anchor="__RefHeading___Toc9140635_73709187">
            <w:r>
              <w:rPr>
                <w:webHidden/>
                <w:rStyle w:val="IndexLink"/>
              </w:rPr>
              <w:t>573</w:t>
            </w:r>
            <w:r>
              <w:rPr>
                <w:rStyle w:val="IndexLink"/>
                <w:rtl w:val="true"/>
              </w:rPr>
              <w:t xml:space="preserve">- </w:t>
            </w:r>
            <w:r>
              <w:rPr>
                <w:rStyle w:val="IndexLink"/>
                <w:rtl w:val="true"/>
              </w:rPr>
              <w:t>کشف السترة فی شرح الدرة</w:t>
            </w:r>
            <w:r>
              <w:rPr>
                <w:rStyle w:val="IndexLink"/>
                <w:rtl w:val="true"/>
              </w:rPr>
              <w:tab/>
            </w:r>
            <w:r>
              <w:rPr>
                <w:rStyle w:val="IndexLink"/>
              </w:rPr>
              <w:t>84</w:t>
            </w:r>
          </w:hyperlink>
        </w:p>
        <w:p>
          <w:pPr>
            <w:pStyle w:val="Contents3"/>
            <w:tabs>
              <w:tab w:val="clear" w:pos="8459"/>
              <w:tab w:val="right" w:pos="9026" w:leader="dot"/>
            </w:tabs>
            <w:rPr/>
          </w:pPr>
          <w:hyperlink w:anchor="__RefHeading___Toc9140637_73709187">
            <w:r>
              <w:rPr>
                <w:webHidden/>
                <w:rStyle w:val="IndexLink"/>
              </w:rPr>
              <w:t>574</w:t>
            </w:r>
            <w:r>
              <w:rPr>
                <w:rStyle w:val="IndexLink"/>
                <w:rtl w:val="true"/>
              </w:rPr>
              <w:t xml:space="preserve">- </w:t>
            </w:r>
            <w:r>
              <w:rPr>
                <w:rStyle w:val="IndexLink"/>
                <w:rtl w:val="true"/>
              </w:rPr>
              <w:t>کشف الستر عن وجه صاحب الأمر ع‏</w:t>
            </w:r>
            <w:r>
              <w:rPr>
                <w:rStyle w:val="IndexLink"/>
                <w:rtl w:val="true"/>
              </w:rPr>
              <w:tab/>
            </w:r>
            <w:r>
              <w:rPr>
                <w:rStyle w:val="IndexLink"/>
              </w:rPr>
              <w:t>85</w:t>
            </w:r>
          </w:hyperlink>
        </w:p>
        <w:p>
          <w:pPr>
            <w:pStyle w:val="Contents3"/>
            <w:tabs>
              <w:tab w:val="clear" w:pos="8459"/>
              <w:tab w:val="right" w:pos="9026" w:leader="dot"/>
            </w:tabs>
            <w:rPr/>
          </w:pPr>
          <w:hyperlink w:anchor="__RefHeading___Toc9140639_73709187">
            <w:r>
              <w:rPr>
                <w:webHidden/>
                <w:rStyle w:val="IndexLink"/>
              </w:rPr>
              <w:t>575</w:t>
            </w:r>
            <w:r>
              <w:rPr>
                <w:rStyle w:val="IndexLink"/>
                <w:rtl w:val="true"/>
              </w:rPr>
              <w:t xml:space="preserve">- </w:t>
            </w:r>
            <w:r>
              <w:rPr>
                <w:rStyle w:val="IndexLink"/>
                <w:rtl w:val="true"/>
              </w:rPr>
              <w:t>کشف السرائر</w:t>
            </w:r>
            <w:r>
              <w:rPr>
                <w:rStyle w:val="IndexLink"/>
                <w:rtl w:val="true"/>
              </w:rPr>
              <w:tab/>
            </w:r>
            <w:r>
              <w:rPr>
                <w:rStyle w:val="IndexLink"/>
              </w:rPr>
              <w:t>85</w:t>
            </w:r>
          </w:hyperlink>
        </w:p>
        <w:p>
          <w:pPr>
            <w:pStyle w:val="Contents3"/>
            <w:tabs>
              <w:tab w:val="clear" w:pos="8459"/>
              <w:tab w:val="right" w:pos="9026" w:leader="dot"/>
            </w:tabs>
            <w:rPr/>
          </w:pPr>
          <w:hyperlink w:anchor="__RefHeading___Toc9140641_73709187">
            <w:r>
              <w:rPr>
                <w:webHidden/>
                <w:rStyle w:val="IndexLink"/>
              </w:rPr>
              <w:t>576</w:t>
            </w:r>
            <w:r>
              <w:rPr>
                <w:rStyle w:val="IndexLink"/>
                <w:rtl w:val="true"/>
              </w:rPr>
              <w:t xml:space="preserve">- </w:t>
            </w:r>
            <w:r>
              <w:rPr>
                <w:rStyle w:val="IndexLink"/>
                <w:rtl w:val="true"/>
              </w:rPr>
              <w:t>کشف سریرة الإسلام‏</w:t>
            </w:r>
            <w:r>
              <w:rPr>
                <w:rStyle w:val="IndexLink"/>
                <w:rtl w:val="true"/>
              </w:rPr>
              <w:tab/>
            </w:r>
            <w:r>
              <w:rPr>
                <w:rStyle w:val="IndexLink"/>
              </w:rPr>
              <w:t>85</w:t>
            </w:r>
          </w:hyperlink>
        </w:p>
        <w:p>
          <w:pPr>
            <w:pStyle w:val="Contents3"/>
            <w:tabs>
              <w:tab w:val="clear" w:pos="8459"/>
              <w:tab w:val="right" w:pos="9026" w:leader="dot"/>
            </w:tabs>
            <w:rPr/>
          </w:pPr>
          <w:hyperlink w:anchor="__RefHeading___Toc9140643_73709187">
            <w:r>
              <w:rPr>
                <w:webHidden/>
                <w:rStyle w:val="IndexLink"/>
              </w:rPr>
              <w:t>577</w:t>
            </w:r>
            <w:r>
              <w:rPr>
                <w:rStyle w:val="IndexLink"/>
                <w:rtl w:val="true"/>
              </w:rPr>
              <w:t xml:space="preserve">- </w:t>
            </w:r>
            <w:r>
              <w:rPr>
                <w:rStyle w:val="IndexLink"/>
                <w:rtl w:val="true"/>
              </w:rPr>
              <w:t>کشف الشبهة</w:t>
            </w:r>
            <w:r>
              <w:rPr>
                <w:rStyle w:val="IndexLink"/>
                <w:rtl w:val="true"/>
              </w:rPr>
              <w:tab/>
            </w:r>
            <w:r>
              <w:rPr>
                <w:rStyle w:val="IndexLink"/>
              </w:rPr>
              <w:t>85</w:t>
            </w:r>
          </w:hyperlink>
        </w:p>
        <w:p>
          <w:pPr>
            <w:pStyle w:val="Contents3"/>
            <w:tabs>
              <w:tab w:val="clear" w:pos="8459"/>
              <w:tab w:val="right" w:pos="9026" w:leader="dot"/>
            </w:tabs>
            <w:rPr/>
          </w:pPr>
          <w:hyperlink w:anchor="__RefHeading___Toc9140645_73709187">
            <w:r>
              <w:rPr>
                <w:webHidden/>
                <w:rStyle w:val="IndexLink"/>
              </w:rPr>
              <w:t>578</w:t>
            </w:r>
            <w:r>
              <w:rPr>
                <w:rStyle w:val="IndexLink"/>
                <w:rtl w:val="true"/>
              </w:rPr>
              <w:t xml:space="preserve">- </w:t>
            </w:r>
            <w:r>
              <w:rPr>
                <w:rStyle w:val="IndexLink"/>
                <w:rtl w:val="true"/>
              </w:rPr>
              <w:t>کشف الشبهة عن حکم المتعة</w:t>
            </w:r>
            <w:r>
              <w:rPr>
                <w:rStyle w:val="IndexLink"/>
                <w:rtl w:val="true"/>
              </w:rPr>
              <w:tab/>
            </w:r>
            <w:r>
              <w:rPr>
                <w:rStyle w:val="IndexLink"/>
              </w:rPr>
              <w:t>85</w:t>
            </w:r>
          </w:hyperlink>
        </w:p>
        <w:p>
          <w:pPr>
            <w:pStyle w:val="Contents3"/>
            <w:tabs>
              <w:tab w:val="clear" w:pos="8459"/>
              <w:tab w:val="right" w:pos="9026" w:leader="dot"/>
            </w:tabs>
            <w:rPr/>
          </w:pPr>
          <w:hyperlink w:anchor="__RefHeading___Toc9140647_73709187">
            <w:r>
              <w:rPr>
                <w:webHidden/>
                <w:rStyle w:val="IndexLink"/>
              </w:rPr>
              <w:t>579</w:t>
            </w:r>
            <w:r>
              <w:rPr>
                <w:rStyle w:val="IndexLink"/>
                <w:rtl w:val="true"/>
              </w:rPr>
              <w:t xml:space="preserve">- </w:t>
            </w:r>
            <w:r>
              <w:rPr>
                <w:rStyle w:val="IndexLink"/>
                <w:rtl w:val="true"/>
              </w:rPr>
              <w:t>کشف الشجر</w:t>
            </w:r>
            <w:r>
              <w:rPr>
                <w:rStyle w:val="IndexLink"/>
                <w:rtl w:val="true"/>
              </w:rPr>
              <w:tab/>
            </w:r>
            <w:r>
              <w:rPr>
                <w:rStyle w:val="IndexLink"/>
              </w:rPr>
              <w:t>86</w:t>
            </w:r>
          </w:hyperlink>
        </w:p>
        <w:p>
          <w:pPr>
            <w:pStyle w:val="Contents3"/>
            <w:tabs>
              <w:tab w:val="clear" w:pos="8459"/>
              <w:tab w:val="right" w:pos="9026" w:leader="dot"/>
            </w:tabs>
            <w:rPr/>
          </w:pPr>
          <w:hyperlink w:anchor="__RefHeading___Toc9140649_73709187">
            <w:r>
              <w:rPr>
                <w:webHidden/>
                <w:rStyle w:val="IndexLink"/>
              </w:rPr>
              <w:t>580</w:t>
            </w:r>
            <w:r>
              <w:rPr>
                <w:rStyle w:val="IndexLink"/>
                <w:rtl w:val="true"/>
              </w:rPr>
              <w:t xml:space="preserve">- </w:t>
            </w:r>
            <w:r>
              <w:rPr>
                <w:rStyle w:val="IndexLink"/>
                <w:rtl w:val="true"/>
              </w:rPr>
              <w:t>کشف الشکوک عن الشاک و المشکوک‏</w:t>
            </w:r>
            <w:r>
              <w:rPr>
                <w:rStyle w:val="IndexLink"/>
                <w:rtl w:val="true"/>
              </w:rPr>
              <w:tab/>
            </w:r>
            <w:r>
              <w:rPr>
                <w:rStyle w:val="IndexLink"/>
              </w:rPr>
              <w:t>86</w:t>
            </w:r>
          </w:hyperlink>
        </w:p>
        <w:p>
          <w:pPr>
            <w:pStyle w:val="Contents3"/>
            <w:tabs>
              <w:tab w:val="clear" w:pos="8459"/>
              <w:tab w:val="right" w:pos="9026" w:leader="dot"/>
            </w:tabs>
            <w:rPr/>
          </w:pPr>
          <w:hyperlink w:anchor="__RefHeading___Toc9140651_73709187">
            <w:r>
              <w:rPr>
                <w:webHidden/>
                <w:rStyle w:val="IndexLink"/>
              </w:rPr>
              <w:t>581</w:t>
            </w:r>
            <w:r>
              <w:rPr>
                <w:rStyle w:val="IndexLink"/>
                <w:rtl w:val="true"/>
              </w:rPr>
              <w:t xml:space="preserve">- </w:t>
            </w:r>
            <w:r>
              <w:rPr>
                <w:rStyle w:val="IndexLink"/>
                <w:rtl w:val="true"/>
              </w:rPr>
              <w:t>کشف الصناعة فی علم الفیزیک‏</w:t>
            </w:r>
            <w:r>
              <w:rPr>
                <w:rStyle w:val="IndexLink"/>
                <w:rtl w:val="true"/>
              </w:rPr>
              <w:tab/>
            </w:r>
            <w:r>
              <w:rPr>
                <w:rStyle w:val="IndexLink"/>
              </w:rPr>
              <w:t>86</w:t>
            </w:r>
          </w:hyperlink>
        </w:p>
        <w:p>
          <w:pPr>
            <w:pStyle w:val="Contents3"/>
            <w:tabs>
              <w:tab w:val="clear" w:pos="8459"/>
              <w:tab w:val="right" w:pos="9026" w:leader="dot"/>
            </w:tabs>
            <w:rPr/>
          </w:pPr>
          <w:hyperlink w:anchor="__RefHeading___Toc9140653_73709187">
            <w:r>
              <w:rPr>
                <w:webHidden/>
                <w:rStyle w:val="IndexLink"/>
              </w:rPr>
              <w:t>582</w:t>
            </w:r>
            <w:r>
              <w:rPr>
                <w:rStyle w:val="IndexLink"/>
                <w:rtl w:val="true"/>
              </w:rPr>
              <w:t xml:space="preserve">- </w:t>
            </w:r>
            <w:r>
              <w:rPr>
                <w:rStyle w:val="IndexLink"/>
                <w:rtl w:val="true"/>
              </w:rPr>
              <w:t>کشف الصناعة و مخزن البضاعة</w:t>
            </w:r>
            <w:r>
              <w:rPr>
                <w:rStyle w:val="IndexLink"/>
                <w:rtl w:val="true"/>
              </w:rPr>
              <w:tab/>
            </w:r>
            <w:r>
              <w:rPr>
                <w:rStyle w:val="IndexLink"/>
              </w:rPr>
              <w:t>86</w:t>
            </w:r>
          </w:hyperlink>
        </w:p>
        <w:p>
          <w:pPr>
            <w:pStyle w:val="Contents3"/>
            <w:tabs>
              <w:tab w:val="clear" w:pos="8459"/>
              <w:tab w:val="right" w:pos="9026" w:leader="dot"/>
            </w:tabs>
            <w:rPr/>
          </w:pPr>
          <w:hyperlink w:anchor="__RefHeading___Toc9140655_73709187">
            <w:r>
              <w:rPr>
                <w:webHidden/>
                <w:rStyle w:val="IndexLink"/>
              </w:rPr>
              <w:t>583</w:t>
            </w:r>
            <w:r>
              <w:rPr>
                <w:rStyle w:val="IndexLink"/>
                <w:rtl w:val="true"/>
              </w:rPr>
              <w:t xml:space="preserve">- </w:t>
            </w:r>
            <w:r>
              <w:rPr>
                <w:rStyle w:val="IndexLink"/>
                <w:rtl w:val="true"/>
              </w:rPr>
              <w:t>کشف الصنائع‏</w:t>
            </w:r>
            <w:r>
              <w:rPr>
                <w:rStyle w:val="IndexLink"/>
                <w:rtl w:val="true"/>
              </w:rPr>
              <w:tab/>
            </w:r>
            <w:r>
              <w:rPr>
                <w:rStyle w:val="IndexLink"/>
              </w:rPr>
              <w:t>86</w:t>
            </w:r>
          </w:hyperlink>
        </w:p>
        <w:p>
          <w:pPr>
            <w:pStyle w:val="Contents3"/>
            <w:tabs>
              <w:tab w:val="clear" w:pos="8459"/>
              <w:tab w:val="right" w:pos="9026" w:leader="dot"/>
            </w:tabs>
            <w:rPr/>
          </w:pPr>
          <w:hyperlink w:anchor="__RefHeading___Toc9140657_73709187">
            <w:r>
              <w:rPr>
                <w:webHidden/>
                <w:rStyle w:val="IndexLink"/>
              </w:rPr>
              <w:t>584</w:t>
            </w:r>
            <w:r>
              <w:rPr>
                <w:rStyle w:val="IndexLink"/>
                <w:rtl w:val="true"/>
              </w:rPr>
              <w:t xml:space="preserve">- </w:t>
            </w:r>
            <w:r>
              <w:rPr>
                <w:rStyle w:val="IndexLink"/>
                <w:rtl w:val="true"/>
              </w:rPr>
              <w:t>کشف الظلام‏</w:t>
            </w:r>
            <w:r>
              <w:rPr>
                <w:rStyle w:val="IndexLink"/>
                <w:rtl w:val="true"/>
              </w:rPr>
              <w:tab/>
            </w:r>
            <w:r>
              <w:rPr>
                <w:rStyle w:val="IndexLink"/>
              </w:rPr>
              <w:t>86</w:t>
            </w:r>
          </w:hyperlink>
        </w:p>
        <w:p>
          <w:pPr>
            <w:pStyle w:val="Contents3"/>
            <w:tabs>
              <w:tab w:val="clear" w:pos="8459"/>
              <w:tab w:val="right" w:pos="9026" w:leader="dot"/>
            </w:tabs>
            <w:rPr/>
          </w:pPr>
          <w:hyperlink w:anchor="__RefHeading___Toc9140659_73709187">
            <w:r>
              <w:rPr>
                <w:webHidden/>
                <w:rStyle w:val="IndexLink"/>
              </w:rPr>
              <w:t>585</w:t>
            </w:r>
            <w:r>
              <w:rPr>
                <w:rStyle w:val="IndexLink"/>
                <w:rtl w:val="true"/>
              </w:rPr>
              <w:t xml:space="preserve">- </w:t>
            </w:r>
            <w:r>
              <w:rPr>
                <w:rStyle w:val="IndexLink"/>
                <w:rtl w:val="true"/>
              </w:rPr>
              <w:t>کشف الظلام فی ترجمه استتار الإمام‏</w:t>
            </w:r>
            <w:r>
              <w:rPr>
                <w:rStyle w:val="IndexLink"/>
                <w:rtl w:val="true"/>
              </w:rPr>
              <w:tab/>
            </w:r>
            <w:r>
              <w:rPr>
                <w:rStyle w:val="IndexLink"/>
              </w:rPr>
              <w:t>86</w:t>
            </w:r>
          </w:hyperlink>
        </w:p>
        <w:p>
          <w:pPr>
            <w:pStyle w:val="Contents3"/>
            <w:tabs>
              <w:tab w:val="clear" w:pos="8459"/>
              <w:tab w:val="right" w:pos="9026" w:leader="dot"/>
            </w:tabs>
            <w:rPr/>
          </w:pPr>
          <w:hyperlink w:anchor="__RefHeading___Toc9140661_73709187">
            <w:r>
              <w:rPr>
                <w:webHidden/>
                <w:rStyle w:val="IndexLink"/>
              </w:rPr>
              <w:t>586</w:t>
            </w:r>
            <w:r>
              <w:rPr>
                <w:rStyle w:val="IndexLink"/>
                <w:rtl w:val="true"/>
              </w:rPr>
              <w:t xml:space="preserve">- </w:t>
            </w:r>
            <w:r>
              <w:rPr>
                <w:rStyle w:val="IndexLink"/>
                <w:rtl w:val="true"/>
              </w:rPr>
              <w:t>کشف الظلام عن وجه شرائع الإسلام‏</w:t>
            </w:r>
            <w:r>
              <w:rPr>
                <w:rStyle w:val="IndexLink"/>
                <w:rtl w:val="true"/>
              </w:rPr>
              <w:tab/>
            </w:r>
            <w:r>
              <w:rPr>
                <w:rStyle w:val="IndexLink"/>
              </w:rPr>
              <w:t>86</w:t>
            </w:r>
          </w:hyperlink>
        </w:p>
        <w:p>
          <w:pPr>
            <w:pStyle w:val="Contents3"/>
            <w:tabs>
              <w:tab w:val="clear" w:pos="8459"/>
              <w:tab w:val="right" w:pos="9026" w:leader="dot"/>
            </w:tabs>
            <w:rPr/>
          </w:pPr>
          <w:hyperlink w:anchor="__RefHeading___Toc9140663_73709187">
            <w:r>
              <w:rPr>
                <w:webHidden/>
                <w:rStyle w:val="IndexLink"/>
              </w:rPr>
              <w:t>587</w:t>
            </w:r>
            <w:r>
              <w:rPr>
                <w:rStyle w:val="IndexLink"/>
                <w:rtl w:val="true"/>
              </w:rPr>
              <w:t xml:space="preserve"> </w:t>
            </w:r>
            <w:r>
              <w:rPr>
                <w:rStyle w:val="IndexLink"/>
                <w:rtl w:val="true"/>
              </w:rPr>
              <w:t>کشف الظلام و قشع الغمام فی المشیة و الإرادة لله الملک العلام‏</w:t>
            </w:r>
            <w:r>
              <w:rPr>
                <w:rStyle w:val="IndexLink"/>
                <w:rtl w:val="true"/>
              </w:rPr>
              <w:tab/>
            </w:r>
            <w:r>
              <w:rPr>
                <w:rStyle w:val="IndexLink"/>
              </w:rPr>
              <w:t>87</w:t>
            </w:r>
          </w:hyperlink>
        </w:p>
        <w:p>
          <w:pPr>
            <w:pStyle w:val="Contents3"/>
            <w:tabs>
              <w:tab w:val="clear" w:pos="8459"/>
              <w:tab w:val="right" w:pos="9026" w:leader="dot"/>
            </w:tabs>
            <w:rPr/>
          </w:pPr>
          <w:hyperlink w:anchor="__RefHeading___Toc9140665_73709187">
            <w:r>
              <w:rPr>
                <w:webHidden/>
                <w:rStyle w:val="IndexLink"/>
              </w:rPr>
              <w:t>588</w:t>
            </w:r>
            <w:r>
              <w:rPr>
                <w:rStyle w:val="IndexLink"/>
                <w:rtl w:val="true"/>
              </w:rPr>
              <w:t xml:space="preserve">- </w:t>
            </w:r>
            <w:r>
              <w:rPr>
                <w:rStyle w:val="IndexLink"/>
                <w:rtl w:val="true"/>
              </w:rPr>
              <w:t>کشف الظلمات‏</w:t>
            </w:r>
            <w:r>
              <w:rPr>
                <w:rStyle w:val="IndexLink"/>
                <w:rtl w:val="true"/>
              </w:rPr>
              <w:tab/>
            </w:r>
            <w:r>
              <w:rPr>
                <w:rStyle w:val="IndexLink"/>
              </w:rPr>
              <w:t>87</w:t>
            </w:r>
          </w:hyperlink>
        </w:p>
        <w:p>
          <w:pPr>
            <w:pStyle w:val="Contents3"/>
            <w:tabs>
              <w:tab w:val="clear" w:pos="8459"/>
              <w:tab w:val="right" w:pos="9026" w:leader="dot"/>
            </w:tabs>
            <w:rPr/>
          </w:pPr>
          <w:hyperlink w:anchor="__RefHeading___Toc9140667_73709187">
            <w:r>
              <w:rPr>
                <w:webHidden/>
                <w:rStyle w:val="IndexLink"/>
              </w:rPr>
              <w:t>589</w:t>
            </w:r>
            <w:r>
              <w:rPr>
                <w:rStyle w:val="IndexLink"/>
                <w:rtl w:val="true"/>
              </w:rPr>
              <w:t xml:space="preserve">- </w:t>
            </w:r>
            <w:r>
              <w:rPr>
                <w:rStyle w:val="IndexLink"/>
                <w:rtl w:val="true"/>
              </w:rPr>
              <w:t>کشف الظلمة عن معتقدات البابیة</w:t>
            </w:r>
            <w:r>
              <w:rPr>
                <w:rStyle w:val="IndexLink"/>
                <w:rtl w:val="true"/>
              </w:rPr>
              <w:tab/>
            </w:r>
            <w:r>
              <w:rPr>
                <w:rStyle w:val="IndexLink"/>
              </w:rPr>
              <w:t>87</w:t>
            </w:r>
          </w:hyperlink>
        </w:p>
        <w:p>
          <w:pPr>
            <w:pStyle w:val="Contents3"/>
            <w:tabs>
              <w:tab w:val="clear" w:pos="8459"/>
              <w:tab w:val="right" w:pos="9026" w:leader="dot"/>
            </w:tabs>
            <w:rPr/>
          </w:pPr>
          <w:hyperlink w:anchor="__RefHeading___Toc9140669_73709187">
            <w:r>
              <w:rPr>
                <w:webHidden/>
                <w:rStyle w:val="IndexLink"/>
              </w:rPr>
              <w:t>590</w:t>
            </w:r>
            <w:r>
              <w:rPr>
                <w:rStyle w:val="IndexLink"/>
                <w:rtl w:val="true"/>
              </w:rPr>
              <w:t xml:space="preserve">- </w:t>
            </w:r>
            <w:r>
              <w:rPr>
                <w:rStyle w:val="IndexLink"/>
                <w:rtl w:val="true"/>
              </w:rPr>
              <w:t>کشف الظنون عن خیانة المأمون‏</w:t>
            </w:r>
            <w:r>
              <w:rPr>
                <w:rStyle w:val="IndexLink"/>
                <w:rtl w:val="true"/>
              </w:rPr>
              <w:tab/>
            </w:r>
            <w:r>
              <w:rPr>
                <w:rStyle w:val="IndexLink"/>
              </w:rPr>
              <w:t>87</w:t>
            </w:r>
          </w:hyperlink>
        </w:p>
        <w:p>
          <w:pPr>
            <w:pStyle w:val="Contents3"/>
            <w:tabs>
              <w:tab w:val="clear" w:pos="8459"/>
              <w:tab w:val="right" w:pos="9026" w:leader="dot"/>
            </w:tabs>
            <w:rPr/>
          </w:pPr>
          <w:hyperlink w:anchor="__RefHeading___Toc9140671_73709187">
            <w:r>
              <w:rPr>
                <w:webHidden/>
                <w:rStyle w:val="IndexLink"/>
              </w:rPr>
              <w:t>591</w:t>
            </w:r>
            <w:r>
              <w:rPr>
                <w:rStyle w:val="IndexLink"/>
                <w:rtl w:val="true"/>
              </w:rPr>
              <w:t xml:space="preserve">- </w:t>
            </w:r>
            <w:r>
              <w:rPr>
                <w:rStyle w:val="IndexLink"/>
                <w:rtl w:val="true"/>
              </w:rPr>
              <w:t>کشف العثار فی مفاسد الخمر و الموسیقی و التریاک‏</w:t>
            </w:r>
            <w:r>
              <w:rPr>
                <w:rStyle w:val="IndexLink"/>
                <w:rtl w:val="true"/>
              </w:rPr>
              <w:tab/>
            </w:r>
            <w:r>
              <w:rPr>
                <w:rStyle w:val="IndexLink"/>
              </w:rPr>
              <w:t>88</w:t>
            </w:r>
          </w:hyperlink>
        </w:p>
        <w:p>
          <w:pPr>
            <w:pStyle w:val="Contents3"/>
            <w:tabs>
              <w:tab w:val="clear" w:pos="8459"/>
              <w:tab w:val="right" w:pos="9026" w:leader="dot"/>
            </w:tabs>
            <w:rPr/>
          </w:pPr>
          <w:hyperlink w:anchor="__RefHeading___Toc9140673_73709187">
            <w:r>
              <w:rPr>
                <w:webHidden/>
                <w:rStyle w:val="IndexLink"/>
              </w:rPr>
              <w:t>592</w:t>
            </w:r>
            <w:r>
              <w:rPr>
                <w:rStyle w:val="IndexLink"/>
                <w:rtl w:val="true"/>
              </w:rPr>
              <w:t xml:space="preserve">- </w:t>
            </w:r>
            <w:r>
              <w:rPr>
                <w:rStyle w:val="IndexLink"/>
                <w:rtl w:val="true"/>
              </w:rPr>
              <w:t>کشف علل و تداوی سرطان‏</w:t>
            </w:r>
            <w:r>
              <w:rPr>
                <w:rStyle w:val="IndexLink"/>
                <w:rtl w:val="true"/>
              </w:rPr>
              <w:tab/>
            </w:r>
            <w:r>
              <w:rPr>
                <w:rStyle w:val="IndexLink"/>
              </w:rPr>
              <w:t>88</w:t>
            </w:r>
          </w:hyperlink>
        </w:p>
        <w:p>
          <w:pPr>
            <w:pStyle w:val="Contents3"/>
            <w:tabs>
              <w:tab w:val="clear" w:pos="8459"/>
              <w:tab w:val="right" w:pos="9026" w:leader="dot"/>
            </w:tabs>
            <w:rPr/>
          </w:pPr>
          <w:hyperlink w:anchor="__RefHeading___Toc9140675_73709187">
            <w:r>
              <w:rPr>
                <w:webHidden/>
                <w:rStyle w:val="IndexLink"/>
              </w:rPr>
              <w:t>593</w:t>
            </w:r>
            <w:r>
              <w:rPr>
                <w:rStyle w:val="IndexLink"/>
                <w:rtl w:val="true"/>
              </w:rPr>
              <w:t xml:space="preserve">- </w:t>
            </w:r>
            <w:r>
              <w:rPr>
                <w:rStyle w:val="IndexLink"/>
                <w:rtl w:val="true"/>
              </w:rPr>
              <w:t>الکشف عما فی الکشف‏</w:t>
            </w:r>
            <w:r>
              <w:rPr>
                <w:rStyle w:val="IndexLink"/>
                <w:rtl w:val="true"/>
              </w:rPr>
              <w:tab/>
            </w:r>
            <w:r>
              <w:rPr>
                <w:rStyle w:val="IndexLink"/>
              </w:rPr>
              <w:t>88</w:t>
            </w:r>
          </w:hyperlink>
        </w:p>
        <w:p>
          <w:pPr>
            <w:pStyle w:val="Contents3"/>
            <w:tabs>
              <w:tab w:val="clear" w:pos="8459"/>
              <w:tab w:val="right" w:pos="9026" w:leader="dot"/>
            </w:tabs>
            <w:rPr/>
          </w:pPr>
          <w:hyperlink w:anchor="__RefHeading___Toc9140677_73709187">
            <w:r>
              <w:rPr>
                <w:webHidden/>
                <w:rStyle w:val="IndexLink"/>
              </w:rPr>
              <w:t>594</w:t>
            </w:r>
            <w:r>
              <w:rPr>
                <w:rStyle w:val="IndexLink"/>
                <w:rtl w:val="true"/>
              </w:rPr>
              <w:t xml:space="preserve">- </w:t>
            </w:r>
            <w:r>
              <w:rPr>
                <w:rStyle w:val="IndexLink"/>
                <w:rtl w:val="true"/>
              </w:rPr>
              <w:t>الکشف عن القراءات السبع‏</w:t>
            </w:r>
            <w:r>
              <w:rPr>
                <w:rStyle w:val="IndexLink"/>
                <w:rtl w:val="true"/>
              </w:rPr>
              <w:tab/>
            </w:r>
            <w:r>
              <w:rPr>
                <w:rStyle w:val="IndexLink"/>
              </w:rPr>
              <w:t>88</w:t>
            </w:r>
          </w:hyperlink>
        </w:p>
        <w:p>
          <w:pPr>
            <w:pStyle w:val="Contents3"/>
            <w:tabs>
              <w:tab w:val="clear" w:pos="8459"/>
              <w:tab w:val="right" w:pos="9026" w:leader="dot"/>
            </w:tabs>
            <w:rPr/>
          </w:pPr>
          <w:hyperlink w:anchor="__RefHeading___Toc9140679_73709187">
            <w:r>
              <w:rPr>
                <w:webHidden/>
                <w:rStyle w:val="IndexLink"/>
              </w:rPr>
              <w:t>595</w:t>
            </w:r>
            <w:r>
              <w:rPr>
                <w:rStyle w:val="IndexLink"/>
                <w:rtl w:val="true"/>
              </w:rPr>
              <w:t xml:space="preserve">- </w:t>
            </w:r>
            <w:r>
              <w:rPr>
                <w:rStyle w:val="IndexLink"/>
                <w:rtl w:val="true"/>
              </w:rPr>
              <w:t>الکشف عن مساوی المتنبی‏</w:t>
            </w:r>
            <w:r>
              <w:rPr>
                <w:rStyle w:val="IndexLink"/>
                <w:rtl w:val="true"/>
              </w:rPr>
              <w:tab/>
            </w:r>
            <w:r>
              <w:rPr>
                <w:rStyle w:val="IndexLink"/>
              </w:rPr>
              <w:t>88</w:t>
            </w:r>
          </w:hyperlink>
        </w:p>
        <w:p>
          <w:pPr>
            <w:pStyle w:val="Contents3"/>
            <w:tabs>
              <w:tab w:val="clear" w:pos="8459"/>
              <w:tab w:val="right" w:pos="9026" w:leader="dot"/>
            </w:tabs>
            <w:rPr/>
          </w:pPr>
          <w:hyperlink w:anchor="__RefHeading___Toc9140681_73709187">
            <w:r>
              <w:rPr>
                <w:webHidden/>
                <w:rStyle w:val="IndexLink"/>
              </w:rPr>
              <w:t>596</w:t>
            </w:r>
            <w:r>
              <w:rPr>
                <w:rStyle w:val="IndexLink"/>
                <w:rtl w:val="true"/>
              </w:rPr>
              <w:t xml:space="preserve">- </w:t>
            </w:r>
            <w:r>
              <w:rPr>
                <w:rStyle w:val="IndexLink"/>
                <w:rtl w:val="true"/>
              </w:rPr>
              <w:t>کشف عوار الباطنیة</w:t>
            </w:r>
            <w:r>
              <w:rPr>
                <w:rStyle w:val="IndexLink"/>
                <w:rtl w:val="true"/>
              </w:rPr>
              <w:tab/>
            </w:r>
            <w:r>
              <w:rPr>
                <w:rStyle w:val="IndexLink"/>
              </w:rPr>
              <w:t>88</w:t>
            </w:r>
          </w:hyperlink>
        </w:p>
        <w:p>
          <w:pPr>
            <w:pStyle w:val="Contents3"/>
            <w:tabs>
              <w:tab w:val="clear" w:pos="8459"/>
              <w:tab w:val="right" w:pos="9026" w:leader="dot"/>
            </w:tabs>
            <w:rPr/>
          </w:pPr>
          <w:hyperlink w:anchor="__RefHeading___Toc9140683_73709187">
            <w:r>
              <w:rPr>
                <w:webHidden/>
                <w:rStyle w:val="IndexLink"/>
              </w:rPr>
              <w:t>597</w:t>
            </w:r>
            <w:r>
              <w:rPr>
                <w:rStyle w:val="IndexLink"/>
                <w:rtl w:val="true"/>
              </w:rPr>
              <w:t xml:space="preserve">- </w:t>
            </w:r>
            <w:r>
              <w:rPr>
                <w:rStyle w:val="IndexLink"/>
                <w:rtl w:val="true"/>
              </w:rPr>
              <w:t>کشف العوار فی تفسیر آیة الغار</w:t>
            </w:r>
            <w:r>
              <w:rPr>
                <w:rStyle w:val="IndexLink"/>
                <w:rtl w:val="true"/>
              </w:rPr>
              <w:tab/>
            </w:r>
            <w:r>
              <w:rPr>
                <w:rStyle w:val="IndexLink"/>
              </w:rPr>
              <w:t>88</w:t>
            </w:r>
          </w:hyperlink>
        </w:p>
        <w:p>
          <w:pPr>
            <w:pStyle w:val="Contents3"/>
            <w:tabs>
              <w:tab w:val="clear" w:pos="8459"/>
              <w:tab w:val="right" w:pos="9026" w:leader="dot"/>
            </w:tabs>
            <w:rPr/>
          </w:pPr>
          <w:hyperlink w:anchor="__RefHeading___Toc9140685_73709187">
            <w:r>
              <w:rPr>
                <w:webHidden/>
                <w:rStyle w:val="IndexLink"/>
              </w:rPr>
              <w:t>598</w:t>
            </w:r>
            <w:r>
              <w:rPr>
                <w:rStyle w:val="IndexLink"/>
                <w:rtl w:val="true"/>
              </w:rPr>
              <w:t xml:space="preserve">- </w:t>
            </w:r>
            <w:r>
              <w:rPr>
                <w:rStyle w:val="IndexLink"/>
                <w:rtl w:val="true"/>
              </w:rPr>
              <w:t>کشف الغامض فی أحکام الفرائض‏</w:t>
            </w:r>
            <w:r>
              <w:rPr>
                <w:rStyle w:val="IndexLink"/>
                <w:rtl w:val="true"/>
              </w:rPr>
              <w:tab/>
            </w:r>
            <w:r>
              <w:rPr>
                <w:rStyle w:val="IndexLink"/>
              </w:rPr>
              <w:t>89</w:t>
            </w:r>
          </w:hyperlink>
        </w:p>
        <w:p>
          <w:pPr>
            <w:pStyle w:val="Contents3"/>
            <w:tabs>
              <w:tab w:val="clear" w:pos="8459"/>
              <w:tab w:val="right" w:pos="9026" w:leader="dot"/>
            </w:tabs>
            <w:rPr/>
          </w:pPr>
          <w:hyperlink w:anchor="__RefHeading___Toc9140687_73709187">
            <w:r>
              <w:rPr>
                <w:webHidden/>
                <w:rStyle w:val="IndexLink"/>
              </w:rPr>
              <w:t>599</w:t>
            </w:r>
            <w:r>
              <w:rPr>
                <w:rStyle w:val="IndexLink"/>
                <w:rtl w:val="true"/>
              </w:rPr>
              <w:t xml:space="preserve">- </w:t>
            </w:r>
            <w:r>
              <w:rPr>
                <w:rStyle w:val="IndexLink"/>
                <w:rtl w:val="true"/>
              </w:rPr>
              <w:t>کشف الغبار عن تاریخ الثورة العراقیة</w:t>
            </w:r>
            <w:r>
              <w:rPr>
                <w:rStyle w:val="IndexLink"/>
                <w:rtl w:val="true"/>
              </w:rPr>
              <w:tab/>
            </w:r>
            <w:r>
              <w:rPr>
                <w:rStyle w:val="IndexLink"/>
              </w:rPr>
              <w:t>89</w:t>
            </w:r>
          </w:hyperlink>
        </w:p>
        <w:p>
          <w:pPr>
            <w:pStyle w:val="Contents3"/>
            <w:tabs>
              <w:tab w:val="clear" w:pos="8459"/>
              <w:tab w:val="right" w:pos="9026" w:leader="dot"/>
            </w:tabs>
            <w:rPr/>
          </w:pPr>
          <w:hyperlink w:anchor="__RefHeading___Toc9140689_73709187">
            <w:r>
              <w:rPr>
                <w:webHidden/>
                <w:rStyle w:val="IndexLink"/>
              </w:rPr>
              <w:t>600</w:t>
            </w:r>
            <w:r>
              <w:rPr>
                <w:rStyle w:val="IndexLink"/>
                <w:rtl w:val="true"/>
              </w:rPr>
              <w:t xml:space="preserve">- </w:t>
            </w:r>
            <w:r>
              <w:rPr>
                <w:rStyle w:val="IndexLink"/>
                <w:rtl w:val="true"/>
              </w:rPr>
              <w:t>کشف الغبار فی تحقیق مسألة الغار</w:t>
            </w:r>
            <w:r>
              <w:rPr>
                <w:rStyle w:val="IndexLink"/>
                <w:rtl w:val="true"/>
              </w:rPr>
              <w:tab/>
            </w:r>
            <w:r>
              <w:rPr>
                <w:rStyle w:val="IndexLink"/>
              </w:rPr>
              <w:t>89</w:t>
            </w:r>
          </w:hyperlink>
        </w:p>
        <w:p>
          <w:pPr>
            <w:pStyle w:val="Contents3"/>
            <w:tabs>
              <w:tab w:val="clear" w:pos="8459"/>
              <w:tab w:val="right" w:pos="9026" w:leader="dot"/>
            </w:tabs>
            <w:rPr/>
          </w:pPr>
          <w:hyperlink w:anchor="__RefHeading___Toc9140691_73709187">
            <w:r>
              <w:rPr>
                <w:webHidden/>
                <w:rStyle w:val="IndexLink"/>
              </w:rPr>
              <w:t>601</w:t>
            </w:r>
            <w:r>
              <w:rPr>
                <w:rStyle w:val="IndexLink"/>
                <w:rtl w:val="true"/>
              </w:rPr>
              <w:t xml:space="preserve">- </w:t>
            </w:r>
            <w:r>
              <w:rPr>
                <w:rStyle w:val="IndexLink"/>
                <w:rtl w:val="true"/>
              </w:rPr>
              <w:t>الکشف عن الغثاثة</w:t>
            </w:r>
            <w:r>
              <w:rPr>
                <w:rStyle w:val="IndexLink"/>
                <w:rtl w:val="true"/>
              </w:rPr>
              <w:tab/>
            </w:r>
            <w:r>
              <w:rPr>
                <w:rStyle w:val="IndexLink"/>
              </w:rPr>
              <w:t>89</w:t>
            </w:r>
          </w:hyperlink>
        </w:p>
        <w:p>
          <w:pPr>
            <w:pStyle w:val="Contents3"/>
            <w:tabs>
              <w:tab w:val="clear" w:pos="8459"/>
              <w:tab w:val="right" w:pos="9026" w:leader="dot"/>
            </w:tabs>
            <w:rPr/>
          </w:pPr>
          <w:hyperlink w:anchor="__RefHeading___Toc9140693_73709187">
            <w:r>
              <w:rPr>
                <w:webHidden/>
                <w:rStyle w:val="IndexLink"/>
              </w:rPr>
              <w:t>602</w:t>
            </w:r>
            <w:r>
              <w:rPr>
                <w:rStyle w:val="IndexLink"/>
                <w:rtl w:val="true"/>
              </w:rPr>
              <w:t xml:space="preserve">- </w:t>
            </w:r>
            <w:r>
              <w:rPr>
                <w:rStyle w:val="IndexLink"/>
                <w:rtl w:val="true"/>
              </w:rPr>
              <w:t>کشف الغرائب‏</w:t>
            </w:r>
            <w:r>
              <w:rPr>
                <w:rStyle w:val="IndexLink"/>
                <w:rtl w:val="true"/>
              </w:rPr>
              <w:tab/>
            </w:r>
            <w:r>
              <w:rPr>
                <w:rStyle w:val="IndexLink"/>
              </w:rPr>
              <w:t>89</w:t>
            </w:r>
          </w:hyperlink>
        </w:p>
        <w:p>
          <w:pPr>
            <w:pStyle w:val="Contents3"/>
            <w:tabs>
              <w:tab w:val="clear" w:pos="8459"/>
              <w:tab w:val="right" w:pos="9026" w:leader="dot"/>
            </w:tabs>
            <w:rPr/>
          </w:pPr>
          <w:hyperlink w:anchor="__RefHeading___Toc9140695_73709187">
            <w:r>
              <w:rPr>
                <w:webHidden/>
                <w:rStyle w:val="IndexLink"/>
              </w:rPr>
              <w:t>603</w:t>
            </w:r>
            <w:r>
              <w:rPr>
                <w:rStyle w:val="IndexLink"/>
                <w:rtl w:val="true"/>
              </w:rPr>
              <w:t xml:space="preserve">- </w:t>
            </w:r>
            <w:r>
              <w:rPr>
                <w:rStyle w:val="IndexLink"/>
                <w:rtl w:val="true"/>
              </w:rPr>
              <w:t>کشف الغرائب‏</w:t>
            </w:r>
            <w:r>
              <w:rPr>
                <w:rStyle w:val="IndexLink"/>
                <w:rtl w:val="true"/>
              </w:rPr>
              <w:tab/>
            </w:r>
            <w:r>
              <w:rPr>
                <w:rStyle w:val="IndexLink"/>
              </w:rPr>
              <w:t>90</w:t>
            </w:r>
          </w:hyperlink>
        </w:p>
        <w:p>
          <w:pPr>
            <w:pStyle w:val="Contents3"/>
            <w:tabs>
              <w:tab w:val="clear" w:pos="8459"/>
              <w:tab w:val="right" w:pos="9026" w:leader="dot"/>
            </w:tabs>
            <w:rPr/>
          </w:pPr>
          <w:hyperlink w:anchor="__RefHeading___Toc9140697_73709187">
            <w:r>
              <w:rPr>
                <w:webHidden/>
                <w:rStyle w:val="IndexLink"/>
              </w:rPr>
              <w:t>604</w:t>
            </w:r>
            <w:r>
              <w:rPr>
                <w:rStyle w:val="IndexLink"/>
                <w:rtl w:val="true"/>
              </w:rPr>
              <w:t xml:space="preserve">- </w:t>
            </w:r>
            <w:r>
              <w:rPr>
                <w:rStyle w:val="IndexLink"/>
                <w:rtl w:val="true"/>
              </w:rPr>
              <w:t>کشف الغرور أو مفاسد السفور</w:t>
            </w:r>
            <w:r>
              <w:rPr>
                <w:rStyle w:val="IndexLink"/>
                <w:rtl w:val="true"/>
              </w:rPr>
              <w:tab/>
            </w:r>
            <w:r>
              <w:rPr>
                <w:rStyle w:val="IndexLink"/>
              </w:rPr>
              <w:t>90</w:t>
            </w:r>
          </w:hyperlink>
        </w:p>
        <w:p>
          <w:pPr>
            <w:pStyle w:val="Contents3"/>
            <w:tabs>
              <w:tab w:val="clear" w:pos="8459"/>
              <w:tab w:val="right" w:pos="9026" w:leader="dot"/>
            </w:tabs>
            <w:rPr/>
          </w:pPr>
          <w:hyperlink w:anchor="__RefHeading___Toc9140699_73709187">
            <w:r>
              <w:rPr>
                <w:webHidden/>
                <w:rStyle w:val="IndexLink"/>
              </w:rPr>
              <w:t>605</w:t>
            </w:r>
            <w:r>
              <w:rPr>
                <w:rStyle w:val="IndexLink"/>
                <w:rtl w:val="true"/>
              </w:rPr>
              <w:t xml:space="preserve">- </w:t>
            </w:r>
            <w:r>
              <w:rPr>
                <w:rStyle w:val="IndexLink"/>
                <w:rtl w:val="true"/>
              </w:rPr>
              <w:t>کشف الغطاء</w:t>
            </w:r>
            <w:r>
              <w:rPr>
                <w:rStyle w:val="IndexLink"/>
                <w:rtl w:val="true"/>
              </w:rPr>
              <w:tab/>
            </w:r>
            <w:r>
              <w:rPr>
                <w:rStyle w:val="IndexLink"/>
              </w:rPr>
              <w:t>90</w:t>
            </w:r>
          </w:hyperlink>
        </w:p>
        <w:p>
          <w:pPr>
            <w:pStyle w:val="Contents3"/>
            <w:tabs>
              <w:tab w:val="clear" w:pos="8459"/>
              <w:tab w:val="right" w:pos="9026" w:leader="dot"/>
            </w:tabs>
            <w:rPr/>
          </w:pPr>
          <w:hyperlink w:anchor="__RefHeading___Toc9140701_73709187">
            <w:r>
              <w:rPr>
                <w:webHidden/>
                <w:rStyle w:val="IndexLink"/>
              </w:rPr>
              <w:t>606</w:t>
            </w:r>
            <w:r>
              <w:rPr>
                <w:rStyle w:val="IndexLink"/>
                <w:rtl w:val="true"/>
              </w:rPr>
              <w:t xml:space="preserve">- </w:t>
            </w:r>
            <w:r>
              <w:rPr>
                <w:rStyle w:val="IndexLink"/>
                <w:rtl w:val="true"/>
              </w:rPr>
              <w:t>کشف الغطاء در حرمت غناء</w:t>
            </w:r>
            <w:r>
              <w:rPr>
                <w:rStyle w:val="IndexLink"/>
                <w:rtl w:val="true"/>
              </w:rPr>
              <w:tab/>
            </w:r>
            <w:r>
              <w:rPr>
                <w:rStyle w:val="IndexLink"/>
              </w:rPr>
              <w:t>90</w:t>
            </w:r>
          </w:hyperlink>
        </w:p>
        <w:p>
          <w:pPr>
            <w:pStyle w:val="Contents3"/>
            <w:tabs>
              <w:tab w:val="clear" w:pos="8459"/>
              <w:tab w:val="right" w:pos="9026" w:leader="dot"/>
            </w:tabs>
            <w:rPr/>
          </w:pPr>
          <w:hyperlink w:anchor="__RefHeading___Toc9140703_73709187">
            <w:r>
              <w:rPr>
                <w:webHidden/>
                <w:rStyle w:val="IndexLink"/>
              </w:rPr>
              <w:t>607</w:t>
            </w:r>
            <w:r>
              <w:rPr>
                <w:rStyle w:val="IndexLink"/>
                <w:rtl w:val="true"/>
              </w:rPr>
              <w:t xml:space="preserve">- </w:t>
            </w:r>
            <w:r>
              <w:rPr>
                <w:rStyle w:val="IndexLink"/>
                <w:rtl w:val="true"/>
              </w:rPr>
              <w:t>کشف الغطاء عن حال الغناء</w:t>
            </w:r>
            <w:r>
              <w:rPr>
                <w:rStyle w:val="IndexLink"/>
                <w:rtl w:val="true"/>
              </w:rPr>
              <w:tab/>
            </w:r>
            <w:r>
              <w:rPr>
                <w:rStyle w:val="IndexLink"/>
              </w:rPr>
              <w:t>90</w:t>
            </w:r>
          </w:hyperlink>
        </w:p>
        <w:p>
          <w:pPr>
            <w:pStyle w:val="Contents3"/>
            <w:tabs>
              <w:tab w:val="clear" w:pos="8459"/>
              <w:tab w:val="right" w:pos="9026" w:leader="dot"/>
            </w:tabs>
            <w:rPr/>
          </w:pPr>
          <w:hyperlink w:anchor="__RefHeading___Toc9140705_73709187">
            <w:r>
              <w:rPr>
                <w:webHidden/>
                <w:rStyle w:val="IndexLink"/>
              </w:rPr>
              <w:t>608</w:t>
            </w:r>
            <w:r>
              <w:rPr>
                <w:rStyle w:val="IndexLink"/>
                <w:rtl w:val="true"/>
              </w:rPr>
              <w:t xml:space="preserve">- </w:t>
            </w:r>
            <w:r>
              <w:rPr>
                <w:rStyle w:val="IndexLink"/>
                <w:rtl w:val="true"/>
              </w:rPr>
              <w:t>کشف الغطاء عن حدیث أصحاب الکساء</w:t>
            </w:r>
            <w:r>
              <w:rPr>
                <w:rStyle w:val="IndexLink"/>
                <w:rtl w:val="true"/>
              </w:rPr>
              <w:tab/>
            </w:r>
            <w:r>
              <w:rPr>
                <w:rStyle w:val="IndexLink"/>
              </w:rPr>
              <w:t>90</w:t>
            </w:r>
          </w:hyperlink>
        </w:p>
        <w:p>
          <w:pPr>
            <w:pStyle w:val="Contents3"/>
            <w:tabs>
              <w:tab w:val="clear" w:pos="8459"/>
              <w:tab w:val="right" w:pos="9026" w:leader="dot"/>
            </w:tabs>
            <w:rPr/>
          </w:pPr>
          <w:hyperlink w:anchor="__RefHeading___Toc9140707_73709187">
            <w:r>
              <w:rPr>
                <w:webHidden/>
                <w:rStyle w:val="IndexLink"/>
              </w:rPr>
              <w:t>609</w:t>
            </w:r>
            <w:r>
              <w:rPr>
                <w:rStyle w:val="IndexLink"/>
                <w:rtl w:val="true"/>
              </w:rPr>
              <w:t xml:space="preserve">- </w:t>
            </w:r>
            <w:r>
              <w:rPr>
                <w:rStyle w:val="IndexLink"/>
                <w:rtl w:val="true"/>
              </w:rPr>
              <w:t>کشف الغطاء عن خفیات مبهمات الشریعة الغراء</w:t>
            </w:r>
            <w:r>
              <w:rPr>
                <w:rStyle w:val="IndexLink"/>
                <w:rtl w:val="true"/>
              </w:rPr>
              <w:tab/>
            </w:r>
            <w:r>
              <w:rPr>
                <w:rStyle w:val="IndexLink"/>
              </w:rPr>
              <w:t>91</w:t>
            </w:r>
          </w:hyperlink>
        </w:p>
        <w:p>
          <w:pPr>
            <w:pStyle w:val="Contents3"/>
            <w:tabs>
              <w:tab w:val="clear" w:pos="8459"/>
              <w:tab w:val="right" w:pos="9026" w:leader="dot"/>
            </w:tabs>
            <w:rPr/>
          </w:pPr>
          <w:hyperlink w:anchor="__RefHeading___Toc9140709_73709187">
            <w:r>
              <w:rPr>
                <w:webHidden/>
                <w:rStyle w:val="IndexLink"/>
              </w:rPr>
              <w:t>610</w:t>
            </w:r>
            <w:r>
              <w:rPr>
                <w:rStyle w:val="IndexLink"/>
                <w:rtl w:val="true"/>
              </w:rPr>
              <w:t xml:space="preserve">- </w:t>
            </w:r>
            <w:r>
              <w:rPr>
                <w:rStyle w:val="IndexLink"/>
                <w:rtl w:val="true"/>
              </w:rPr>
              <w:t>کشف الغطاء عن مسألة البداء</w:t>
            </w:r>
            <w:r>
              <w:rPr>
                <w:rStyle w:val="IndexLink"/>
                <w:rtl w:val="true"/>
              </w:rPr>
              <w:tab/>
            </w:r>
            <w:r>
              <w:rPr>
                <w:rStyle w:val="IndexLink"/>
              </w:rPr>
              <w:t>91</w:t>
            </w:r>
          </w:hyperlink>
        </w:p>
        <w:p>
          <w:pPr>
            <w:pStyle w:val="Contents3"/>
            <w:tabs>
              <w:tab w:val="clear" w:pos="8459"/>
              <w:tab w:val="right" w:pos="9026" w:leader="dot"/>
            </w:tabs>
            <w:rPr/>
          </w:pPr>
          <w:hyperlink w:anchor="__RefHeading___Toc9140711_73709187">
            <w:r>
              <w:rPr>
                <w:webHidden/>
                <w:rStyle w:val="IndexLink"/>
              </w:rPr>
              <w:t>611</w:t>
            </w:r>
            <w:r>
              <w:rPr>
                <w:rStyle w:val="IndexLink"/>
                <w:rtl w:val="true"/>
              </w:rPr>
              <w:t xml:space="preserve">- </w:t>
            </w:r>
            <w:r>
              <w:rPr>
                <w:rStyle w:val="IndexLink"/>
                <w:rtl w:val="true"/>
              </w:rPr>
              <w:t>کاشف الغطاء عن معایب أو قبائح عدو العلماء</w:t>
            </w:r>
            <w:r>
              <w:rPr>
                <w:rStyle w:val="IndexLink"/>
                <w:rtl w:val="true"/>
              </w:rPr>
              <w:tab/>
            </w:r>
            <w:r>
              <w:rPr>
                <w:rStyle w:val="IndexLink"/>
              </w:rPr>
              <w:t>91</w:t>
            </w:r>
          </w:hyperlink>
        </w:p>
        <w:p>
          <w:pPr>
            <w:pStyle w:val="Contents3"/>
            <w:tabs>
              <w:tab w:val="clear" w:pos="8459"/>
              <w:tab w:val="right" w:pos="9026" w:leader="dot"/>
            </w:tabs>
            <w:rPr/>
          </w:pPr>
          <w:hyperlink w:anchor="__RefHeading___Toc9140713_73709187">
            <w:r>
              <w:rPr>
                <w:webHidden/>
                <w:rStyle w:val="IndexLink"/>
              </w:rPr>
              <w:t>612</w:t>
            </w:r>
            <w:r>
              <w:rPr>
                <w:rStyle w:val="IndexLink"/>
                <w:rtl w:val="true"/>
              </w:rPr>
              <w:t xml:space="preserve">- </w:t>
            </w:r>
            <w:r>
              <w:rPr>
                <w:rStyle w:val="IndexLink"/>
                <w:rtl w:val="true"/>
              </w:rPr>
              <w:t>کشف الغطاء عن وجوه مراسم الاهتداء</w:t>
            </w:r>
            <w:r>
              <w:rPr>
                <w:rStyle w:val="IndexLink"/>
                <w:rtl w:val="true"/>
              </w:rPr>
              <w:tab/>
            </w:r>
            <w:r>
              <w:rPr>
                <w:rStyle w:val="IndexLink"/>
              </w:rPr>
              <w:t>91</w:t>
            </w:r>
          </w:hyperlink>
        </w:p>
        <w:p>
          <w:pPr>
            <w:pStyle w:val="Contents3"/>
            <w:tabs>
              <w:tab w:val="clear" w:pos="8459"/>
              <w:tab w:val="right" w:pos="9026" w:leader="dot"/>
            </w:tabs>
            <w:rPr/>
          </w:pPr>
          <w:hyperlink w:anchor="__RefHeading___Toc9140715_73709187">
            <w:r>
              <w:rPr>
                <w:webHidden/>
                <w:rStyle w:val="IndexLink"/>
              </w:rPr>
              <w:t>613</w:t>
            </w:r>
            <w:r>
              <w:rPr>
                <w:rStyle w:val="IndexLink"/>
                <w:rtl w:val="true"/>
              </w:rPr>
              <w:t xml:space="preserve">- </w:t>
            </w:r>
            <w:r>
              <w:rPr>
                <w:rStyle w:val="IndexLink"/>
                <w:rtl w:val="true"/>
              </w:rPr>
              <w:t>کشف الغطاء فی أسباب الضلال و الغرور</w:t>
            </w:r>
            <w:r>
              <w:rPr>
                <w:rStyle w:val="IndexLink"/>
                <w:rtl w:val="true"/>
              </w:rPr>
              <w:tab/>
            </w:r>
            <w:r>
              <w:rPr>
                <w:rStyle w:val="IndexLink"/>
              </w:rPr>
              <w:t>92</w:t>
            </w:r>
          </w:hyperlink>
        </w:p>
        <w:p>
          <w:pPr>
            <w:pStyle w:val="Contents3"/>
            <w:tabs>
              <w:tab w:val="clear" w:pos="8459"/>
              <w:tab w:val="right" w:pos="9026" w:leader="dot"/>
            </w:tabs>
            <w:rPr/>
          </w:pPr>
          <w:hyperlink w:anchor="__RefHeading___Toc9140717_73709187">
            <w:r>
              <w:rPr>
                <w:webHidden/>
                <w:rStyle w:val="IndexLink"/>
              </w:rPr>
              <w:t>614</w:t>
            </w:r>
            <w:r>
              <w:rPr>
                <w:rStyle w:val="IndexLink"/>
                <w:rtl w:val="true"/>
              </w:rPr>
              <w:t xml:space="preserve">- </w:t>
            </w:r>
            <w:r>
              <w:rPr>
                <w:rStyle w:val="IndexLink"/>
                <w:rtl w:val="true"/>
              </w:rPr>
              <w:t>کشف الغطاء فی تحقیق الغناء</w:t>
            </w:r>
            <w:r>
              <w:rPr>
                <w:rStyle w:val="IndexLink"/>
                <w:rtl w:val="true"/>
              </w:rPr>
              <w:tab/>
            </w:r>
            <w:r>
              <w:rPr>
                <w:rStyle w:val="IndexLink"/>
              </w:rPr>
              <w:t>92</w:t>
            </w:r>
          </w:hyperlink>
        </w:p>
        <w:p>
          <w:pPr>
            <w:pStyle w:val="Contents3"/>
            <w:tabs>
              <w:tab w:val="clear" w:pos="8459"/>
              <w:tab w:val="right" w:pos="9026" w:leader="dot"/>
            </w:tabs>
            <w:rPr/>
          </w:pPr>
          <w:hyperlink w:anchor="__RefHeading___Toc9140719_73709187">
            <w:r>
              <w:rPr>
                <w:webHidden/>
                <w:rStyle w:val="IndexLink"/>
              </w:rPr>
              <w:t>615</w:t>
            </w:r>
            <w:r>
              <w:rPr>
                <w:rStyle w:val="IndexLink"/>
                <w:rtl w:val="true"/>
              </w:rPr>
              <w:t xml:space="preserve">- </w:t>
            </w:r>
            <w:r>
              <w:rPr>
                <w:rStyle w:val="IndexLink"/>
                <w:rtl w:val="true"/>
              </w:rPr>
              <w:t>کشف الغطاء فی تفسیر سورة هل أتی‏</w:t>
            </w:r>
            <w:r>
              <w:rPr>
                <w:rStyle w:val="IndexLink"/>
                <w:rtl w:val="true"/>
              </w:rPr>
              <w:tab/>
            </w:r>
            <w:r>
              <w:rPr>
                <w:rStyle w:val="IndexLink"/>
              </w:rPr>
              <w:t>92</w:t>
            </w:r>
          </w:hyperlink>
        </w:p>
        <w:p>
          <w:pPr>
            <w:pStyle w:val="Contents3"/>
            <w:tabs>
              <w:tab w:val="clear" w:pos="8459"/>
              <w:tab w:val="right" w:pos="9026" w:leader="dot"/>
            </w:tabs>
            <w:rPr/>
          </w:pPr>
          <w:hyperlink w:anchor="__RefHeading___Toc9140721_73709187">
            <w:r>
              <w:rPr>
                <w:webHidden/>
                <w:rStyle w:val="IndexLink"/>
              </w:rPr>
              <w:t>616</w:t>
            </w:r>
            <w:r>
              <w:rPr>
                <w:rStyle w:val="IndexLink"/>
                <w:rtl w:val="true"/>
              </w:rPr>
              <w:t xml:space="preserve">- </w:t>
            </w:r>
            <w:r>
              <w:rPr>
                <w:rStyle w:val="IndexLink"/>
                <w:rtl w:val="true"/>
              </w:rPr>
              <w:t>کشف الغطاء</w:t>
            </w:r>
            <w:r>
              <w:rPr>
                <w:rStyle w:val="IndexLink"/>
                <w:rtl w:val="true"/>
              </w:rPr>
              <w:tab/>
            </w:r>
            <w:r>
              <w:rPr>
                <w:rStyle w:val="IndexLink"/>
              </w:rPr>
              <w:t>92</w:t>
            </w:r>
          </w:hyperlink>
        </w:p>
        <w:p>
          <w:pPr>
            <w:pStyle w:val="Contents3"/>
            <w:tabs>
              <w:tab w:val="clear" w:pos="8459"/>
              <w:tab w:val="right" w:pos="9026" w:leader="dot"/>
            </w:tabs>
            <w:rPr/>
          </w:pPr>
          <w:hyperlink w:anchor="__RefHeading___Toc9140723_73709187">
            <w:r>
              <w:rPr>
                <w:webHidden/>
                <w:rStyle w:val="IndexLink"/>
              </w:rPr>
              <w:t>617</w:t>
            </w:r>
            <w:r>
              <w:rPr>
                <w:rStyle w:val="IndexLink"/>
                <w:rtl w:val="true"/>
              </w:rPr>
              <w:t xml:space="preserve">- </w:t>
            </w:r>
            <w:r>
              <w:rPr>
                <w:rStyle w:val="IndexLink"/>
                <w:rtl w:val="true"/>
              </w:rPr>
              <w:t>کشف الغمام عن شمس الإسلام‏</w:t>
            </w:r>
            <w:r>
              <w:rPr>
                <w:rStyle w:val="IndexLink"/>
                <w:rtl w:val="true"/>
              </w:rPr>
              <w:tab/>
            </w:r>
            <w:r>
              <w:rPr>
                <w:rStyle w:val="IndexLink"/>
              </w:rPr>
              <w:t>92</w:t>
            </w:r>
          </w:hyperlink>
        </w:p>
        <w:p>
          <w:pPr>
            <w:pStyle w:val="Contents3"/>
            <w:tabs>
              <w:tab w:val="clear" w:pos="8459"/>
              <w:tab w:val="right" w:pos="9026" w:leader="dot"/>
            </w:tabs>
            <w:rPr/>
          </w:pPr>
          <w:hyperlink w:anchor="__RefHeading___Toc9140725_73709187">
            <w:r>
              <w:rPr>
                <w:webHidden/>
                <w:rStyle w:val="IndexLink"/>
              </w:rPr>
              <w:t>618</w:t>
            </w:r>
            <w:r>
              <w:rPr>
                <w:rStyle w:val="IndexLink"/>
                <w:rtl w:val="true"/>
              </w:rPr>
              <w:t xml:space="preserve">- </w:t>
            </w:r>
            <w:r>
              <w:rPr>
                <w:rStyle w:val="IndexLink"/>
                <w:rtl w:val="true"/>
              </w:rPr>
              <w:t>کشف الغمة</w:t>
            </w:r>
            <w:r>
              <w:rPr>
                <w:rStyle w:val="IndexLink"/>
                <w:rtl w:val="true"/>
              </w:rPr>
              <w:tab/>
            </w:r>
            <w:r>
              <w:rPr>
                <w:rStyle w:val="IndexLink"/>
              </w:rPr>
              <w:t>93</w:t>
            </w:r>
          </w:hyperlink>
        </w:p>
        <w:p>
          <w:pPr>
            <w:pStyle w:val="Contents3"/>
            <w:tabs>
              <w:tab w:val="clear" w:pos="8459"/>
              <w:tab w:val="right" w:pos="9026" w:leader="dot"/>
            </w:tabs>
            <w:rPr/>
          </w:pPr>
          <w:hyperlink w:anchor="__RefHeading___Toc9140727_73709187">
            <w:r>
              <w:rPr>
                <w:webHidden/>
                <w:rStyle w:val="IndexLink"/>
              </w:rPr>
              <w:t>619</w:t>
            </w:r>
            <w:r>
              <w:rPr>
                <w:rStyle w:val="IndexLink"/>
                <w:rtl w:val="true"/>
              </w:rPr>
              <w:t xml:space="preserve">- </w:t>
            </w:r>
            <w:r>
              <w:rPr>
                <w:rStyle w:val="IndexLink"/>
                <w:rtl w:val="true"/>
              </w:rPr>
              <w:t>کشف الغمة عن معرفة أحوال الأئمة و أهل بیت العصمة ع‏</w:t>
            </w:r>
            <w:r>
              <w:rPr>
                <w:rStyle w:val="IndexLink"/>
                <w:rtl w:val="true"/>
              </w:rPr>
              <w:tab/>
            </w:r>
            <w:r>
              <w:rPr>
                <w:rStyle w:val="IndexLink"/>
              </w:rPr>
              <w:t>93</w:t>
            </w:r>
          </w:hyperlink>
        </w:p>
        <w:p>
          <w:pPr>
            <w:pStyle w:val="Contents3"/>
            <w:tabs>
              <w:tab w:val="clear" w:pos="8459"/>
              <w:tab w:val="right" w:pos="9026" w:leader="dot"/>
            </w:tabs>
            <w:rPr/>
          </w:pPr>
          <w:hyperlink w:anchor="__RefHeading___Toc9140729_73709187">
            <w:r>
              <w:rPr>
                <w:webHidden/>
                <w:rStyle w:val="IndexLink"/>
              </w:rPr>
              <w:t>620</w:t>
            </w:r>
            <w:r>
              <w:rPr>
                <w:rStyle w:val="IndexLink"/>
                <w:rtl w:val="true"/>
              </w:rPr>
              <w:t xml:space="preserve">- </w:t>
            </w:r>
            <w:r>
              <w:rPr>
                <w:rStyle w:val="IndexLink"/>
                <w:rtl w:val="true"/>
              </w:rPr>
              <w:t>کشف الغمة فی أحوال الحجة ع‏</w:t>
            </w:r>
            <w:r>
              <w:rPr>
                <w:rStyle w:val="IndexLink"/>
                <w:rtl w:val="true"/>
              </w:rPr>
              <w:tab/>
            </w:r>
            <w:r>
              <w:rPr>
                <w:rStyle w:val="IndexLink"/>
              </w:rPr>
              <w:t>95</w:t>
            </w:r>
          </w:hyperlink>
        </w:p>
        <w:p>
          <w:pPr>
            <w:pStyle w:val="Contents3"/>
            <w:tabs>
              <w:tab w:val="clear" w:pos="8459"/>
              <w:tab w:val="right" w:pos="9026" w:leader="dot"/>
            </w:tabs>
            <w:rPr/>
          </w:pPr>
          <w:hyperlink w:anchor="__RefHeading___Toc9140731_73709187">
            <w:r>
              <w:rPr>
                <w:webHidden/>
                <w:rStyle w:val="IndexLink"/>
              </w:rPr>
              <w:t>621</w:t>
            </w:r>
            <w:r>
              <w:rPr>
                <w:rStyle w:val="IndexLink"/>
                <w:rtl w:val="true"/>
              </w:rPr>
              <w:t xml:space="preserve">- </w:t>
            </w:r>
            <w:r>
              <w:rPr>
                <w:rStyle w:val="IndexLink"/>
                <w:rtl w:val="true"/>
              </w:rPr>
              <w:t>کشف الغمة فی أحوال ثامن الأئمة</w:t>
            </w:r>
            <w:r>
              <w:rPr>
                <w:rStyle w:val="IndexLink"/>
                <w:rtl w:val="true"/>
              </w:rPr>
              <w:tab/>
            </w:r>
            <w:r>
              <w:rPr>
                <w:rStyle w:val="IndexLink"/>
              </w:rPr>
              <w:t>95</w:t>
            </w:r>
          </w:hyperlink>
        </w:p>
        <w:p>
          <w:pPr>
            <w:pStyle w:val="Contents3"/>
            <w:tabs>
              <w:tab w:val="clear" w:pos="8459"/>
              <w:tab w:val="right" w:pos="9026" w:leader="dot"/>
            </w:tabs>
            <w:rPr/>
          </w:pPr>
          <w:hyperlink w:anchor="__RefHeading___Toc9140733_73709187">
            <w:r>
              <w:rPr>
                <w:webHidden/>
                <w:rStyle w:val="IndexLink"/>
              </w:rPr>
              <w:t>622</w:t>
            </w:r>
            <w:r>
              <w:rPr>
                <w:rStyle w:val="IndexLink"/>
                <w:rtl w:val="true"/>
              </w:rPr>
              <w:t xml:space="preserve">- </w:t>
            </w:r>
            <w:r>
              <w:rPr>
                <w:rStyle w:val="IndexLink"/>
                <w:rtl w:val="true"/>
              </w:rPr>
              <w:t>کشف الغمة فی فضائل الأئمة</w:t>
            </w:r>
            <w:r>
              <w:rPr>
                <w:rStyle w:val="IndexLink"/>
                <w:rtl w:val="true"/>
              </w:rPr>
              <w:tab/>
            </w:r>
            <w:r>
              <w:rPr>
                <w:rStyle w:val="IndexLink"/>
              </w:rPr>
              <w:t>95</w:t>
            </w:r>
          </w:hyperlink>
        </w:p>
        <w:p>
          <w:pPr>
            <w:pStyle w:val="Contents3"/>
            <w:tabs>
              <w:tab w:val="clear" w:pos="8459"/>
              <w:tab w:val="right" w:pos="9026" w:leader="dot"/>
            </w:tabs>
            <w:rPr/>
          </w:pPr>
          <w:hyperlink w:anchor="__RefHeading___Toc9140735_73709187">
            <w:r>
              <w:rPr>
                <w:webHidden/>
                <w:rStyle w:val="IndexLink"/>
              </w:rPr>
              <w:t>623</w:t>
            </w:r>
            <w:r>
              <w:rPr>
                <w:rStyle w:val="IndexLink"/>
                <w:rtl w:val="true"/>
              </w:rPr>
              <w:t xml:space="preserve">- </w:t>
            </w:r>
            <w:r>
              <w:rPr>
                <w:rStyle w:val="IndexLink"/>
                <w:rtl w:val="true"/>
              </w:rPr>
              <w:t>کشف الغمة فی کیفیة الغنیمة</w:t>
            </w:r>
            <w:r>
              <w:rPr>
                <w:rStyle w:val="IndexLink"/>
                <w:rtl w:val="true"/>
              </w:rPr>
              <w:tab/>
            </w:r>
            <w:r>
              <w:rPr>
                <w:rStyle w:val="IndexLink"/>
              </w:rPr>
              <w:t>95</w:t>
            </w:r>
          </w:hyperlink>
        </w:p>
        <w:p>
          <w:pPr>
            <w:pStyle w:val="Contents3"/>
            <w:tabs>
              <w:tab w:val="clear" w:pos="8459"/>
              <w:tab w:val="right" w:pos="9026" w:leader="dot"/>
            </w:tabs>
            <w:rPr/>
          </w:pPr>
          <w:hyperlink w:anchor="__RefHeading___Toc9140737_73709187">
            <w:r>
              <w:rPr>
                <w:webHidden/>
                <w:rStyle w:val="IndexLink"/>
              </w:rPr>
              <w:t>624</w:t>
            </w:r>
            <w:r>
              <w:rPr>
                <w:rStyle w:val="IndexLink"/>
                <w:rtl w:val="true"/>
              </w:rPr>
              <w:t xml:space="preserve">- </w:t>
            </w:r>
            <w:r>
              <w:rPr>
                <w:rStyle w:val="IndexLink"/>
                <w:rtl w:val="true"/>
              </w:rPr>
              <w:t>کشف الغمة فی مناقب خاتم الأئمة ع‏</w:t>
            </w:r>
            <w:r>
              <w:rPr>
                <w:rStyle w:val="IndexLink"/>
                <w:rtl w:val="true"/>
              </w:rPr>
              <w:tab/>
            </w:r>
            <w:r>
              <w:rPr>
                <w:rStyle w:val="IndexLink"/>
              </w:rPr>
              <w:t>95</w:t>
            </w:r>
          </w:hyperlink>
        </w:p>
        <w:p>
          <w:pPr>
            <w:pStyle w:val="Contents3"/>
            <w:tabs>
              <w:tab w:val="clear" w:pos="8459"/>
              <w:tab w:val="right" w:pos="9026" w:leader="dot"/>
            </w:tabs>
            <w:rPr/>
          </w:pPr>
          <w:hyperlink w:anchor="__RefHeading___Toc9140739_73709187">
            <w:r>
              <w:rPr>
                <w:webHidden/>
                <w:rStyle w:val="IndexLink"/>
              </w:rPr>
              <w:t>625</w:t>
            </w:r>
            <w:r>
              <w:rPr>
                <w:rStyle w:val="IndexLink"/>
                <w:rtl w:val="true"/>
              </w:rPr>
              <w:t xml:space="preserve">- </w:t>
            </w:r>
            <w:r>
              <w:rPr>
                <w:rStyle w:val="IndexLink"/>
                <w:rtl w:val="true"/>
              </w:rPr>
              <w:t>کشف الغموض و بیان الرموز</w:t>
            </w:r>
            <w:r>
              <w:rPr>
                <w:rStyle w:val="IndexLink"/>
                <w:rtl w:val="true"/>
              </w:rPr>
              <w:tab/>
            </w:r>
            <w:r>
              <w:rPr>
                <w:rStyle w:val="IndexLink"/>
              </w:rPr>
              <w:t>95</w:t>
            </w:r>
          </w:hyperlink>
        </w:p>
        <w:p>
          <w:pPr>
            <w:pStyle w:val="Contents3"/>
            <w:tabs>
              <w:tab w:val="clear" w:pos="8459"/>
              <w:tab w:val="right" w:pos="9026" w:leader="dot"/>
            </w:tabs>
            <w:rPr/>
          </w:pPr>
          <w:hyperlink w:anchor="__RefHeading___Toc9140741_73709187">
            <w:r>
              <w:rPr>
                <w:webHidden/>
                <w:rStyle w:val="IndexLink"/>
              </w:rPr>
              <w:t>626</w:t>
            </w:r>
            <w:r>
              <w:rPr>
                <w:rStyle w:val="IndexLink"/>
                <w:rtl w:val="true"/>
              </w:rPr>
              <w:t xml:space="preserve">- </w:t>
            </w:r>
            <w:r>
              <w:rPr>
                <w:rStyle w:val="IndexLink"/>
                <w:rtl w:val="true"/>
              </w:rPr>
              <w:t>کشف القناع عن أحوال الأقالیم و البقاع‏</w:t>
            </w:r>
            <w:r>
              <w:rPr>
                <w:rStyle w:val="IndexLink"/>
                <w:rtl w:val="true"/>
              </w:rPr>
              <w:tab/>
            </w:r>
            <w:r>
              <w:rPr>
                <w:rStyle w:val="IndexLink"/>
              </w:rPr>
              <w:t>95</w:t>
            </w:r>
          </w:hyperlink>
        </w:p>
        <w:p>
          <w:pPr>
            <w:pStyle w:val="Contents3"/>
            <w:tabs>
              <w:tab w:val="clear" w:pos="8459"/>
              <w:tab w:val="right" w:pos="9026" w:leader="dot"/>
            </w:tabs>
            <w:rPr/>
          </w:pPr>
          <w:hyperlink w:anchor="__RefHeading___Toc9140743_73709187">
            <w:r>
              <w:rPr>
                <w:webHidden/>
                <w:rStyle w:val="IndexLink"/>
              </w:rPr>
              <w:t>627</w:t>
            </w:r>
            <w:r>
              <w:rPr>
                <w:rStyle w:val="IndexLink"/>
                <w:rtl w:val="true"/>
              </w:rPr>
              <w:t xml:space="preserve">- </w:t>
            </w:r>
            <w:r>
              <w:rPr>
                <w:rStyle w:val="IndexLink"/>
                <w:rtl w:val="true"/>
              </w:rPr>
              <w:t>کشف القناع عن أسرار شکل القطاع‏</w:t>
            </w:r>
            <w:r>
              <w:rPr>
                <w:rStyle w:val="IndexLink"/>
                <w:rtl w:val="true"/>
              </w:rPr>
              <w:tab/>
            </w:r>
            <w:r>
              <w:rPr>
                <w:rStyle w:val="IndexLink"/>
              </w:rPr>
              <w:t>96</w:t>
            </w:r>
          </w:hyperlink>
        </w:p>
        <w:p>
          <w:pPr>
            <w:pStyle w:val="Contents3"/>
            <w:tabs>
              <w:tab w:val="clear" w:pos="8459"/>
              <w:tab w:val="right" w:pos="9026" w:leader="dot"/>
            </w:tabs>
            <w:rPr/>
          </w:pPr>
          <w:hyperlink w:anchor="__RefHeading___Toc9140745_73709187">
            <w:r>
              <w:rPr>
                <w:webHidden/>
                <w:rStyle w:val="IndexLink"/>
              </w:rPr>
              <w:t>628</w:t>
            </w:r>
            <w:r>
              <w:rPr>
                <w:rStyle w:val="IndexLink"/>
                <w:rtl w:val="true"/>
              </w:rPr>
              <w:t xml:space="preserve">- </w:t>
            </w:r>
            <w:r>
              <w:rPr>
                <w:rStyle w:val="IndexLink"/>
                <w:rtl w:val="true"/>
              </w:rPr>
              <w:t>کشف الغوامض فی علم الفرائض‏</w:t>
            </w:r>
            <w:r>
              <w:rPr>
                <w:rStyle w:val="IndexLink"/>
                <w:rtl w:val="true"/>
              </w:rPr>
              <w:tab/>
            </w:r>
            <w:r>
              <w:rPr>
                <w:rStyle w:val="IndexLink"/>
              </w:rPr>
              <w:t>96</w:t>
            </w:r>
          </w:hyperlink>
        </w:p>
        <w:p>
          <w:pPr>
            <w:pStyle w:val="Contents3"/>
            <w:tabs>
              <w:tab w:val="clear" w:pos="8459"/>
              <w:tab w:val="right" w:pos="9026" w:leader="dot"/>
            </w:tabs>
            <w:rPr/>
          </w:pPr>
          <w:hyperlink w:anchor="__RefHeading___Toc9140747_73709187">
            <w:r>
              <w:rPr>
                <w:webHidden/>
                <w:rStyle w:val="IndexLink"/>
              </w:rPr>
              <w:t>629</w:t>
            </w:r>
            <w:r>
              <w:rPr>
                <w:rStyle w:val="IndexLink"/>
                <w:rtl w:val="true"/>
              </w:rPr>
              <w:t xml:space="preserve">- </w:t>
            </w:r>
            <w:r>
              <w:rPr>
                <w:rStyle w:val="IndexLink"/>
                <w:rtl w:val="true"/>
              </w:rPr>
              <w:t>کشف الغوامض فی الفرائض‏</w:t>
            </w:r>
            <w:r>
              <w:rPr>
                <w:rStyle w:val="IndexLink"/>
                <w:rtl w:val="true"/>
              </w:rPr>
              <w:tab/>
            </w:r>
            <w:r>
              <w:rPr>
                <w:rStyle w:val="IndexLink"/>
              </w:rPr>
              <w:t>96</w:t>
            </w:r>
          </w:hyperlink>
        </w:p>
        <w:p>
          <w:pPr>
            <w:pStyle w:val="Contents3"/>
            <w:tabs>
              <w:tab w:val="clear" w:pos="8459"/>
              <w:tab w:val="right" w:pos="9026" w:leader="dot"/>
            </w:tabs>
            <w:rPr/>
          </w:pPr>
          <w:hyperlink w:anchor="__RefHeading___Toc9140749_73709187">
            <w:r>
              <w:rPr>
                <w:webHidden/>
                <w:rStyle w:val="IndexLink"/>
              </w:rPr>
              <w:t>630</w:t>
            </w:r>
            <w:r>
              <w:rPr>
                <w:rStyle w:val="IndexLink"/>
                <w:rtl w:val="true"/>
              </w:rPr>
              <w:t xml:space="preserve">- </w:t>
            </w:r>
            <w:r>
              <w:rPr>
                <w:rStyle w:val="IndexLink"/>
                <w:rtl w:val="true"/>
              </w:rPr>
              <w:t>کشف غوامض القرآن‏</w:t>
            </w:r>
            <w:r>
              <w:rPr>
                <w:rStyle w:val="IndexLink"/>
                <w:rtl w:val="true"/>
              </w:rPr>
              <w:tab/>
            </w:r>
            <w:r>
              <w:rPr>
                <w:rStyle w:val="IndexLink"/>
              </w:rPr>
              <w:t>96</w:t>
            </w:r>
          </w:hyperlink>
        </w:p>
        <w:p>
          <w:pPr>
            <w:pStyle w:val="Contents3"/>
            <w:tabs>
              <w:tab w:val="clear" w:pos="8459"/>
              <w:tab w:val="right" w:pos="9026" w:leader="dot"/>
            </w:tabs>
            <w:rPr/>
          </w:pPr>
          <w:hyperlink w:anchor="__RefHeading___Toc9140751_73709187">
            <w:r>
              <w:rPr>
                <w:webHidden/>
                <w:rStyle w:val="IndexLink"/>
              </w:rPr>
              <w:t>631</w:t>
            </w:r>
            <w:r>
              <w:rPr>
                <w:rStyle w:val="IndexLink"/>
                <w:rtl w:val="true"/>
              </w:rPr>
              <w:t xml:space="preserve">- </w:t>
            </w:r>
            <w:r>
              <w:rPr>
                <w:rStyle w:val="IndexLink"/>
                <w:rtl w:val="true"/>
              </w:rPr>
              <w:t>کشف الغوایة عن الکتاب المسمی بالهدایة</w:t>
            </w:r>
            <w:r>
              <w:rPr>
                <w:rStyle w:val="IndexLink"/>
                <w:rtl w:val="true"/>
              </w:rPr>
              <w:tab/>
            </w:r>
            <w:r>
              <w:rPr>
                <w:rStyle w:val="IndexLink"/>
              </w:rPr>
              <w:t>96</w:t>
            </w:r>
          </w:hyperlink>
        </w:p>
        <w:p>
          <w:pPr>
            <w:pStyle w:val="Contents3"/>
            <w:tabs>
              <w:tab w:val="clear" w:pos="8459"/>
              <w:tab w:val="right" w:pos="9026" w:leader="dot"/>
            </w:tabs>
            <w:rPr/>
          </w:pPr>
          <w:hyperlink w:anchor="__RefHeading___Toc9140753_73709187">
            <w:r>
              <w:rPr>
                <w:webHidden/>
                <w:rStyle w:val="IndexLink"/>
              </w:rPr>
              <w:t>632</w:t>
            </w:r>
            <w:r>
              <w:rPr>
                <w:rStyle w:val="IndexLink"/>
                <w:rtl w:val="true"/>
              </w:rPr>
              <w:t xml:space="preserve">- </w:t>
            </w:r>
            <w:r>
              <w:rPr>
                <w:rStyle w:val="IndexLink"/>
                <w:rtl w:val="true"/>
              </w:rPr>
              <w:t>کشف الغین عن شرح حکمة العین‏</w:t>
            </w:r>
            <w:r>
              <w:rPr>
                <w:rStyle w:val="IndexLink"/>
                <w:rtl w:val="true"/>
              </w:rPr>
              <w:tab/>
            </w:r>
            <w:r>
              <w:rPr>
                <w:rStyle w:val="IndexLink"/>
              </w:rPr>
              <w:t>96</w:t>
            </w:r>
          </w:hyperlink>
        </w:p>
        <w:p>
          <w:pPr>
            <w:pStyle w:val="Contents3"/>
            <w:tabs>
              <w:tab w:val="clear" w:pos="8459"/>
              <w:tab w:val="right" w:pos="9026" w:leader="dot"/>
            </w:tabs>
            <w:rPr/>
          </w:pPr>
          <w:hyperlink w:anchor="__RefHeading___Toc9140755_73709187">
            <w:r>
              <w:rPr>
                <w:webHidden/>
                <w:rStyle w:val="IndexLink"/>
              </w:rPr>
              <w:t>633</w:t>
            </w:r>
            <w:r>
              <w:rPr>
                <w:rStyle w:val="IndexLink"/>
                <w:rtl w:val="true"/>
              </w:rPr>
              <w:t xml:space="preserve">- </w:t>
            </w:r>
            <w:r>
              <w:rPr>
                <w:rStyle w:val="IndexLink"/>
                <w:rtl w:val="true"/>
              </w:rPr>
              <w:t>کشف الغیوب عن الغائب المحجوب‏</w:t>
            </w:r>
            <w:r>
              <w:rPr>
                <w:rStyle w:val="IndexLink"/>
                <w:rtl w:val="true"/>
              </w:rPr>
              <w:tab/>
            </w:r>
            <w:r>
              <w:rPr>
                <w:rStyle w:val="IndexLink"/>
              </w:rPr>
              <w:t>96</w:t>
            </w:r>
          </w:hyperlink>
        </w:p>
        <w:p>
          <w:pPr>
            <w:pStyle w:val="Contents3"/>
            <w:tabs>
              <w:tab w:val="clear" w:pos="8459"/>
              <w:tab w:val="right" w:pos="9026" w:leader="dot"/>
            </w:tabs>
            <w:rPr/>
          </w:pPr>
          <w:hyperlink w:anchor="__RefHeading___Toc9140757_73709187">
            <w:r>
              <w:rPr>
                <w:webHidden/>
                <w:rStyle w:val="IndexLink"/>
              </w:rPr>
              <w:t>634</w:t>
            </w:r>
            <w:r>
              <w:rPr>
                <w:rStyle w:val="IndexLink"/>
                <w:rtl w:val="true"/>
              </w:rPr>
              <w:t xml:space="preserve">- </w:t>
            </w:r>
            <w:r>
              <w:rPr>
                <w:rStyle w:val="IndexLink"/>
                <w:rtl w:val="true"/>
              </w:rPr>
              <w:t>کشف الفقه‏</w:t>
            </w:r>
            <w:r>
              <w:rPr>
                <w:rStyle w:val="IndexLink"/>
                <w:rtl w:val="true"/>
              </w:rPr>
              <w:tab/>
            </w:r>
            <w:r>
              <w:rPr>
                <w:rStyle w:val="IndexLink"/>
              </w:rPr>
              <w:t>97</w:t>
            </w:r>
          </w:hyperlink>
        </w:p>
        <w:p>
          <w:pPr>
            <w:pStyle w:val="Contents3"/>
            <w:tabs>
              <w:tab w:val="clear" w:pos="8459"/>
              <w:tab w:val="right" w:pos="9026" w:leader="dot"/>
            </w:tabs>
            <w:rPr/>
          </w:pPr>
          <w:hyperlink w:anchor="__RefHeading___Toc9140759_73709187">
            <w:r>
              <w:rPr>
                <w:webHidden/>
                <w:rStyle w:val="IndexLink"/>
              </w:rPr>
              <w:t>635</w:t>
            </w:r>
            <w:r>
              <w:rPr>
                <w:rStyle w:val="IndexLink"/>
                <w:rtl w:val="true"/>
              </w:rPr>
              <w:t xml:space="preserve">- </w:t>
            </w:r>
            <w:r>
              <w:rPr>
                <w:rStyle w:val="IndexLink"/>
                <w:rtl w:val="true"/>
              </w:rPr>
              <w:t>کشف الفوائد</w:t>
            </w:r>
            <w:r>
              <w:rPr>
                <w:rStyle w:val="IndexLink"/>
                <w:rtl w:val="true"/>
              </w:rPr>
              <w:tab/>
            </w:r>
            <w:r>
              <w:rPr>
                <w:rStyle w:val="IndexLink"/>
              </w:rPr>
              <w:t>97</w:t>
            </w:r>
          </w:hyperlink>
        </w:p>
        <w:p>
          <w:pPr>
            <w:pStyle w:val="Contents3"/>
            <w:tabs>
              <w:tab w:val="clear" w:pos="8459"/>
              <w:tab w:val="right" w:pos="9026" w:leader="dot"/>
            </w:tabs>
            <w:rPr/>
          </w:pPr>
          <w:hyperlink w:anchor="__RefHeading___Toc9140761_73709187">
            <w:r>
              <w:rPr>
                <w:webHidden/>
                <w:rStyle w:val="IndexLink"/>
                <w:rtl w:val="true"/>
              </w:rPr>
              <w:t>کشف الفوائد فی حل مشکلات القواعد</w:t>
            </w:r>
            <w:r>
              <w:rPr>
                <w:rStyle w:val="IndexLink"/>
                <w:rtl w:val="true"/>
              </w:rPr>
              <w:tab/>
            </w:r>
            <w:r>
              <w:rPr>
                <w:rStyle w:val="IndexLink"/>
              </w:rPr>
              <w:t>98</w:t>
            </w:r>
          </w:hyperlink>
        </w:p>
        <w:p>
          <w:pPr>
            <w:pStyle w:val="Contents3"/>
            <w:tabs>
              <w:tab w:val="clear" w:pos="8459"/>
              <w:tab w:val="right" w:pos="9026" w:leader="dot"/>
            </w:tabs>
            <w:rPr/>
          </w:pPr>
          <w:hyperlink w:anchor="__RefHeading___Toc9140763_73709187">
            <w:r>
              <w:rPr>
                <w:webHidden/>
                <w:rStyle w:val="IndexLink"/>
              </w:rPr>
              <w:t>636</w:t>
            </w:r>
            <w:r>
              <w:rPr>
                <w:rStyle w:val="IndexLink"/>
                <w:rtl w:val="true"/>
              </w:rPr>
              <w:t xml:space="preserve">- </w:t>
            </w:r>
            <w:r>
              <w:rPr>
                <w:rStyle w:val="IndexLink"/>
                <w:rtl w:val="true"/>
              </w:rPr>
              <w:t>کشف الفوائد من کتاب تمهید القواعد</w:t>
            </w:r>
            <w:r>
              <w:rPr>
                <w:rStyle w:val="IndexLink"/>
                <w:rtl w:val="true"/>
              </w:rPr>
              <w:tab/>
            </w:r>
            <w:r>
              <w:rPr>
                <w:rStyle w:val="IndexLink"/>
              </w:rPr>
              <w:t>98</w:t>
            </w:r>
          </w:hyperlink>
        </w:p>
        <w:p>
          <w:pPr>
            <w:pStyle w:val="Contents3"/>
            <w:tabs>
              <w:tab w:val="clear" w:pos="8459"/>
              <w:tab w:val="right" w:pos="9026" w:leader="dot"/>
            </w:tabs>
            <w:rPr/>
          </w:pPr>
          <w:hyperlink w:anchor="__RefHeading___Toc9140765_73709187">
            <w:r>
              <w:rPr>
                <w:webHidden/>
                <w:rStyle w:val="IndexLink"/>
              </w:rPr>
              <w:t>637</w:t>
            </w:r>
            <w:r>
              <w:rPr>
                <w:rStyle w:val="IndexLink"/>
                <w:rtl w:val="true"/>
              </w:rPr>
              <w:t xml:space="preserve">- </w:t>
            </w:r>
            <w:r>
              <w:rPr>
                <w:rStyle w:val="IndexLink"/>
                <w:rtl w:val="true"/>
              </w:rPr>
              <w:t>کتاب الکشف فیما یتعلق بالسقیفة</w:t>
            </w:r>
            <w:r>
              <w:rPr>
                <w:rStyle w:val="IndexLink"/>
                <w:rtl w:val="true"/>
              </w:rPr>
              <w:tab/>
            </w:r>
            <w:r>
              <w:rPr>
                <w:rStyle w:val="IndexLink"/>
              </w:rPr>
              <w:t>98</w:t>
            </w:r>
          </w:hyperlink>
        </w:p>
        <w:p>
          <w:pPr>
            <w:pStyle w:val="Contents3"/>
            <w:tabs>
              <w:tab w:val="clear" w:pos="8459"/>
              <w:tab w:val="right" w:pos="9026" w:leader="dot"/>
            </w:tabs>
            <w:rPr/>
          </w:pPr>
          <w:hyperlink w:anchor="__RefHeading___Toc9140767_73709187">
            <w:r>
              <w:rPr>
                <w:webHidden/>
                <w:rStyle w:val="IndexLink"/>
              </w:rPr>
              <w:t>638</w:t>
            </w:r>
            <w:r>
              <w:rPr>
                <w:rStyle w:val="IndexLink"/>
                <w:rtl w:val="true"/>
              </w:rPr>
              <w:t xml:space="preserve">- </w:t>
            </w:r>
            <w:r>
              <w:rPr>
                <w:rStyle w:val="IndexLink"/>
                <w:rtl w:val="true"/>
              </w:rPr>
              <w:t>کشف القناع‏</w:t>
            </w:r>
            <w:r>
              <w:rPr>
                <w:rStyle w:val="IndexLink"/>
                <w:rtl w:val="true"/>
              </w:rPr>
              <w:tab/>
            </w:r>
            <w:r>
              <w:rPr>
                <w:rStyle w:val="IndexLink"/>
              </w:rPr>
              <w:t>98</w:t>
            </w:r>
          </w:hyperlink>
        </w:p>
        <w:p>
          <w:pPr>
            <w:pStyle w:val="Contents3"/>
            <w:tabs>
              <w:tab w:val="clear" w:pos="8459"/>
              <w:tab w:val="right" w:pos="9026" w:leader="dot"/>
            </w:tabs>
            <w:rPr/>
          </w:pPr>
          <w:hyperlink w:anchor="__RefHeading___Toc9140769_73709187">
            <w:r>
              <w:rPr>
                <w:webHidden/>
                <w:rStyle w:val="IndexLink"/>
              </w:rPr>
              <w:t>639</w:t>
            </w:r>
            <w:r>
              <w:rPr>
                <w:rStyle w:val="IndexLink"/>
                <w:rtl w:val="true"/>
              </w:rPr>
              <w:t xml:space="preserve">- </w:t>
            </w:r>
            <w:r>
              <w:rPr>
                <w:rStyle w:val="IndexLink"/>
                <w:rtl w:val="true"/>
              </w:rPr>
              <w:t>کشف القناع‏</w:t>
            </w:r>
            <w:r>
              <w:rPr>
                <w:rStyle w:val="IndexLink"/>
                <w:rtl w:val="true"/>
              </w:rPr>
              <w:tab/>
            </w:r>
            <w:r>
              <w:rPr>
                <w:rStyle w:val="IndexLink"/>
              </w:rPr>
              <w:t>98</w:t>
            </w:r>
          </w:hyperlink>
        </w:p>
        <w:p>
          <w:pPr>
            <w:pStyle w:val="Contents3"/>
            <w:tabs>
              <w:tab w:val="clear" w:pos="8459"/>
              <w:tab w:val="right" w:pos="9026" w:leader="dot"/>
            </w:tabs>
            <w:rPr/>
          </w:pPr>
          <w:hyperlink w:anchor="__RefHeading___Toc9140771_73709187">
            <w:r>
              <w:rPr>
                <w:webHidden/>
                <w:rStyle w:val="IndexLink"/>
              </w:rPr>
              <w:t>640</w:t>
            </w:r>
            <w:r>
              <w:rPr>
                <w:rStyle w:val="IndexLink"/>
                <w:rtl w:val="true"/>
              </w:rPr>
              <w:t xml:space="preserve">- </w:t>
            </w:r>
            <w:r>
              <w:rPr>
                <w:rStyle w:val="IndexLink"/>
                <w:rtl w:val="true"/>
              </w:rPr>
              <w:t>کشف القناع عن أحکام الرضاع‏</w:t>
            </w:r>
            <w:r>
              <w:rPr>
                <w:rStyle w:val="IndexLink"/>
                <w:rtl w:val="true"/>
              </w:rPr>
              <w:tab/>
            </w:r>
            <w:r>
              <w:rPr>
                <w:rStyle w:val="IndexLink"/>
              </w:rPr>
              <w:t>98</w:t>
            </w:r>
          </w:hyperlink>
        </w:p>
        <w:p>
          <w:pPr>
            <w:pStyle w:val="Contents3"/>
            <w:tabs>
              <w:tab w:val="clear" w:pos="8459"/>
              <w:tab w:val="right" w:pos="9026" w:leader="dot"/>
            </w:tabs>
            <w:rPr/>
          </w:pPr>
          <w:hyperlink w:anchor="__RefHeading___Toc9140773_73709187">
            <w:r>
              <w:rPr>
                <w:webHidden/>
                <w:rStyle w:val="IndexLink"/>
              </w:rPr>
              <w:t>641</w:t>
            </w:r>
            <w:r>
              <w:rPr>
                <w:rStyle w:val="IndexLink"/>
                <w:rtl w:val="true"/>
              </w:rPr>
              <w:t xml:space="preserve">- </w:t>
            </w:r>
            <w:r>
              <w:rPr>
                <w:rStyle w:val="IndexLink"/>
                <w:rtl w:val="true"/>
              </w:rPr>
              <w:t>کشف القناع عن الأحکام فی شرح شرائع الإسلام‏</w:t>
            </w:r>
            <w:r>
              <w:rPr>
                <w:rStyle w:val="IndexLink"/>
                <w:rtl w:val="true"/>
              </w:rPr>
              <w:tab/>
            </w:r>
            <w:r>
              <w:rPr>
                <w:rStyle w:val="IndexLink"/>
              </w:rPr>
              <w:t>98</w:t>
            </w:r>
          </w:hyperlink>
        </w:p>
        <w:p>
          <w:pPr>
            <w:pStyle w:val="Contents3"/>
            <w:tabs>
              <w:tab w:val="clear" w:pos="8459"/>
              <w:tab w:val="right" w:pos="9026" w:leader="dot"/>
            </w:tabs>
            <w:rPr/>
          </w:pPr>
          <w:hyperlink w:anchor="__RefHeading___Toc9140775_73709187">
            <w:r>
              <w:rPr>
                <w:webHidden/>
                <w:rStyle w:val="IndexLink"/>
              </w:rPr>
              <w:t>642</w:t>
            </w:r>
            <w:r>
              <w:rPr>
                <w:rStyle w:val="IndexLink"/>
                <w:rtl w:val="true"/>
              </w:rPr>
              <w:t xml:space="preserve">- </w:t>
            </w:r>
            <w:r>
              <w:rPr>
                <w:rStyle w:val="IndexLink"/>
                <w:rtl w:val="true"/>
              </w:rPr>
              <w:t>کشف القناع عن حجیة الإجماع‏</w:t>
            </w:r>
            <w:r>
              <w:rPr>
                <w:rStyle w:val="IndexLink"/>
                <w:rtl w:val="true"/>
              </w:rPr>
              <w:tab/>
            </w:r>
            <w:r>
              <w:rPr>
                <w:rStyle w:val="IndexLink"/>
              </w:rPr>
              <w:t>99</w:t>
            </w:r>
          </w:hyperlink>
        </w:p>
        <w:p>
          <w:pPr>
            <w:pStyle w:val="Contents3"/>
            <w:tabs>
              <w:tab w:val="clear" w:pos="8459"/>
              <w:tab w:val="right" w:pos="9026" w:leader="dot"/>
            </w:tabs>
            <w:rPr/>
          </w:pPr>
          <w:hyperlink w:anchor="__RefHeading___Toc9140777_73709187">
            <w:r>
              <w:rPr>
                <w:webHidden/>
                <w:rStyle w:val="IndexLink"/>
              </w:rPr>
              <w:t>643</w:t>
            </w:r>
            <w:r>
              <w:rPr>
                <w:rStyle w:val="IndexLink"/>
                <w:rtl w:val="true"/>
              </w:rPr>
              <w:t xml:space="preserve">- </w:t>
            </w:r>
            <w:r>
              <w:rPr>
                <w:rStyle w:val="IndexLink"/>
                <w:rtl w:val="true"/>
              </w:rPr>
              <w:t>کشف القناع عن صریح الدلیل‏</w:t>
            </w:r>
            <w:r>
              <w:rPr>
                <w:rStyle w:val="IndexLink"/>
                <w:rtl w:val="true"/>
              </w:rPr>
              <w:tab/>
            </w:r>
            <w:r>
              <w:rPr>
                <w:rStyle w:val="IndexLink"/>
              </w:rPr>
              <w:t>99</w:t>
            </w:r>
          </w:hyperlink>
        </w:p>
        <w:p>
          <w:pPr>
            <w:pStyle w:val="Contents3"/>
            <w:tabs>
              <w:tab w:val="clear" w:pos="8459"/>
              <w:tab w:val="right" w:pos="9026" w:leader="dot"/>
            </w:tabs>
            <w:rPr/>
          </w:pPr>
          <w:hyperlink w:anchor="__RefHeading___Toc9140779_73709187">
            <w:r>
              <w:rPr>
                <w:webHidden/>
                <w:rStyle w:val="IndexLink"/>
              </w:rPr>
              <w:t>644</w:t>
            </w:r>
            <w:r>
              <w:rPr>
                <w:rStyle w:val="IndexLink"/>
                <w:rtl w:val="true"/>
              </w:rPr>
              <w:t xml:space="preserve">- </w:t>
            </w:r>
            <w:r>
              <w:rPr>
                <w:rStyle w:val="IndexLink"/>
                <w:rtl w:val="true"/>
              </w:rPr>
              <w:t>کشف القناع عن عور الإجماع‏</w:t>
            </w:r>
            <w:r>
              <w:rPr>
                <w:rStyle w:val="IndexLink"/>
                <w:rtl w:val="true"/>
              </w:rPr>
              <w:tab/>
            </w:r>
            <w:r>
              <w:rPr>
                <w:rStyle w:val="IndexLink"/>
              </w:rPr>
              <w:t>99</w:t>
            </w:r>
          </w:hyperlink>
        </w:p>
        <w:p>
          <w:pPr>
            <w:pStyle w:val="Contents3"/>
            <w:tabs>
              <w:tab w:val="clear" w:pos="8459"/>
              <w:tab w:val="right" w:pos="9026" w:leader="dot"/>
            </w:tabs>
            <w:rPr/>
          </w:pPr>
          <w:hyperlink w:anchor="__RefHeading___Toc9140781_73709187">
            <w:r>
              <w:rPr>
                <w:webHidden/>
                <w:rStyle w:val="IndexLink"/>
              </w:rPr>
              <w:t>645</w:t>
            </w:r>
            <w:r>
              <w:rPr>
                <w:rStyle w:val="IndexLink"/>
                <w:rtl w:val="true"/>
              </w:rPr>
              <w:t xml:space="preserve">- </w:t>
            </w:r>
            <w:r>
              <w:rPr>
                <w:rStyle w:val="IndexLink"/>
                <w:rtl w:val="true"/>
              </w:rPr>
              <w:t>کشف القناع عن وجوه حجیة الإجماع‏</w:t>
            </w:r>
            <w:r>
              <w:rPr>
                <w:rStyle w:val="IndexLink"/>
                <w:rtl w:val="true"/>
              </w:rPr>
              <w:tab/>
            </w:r>
            <w:r>
              <w:rPr>
                <w:rStyle w:val="IndexLink"/>
              </w:rPr>
              <w:t>100</w:t>
            </w:r>
          </w:hyperlink>
        </w:p>
        <w:p>
          <w:pPr>
            <w:pStyle w:val="Contents3"/>
            <w:tabs>
              <w:tab w:val="clear" w:pos="8459"/>
              <w:tab w:val="right" w:pos="9026" w:leader="dot"/>
            </w:tabs>
            <w:rPr/>
          </w:pPr>
          <w:hyperlink w:anchor="__RefHeading___Toc9140783_73709187">
            <w:r>
              <w:rPr>
                <w:webHidden/>
                <w:rStyle w:val="IndexLink"/>
              </w:rPr>
              <w:t>646</w:t>
            </w:r>
            <w:r>
              <w:rPr>
                <w:rStyle w:val="IndexLink"/>
                <w:rtl w:val="true"/>
              </w:rPr>
              <w:t xml:space="preserve">- </w:t>
            </w:r>
            <w:r>
              <w:rPr>
                <w:rStyle w:val="IndexLink"/>
                <w:rtl w:val="true"/>
              </w:rPr>
              <w:t>کشف القناع فی أحوال الأقالیم و البقاع‏</w:t>
            </w:r>
            <w:r>
              <w:rPr>
                <w:rStyle w:val="IndexLink"/>
                <w:rtl w:val="true"/>
              </w:rPr>
              <w:tab/>
            </w:r>
            <w:r>
              <w:rPr>
                <w:rStyle w:val="IndexLink"/>
              </w:rPr>
              <w:t>100</w:t>
            </w:r>
          </w:hyperlink>
        </w:p>
        <w:p>
          <w:pPr>
            <w:pStyle w:val="Contents3"/>
            <w:tabs>
              <w:tab w:val="clear" w:pos="8459"/>
              <w:tab w:val="right" w:pos="9026" w:leader="dot"/>
            </w:tabs>
            <w:rPr/>
          </w:pPr>
          <w:hyperlink w:anchor="__RefHeading___Toc9140785_73709187">
            <w:r>
              <w:rPr>
                <w:webHidden/>
                <w:rStyle w:val="IndexLink"/>
              </w:rPr>
              <w:t>647</w:t>
            </w:r>
            <w:r>
              <w:rPr>
                <w:rStyle w:val="IndexLink"/>
                <w:rtl w:val="true"/>
              </w:rPr>
              <w:t xml:space="preserve">- </w:t>
            </w:r>
            <w:r>
              <w:rPr>
                <w:rStyle w:val="IndexLink"/>
                <w:rtl w:val="true"/>
              </w:rPr>
              <w:t>کشف القناع فی أسرار شکل القطاع‏</w:t>
            </w:r>
            <w:r>
              <w:rPr>
                <w:rStyle w:val="IndexLink"/>
                <w:rtl w:val="true"/>
              </w:rPr>
              <w:tab/>
            </w:r>
            <w:r>
              <w:rPr>
                <w:rStyle w:val="IndexLink"/>
              </w:rPr>
              <w:t>100</w:t>
            </w:r>
          </w:hyperlink>
        </w:p>
        <w:p>
          <w:pPr>
            <w:pStyle w:val="Contents3"/>
            <w:tabs>
              <w:tab w:val="clear" w:pos="8459"/>
              <w:tab w:val="right" w:pos="9026" w:leader="dot"/>
            </w:tabs>
            <w:rPr/>
          </w:pPr>
          <w:hyperlink w:anchor="__RefHeading___Toc9140787_73709187">
            <w:r>
              <w:rPr>
                <w:webHidden/>
                <w:rStyle w:val="IndexLink"/>
              </w:rPr>
              <w:t>648</w:t>
            </w:r>
            <w:r>
              <w:rPr>
                <w:rStyle w:val="IndexLink"/>
                <w:rtl w:val="true"/>
              </w:rPr>
              <w:t xml:space="preserve">- </w:t>
            </w:r>
            <w:r>
              <w:rPr>
                <w:rStyle w:val="IndexLink"/>
                <w:rtl w:val="true"/>
              </w:rPr>
              <w:t>کشف القناع فی تراجم أصحاب الإجماع‏</w:t>
            </w:r>
            <w:r>
              <w:rPr>
                <w:rStyle w:val="IndexLink"/>
                <w:rtl w:val="true"/>
              </w:rPr>
              <w:tab/>
            </w:r>
            <w:r>
              <w:rPr>
                <w:rStyle w:val="IndexLink"/>
              </w:rPr>
              <w:t>100</w:t>
            </w:r>
          </w:hyperlink>
        </w:p>
        <w:p>
          <w:pPr>
            <w:pStyle w:val="Contents3"/>
            <w:tabs>
              <w:tab w:val="clear" w:pos="8459"/>
              <w:tab w:val="right" w:pos="9026" w:leader="dot"/>
            </w:tabs>
            <w:rPr/>
          </w:pPr>
          <w:hyperlink w:anchor="__RefHeading___Toc9140789_73709187">
            <w:r>
              <w:rPr>
                <w:webHidden/>
                <w:rStyle w:val="IndexLink"/>
              </w:rPr>
              <w:t>649</w:t>
            </w:r>
            <w:r>
              <w:rPr>
                <w:rStyle w:val="IndexLink"/>
                <w:rtl w:val="true"/>
              </w:rPr>
              <w:t xml:space="preserve">- </w:t>
            </w:r>
            <w:r>
              <w:rPr>
                <w:rStyle w:val="IndexLink"/>
                <w:rtl w:val="true"/>
              </w:rPr>
              <w:t>کشف القناع فی مبحثی النکاح و الرضاع‏</w:t>
            </w:r>
            <w:r>
              <w:rPr>
                <w:rStyle w:val="IndexLink"/>
                <w:rtl w:val="true"/>
              </w:rPr>
              <w:tab/>
            </w:r>
            <w:r>
              <w:rPr>
                <w:rStyle w:val="IndexLink"/>
              </w:rPr>
              <w:t>100</w:t>
            </w:r>
          </w:hyperlink>
        </w:p>
        <w:p>
          <w:pPr>
            <w:pStyle w:val="Contents3"/>
            <w:tabs>
              <w:tab w:val="clear" w:pos="8459"/>
              <w:tab w:val="right" w:pos="9026" w:leader="dot"/>
            </w:tabs>
            <w:rPr/>
          </w:pPr>
          <w:hyperlink w:anchor="__RefHeading___Toc9140791_73709187">
            <w:r>
              <w:rPr>
                <w:webHidden/>
                <w:rStyle w:val="IndexLink"/>
              </w:rPr>
              <w:t>650</w:t>
            </w:r>
            <w:r>
              <w:rPr>
                <w:rStyle w:val="IndexLink"/>
                <w:rtl w:val="true"/>
              </w:rPr>
              <w:t xml:space="preserve">- </w:t>
            </w:r>
            <w:r>
              <w:rPr>
                <w:rStyle w:val="IndexLink"/>
                <w:rtl w:val="true"/>
              </w:rPr>
              <w:t>کشف الکربة فی شرح دعاء الندبة</w:t>
            </w:r>
            <w:r>
              <w:rPr>
                <w:rStyle w:val="IndexLink"/>
                <w:rtl w:val="true"/>
              </w:rPr>
              <w:tab/>
            </w:r>
            <w:r>
              <w:rPr>
                <w:rStyle w:val="IndexLink"/>
              </w:rPr>
              <w:t>100</w:t>
            </w:r>
          </w:hyperlink>
        </w:p>
        <w:p>
          <w:pPr>
            <w:pStyle w:val="Contents3"/>
            <w:tabs>
              <w:tab w:val="clear" w:pos="8459"/>
              <w:tab w:val="right" w:pos="9026" w:leader="dot"/>
            </w:tabs>
            <w:rPr/>
          </w:pPr>
          <w:hyperlink w:anchor="__RefHeading___Toc9140793_73709187">
            <w:r>
              <w:rPr>
                <w:webHidden/>
                <w:rStyle w:val="IndexLink"/>
              </w:rPr>
              <w:t>651</w:t>
            </w:r>
            <w:r>
              <w:rPr>
                <w:rStyle w:val="IndexLink"/>
                <w:rtl w:val="true"/>
              </w:rPr>
              <w:t xml:space="preserve">- </w:t>
            </w:r>
            <w:r>
              <w:rPr>
                <w:rStyle w:val="IndexLink"/>
                <w:rtl w:val="true"/>
              </w:rPr>
              <w:t>کشف الکشاف‏</w:t>
            </w:r>
            <w:r>
              <w:rPr>
                <w:rStyle w:val="IndexLink"/>
                <w:rtl w:val="true"/>
              </w:rPr>
              <w:tab/>
            </w:r>
            <w:r>
              <w:rPr>
                <w:rStyle w:val="IndexLink"/>
              </w:rPr>
              <w:t>101</w:t>
            </w:r>
          </w:hyperlink>
        </w:p>
        <w:p>
          <w:pPr>
            <w:pStyle w:val="Contents3"/>
            <w:tabs>
              <w:tab w:val="clear" w:pos="8459"/>
              <w:tab w:val="right" w:pos="9026" w:leader="dot"/>
            </w:tabs>
            <w:rPr/>
          </w:pPr>
          <w:hyperlink w:anchor="__RefHeading___Toc9140795_73709187">
            <w:r>
              <w:rPr>
                <w:webHidden/>
                <w:rStyle w:val="IndexLink"/>
              </w:rPr>
              <w:t>652</w:t>
            </w:r>
            <w:r>
              <w:rPr>
                <w:rStyle w:val="IndexLink"/>
                <w:rtl w:val="true"/>
              </w:rPr>
              <w:t xml:space="preserve">- </w:t>
            </w:r>
            <w:r>
              <w:rPr>
                <w:rStyle w:val="IndexLink"/>
                <w:rtl w:val="true"/>
              </w:rPr>
              <w:t>کشف اللبس فی الأصول الخمس‏</w:t>
            </w:r>
            <w:r>
              <w:rPr>
                <w:rStyle w:val="IndexLink"/>
                <w:rtl w:val="true"/>
              </w:rPr>
              <w:tab/>
            </w:r>
            <w:r>
              <w:rPr>
                <w:rStyle w:val="IndexLink"/>
              </w:rPr>
              <w:t>101</w:t>
            </w:r>
          </w:hyperlink>
        </w:p>
        <w:p>
          <w:pPr>
            <w:pStyle w:val="Contents3"/>
            <w:tabs>
              <w:tab w:val="clear" w:pos="8459"/>
              <w:tab w:val="right" w:pos="9026" w:leader="dot"/>
            </w:tabs>
            <w:rPr/>
          </w:pPr>
          <w:hyperlink w:anchor="__RefHeading___Toc9140797_73709187">
            <w:r>
              <w:rPr>
                <w:webHidden/>
                <w:rStyle w:val="IndexLink"/>
              </w:rPr>
              <w:t>653</w:t>
            </w:r>
            <w:r>
              <w:rPr>
                <w:rStyle w:val="IndexLink"/>
                <w:rtl w:val="true"/>
              </w:rPr>
              <w:t xml:space="preserve">- </w:t>
            </w:r>
            <w:r>
              <w:rPr>
                <w:rStyle w:val="IndexLink"/>
                <w:rtl w:val="true"/>
              </w:rPr>
              <w:t>کشف اللثام عن سرائر مراسم الإسلام‏</w:t>
            </w:r>
            <w:r>
              <w:rPr>
                <w:rStyle w:val="IndexLink"/>
                <w:rtl w:val="true"/>
              </w:rPr>
              <w:tab/>
            </w:r>
            <w:r>
              <w:rPr>
                <w:rStyle w:val="IndexLink"/>
              </w:rPr>
              <w:t>101</w:t>
            </w:r>
          </w:hyperlink>
        </w:p>
        <w:p>
          <w:pPr>
            <w:pStyle w:val="Contents3"/>
            <w:tabs>
              <w:tab w:val="clear" w:pos="8459"/>
              <w:tab w:val="right" w:pos="9026" w:leader="dot"/>
            </w:tabs>
            <w:rPr/>
          </w:pPr>
          <w:hyperlink w:anchor="__RefHeading___Toc9140799_73709187">
            <w:r>
              <w:rPr>
                <w:webHidden/>
                <w:rStyle w:val="IndexLink"/>
              </w:rPr>
              <w:t>654</w:t>
            </w:r>
            <w:r>
              <w:rPr>
                <w:rStyle w:val="IndexLink"/>
                <w:rtl w:val="true"/>
              </w:rPr>
              <w:t xml:space="preserve">- </w:t>
            </w:r>
            <w:r>
              <w:rPr>
                <w:rStyle w:val="IndexLink"/>
                <w:rtl w:val="true"/>
              </w:rPr>
              <w:t>کشف اللثام عن قوله تعالی و أتموا الصیام‏</w:t>
            </w:r>
            <w:r>
              <w:rPr>
                <w:rStyle w:val="IndexLink"/>
                <w:rtl w:val="true"/>
              </w:rPr>
              <w:tab/>
            </w:r>
            <w:r>
              <w:rPr>
                <w:rStyle w:val="IndexLink"/>
              </w:rPr>
              <w:t>102</w:t>
            </w:r>
          </w:hyperlink>
        </w:p>
        <w:p>
          <w:pPr>
            <w:pStyle w:val="Contents3"/>
            <w:tabs>
              <w:tab w:val="clear" w:pos="8459"/>
              <w:tab w:val="right" w:pos="9026" w:leader="dot"/>
            </w:tabs>
            <w:rPr/>
          </w:pPr>
          <w:hyperlink w:anchor="__RefHeading___Toc9140801_73709187">
            <w:r>
              <w:rPr>
                <w:webHidden/>
                <w:rStyle w:val="IndexLink"/>
              </w:rPr>
              <w:t>655</w:t>
            </w:r>
            <w:r>
              <w:rPr>
                <w:rStyle w:val="IndexLink"/>
                <w:rtl w:val="true"/>
              </w:rPr>
              <w:t xml:space="preserve">- </w:t>
            </w:r>
            <w:r>
              <w:rPr>
                <w:rStyle w:val="IndexLink"/>
                <w:rtl w:val="true"/>
              </w:rPr>
              <w:t>کشف اللثام عن وجه المرام‏</w:t>
            </w:r>
            <w:r>
              <w:rPr>
                <w:rStyle w:val="IndexLink"/>
                <w:rtl w:val="true"/>
              </w:rPr>
              <w:tab/>
            </w:r>
            <w:r>
              <w:rPr>
                <w:rStyle w:val="IndexLink"/>
              </w:rPr>
              <w:t>102</w:t>
            </w:r>
          </w:hyperlink>
        </w:p>
        <w:p>
          <w:pPr>
            <w:pStyle w:val="Contents3"/>
            <w:tabs>
              <w:tab w:val="clear" w:pos="8459"/>
              <w:tab w:val="right" w:pos="9026" w:leader="dot"/>
            </w:tabs>
            <w:rPr/>
          </w:pPr>
          <w:hyperlink w:anchor="__RefHeading___Toc9140803_73709187">
            <w:r>
              <w:rPr>
                <w:webHidden/>
                <w:rStyle w:val="IndexLink"/>
              </w:rPr>
              <w:t>656</w:t>
            </w:r>
            <w:r>
              <w:rPr>
                <w:rStyle w:val="IndexLink"/>
                <w:rtl w:val="true"/>
              </w:rPr>
              <w:t xml:space="preserve">- </w:t>
            </w:r>
            <w:r>
              <w:rPr>
                <w:rStyle w:val="IndexLink"/>
                <w:rtl w:val="true"/>
              </w:rPr>
              <w:t>کشف اللثام فی شرح إفهام الأفهام‏</w:t>
            </w:r>
            <w:r>
              <w:rPr>
                <w:rStyle w:val="IndexLink"/>
                <w:rtl w:val="true"/>
              </w:rPr>
              <w:tab/>
            </w:r>
            <w:r>
              <w:rPr>
                <w:rStyle w:val="IndexLink"/>
              </w:rPr>
              <w:t>102</w:t>
            </w:r>
          </w:hyperlink>
        </w:p>
        <w:p>
          <w:pPr>
            <w:pStyle w:val="Contents3"/>
            <w:tabs>
              <w:tab w:val="clear" w:pos="8459"/>
              <w:tab w:val="right" w:pos="9026" w:leader="dot"/>
            </w:tabs>
            <w:rPr/>
          </w:pPr>
          <w:hyperlink w:anchor="__RefHeading___Toc9140805_73709187">
            <w:r>
              <w:rPr>
                <w:webHidden/>
                <w:rStyle w:val="IndexLink"/>
              </w:rPr>
              <w:t>657</w:t>
            </w:r>
            <w:r>
              <w:rPr>
                <w:rStyle w:val="IndexLink"/>
                <w:rtl w:val="true"/>
              </w:rPr>
              <w:t xml:space="preserve">- </w:t>
            </w:r>
            <w:r>
              <w:rPr>
                <w:rStyle w:val="IndexLink"/>
                <w:rtl w:val="true"/>
              </w:rPr>
              <w:t>کشف اللثام و الإبهام عن کتاب قواعد الأحکام‏</w:t>
            </w:r>
            <w:r>
              <w:rPr>
                <w:rStyle w:val="IndexLink"/>
                <w:rtl w:val="true"/>
              </w:rPr>
              <w:tab/>
            </w:r>
            <w:r>
              <w:rPr>
                <w:rStyle w:val="IndexLink"/>
              </w:rPr>
              <w:t>102</w:t>
            </w:r>
          </w:hyperlink>
        </w:p>
        <w:p>
          <w:pPr>
            <w:pStyle w:val="Contents3"/>
            <w:tabs>
              <w:tab w:val="clear" w:pos="8459"/>
              <w:tab w:val="right" w:pos="9026" w:leader="dot"/>
            </w:tabs>
            <w:rPr/>
          </w:pPr>
          <w:hyperlink w:anchor="__RefHeading___Toc9140807_73709187">
            <w:r>
              <w:rPr>
                <w:webHidden/>
                <w:rStyle w:val="IndexLink"/>
              </w:rPr>
              <w:t>658</w:t>
            </w:r>
            <w:r>
              <w:rPr>
                <w:rStyle w:val="IndexLink"/>
                <w:rtl w:val="true"/>
              </w:rPr>
              <w:t xml:space="preserve">- </w:t>
            </w:r>
            <w:r>
              <w:rPr>
                <w:rStyle w:val="IndexLink"/>
                <w:rtl w:val="true"/>
              </w:rPr>
              <w:t>کشف اللغات‏</w:t>
            </w:r>
            <w:r>
              <w:rPr>
                <w:rStyle w:val="IndexLink"/>
                <w:rtl w:val="true"/>
              </w:rPr>
              <w:tab/>
            </w:r>
            <w:r>
              <w:rPr>
                <w:rStyle w:val="IndexLink"/>
              </w:rPr>
              <w:t>103</w:t>
            </w:r>
          </w:hyperlink>
        </w:p>
        <w:p>
          <w:pPr>
            <w:pStyle w:val="Contents3"/>
            <w:tabs>
              <w:tab w:val="clear" w:pos="8459"/>
              <w:tab w:val="right" w:pos="9026" w:leader="dot"/>
            </w:tabs>
            <w:rPr/>
          </w:pPr>
          <w:hyperlink w:anchor="__RefHeading___Toc9140809_73709187">
            <w:r>
              <w:rPr>
                <w:webHidden/>
                <w:rStyle w:val="IndexLink"/>
              </w:rPr>
              <w:t>659</w:t>
            </w:r>
            <w:r>
              <w:rPr>
                <w:rStyle w:val="IndexLink"/>
                <w:rtl w:val="true"/>
              </w:rPr>
              <w:t xml:space="preserve">- </w:t>
            </w:r>
            <w:r>
              <w:rPr>
                <w:rStyle w:val="IndexLink"/>
                <w:rtl w:val="true"/>
              </w:rPr>
              <w:t>کشف اللغات جوک باشست‏</w:t>
            </w:r>
            <w:r>
              <w:rPr>
                <w:rStyle w:val="IndexLink"/>
                <w:rtl w:val="true"/>
              </w:rPr>
              <w:tab/>
            </w:r>
            <w:r>
              <w:rPr>
                <w:rStyle w:val="IndexLink"/>
              </w:rPr>
              <w:t>103</w:t>
            </w:r>
          </w:hyperlink>
        </w:p>
        <w:p>
          <w:pPr>
            <w:pStyle w:val="Contents3"/>
            <w:tabs>
              <w:tab w:val="clear" w:pos="8459"/>
              <w:tab w:val="right" w:pos="9026" w:leader="dot"/>
            </w:tabs>
            <w:rPr/>
          </w:pPr>
          <w:hyperlink w:anchor="__RefHeading___Toc9140811_73709187">
            <w:r>
              <w:rPr>
                <w:webHidden/>
                <w:rStyle w:val="IndexLink"/>
              </w:rPr>
              <w:t>660</w:t>
            </w:r>
            <w:r>
              <w:rPr>
                <w:rStyle w:val="IndexLink"/>
                <w:rtl w:val="true"/>
              </w:rPr>
              <w:t xml:space="preserve">- </w:t>
            </w:r>
            <w:r>
              <w:rPr>
                <w:rStyle w:val="IndexLink"/>
                <w:rtl w:val="true"/>
              </w:rPr>
              <w:t>کشف المحجة فی إبطال المذاهب الأربعة</w:t>
            </w:r>
            <w:r>
              <w:rPr>
                <w:rStyle w:val="IndexLink"/>
                <w:rtl w:val="true"/>
              </w:rPr>
              <w:tab/>
            </w:r>
            <w:r>
              <w:rPr>
                <w:rStyle w:val="IndexLink"/>
              </w:rPr>
              <w:t>104</w:t>
            </w:r>
          </w:hyperlink>
        </w:p>
        <w:p>
          <w:pPr>
            <w:pStyle w:val="Contents3"/>
            <w:tabs>
              <w:tab w:val="clear" w:pos="8459"/>
              <w:tab w:val="right" w:pos="9026" w:leader="dot"/>
            </w:tabs>
            <w:rPr/>
          </w:pPr>
          <w:hyperlink w:anchor="__RefHeading___Toc9140813_73709187">
            <w:r>
              <w:rPr>
                <w:webHidden/>
                <w:rStyle w:val="IndexLink"/>
              </w:rPr>
              <w:t>661</w:t>
            </w:r>
            <w:r>
              <w:rPr>
                <w:rStyle w:val="IndexLink"/>
                <w:rtl w:val="true"/>
              </w:rPr>
              <w:t xml:space="preserve">- </w:t>
            </w:r>
            <w:r>
              <w:rPr>
                <w:rStyle w:val="IndexLink"/>
                <w:rtl w:val="true"/>
              </w:rPr>
              <w:t>کشف المحجة فی شرح خطبة اللمة</w:t>
            </w:r>
            <w:r>
              <w:rPr>
                <w:rStyle w:val="IndexLink"/>
                <w:rtl w:val="true"/>
              </w:rPr>
              <w:tab/>
            </w:r>
            <w:r>
              <w:rPr>
                <w:rStyle w:val="IndexLink"/>
              </w:rPr>
              <w:t>104</w:t>
            </w:r>
          </w:hyperlink>
        </w:p>
        <w:p>
          <w:pPr>
            <w:pStyle w:val="Contents3"/>
            <w:tabs>
              <w:tab w:val="clear" w:pos="8459"/>
              <w:tab w:val="right" w:pos="9026" w:leader="dot"/>
            </w:tabs>
            <w:rPr/>
          </w:pPr>
          <w:hyperlink w:anchor="__RefHeading___Toc9140815_73709187">
            <w:r>
              <w:rPr>
                <w:webHidden/>
                <w:rStyle w:val="IndexLink"/>
              </w:rPr>
              <w:t>662</w:t>
            </w:r>
            <w:r>
              <w:rPr>
                <w:rStyle w:val="IndexLink"/>
                <w:rtl w:val="true"/>
              </w:rPr>
              <w:t xml:space="preserve">- </w:t>
            </w:r>
            <w:r>
              <w:rPr>
                <w:rStyle w:val="IndexLink"/>
                <w:rtl w:val="true"/>
              </w:rPr>
              <w:t>کشف المحجة لثمرة المهجة</w:t>
            </w:r>
            <w:r>
              <w:rPr>
                <w:rStyle w:val="IndexLink"/>
                <w:rtl w:val="true"/>
              </w:rPr>
              <w:tab/>
            </w:r>
            <w:r>
              <w:rPr>
                <w:rStyle w:val="IndexLink"/>
              </w:rPr>
              <w:t>104</w:t>
            </w:r>
          </w:hyperlink>
        </w:p>
        <w:p>
          <w:pPr>
            <w:pStyle w:val="Contents3"/>
            <w:tabs>
              <w:tab w:val="clear" w:pos="8459"/>
              <w:tab w:val="right" w:pos="9026" w:leader="dot"/>
            </w:tabs>
            <w:rPr/>
          </w:pPr>
          <w:hyperlink w:anchor="__RefHeading___Toc9140817_73709187">
            <w:r>
              <w:rPr>
                <w:webHidden/>
                <w:rStyle w:val="IndexLink"/>
              </w:rPr>
              <w:t>663</w:t>
            </w:r>
            <w:r>
              <w:rPr>
                <w:rStyle w:val="IndexLink"/>
                <w:rtl w:val="true"/>
              </w:rPr>
              <w:t xml:space="preserve">- </w:t>
            </w:r>
            <w:r>
              <w:rPr>
                <w:rStyle w:val="IndexLink"/>
                <w:rtl w:val="true"/>
              </w:rPr>
              <w:t>کشف المحجوب‏</w:t>
            </w:r>
            <w:r>
              <w:rPr>
                <w:rStyle w:val="IndexLink"/>
                <w:rtl w:val="true"/>
              </w:rPr>
              <w:tab/>
            </w:r>
            <w:r>
              <w:rPr>
                <w:rStyle w:val="IndexLink"/>
              </w:rPr>
              <w:t>104</w:t>
            </w:r>
          </w:hyperlink>
        </w:p>
        <w:p>
          <w:pPr>
            <w:pStyle w:val="Contents3"/>
            <w:tabs>
              <w:tab w:val="clear" w:pos="8459"/>
              <w:tab w:val="right" w:pos="9026" w:leader="dot"/>
            </w:tabs>
            <w:rPr/>
          </w:pPr>
          <w:hyperlink w:anchor="__RefHeading___Toc9140819_73709187">
            <w:r>
              <w:rPr>
                <w:webHidden/>
                <w:rStyle w:val="IndexLink"/>
              </w:rPr>
              <w:t>664</w:t>
            </w:r>
            <w:r>
              <w:rPr>
                <w:rStyle w:val="IndexLink"/>
                <w:rtl w:val="true"/>
              </w:rPr>
              <w:t xml:space="preserve">- </w:t>
            </w:r>
            <w:r>
              <w:rPr>
                <w:rStyle w:val="IndexLink"/>
                <w:rtl w:val="true"/>
              </w:rPr>
              <w:t>کشف المحجوب لأرباب القلوب‏</w:t>
            </w:r>
            <w:r>
              <w:rPr>
                <w:rStyle w:val="IndexLink"/>
                <w:rtl w:val="true"/>
              </w:rPr>
              <w:tab/>
            </w:r>
            <w:r>
              <w:rPr>
                <w:rStyle w:val="IndexLink"/>
              </w:rPr>
              <w:t>105</w:t>
            </w:r>
          </w:hyperlink>
        </w:p>
        <w:p>
          <w:pPr>
            <w:pStyle w:val="Contents3"/>
            <w:tabs>
              <w:tab w:val="clear" w:pos="8459"/>
              <w:tab w:val="right" w:pos="9026" w:leader="dot"/>
            </w:tabs>
            <w:rPr/>
          </w:pPr>
          <w:hyperlink w:anchor="__RefHeading___Toc9140821_73709187">
            <w:r>
              <w:rPr>
                <w:webHidden/>
                <w:rStyle w:val="IndexLink"/>
              </w:rPr>
              <w:t>665</w:t>
            </w:r>
            <w:r>
              <w:rPr>
                <w:rStyle w:val="IndexLink"/>
                <w:rtl w:val="true"/>
              </w:rPr>
              <w:t xml:space="preserve">- </w:t>
            </w:r>
            <w:r>
              <w:rPr>
                <w:rStyle w:val="IndexLink"/>
                <w:rtl w:val="true"/>
              </w:rPr>
              <w:t>کشف المخفی فی مناقب المهدی ع‏</w:t>
            </w:r>
            <w:r>
              <w:rPr>
                <w:rStyle w:val="IndexLink"/>
                <w:rtl w:val="true"/>
              </w:rPr>
              <w:tab/>
            </w:r>
            <w:r>
              <w:rPr>
                <w:rStyle w:val="IndexLink"/>
              </w:rPr>
              <w:t>105</w:t>
            </w:r>
          </w:hyperlink>
        </w:p>
        <w:p>
          <w:pPr>
            <w:pStyle w:val="Contents3"/>
            <w:tabs>
              <w:tab w:val="clear" w:pos="8459"/>
              <w:tab w:val="right" w:pos="9026" w:leader="dot"/>
            </w:tabs>
            <w:rPr/>
          </w:pPr>
          <w:hyperlink w:anchor="__RefHeading___Toc9140823_73709187">
            <w:r>
              <w:rPr>
                <w:webHidden/>
                <w:rStyle w:val="IndexLink"/>
              </w:rPr>
              <w:t>666</w:t>
            </w:r>
            <w:r>
              <w:rPr>
                <w:rStyle w:val="IndexLink"/>
                <w:rtl w:val="true"/>
              </w:rPr>
              <w:t xml:space="preserve">- </w:t>
            </w:r>
            <w:r>
              <w:rPr>
                <w:rStyle w:val="IndexLink"/>
                <w:rtl w:val="true"/>
              </w:rPr>
              <w:t>کشف المدارک‏</w:t>
            </w:r>
            <w:r>
              <w:rPr>
                <w:rStyle w:val="IndexLink"/>
                <w:rtl w:val="true"/>
              </w:rPr>
              <w:tab/>
            </w:r>
            <w:r>
              <w:rPr>
                <w:rStyle w:val="IndexLink"/>
              </w:rPr>
              <w:t>105</w:t>
            </w:r>
          </w:hyperlink>
        </w:p>
        <w:p>
          <w:pPr>
            <w:pStyle w:val="Contents3"/>
            <w:tabs>
              <w:tab w:val="clear" w:pos="8459"/>
              <w:tab w:val="right" w:pos="9026" w:leader="dot"/>
            </w:tabs>
            <w:rPr/>
          </w:pPr>
          <w:hyperlink w:anchor="__RefHeading___Toc9140825_73709187">
            <w:r>
              <w:rPr>
                <w:webHidden/>
                <w:rStyle w:val="IndexLink"/>
              </w:rPr>
              <w:t>667</w:t>
            </w:r>
            <w:r>
              <w:rPr>
                <w:rStyle w:val="IndexLink"/>
                <w:rtl w:val="true"/>
              </w:rPr>
              <w:t xml:space="preserve">- </w:t>
            </w:r>
            <w:r>
              <w:rPr>
                <w:rStyle w:val="IndexLink"/>
                <w:rtl w:val="true"/>
              </w:rPr>
              <w:t>کشف المراتب‏</w:t>
            </w:r>
            <w:r>
              <w:rPr>
                <w:rStyle w:val="IndexLink"/>
                <w:rtl w:val="true"/>
              </w:rPr>
              <w:tab/>
            </w:r>
            <w:r>
              <w:rPr>
                <w:rStyle w:val="IndexLink"/>
              </w:rPr>
              <w:t>106</w:t>
            </w:r>
          </w:hyperlink>
        </w:p>
        <w:p>
          <w:pPr>
            <w:pStyle w:val="Contents3"/>
            <w:tabs>
              <w:tab w:val="clear" w:pos="8459"/>
              <w:tab w:val="right" w:pos="9026" w:leader="dot"/>
            </w:tabs>
            <w:rPr/>
          </w:pPr>
          <w:hyperlink w:anchor="__RefHeading___Toc9140827_73709187">
            <w:r>
              <w:rPr>
                <w:webHidden/>
                <w:rStyle w:val="IndexLink"/>
              </w:rPr>
              <w:t>668</w:t>
            </w:r>
            <w:r>
              <w:rPr>
                <w:rStyle w:val="IndexLink"/>
                <w:rtl w:val="true"/>
              </w:rPr>
              <w:t xml:space="preserve">- </w:t>
            </w:r>
            <w:r>
              <w:rPr>
                <w:rStyle w:val="IndexLink"/>
                <w:rtl w:val="true"/>
              </w:rPr>
              <w:t>کشف المراد فی شرح تجرید الاعتقاد</w:t>
            </w:r>
            <w:r>
              <w:rPr>
                <w:rStyle w:val="IndexLink"/>
                <w:rtl w:val="true"/>
              </w:rPr>
              <w:tab/>
            </w:r>
            <w:r>
              <w:rPr>
                <w:rStyle w:val="IndexLink"/>
              </w:rPr>
              <w:t>106</w:t>
            </w:r>
          </w:hyperlink>
        </w:p>
        <w:p>
          <w:pPr>
            <w:pStyle w:val="Contents3"/>
            <w:tabs>
              <w:tab w:val="clear" w:pos="8459"/>
              <w:tab w:val="right" w:pos="9026" w:leader="dot"/>
            </w:tabs>
            <w:rPr/>
          </w:pPr>
          <w:hyperlink w:anchor="__RefHeading___Toc9140829_73709187">
            <w:r>
              <w:rPr>
                <w:webHidden/>
                <w:rStyle w:val="IndexLink"/>
              </w:rPr>
              <w:t>669</w:t>
            </w:r>
            <w:r>
              <w:rPr>
                <w:rStyle w:val="IndexLink"/>
                <w:rtl w:val="true"/>
              </w:rPr>
              <w:t xml:space="preserve">- </w:t>
            </w:r>
            <w:r>
              <w:rPr>
                <w:rStyle w:val="IndexLink"/>
                <w:rtl w:val="true"/>
              </w:rPr>
              <w:t>کشف المراد من المشروطة و الاستبداد</w:t>
            </w:r>
            <w:r>
              <w:rPr>
                <w:rStyle w:val="IndexLink"/>
                <w:rtl w:val="true"/>
              </w:rPr>
              <w:tab/>
            </w:r>
            <w:r>
              <w:rPr>
                <w:rStyle w:val="IndexLink"/>
              </w:rPr>
              <w:t>107</w:t>
            </w:r>
          </w:hyperlink>
        </w:p>
        <w:p>
          <w:pPr>
            <w:pStyle w:val="Contents3"/>
            <w:tabs>
              <w:tab w:val="clear" w:pos="8459"/>
              <w:tab w:val="right" w:pos="9026" w:leader="dot"/>
            </w:tabs>
            <w:rPr/>
          </w:pPr>
          <w:hyperlink w:anchor="__RefHeading___Toc9140831_73709187">
            <w:r>
              <w:rPr>
                <w:webHidden/>
                <w:rStyle w:val="IndexLink"/>
              </w:rPr>
              <w:t>670</w:t>
            </w:r>
            <w:r>
              <w:rPr>
                <w:rStyle w:val="IndexLink"/>
                <w:rtl w:val="true"/>
              </w:rPr>
              <w:t xml:space="preserve">- </w:t>
            </w:r>
            <w:r>
              <w:rPr>
                <w:rStyle w:val="IndexLink"/>
                <w:rtl w:val="true"/>
              </w:rPr>
              <w:t>کشف المرام فی الصوم و ما یلحقه من الأحکام‏</w:t>
            </w:r>
            <w:r>
              <w:rPr>
                <w:rStyle w:val="IndexLink"/>
                <w:rtl w:val="true"/>
              </w:rPr>
              <w:tab/>
            </w:r>
            <w:r>
              <w:rPr>
                <w:rStyle w:val="IndexLink"/>
              </w:rPr>
              <w:t>107</w:t>
            </w:r>
          </w:hyperlink>
        </w:p>
        <w:p>
          <w:pPr>
            <w:pStyle w:val="Contents3"/>
            <w:tabs>
              <w:tab w:val="clear" w:pos="8459"/>
              <w:tab w:val="right" w:pos="9026" w:leader="dot"/>
            </w:tabs>
            <w:rPr/>
          </w:pPr>
          <w:hyperlink w:anchor="__RefHeading___Toc9140833_73709187">
            <w:r>
              <w:rPr>
                <w:webHidden/>
                <w:rStyle w:val="IndexLink"/>
              </w:rPr>
              <w:t>671</w:t>
            </w:r>
            <w:r>
              <w:rPr>
                <w:rStyle w:val="IndexLink"/>
                <w:rtl w:val="true"/>
              </w:rPr>
              <w:t xml:space="preserve">- </w:t>
            </w:r>
            <w:r>
              <w:rPr>
                <w:rStyle w:val="IndexLink"/>
                <w:rtl w:val="true"/>
              </w:rPr>
              <w:t>کشف المرام عن طهارة ریاض الأحکام‏</w:t>
            </w:r>
            <w:r>
              <w:rPr>
                <w:rStyle w:val="IndexLink"/>
                <w:rtl w:val="true"/>
              </w:rPr>
              <w:tab/>
            </w:r>
            <w:r>
              <w:rPr>
                <w:rStyle w:val="IndexLink"/>
              </w:rPr>
              <w:t>107</w:t>
            </w:r>
          </w:hyperlink>
        </w:p>
        <w:p>
          <w:pPr>
            <w:pStyle w:val="Contents3"/>
            <w:tabs>
              <w:tab w:val="clear" w:pos="8459"/>
              <w:tab w:val="right" w:pos="9026" w:leader="dot"/>
            </w:tabs>
            <w:rPr/>
          </w:pPr>
          <w:hyperlink w:anchor="__RefHeading___Toc9140835_73709187">
            <w:r>
              <w:rPr>
                <w:webHidden/>
                <w:rStyle w:val="IndexLink"/>
              </w:rPr>
              <w:t>672</w:t>
            </w:r>
            <w:r>
              <w:rPr>
                <w:rStyle w:val="IndexLink"/>
                <w:rtl w:val="true"/>
              </w:rPr>
              <w:t xml:space="preserve">- </w:t>
            </w:r>
            <w:r>
              <w:rPr>
                <w:rStyle w:val="IndexLink"/>
                <w:rtl w:val="true"/>
              </w:rPr>
              <w:t>کشف المرقوم فی علم النجوم‏</w:t>
            </w:r>
            <w:r>
              <w:rPr>
                <w:rStyle w:val="IndexLink"/>
                <w:rtl w:val="true"/>
              </w:rPr>
              <w:tab/>
            </w:r>
            <w:r>
              <w:rPr>
                <w:rStyle w:val="IndexLink"/>
              </w:rPr>
              <w:t>107</w:t>
            </w:r>
          </w:hyperlink>
        </w:p>
        <w:p>
          <w:pPr>
            <w:pStyle w:val="Contents3"/>
            <w:tabs>
              <w:tab w:val="clear" w:pos="8459"/>
              <w:tab w:val="right" w:pos="9026" w:leader="dot"/>
            </w:tabs>
            <w:rPr/>
          </w:pPr>
          <w:hyperlink w:anchor="__RefHeading___Toc9140837_73709187">
            <w:r>
              <w:rPr>
                <w:webHidden/>
                <w:rStyle w:val="IndexLink"/>
              </w:rPr>
              <w:t>673</w:t>
            </w:r>
            <w:r>
              <w:rPr>
                <w:rStyle w:val="IndexLink"/>
                <w:rtl w:val="true"/>
              </w:rPr>
              <w:t xml:space="preserve">- </w:t>
            </w:r>
            <w:r>
              <w:rPr>
                <w:rStyle w:val="IndexLink"/>
                <w:rtl w:val="true"/>
              </w:rPr>
              <w:t>کشف المسائل فی معرفة طالع السنة</w:t>
            </w:r>
            <w:r>
              <w:rPr>
                <w:rStyle w:val="IndexLink"/>
                <w:rtl w:val="true"/>
              </w:rPr>
              <w:tab/>
            </w:r>
            <w:r>
              <w:rPr>
                <w:rStyle w:val="IndexLink"/>
              </w:rPr>
              <w:t>107</w:t>
            </w:r>
          </w:hyperlink>
        </w:p>
        <w:p>
          <w:pPr>
            <w:pStyle w:val="Contents3"/>
            <w:tabs>
              <w:tab w:val="clear" w:pos="8459"/>
              <w:tab w:val="right" w:pos="9026" w:leader="dot"/>
            </w:tabs>
            <w:rPr/>
          </w:pPr>
          <w:hyperlink w:anchor="__RefHeading___Toc9140839_73709187">
            <w:r>
              <w:rPr>
                <w:webHidden/>
                <w:rStyle w:val="IndexLink"/>
              </w:rPr>
              <w:t>674</w:t>
            </w:r>
            <w:r>
              <w:rPr>
                <w:rStyle w:val="IndexLink"/>
                <w:rtl w:val="true"/>
              </w:rPr>
              <w:t xml:space="preserve">- </w:t>
            </w:r>
            <w:r>
              <w:rPr>
                <w:rStyle w:val="IndexLink"/>
                <w:rtl w:val="true"/>
              </w:rPr>
              <w:t>کشف المساوی فی شعر المتنبی،</w:t>
            </w:r>
            <w:r>
              <w:rPr>
                <w:rStyle w:val="IndexLink"/>
                <w:rtl w:val="true"/>
              </w:rPr>
              <w:tab/>
            </w:r>
            <w:r>
              <w:rPr>
                <w:rStyle w:val="IndexLink"/>
              </w:rPr>
              <w:t>107</w:t>
            </w:r>
          </w:hyperlink>
        </w:p>
        <w:p>
          <w:pPr>
            <w:pStyle w:val="Contents3"/>
            <w:tabs>
              <w:tab w:val="clear" w:pos="8459"/>
              <w:tab w:val="right" w:pos="9026" w:leader="dot"/>
            </w:tabs>
            <w:rPr/>
          </w:pPr>
          <w:hyperlink w:anchor="__RefHeading___Toc9140841_73709187">
            <w:r>
              <w:rPr>
                <w:webHidden/>
                <w:rStyle w:val="IndexLink"/>
              </w:rPr>
              <w:t>675</w:t>
            </w:r>
            <w:r>
              <w:rPr>
                <w:rStyle w:val="IndexLink"/>
                <w:rtl w:val="true"/>
              </w:rPr>
              <w:t xml:space="preserve">- </w:t>
            </w:r>
            <w:r>
              <w:rPr>
                <w:rStyle w:val="IndexLink"/>
                <w:rtl w:val="true"/>
              </w:rPr>
              <w:t>کشف المستور فی إبطال العقائد الباطلة</w:t>
            </w:r>
            <w:r>
              <w:rPr>
                <w:rStyle w:val="IndexLink"/>
                <w:rtl w:val="true"/>
              </w:rPr>
              <w:tab/>
            </w:r>
            <w:r>
              <w:rPr>
                <w:rStyle w:val="IndexLink"/>
              </w:rPr>
              <w:t>107</w:t>
            </w:r>
          </w:hyperlink>
        </w:p>
        <w:p>
          <w:pPr>
            <w:pStyle w:val="Contents3"/>
            <w:tabs>
              <w:tab w:val="clear" w:pos="8459"/>
              <w:tab w:val="right" w:pos="9026" w:leader="dot"/>
            </w:tabs>
            <w:rPr/>
          </w:pPr>
          <w:hyperlink w:anchor="__RefHeading___Toc9140843_73709187">
            <w:r>
              <w:rPr>
                <w:webHidden/>
                <w:rStyle w:val="IndexLink"/>
              </w:rPr>
              <w:t>676</w:t>
            </w:r>
            <w:r>
              <w:rPr>
                <w:rStyle w:val="IndexLink"/>
                <w:rtl w:val="true"/>
              </w:rPr>
              <w:t xml:space="preserve">- </w:t>
            </w:r>
            <w:r>
              <w:rPr>
                <w:rStyle w:val="IndexLink"/>
                <w:rtl w:val="true"/>
              </w:rPr>
              <w:t>کشف المستور فی اختصار الدر المنثور</w:t>
            </w:r>
            <w:r>
              <w:rPr>
                <w:rStyle w:val="IndexLink"/>
                <w:rtl w:val="true"/>
              </w:rPr>
              <w:tab/>
            </w:r>
            <w:r>
              <w:rPr>
                <w:rStyle w:val="IndexLink"/>
              </w:rPr>
              <w:t>108</w:t>
            </w:r>
          </w:hyperlink>
        </w:p>
        <w:p>
          <w:pPr>
            <w:pStyle w:val="Contents3"/>
            <w:tabs>
              <w:tab w:val="clear" w:pos="8459"/>
              <w:tab w:val="right" w:pos="9026" w:leader="dot"/>
            </w:tabs>
            <w:rPr/>
          </w:pPr>
          <w:hyperlink w:anchor="__RefHeading___Toc9140845_73709187">
            <w:r>
              <w:rPr>
                <w:webHidden/>
                <w:rStyle w:val="IndexLink"/>
              </w:rPr>
              <w:t>677</w:t>
            </w:r>
            <w:r>
              <w:rPr>
                <w:rStyle w:val="IndexLink"/>
                <w:rtl w:val="true"/>
              </w:rPr>
              <w:t xml:space="preserve">- </w:t>
            </w:r>
            <w:r>
              <w:rPr>
                <w:rStyle w:val="IndexLink"/>
                <w:rtl w:val="true"/>
              </w:rPr>
              <w:t>کشف المسطور فی رموز الظهور</w:t>
            </w:r>
            <w:r>
              <w:rPr>
                <w:rStyle w:val="IndexLink"/>
                <w:rtl w:val="true"/>
              </w:rPr>
              <w:tab/>
            </w:r>
            <w:r>
              <w:rPr>
                <w:rStyle w:val="IndexLink"/>
              </w:rPr>
              <w:t>108</w:t>
            </w:r>
          </w:hyperlink>
        </w:p>
        <w:p>
          <w:pPr>
            <w:pStyle w:val="Contents3"/>
            <w:tabs>
              <w:tab w:val="clear" w:pos="8459"/>
              <w:tab w:val="right" w:pos="9026" w:leader="dot"/>
            </w:tabs>
            <w:rPr/>
          </w:pPr>
          <w:hyperlink w:anchor="__RefHeading___Toc9140847_73709187">
            <w:r>
              <w:rPr>
                <w:webHidden/>
                <w:rStyle w:val="IndexLink"/>
              </w:rPr>
              <w:t>678</w:t>
            </w:r>
            <w:r>
              <w:rPr>
                <w:rStyle w:val="IndexLink"/>
                <w:rtl w:val="true"/>
              </w:rPr>
              <w:t xml:space="preserve">- </w:t>
            </w:r>
            <w:r>
              <w:rPr>
                <w:rStyle w:val="IndexLink"/>
                <w:rtl w:val="true"/>
              </w:rPr>
              <w:t>کشف المشکلات‏</w:t>
            </w:r>
            <w:r>
              <w:rPr>
                <w:rStyle w:val="IndexLink"/>
                <w:rtl w:val="true"/>
              </w:rPr>
              <w:tab/>
            </w:r>
            <w:r>
              <w:rPr>
                <w:rStyle w:val="IndexLink"/>
              </w:rPr>
              <w:t>108</w:t>
            </w:r>
          </w:hyperlink>
        </w:p>
        <w:p>
          <w:pPr>
            <w:pStyle w:val="Contents3"/>
            <w:tabs>
              <w:tab w:val="clear" w:pos="8459"/>
              <w:tab w:val="right" w:pos="9026" w:leader="dot"/>
            </w:tabs>
            <w:rPr/>
          </w:pPr>
          <w:hyperlink w:anchor="__RefHeading___Toc9140849_73709187">
            <w:r>
              <w:rPr>
                <w:webHidden/>
                <w:rStyle w:val="IndexLink"/>
              </w:rPr>
              <w:t>679</w:t>
            </w:r>
            <w:r>
              <w:rPr>
                <w:rStyle w:val="IndexLink"/>
                <w:rtl w:val="true"/>
              </w:rPr>
              <w:t xml:space="preserve">- </w:t>
            </w:r>
            <w:r>
              <w:rPr>
                <w:rStyle w:val="IndexLink"/>
                <w:rtl w:val="true"/>
              </w:rPr>
              <w:t>کشف المشکلات من کتاب التلویحات‏</w:t>
            </w:r>
            <w:r>
              <w:rPr>
                <w:rStyle w:val="IndexLink"/>
                <w:rtl w:val="true"/>
              </w:rPr>
              <w:tab/>
            </w:r>
            <w:r>
              <w:rPr>
                <w:rStyle w:val="IndexLink"/>
              </w:rPr>
              <w:t>108</w:t>
            </w:r>
          </w:hyperlink>
        </w:p>
        <w:p>
          <w:pPr>
            <w:pStyle w:val="Contents3"/>
            <w:tabs>
              <w:tab w:val="clear" w:pos="8459"/>
              <w:tab w:val="right" w:pos="9026" w:leader="dot"/>
            </w:tabs>
            <w:rPr/>
          </w:pPr>
          <w:hyperlink w:anchor="__RefHeading___Toc9140851_73709187">
            <w:r>
              <w:rPr>
                <w:webHidden/>
                <w:rStyle w:val="IndexLink"/>
              </w:rPr>
              <w:t>680</w:t>
            </w:r>
            <w:r>
              <w:rPr>
                <w:rStyle w:val="IndexLink"/>
                <w:rtl w:val="true"/>
              </w:rPr>
              <w:t xml:space="preserve">- </w:t>
            </w:r>
            <w:r>
              <w:rPr>
                <w:rStyle w:val="IndexLink"/>
                <w:rtl w:val="true"/>
              </w:rPr>
              <w:t>کشف المطالب‏</w:t>
            </w:r>
            <w:r>
              <w:rPr>
                <w:rStyle w:val="IndexLink"/>
                <w:rtl w:val="true"/>
              </w:rPr>
              <w:tab/>
            </w:r>
            <w:r>
              <w:rPr>
                <w:rStyle w:val="IndexLink"/>
              </w:rPr>
              <w:t>108</w:t>
            </w:r>
          </w:hyperlink>
        </w:p>
        <w:p>
          <w:pPr>
            <w:pStyle w:val="Contents3"/>
            <w:tabs>
              <w:tab w:val="clear" w:pos="8459"/>
              <w:tab w:val="right" w:pos="9026" w:leader="dot"/>
            </w:tabs>
            <w:rPr/>
          </w:pPr>
          <w:hyperlink w:anchor="__RefHeading___Toc9140853_73709187">
            <w:r>
              <w:rPr>
                <w:webHidden/>
                <w:rStyle w:val="IndexLink"/>
              </w:rPr>
              <w:t>681</w:t>
            </w:r>
            <w:r>
              <w:rPr>
                <w:rStyle w:val="IndexLink"/>
                <w:rtl w:val="true"/>
              </w:rPr>
              <w:t xml:space="preserve">- </w:t>
            </w:r>
            <w:r>
              <w:rPr>
                <w:rStyle w:val="IndexLink"/>
                <w:rtl w:val="true"/>
              </w:rPr>
              <w:t>کشف معایب المتصوفة</w:t>
            </w:r>
            <w:r>
              <w:rPr>
                <w:rStyle w:val="IndexLink"/>
                <w:rtl w:val="true"/>
              </w:rPr>
              <w:tab/>
            </w:r>
            <w:r>
              <w:rPr>
                <w:rStyle w:val="IndexLink"/>
              </w:rPr>
              <w:t>108</w:t>
            </w:r>
          </w:hyperlink>
        </w:p>
        <w:p>
          <w:pPr>
            <w:pStyle w:val="Contents3"/>
            <w:tabs>
              <w:tab w:val="clear" w:pos="8459"/>
              <w:tab w:val="right" w:pos="9026" w:leader="dot"/>
            </w:tabs>
            <w:rPr/>
          </w:pPr>
          <w:hyperlink w:anchor="__RefHeading___Toc9140855_73709187">
            <w:r>
              <w:rPr>
                <w:webHidden/>
                <w:rStyle w:val="IndexLink"/>
              </w:rPr>
              <w:t>682</w:t>
            </w:r>
            <w:r>
              <w:rPr>
                <w:rStyle w:val="IndexLink"/>
                <w:rtl w:val="true"/>
              </w:rPr>
              <w:t xml:space="preserve">- </w:t>
            </w:r>
            <w:r>
              <w:rPr>
                <w:rStyle w:val="IndexLink"/>
                <w:rtl w:val="true"/>
              </w:rPr>
              <w:t>کشف المعاد</w:t>
            </w:r>
            <w:r>
              <w:rPr>
                <w:rStyle w:val="IndexLink"/>
                <w:rtl w:val="true"/>
              </w:rPr>
              <w:tab/>
            </w:r>
            <w:r>
              <w:rPr>
                <w:rStyle w:val="IndexLink"/>
              </w:rPr>
              <w:t>108</w:t>
            </w:r>
          </w:hyperlink>
        </w:p>
        <w:p>
          <w:pPr>
            <w:pStyle w:val="Contents3"/>
            <w:tabs>
              <w:tab w:val="clear" w:pos="8459"/>
              <w:tab w:val="right" w:pos="9026" w:leader="dot"/>
            </w:tabs>
            <w:rPr/>
          </w:pPr>
          <w:hyperlink w:anchor="__RefHeading___Toc9140857_73709187">
            <w:r>
              <w:rPr>
                <w:webHidden/>
                <w:rStyle w:val="IndexLink"/>
              </w:rPr>
              <w:t>683</w:t>
            </w:r>
            <w:r>
              <w:rPr>
                <w:rStyle w:val="IndexLink"/>
                <w:rtl w:val="true"/>
              </w:rPr>
              <w:t xml:space="preserve">- </w:t>
            </w:r>
            <w:r>
              <w:rPr>
                <w:rStyle w:val="IndexLink"/>
                <w:rtl w:val="true"/>
              </w:rPr>
              <w:t>کشف المعارف‏</w:t>
            </w:r>
            <w:r>
              <w:rPr>
                <w:rStyle w:val="IndexLink"/>
                <w:rtl w:val="true"/>
              </w:rPr>
              <w:tab/>
            </w:r>
            <w:r>
              <w:rPr>
                <w:rStyle w:val="IndexLink"/>
              </w:rPr>
              <w:t>108</w:t>
            </w:r>
          </w:hyperlink>
        </w:p>
        <w:p>
          <w:pPr>
            <w:pStyle w:val="Contents3"/>
            <w:tabs>
              <w:tab w:val="clear" w:pos="8459"/>
              <w:tab w:val="right" w:pos="9026" w:leader="dot"/>
            </w:tabs>
            <w:rPr/>
          </w:pPr>
          <w:hyperlink w:anchor="__RefHeading___Toc9140859_73709187">
            <w:r>
              <w:rPr>
                <w:webHidden/>
                <w:rStyle w:val="IndexLink"/>
              </w:rPr>
              <w:t>684</w:t>
            </w:r>
            <w:r>
              <w:rPr>
                <w:rStyle w:val="IndexLink"/>
                <w:rtl w:val="true"/>
              </w:rPr>
              <w:t xml:space="preserve">- </w:t>
            </w:r>
            <w:r>
              <w:rPr>
                <w:rStyle w:val="IndexLink"/>
                <w:rtl w:val="true"/>
              </w:rPr>
              <w:t>کشف المعارف‏</w:t>
            </w:r>
            <w:r>
              <w:rPr>
                <w:rStyle w:val="IndexLink"/>
                <w:rtl w:val="true"/>
              </w:rPr>
              <w:tab/>
            </w:r>
            <w:r>
              <w:rPr>
                <w:rStyle w:val="IndexLink"/>
              </w:rPr>
              <w:t>109</w:t>
            </w:r>
          </w:hyperlink>
        </w:p>
        <w:p>
          <w:pPr>
            <w:pStyle w:val="Contents3"/>
            <w:tabs>
              <w:tab w:val="clear" w:pos="8459"/>
              <w:tab w:val="right" w:pos="9026" w:leader="dot"/>
            </w:tabs>
            <w:rPr/>
          </w:pPr>
          <w:hyperlink w:anchor="__RefHeading___Toc9140861_73709187">
            <w:r>
              <w:rPr>
                <w:webHidden/>
                <w:rStyle w:val="IndexLink"/>
              </w:rPr>
              <w:t>685</w:t>
            </w:r>
            <w:r>
              <w:rPr>
                <w:rStyle w:val="IndexLink"/>
                <w:rtl w:val="true"/>
              </w:rPr>
              <w:t xml:space="preserve">- </w:t>
            </w:r>
            <w:r>
              <w:rPr>
                <w:rStyle w:val="IndexLink"/>
                <w:rtl w:val="true"/>
              </w:rPr>
              <w:t>کشف المعضلات فی حل المشکلات‏</w:t>
            </w:r>
            <w:r>
              <w:rPr>
                <w:rStyle w:val="IndexLink"/>
                <w:rtl w:val="true"/>
              </w:rPr>
              <w:tab/>
            </w:r>
            <w:r>
              <w:rPr>
                <w:rStyle w:val="IndexLink"/>
              </w:rPr>
              <w:t>109</w:t>
            </w:r>
          </w:hyperlink>
        </w:p>
        <w:p>
          <w:pPr>
            <w:pStyle w:val="Contents3"/>
            <w:tabs>
              <w:tab w:val="clear" w:pos="8459"/>
              <w:tab w:val="right" w:pos="9026" w:leader="dot"/>
            </w:tabs>
            <w:rPr/>
          </w:pPr>
          <w:hyperlink w:anchor="__RefHeading___Toc9140863_73709187">
            <w:r>
              <w:rPr>
                <w:webHidden/>
                <w:rStyle w:val="IndexLink"/>
              </w:rPr>
              <w:t>686</w:t>
            </w:r>
            <w:r>
              <w:rPr>
                <w:rStyle w:val="IndexLink"/>
                <w:rtl w:val="true"/>
              </w:rPr>
              <w:t xml:space="preserve">- </w:t>
            </w:r>
            <w:r>
              <w:rPr>
                <w:rStyle w:val="IndexLink"/>
                <w:rtl w:val="true"/>
              </w:rPr>
              <w:t>کشف المعمیات و الألغاز</w:t>
            </w:r>
            <w:r>
              <w:rPr>
                <w:rStyle w:val="IndexLink"/>
                <w:rtl w:val="true"/>
              </w:rPr>
              <w:tab/>
            </w:r>
            <w:r>
              <w:rPr>
                <w:rStyle w:val="IndexLink"/>
              </w:rPr>
              <w:t>109</w:t>
            </w:r>
          </w:hyperlink>
        </w:p>
        <w:p>
          <w:pPr>
            <w:pStyle w:val="Contents3"/>
            <w:tabs>
              <w:tab w:val="clear" w:pos="8459"/>
              <w:tab w:val="right" w:pos="9026" w:leader="dot"/>
            </w:tabs>
            <w:rPr/>
          </w:pPr>
          <w:hyperlink w:anchor="__RefHeading___Toc9140865_73709187">
            <w:r>
              <w:rPr>
                <w:webHidden/>
                <w:rStyle w:val="IndexLink"/>
              </w:rPr>
              <w:t>687</w:t>
            </w:r>
            <w:r>
              <w:rPr>
                <w:rStyle w:val="IndexLink"/>
                <w:rtl w:val="true"/>
              </w:rPr>
              <w:t xml:space="preserve">- </w:t>
            </w:r>
            <w:r>
              <w:rPr>
                <w:rStyle w:val="IndexLink"/>
                <w:rtl w:val="true"/>
              </w:rPr>
              <w:t>کشف المقال‏</w:t>
            </w:r>
            <w:r>
              <w:rPr>
                <w:rStyle w:val="IndexLink"/>
                <w:rtl w:val="true"/>
              </w:rPr>
              <w:tab/>
            </w:r>
            <w:r>
              <w:rPr>
                <w:rStyle w:val="IndexLink"/>
              </w:rPr>
              <w:t>109</w:t>
            </w:r>
          </w:hyperlink>
        </w:p>
        <w:p>
          <w:pPr>
            <w:pStyle w:val="Contents3"/>
            <w:tabs>
              <w:tab w:val="clear" w:pos="8459"/>
              <w:tab w:val="right" w:pos="9026" w:leader="dot"/>
            </w:tabs>
            <w:rPr/>
          </w:pPr>
          <w:hyperlink w:anchor="__RefHeading___Toc9140867_73709187">
            <w:r>
              <w:rPr>
                <w:webHidden/>
                <w:rStyle w:val="IndexLink"/>
              </w:rPr>
              <w:t>688</w:t>
            </w:r>
            <w:r>
              <w:rPr>
                <w:rStyle w:val="IndexLink"/>
                <w:rtl w:val="true"/>
              </w:rPr>
              <w:t xml:space="preserve">- </w:t>
            </w:r>
            <w:r>
              <w:rPr>
                <w:rStyle w:val="IndexLink"/>
                <w:rtl w:val="true"/>
              </w:rPr>
              <w:t>کشف المقال فی معرفة أحوال الرجال‏</w:t>
            </w:r>
            <w:r>
              <w:rPr>
                <w:rStyle w:val="IndexLink"/>
                <w:rtl w:val="true"/>
              </w:rPr>
              <w:tab/>
            </w:r>
            <w:r>
              <w:rPr>
                <w:rStyle w:val="IndexLink"/>
              </w:rPr>
              <w:t>109</w:t>
            </w:r>
          </w:hyperlink>
        </w:p>
        <w:p>
          <w:pPr>
            <w:pStyle w:val="Contents3"/>
            <w:tabs>
              <w:tab w:val="clear" w:pos="8459"/>
              <w:tab w:val="right" w:pos="9026" w:leader="dot"/>
            </w:tabs>
            <w:rPr/>
          </w:pPr>
          <w:hyperlink w:anchor="__RefHeading___Toc9140869_73709187">
            <w:r>
              <w:rPr>
                <w:webHidden/>
                <w:rStyle w:val="IndexLink"/>
              </w:rPr>
              <w:t>689</w:t>
            </w:r>
            <w:r>
              <w:rPr>
                <w:rStyle w:val="IndexLink"/>
                <w:rtl w:val="true"/>
              </w:rPr>
              <w:t xml:space="preserve">- </w:t>
            </w:r>
            <w:r>
              <w:rPr>
                <w:rStyle w:val="IndexLink"/>
                <w:rtl w:val="true"/>
              </w:rPr>
              <w:t>کشف المقال فی معرفة أحوال الرجال‏</w:t>
            </w:r>
            <w:r>
              <w:rPr>
                <w:rStyle w:val="IndexLink"/>
                <w:rtl w:val="true"/>
              </w:rPr>
              <w:tab/>
            </w:r>
            <w:r>
              <w:rPr>
                <w:rStyle w:val="IndexLink"/>
              </w:rPr>
              <w:t>109</w:t>
            </w:r>
          </w:hyperlink>
        </w:p>
        <w:p>
          <w:pPr>
            <w:pStyle w:val="Contents3"/>
            <w:tabs>
              <w:tab w:val="clear" w:pos="8459"/>
              <w:tab w:val="right" w:pos="9026" w:leader="dot"/>
            </w:tabs>
            <w:rPr/>
          </w:pPr>
          <w:hyperlink w:anchor="__RefHeading___Toc9140871_73709187">
            <w:r>
              <w:rPr>
                <w:webHidden/>
                <w:rStyle w:val="IndexLink"/>
              </w:rPr>
              <w:t>690</w:t>
            </w:r>
            <w:r>
              <w:rPr>
                <w:rStyle w:val="IndexLink"/>
                <w:rtl w:val="true"/>
              </w:rPr>
              <w:t xml:space="preserve">- </w:t>
            </w:r>
            <w:r>
              <w:rPr>
                <w:rStyle w:val="IndexLink"/>
                <w:rtl w:val="true"/>
              </w:rPr>
              <w:t>الکشف فی مقدمات الأصول‏</w:t>
            </w:r>
            <w:r>
              <w:rPr>
                <w:rStyle w:val="IndexLink"/>
                <w:rtl w:val="true"/>
              </w:rPr>
              <w:tab/>
            </w:r>
            <w:r>
              <w:rPr>
                <w:rStyle w:val="IndexLink"/>
              </w:rPr>
              <w:t>110</w:t>
            </w:r>
          </w:hyperlink>
        </w:p>
        <w:p>
          <w:pPr>
            <w:pStyle w:val="Contents3"/>
            <w:tabs>
              <w:tab w:val="clear" w:pos="8459"/>
              <w:tab w:val="right" w:pos="9026" w:leader="dot"/>
            </w:tabs>
            <w:rPr/>
          </w:pPr>
          <w:hyperlink w:anchor="__RefHeading___Toc9140873_73709187">
            <w:r>
              <w:rPr>
                <w:webHidden/>
                <w:rStyle w:val="IndexLink"/>
              </w:rPr>
              <w:t>691</w:t>
            </w:r>
            <w:r>
              <w:rPr>
                <w:rStyle w:val="IndexLink"/>
                <w:rtl w:val="true"/>
              </w:rPr>
              <w:t xml:space="preserve">- </w:t>
            </w:r>
            <w:r>
              <w:rPr>
                <w:rStyle w:val="IndexLink"/>
                <w:rtl w:val="true"/>
              </w:rPr>
              <w:t>کشف المقنعة عن وجوب الجمعة</w:t>
            </w:r>
            <w:r>
              <w:rPr>
                <w:rStyle w:val="IndexLink"/>
                <w:rtl w:val="true"/>
              </w:rPr>
              <w:tab/>
            </w:r>
            <w:r>
              <w:rPr>
                <w:rStyle w:val="IndexLink"/>
              </w:rPr>
              <w:t>110</w:t>
            </w:r>
          </w:hyperlink>
        </w:p>
        <w:p>
          <w:pPr>
            <w:pStyle w:val="Contents3"/>
            <w:tabs>
              <w:tab w:val="clear" w:pos="8459"/>
              <w:tab w:val="right" w:pos="9026" w:leader="dot"/>
            </w:tabs>
            <w:rPr/>
          </w:pPr>
          <w:hyperlink w:anchor="__RefHeading___Toc9140875_73709187">
            <w:r>
              <w:rPr>
                <w:webHidden/>
                <w:rStyle w:val="IndexLink"/>
              </w:rPr>
              <w:t>692</w:t>
            </w:r>
            <w:r>
              <w:rPr>
                <w:rStyle w:val="IndexLink"/>
                <w:rtl w:val="true"/>
              </w:rPr>
              <w:t xml:space="preserve">- </w:t>
            </w:r>
            <w:r>
              <w:rPr>
                <w:rStyle w:val="IndexLink"/>
                <w:rtl w:val="true"/>
              </w:rPr>
              <w:t>کشف المکنون من کتاب القانون‏</w:t>
            </w:r>
            <w:r>
              <w:rPr>
                <w:rStyle w:val="IndexLink"/>
                <w:rtl w:val="true"/>
              </w:rPr>
              <w:tab/>
            </w:r>
            <w:r>
              <w:rPr>
                <w:rStyle w:val="IndexLink"/>
              </w:rPr>
              <w:t>110</w:t>
            </w:r>
          </w:hyperlink>
        </w:p>
        <w:p>
          <w:pPr>
            <w:pStyle w:val="Contents3"/>
            <w:tabs>
              <w:tab w:val="clear" w:pos="8459"/>
              <w:tab w:val="right" w:pos="9026" w:leader="dot"/>
            </w:tabs>
            <w:rPr/>
          </w:pPr>
          <w:hyperlink w:anchor="__RefHeading___Toc9140877_73709187">
            <w:r>
              <w:rPr>
                <w:webHidden/>
                <w:rStyle w:val="IndexLink"/>
              </w:rPr>
              <w:t>693</w:t>
            </w:r>
            <w:r>
              <w:rPr>
                <w:rStyle w:val="IndexLink"/>
                <w:rtl w:val="true"/>
              </w:rPr>
              <w:t xml:space="preserve">- </w:t>
            </w:r>
            <w:r>
              <w:rPr>
                <w:rStyle w:val="IndexLink"/>
                <w:rtl w:val="true"/>
              </w:rPr>
              <w:t>کشف المهم فی طریق غدیر خم‏</w:t>
            </w:r>
            <w:r>
              <w:rPr>
                <w:rStyle w:val="IndexLink"/>
                <w:rtl w:val="true"/>
              </w:rPr>
              <w:tab/>
            </w:r>
            <w:r>
              <w:rPr>
                <w:rStyle w:val="IndexLink"/>
              </w:rPr>
              <w:t>110</w:t>
            </w:r>
          </w:hyperlink>
        </w:p>
        <w:p>
          <w:pPr>
            <w:pStyle w:val="Contents3"/>
            <w:tabs>
              <w:tab w:val="clear" w:pos="8459"/>
              <w:tab w:val="right" w:pos="9026" w:leader="dot"/>
            </w:tabs>
            <w:rPr/>
          </w:pPr>
          <w:hyperlink w:anchor="__RefHeading___Toc9140879_73709187">
            <w:r>
              <w:rPr>
                <w:webHidden/>
                <w:rStyle w:val="IndexLink"/>
              </w:rPr>
              <w:t>694</w:t>
            </w:r>
            <w:r>
              <w:rPr>
                <w:rStyle w:val="IndexLink"/>
                <w:rtl w:val="true"/>
              </w:rPr>
              <w:t xml:space="preserve">- </w:t>
            </w:r>
            <w:r>
              <w:rPr>
                <w:rStyle w:val="IndexLink"/>
                <w:rtl w:val="true"/>
              </w:rPr>
              <w:t>کشف منثور فی ترجمه دعاء النور و خواصه‏</w:t>
            </w:r>
            <w:r>
              <w:rPr>
                <w:rStyle w:val="IndexLink"/>
                <w:rtl w:val="true"/>
              </w:rPr>
              <w:tab/>
            </w:r>
            <w:r>
              <w:rPr>
                <w:rStyle w:val="IndexLink"/>
              </w:rPr>
              <w:t>110</w:t>
            </w:r>
          </w:hyperlink>
        </w:p>
        <w:p>
          <w:pPr>
            <w:pStyle w:val="Contents3"/>
            <w:tabs>
              <w:tab w:val="clear" w:pos="8459"/>
              <w:tab w:val="right" w:pos="9026" w:leader="dot"/>
            </w:tabs>
            <w:rPr/>
          </w:pPr>
          <w:hyperlink w:anchor="__RefHeading___Toc9140881_73709187">
            <w:r>
              <w:rPr>
                <w:webHidden/>
                <w:rStyle w:val="IndexLink"/>
              </w:rPr>
              <w:t>695</w:t>
            </w:r>
            <w:r>
              <w:rPr>
                <w:rStyle w:val="IndexLink"/>
                <w:rtl w:val="true"/>
              </w:rPr>
              <w:t xml:space="preserve">- </w:t>
            </w:r>
            <w:r>
              <w:rPr>
                <w:rStyle w:val="IndexLink"/>
                <w:rtl w:val="true"/>
              </w:rPr>
              <w:t>کشف المواد</w:t>
            </w:r>
            <w:r>
              <w:rPr>
                <w:rStyle w:val="IndexLink"/>
                <w:rtl w:val="true"/>
              </w:rPr>
              <w:tab/>
            </w:r>
            <w:r>
              <w:rPr>
                <w:rStyle w:val="IndexLink"/>
              </w:rPr>
              <w:t>111</w:t>
            </w:r>
          </w:hyperlink>
        </w:p>
        <w:p>
          <w:pPr>
            <w:pStyle w:val="Contents3"/>
            <w:tabs>
              <w:tab w:val="clear" w:pos="8459"/>
              <w:tab w:val="right" w:pos="9026" w:leader="dot"/>
            </w:tabs>
            <w:rPr/>
          </w:pPr>
          <w:hyperlink w:anchor="__RefHeading___Toc9140883_73709187">
            <w:r>
              <w:rPr>
                <w:webHidden/>
                <w:rStyle w:val="IndexLink"/>
              </w:rPr>
              <w:t>696</w:t>
            </w:r>
            <w:r>
              <w:rPr>
                <w:rStyle w:val="IndexLink"/>
                <w:rtl w:val="true"/>
              </w:rPr>
              <w:t xml:space="preserve">- </w:t>
            </w:r>
            <w:r>
              <w:rPr>
                <w:rStyle w:val="IndexLink"/>
                <w:rtl w:val="true"/>
              </w:rPr>
              <w:t>کشف المهجة أو المحجة فی أحوال الحجة</w:t>
            </w:r>
            <w:r>
              <w:rPr>
                <w:rStyle w:val="IndexLink"/>
                <w:rtl w:val="true"/>
              </w:rPr>
              <w:tab/>
            </w:r>
            <w:r>
              <w:rPr>
                <w:rStyle w:val="IndexLink"/>
              </w:rPr>
              <w:t>111</w:t>
            </w:r>
          </w:hyperlink>
        </w:p>
        <w:p>
          <w:pPr>
            <w:pStyle w:val="Contents3"/>
            <w:tabs>
              <w:tab w:val="clear" w:pos="8459"/>
              <w:tab w:val="right" w:pos="9026" w:leader="dot"/>
            </w:tabs>
            <w:rPr/>
          </w:pPr>
          <w:hyperlink w:anchor="__RefHeading___Toc9140885_73709187">
            <w:r>
              <w:rPr>
                <w:webHidden/>
                <w:rStyle w:val="IndexLink"/>
              </w:rPr>
              <w:t>697</w:t>
            </w:r>
            <w:r>
              <w:rPr>
                <w:rStyle w:val="IndexLink"/>
                <w:rtl w:val="true"/>
              </w:rPr>
              <w:t xml:space="preserve">- </w:t>
            </w:r>
            <w:r>
              <w:rPr>
                <w:rStyle w:val="IndexLink"/>
                <w:rtl w:val="true"/>
              </w:rPr>
              <w:t>کشف المهلکات فی سموم المسکرات‏</w:t>
            </w:r>
            <w:r>
              <w:rPr>
                <w:rStyle w:val="IndexLink"/>
                <w:rtl w:val="true"/>
              </w:rPr>
              <w:tab/>
            </w:r>
            <w:r>
              <w:rPr>
                <w:rStyle w:val="IndexLink"/>
              </w:rPr>
              <w:t>111</w:t>
            </w:r>
          </w:hyperlink>
        </w:p>
        <w:p>
          <w:pPr>
            <w:pStyle w:val="Contents3"/>
            <w:tabs>
              <w:tab w:val="clear" w:pos="8459"/>
              <w:tab w:val="right" w:pos="9026" w:leader="dot"/>
            </w:tabs>
            <w:rPr/>
          </w:pPr>
          <w:hyperlink w:anchor="__RefHeading___Toc9140887_73709187">
            <w:r>
              <w:rPr>
                <w:webHidden/>
                <w:rStyle w:val="IndexLink"/>
              </w:rPr>
              <w:t>698</w:t>
            </w:r>
            <w:r>
              <w:rPr>
                <w:rStyle w:val="IndexLink"/>
                <w:rtl w:val="true"/>
              </w:rPr>
              <w:t xml:space="preserve">- </w:t>
            </w:r>
            <w:r>
              <w:rPr>
                <w:rStyle w:val="IndexLink"/>
                <w:rtl w:val="true"/>
              </w:rPr>
              <w:t>کشف المهمات‏</w:t>
            </w:r>
            <w:r>
              <w:rPr>
                <w:rStyle w:val="IndexLink"/>
                <w:rtl w:val="true"/>
              </w:rPr>
              <w:tab/>
            </w:r>
            <w:r>
              <w:rPr>
                <w:rStyle w:val="IndexLink"/>
              </w:rPr>
              <w:t>111</w:t>
            </w:r>
          </w:hyperlink>
        </w:p>
        <w:p>
          <w:pPr>
            <w:pStyle w:val="Contents3"/>
            <w:tabs>
              <w:tab w:val="clear" w:pos="8459"/>
              <w:tab w:val="right" w:pos="9026" w:leader="dot"/>
            </w:tabs>
            <w:rPr/>
          </w:pPr>
          <w:hyperlink w:anchor="__RefHeading___Toc9140889_73709187">
            <w:r>
              <w:rPr>
                <w:webHidden/>
                <w:rStyle w:val="IndexLink"/>
              </w:rPr>
              <w:t>699</w:t>
            </w:r>
            <w:r>
              <w:rPr>
                <w:rStyle w:val="IndexLink"/>
                <w:rtl w:val="true"/>
              </w:rPr>
              <w:t xml:space="preserve">- </w:t>
            </w:r>
            <w:r>
              <w:rPr>
                <w:rStyle w:val="IndexLink"/>
                <w:rtl w:val="true"/>
              </w:rPr>
              <w:t>کشف النقاب‏</w:t>
            </w:r>
            <w:r>
              <w:rPr>
                <w:rStyle w:val="IndexLink"/>
                <w:rtl w:val="true"/>
              </w:rPr>
              <w:tab/>
            </w:r>
            <w:r>
              <w:rPr>
                <w:rStyle w:val="IndexLink"/>
              </w:rPr>
              <w:t>111</w:t>
            </w:r>
          </w:hyperlink>
        </w:p>
        <w:p>
          <w:pPr>
            <w:pStyle w:val="Contents3"/>
            <w:tabs>
              <w:tab w:val="clear" w:pos="8459"/>
              <w:tab w:val="right" w:pos="9026" w:leader="dot"/>
            </w:tabs>
            <w:rPr/>
          </w:pPr>
          <w:hyperlink w:anchor="__RefHeading___Toc9140891_73709187">
            <w:r>
              <w:rPr>
                <w:webHidden/>
                <w:rStyle w:val="IndexLink"/>
              </w:rPr>
              <w:t>700</w:t>
            </w:r>
            <w:r>
              <w:rPr>
                <w:rStyle w:val="IndexLink"/>
                <w:rtl w:val="true"/>
              </w:rPr>
              <w:t xml:space="preserve">- </w:t>
            </w:r>
            <w:r>
              <w:rPr>
                <w:rStyle w:val="IndexLink"/>
                <w:rtl w:val="true"/>
              </w:rPr>
              <w:t>کشف النقاب عن رسالة الاستصحاب‏</w:t>
            </w:r>
            <w:r>
              <w:rPr>
                <w:rStyle w:val="IndexLink"/>
                <w:rtl w:val="true"/>
              </w:rPr>
              <w:tab/>
            </w:r>
            <w:r>
              <w:rPr>
                <w:rStyle w:val="IndexLink"/>
              </w:rPr>
              <w:t>111</w:t>
            </w:r>
          </w:hyperlink>
        </w:p>
        <w:p>
          <w:pPr>
            <w:pStyle w:val="Contents3"/>
            <w:tabs>
              <w:tab w:val="clear" w:pos="8459"/>
              <w:tab w:val="right" w:pos="9026" w:leader="dot"/>
            </w:tabs>
            <w:rPr/>
          </w:pPr>
          <w:hyperlink w:anchor="__RefHeading___Toc9140893_73709187">
            <w:r>
              <w:rPr>
                <w:webHidden/>
                <w:rStyle w:val="IndexLink"/>
              </w:rPr>
              <w:t>701</w:t>
            </w:r>
            <w:r>
              <w:rPr>
                <w:rStyle w:val="IndexLink"/>
                <w:rtl w:val="true"/>
              </w:rPr>
              <w:t xml:space="preserve">- </w:t>
            </w:r>
            <w:r>
              <w:rPr>
                <w:rStyle w:val="IndexLink"/>
                <w:rtl w:val="true"/>
              </w:rPr>
              <w:t>کشف النقاب عن عقائد ابن عبد الوهاب‏</w:t>
            </w:r>
            <w:r>
              <w:rPr>
                <w:rStyle w:val="IndexLink"/>
                <w:rtl w:val="true"/>
              </w:rPr>
              <w:tab/>
            </w:r>
            <w:r>
              <w:rPr>
                <w:rStyle w:val="IndexLink"/>
              </w:rPr>
              <w:t>111</w:t>
            </w:r>
          </w:hyperlink>
        </w:p>
        <w:p>
          <w:pPr>
            <w:pStyle w:val="Contents3"/>
            <w:tabs>
              <w:tab w:val="clear" w:pos="8459"/>
              <w:tab w:val="right" w:pos="9026" w:leader="dot"/>
            </w:tabs>
            <w:rPr/>
          </w:pPr>
          <w:hyperlink w:anchor="__RefHeading___Toc9140895_73709187">
            <w:r>
              <w:rPr>
                <w:webHidden/>
                <w:rStyle w:val="IndexLink"/>
              </w:rPr>
              <w:t>702</w:t>
            </w:r>
            <w:r>
              <w:rPr>
                <w:rStyle w:val="IndexLink"/>
                <w:rtl w:val="true"/>
              </w:rPr>
              <w:t xml:space="preserve">- </w:t>
            </w:r>
            <w:r>
              <w:rPr>
                <w:rStyle w:val="IndexLink"/>
                <w:rtl w:val="true"/>
              </w:rPr>
              <w:t>کشف النقاب عن المسائل الصعاب‏</w:t>
            </w:r>
            <w:r>
              <w:rPr>
                <w:rStyle w:val="IndexLink"/>
                <w:rtl w:val="true"/>
              </w:rPr>
              <w:tab/>
            </w:r>
            <w:r>
              <w:rPr>
                <w:rStyle w:val="IndexLink"/>
              </w:rPr>
              <w:t>112</w:t>
            </w:r>
          </w:hyperlink>
        </w:p>
        <w:p>
          <w:pPr>
            <w:pStyle w:val="Contents3"/>
            <w:tabs>
              <w:tab w:val="clear" w:pos="8459"/>
              <w:tab w:val="right" w:pos="9026" w:leader="dot"/>
            </w:tabs>
            <w:rPr/>
          </w:pPr>
          <w:hyperlink w:anchor="__RefHeading___Toc9140897_73709187">
            <w:r>
              <w:rPr>
                <w:webHidden/>
                <w:rStyle w:val="IndexLink"/>
              </w:rPr>
              <w:t>703</w:t>
            </w:r>
            <w:r>
              <w:rPr>
                <w:rStyle w:val="IndexLink"/>
                <w:rtl w:val="true"/>
              </w:rPr>
              <w:t xml:space="preserve">- </w:t>
            </w:r>
            <w:r>
              <w:rPr>
                <w:rStyle w:val="IndexLink"/>
                <w:rtl w:val="true"/>
              </w:rPr>
              <w:t>کشف النقاب عن النصاب‏</w:t>
            </w:r>
            <w:r>
              <w:rPr>
                <w:rStyle w:val="IndexLink"/>
                <w:rtl w:val="true"/>
              </w:rPr>
              <w:tab/>
            </w:r>
            <w:r>
              <w:rPr>
                <w:rStyle w:val="IndexLink"/>
              </w:rPr>
              <w:t>112</w:t>
            </w:r>
          </w:hyperlink>
        </w:p>
        <w:p>
          <w:pPr>
            <w:pStyle w:val="Contents3"/>
            <w:tabs>
              <w:tab w:val="clear" w:pos="8459"/>
              <w:tab w:val="right" w:pos="9026" w:leader="dot"/>
            </w:tabs>
            <w:rPr/>
          </w:pPr>
          <w:hyperlink w:anchor="__RefHeading___Toc9140899_73709187">
            <w:r>
              <w:rPr>
                <w:webHidden/>
                <w:rStyle w:val="IndexLink"/>
              </w:rPr>
              <w:t>704</w:t>
            </w:r>
            <w:r>
              <w:rPr>
                <w:rStyle w:val="IndexLink"/>
                <w:rtl w:val="true"/>
              </w:rPr>
              <w:t xml:space="preserve">- </w:t>
            </w:r>
            <w:r>
              <w:rPr>
                <w:rStyle w:val="IndexLink"/>
                <w:rtl w:val="true"/>
              </w:rPr>
              <w:t>کشف النکات فی علل النحاة</w:t>
            </w:r>
            <w:r>
              <w:rPr>
                <w:rStyle w:val="IndexLink"/>
                <w:rtl w:val="true"/>
              </w:rPr>
              <w:tab/>
            </w:r>
            <w:r>
              <w:rPr>
                <w:rStyle w:val="IndexLink"/>
              </w:rPr>
              <w:t>112</w:t>
            </w:r>
          </w:hyperlink>
        </w:p>
        <w:p>
          <w:pPr>
            <w:pStyle w:val="Contents3"/>
            <w:tabs>
              <w:tab w:val="clear" w:pos="8459"/>
              <w:tab w:val="right" w:pos="9026" w:leader="dot"/>
            </w:tabs>
            <w:rPr/>
          </w:pPr>
          <w:hyperlink w:anchor="__RefHeading___Toc9140901_73709187">
            <w:r>
              <w:rPr>
                <w:webHidden/>
                <w:rStyle w:val="IndexLink"/>
              </w:rPr>
              <w:t>705</w:t>
            </w:r>
            <w:r>
              <w:rPr>
                <w:rStyle w:val="IndexLink"/>
                <w:rtl w:val="true"/>
              </w:rPr>
              <w:t xml:space="preserve">- </w:t>
            </w:r>
            <w:r>
              <w:rPr>
                <w:rStyle w:val="IndexLink"/>
                <w:rtl w:val="true"/>
              </w:rPr>
              <w:t>کشف النیة فی شرح الحکم الملوکیة</w:t>
            </w:r>
            <w:r>
              <w:rPr>
                <w:rStyle w:val="IndexLink"/>
                <w:rtl w:val="true"/>
              </w:rPr>
              <w:tab/>
            </w:r>
            <w:r>
              <w:rPr>
                <w:rStyle w:val="IndexLink"/>
              </w:rPr>
              <w:t>112</w:t>
            </w:r>
          </w:hyperlink>
        </w:p>
        <w:p>
          <w:pPr>
            <w:pStyle w:val="Contents3"/>
            <w:tabs>
              <w:tab w:val="clear" w:pos="8459"/>
              <w:tab w:val="right" w:pos="9026" w:leader="dot"/>
            </w:tabs>
            <w:rPr/>
          </w:pPr>
          <w:hyperlink w:anchor="__RefHeading___Toc9140903_73709187">
            <w:r>
              <w:rPr>
                <w:webHidden/>
                <w:rStyle w:val="IndexLink"/>
              </w:rPr>
              <w:t>706</w:t>
            </w:r>
            <w:r>
              <w:rPr>
                <w:rStyle w:val="IndexLink"/>
                <w:rtl w:val="true"/>
              </w:rPr>
              <w:t xml:space="preserve">- </w:t>
            </w:r>
            <w:r>
              <w:rPr>
                <w:rStyle w:val="IndexLink"/>
                <w:rtl w:val="true"/>
              </w:rPr>
              <w:t>کشف و إشراق‏</w:t>
            </w:r>
            <w:r>
              <w:rPr>
                <w:rStyle w:val="IndexLink"/>
                <w:rtl w:val="true"/>
              </w:rPr>
              <w:tab/>
            </w:r>
            <w:r>
              <w:rPr>
                <w:rStyle w:val="IndexLink"/>
              </w:rPr>
              <w:t>112</w:t>
            </w:r>
          </w:hyperlink>
        </w:p>
        <w:p>
          <w:pPr>
            <w:pStyle w:val="Contents3"/>
            <w:tabs>
              <w:tab w:val="clear" w:pos="8459"/>
              <w:tab w:val="right" w:pos="9026" w:leader="dot"/>
            </w:tabs>
            <w:rPr/>
          </w:pPr>
          <w:hyperlink w:anchor="__RefHeading___Toc9140905_73709187">
            <w:r>
              <w:rPr>
                <w:webHidden/>
                <w:rStyle w:val="IndexLink"/>
              </w:rPr>
              <w:t>707</w:t>
            </w:r>
            <w:r>
              <w:rPr>
                <w:rStyle w:val="IndexLink"/>
                <w:rtl w:val="true"/>
              </w:rPr>
              <w:t xml:space="preserve">- </w:t>
            </w:r>
            <w:r>
              <w:rPr>
                <w:rStyle w:val="IndexLink"/>
                <w:rtl w:val="true"/>
              </w:rPr>
              <w:t>کشف و إشراق‏</w:t>
            </w:r>
            <w:r>
              <w:rPr>
                <w:rStyle w:val="IndexLink"/>
                <w:rtl w:val="true"/>
              </w:rPr>
              <w:tab/>
            </w:r>
            <w:r>
              <w:rPr>
                <w:rStyle w:val="IndexLink"/>
              </w:rPr>
              <w:t>112</w:t>
            </w:r>
          </w:hyperlink>
        </w:p>
        <w:p>
          <w:pPr>
            <w:pStyle w:val="Contents3"/>
            <w:tabs>
              <w:tab w:val="clear" w:pos="8459"/>
              <w:tab w:val="right" w:pos="9026" w:leader="dot"/>
            </w:tabs>
            <w:rPr/>
          </w:pPr>
          <w:hyperlink w:anchor="__RefHeading___Toc9140907_73709187">
            <w:r>
              <w:rPr>
                <w:webHidden/>
                <w:rStyle w:val="IndexLink"/>
              </w:rPr>
              <w:t>708</w:t>
            </w:r>
            <w:r>
              <w:rPr>
                <w:rStyle w:val="IndexLink"/>
                <w:rtl w:val="true"/>
              </w:rPr>
              <w:t xml:space="preserve">- </w:t>
            </w:r>
            <w:r>
              <w:rPr>
                <w:rStyle w:val="IndexLink"/>
                <w:rtl w:val="true"/>
              </w:rPr>
              <w:t>الکشف و البیان‏</w:t>
            </w:r>
            <w:r>
              <w:rPr>
                <w:rStyle w:val="IndexLink"/>
                <w:rtl w:val="true"/>
              </w:rPr>
              <w:tab/>
            </w:r>
            <w:r>
              <w:rPr>
                <w:rStyle w:val="IndexLink"/>
              </w:rPr>
              <w:t>112</w:t>
            </w:r>
          </w:hyperlink>
        </w:p>
        <w:p>
          <w:pPr>
            <w:pStyle w:val="Contents3"/>
            <w:tabs>
              <w:tab w:val="clear" w:pos="8459"/>
              <w:tab w:val="right" w:pos="9026" w:leader="dot"/>
            </w:tabs>
            <w:rPr/>
          </w:pPr>
          <w:hyperlink w:anchor="__RefHeading___Toc9140909_73709187">
            <w:r>
              <w:rPr>
                <w:webHidden/>
                <w:rStyle w:val="IndexLink"/>
              </w:rPr>
              <w:t>709</w:t>
            </w:r>
            <w:r>
              <w:rPr>
                <w:rStyle w:val="IndexLink"/>
                <w:rtl w:val="true"/>
              </w:rPr>
              <w:t xml:space="preserve">- </w:t>
            </w:r>
            <w:r>
              <w:rPr>
                <w:rStyle w:val="IndexLink"/>
                <w:rtl w:val="true"/>
              </w:rPr>
              <w:t>کشف الوجوه‏</w:t>
            </w:r>
            <w:r>
              <w:rPr>
                <w:rStyle w:val="IndexLink"/>
                <w:rtl w:val="true"/>
              </w:rPr>
              <w:tab/>
            </w:r>
            <w:r>
              <w:rPr>
                <w:rStyle w:val="IndexLink"/>
              </w:rPr>
              <w:t>113</w:t>
            </w:r>
          </w:hyperlink>
        </w:p>
        <w:p>
          <w:pPr>
            <w:pStyle w:val="Contents3"/>
            <w:tabs>
              <w:tab w:val="clear" w:pos="8459"/>
              <w:tab w:val="right" w:pos="9026" w:leader="dot"/>
            </w:tabs>
            <w:rPr/>
          </w:pPr>
          <w:hyperlink w:anchor="__RefHeading___Toc9140911_73709187">
            <w:r>
              <w:rPr>
                <w:webHidden/>
                <w:rStyle w:val="IndexLink"/>
              </w:rPr>
              <w:t>710</w:t>
            </w:r>
            <w:r>
              <w:rPr>
                <w:rStyle w:val="IndexLink"/>
                <w:rtl w:val="true"/>
              </w:rPr>
              <w:t xml:space="preserve">- </w:t>
            </w:r>
            <w:r>
              <w:rPr>
                <w:rStyle w:val="IndexLink"/>
                <w:rtl w:val="true"/>
              </w:rPr>
              <w:t>کشف الوجوه الغر لمعانی نظم الدر</w:t>
            </w:r>
            <w:r>
              <w:rPr>
                <w:rStyle w:val="IndexLink"/>
                <w:rtl w:val="true"/>
              </w:rPr>
              <w:tab/>
            </w:r>
            <w:r>
              <w:rPr>
                <w:rStyle w:val="IndexLink"/>
              </w:rPr>
              <w:t>113</w:t>
            </w:r>
          </w:hyperlink>
        </w:p>
        <w:p>
          <w:pPr>
            <w:pStyle w:val="Contents3"/>
            <w:tabs>
              <w:tab w:val="clear" w:pos="8459"/>
              <w:tab w:val="right" w:pos="9026" w:leader="dot"/>
            </w:tabs>
            <w:rPr/>
          </w:pPr>
          <w:hyperlink w:anchor="__RefHeading___Toc9140913_73709187">
            <w:r>
              <w:rPr>
                <w:webHidden/>
                <w:rStyle w:val="IndexLink"/>
              </w:rPr>
              <w:t>711</w:t>
            </w:r>
            <w:r>
              <w:rPr>
                <w:rStyle w:val="IndexLink"/>
                <w:rtl w:val="true"/>
              </w:rPr>
              <w:t xml:space="preserve">- </w:t>
            </w:r>
            <w:r>
              <w:rPr>
                <w:rStyle w:val="IndexLink"/>
                <w:rtl w:val="true"/>
              </w:rPr>
              <w:t>کشف وجوه المعاد</w:t>
            </w:r>
            <w:r>
              <w:rPr>
                <w:rStyle w:val="IndexLink"/>
                <w:rtl w:val="true"/>
              </w:rPr>
              <w:tab/>
            </w:r>
            <w:r>
              <w:rPr>
                <w:rStyle w:val="IndexLink"/>
              </w:rPr>
              <w:t>114</w:t>
            </w:r>
          </w:hyperlink>
        </w:p>
        <w:p>
          <w:pPr>
            <w:pStyle w:val="Contents3"/>
            <w:tabs>
              <w:tab w:val="clear" w:pos="8459"/>
              <w:tab w:val="right" w:pos="9026" w:leader="dot"/>
            </w:tabs>
            <w:rPr/>
          </w:pPr>
          <w:hyperlink w:anchor="__RefHeading___Toc9140915_73709187">
            <w:r>
              <w:rPr>
                <w:webHidden/>
                <w:rStyle w:val="IndexLink"/>
              </w:rPr>
              <w:t>712</w:t>
            </w:r>
            <w:r>
              <w:rPr>
                <w:rStyle w:val="IndexLink"/>
                <w:rtl w:val="true"/>
              </w:rPr>
              <w:t xml:space="preserve">- </w:t>
            </w:r>
            <w:r>
              <w:rPr>
                <w:rStyle w:val="IndexLink"/>
                <w:rtl w:val="true"/>
              </w:rPr>
              <w:t>الکشف و الحجة</w:t>
            </w:r>
            <w:r>
              <w:rPr>
                <w:rStyle w:val="IndexLink"/>
                <w:rtl w:val="true"/>
              </w:rPr>
              <w:tab/>
            </w:r>
            <w:r>
              <w:rPr>
                <w:rStyle w:val="IndexLink"/>
              </w:rPr>
              <w:t>114</w:t>
            </w:r>
          </w:hyperlink>
        </w:p>
        <w:p>
          <w:pPr>
            <w:pStyle w:val="Contents3"/>
            <w:tabs>
              <w:tab w:val="clear" w:pos="8459"/>
              <w:tab w:val="right" w:pos="9026" w:leader="dot"/>
            </w:tabs>
            <w:rPr/>
          </w:pPr>
          <w:hyperlink w:anchor="__RefHeading___Toc9140917_73709187">
            <w:r>
              <w:rPr>
                <w:webHidden/>
                <w:rStyle w:val="IndexLink"/>
              </w:rPr>
              <w:t>713</w:t>
            </w:r>
            <w:r>
              <w:rPr>
                <w:rStyle w:val="IndexLink"/>
                <w:rtl w:val="true"/>
              </w:rPr>
              <w:t xml:space="preserve">- </w:t>
            </w:r>
            <w:r>
              <w:rPr>
                <w:rStyle w:val="IndexLink"/>
                <w:rtl w:val="true"/>
              </w:rPr>
              <w:t>کشف الوقائع‏</w:t>
            </w:r>
            <w:r>
              <w:rPr>
                <w:rStyle w:val="IndexLink"/>
                <w:rtl w:val="true"/>
              </w:rPr>
              <w:tab/>
            </w:r>
            <w:r>
              <w:rPr>
                <w:rStyle w:val="IndexLink"/>
              </w:rPr>
              <w:t>114</w:t>
            </w:r>
          </w:hyperlink>
        </w:p>
        <w:p>
          <w:pPr>
            <w:pStyle w:val="Contents3"/>
            <w:tabs>
              <w:tab w:val="clear" w:pos="8459"/>
              <w:tab w:val="right" w:pos="9026" w:leader="dot"/>
            </w:tabs>
            <w:rPr/>
          </w:pPr>
          <w:hyperlink w:anchor="__RefHeading___Toc9140919_73709187">
            <w:r>
              <w:rPr>
                <w:webHidden/>
                <w:rStyle w:val="IndexLink"/>
              </w:rPr>
              <w:t>714</w:t>
            </w:r>
            <w:r>
              <w:rPr>
                <w:rStyle w:val="IndexLink"/>
                <w:rtl w:val="true"/>
              </w:rPr>
              <w:t xml:space="preserve">- </w:t>
            </w:r>
            <w:r>
              <w:rPr>
                <w:rStyle w:val="IndexLink"/>
                <w:rtl w:val="true"/>
              </w:rPr>
              <w:t>کشف الوقوف فی علل الرموز و الحروف‏</w:t>
            </w:r>
            <w:r>
              <w:rPr>
                <w:rStyle w:val="IndexLink"/>
                <w:rtl w:val="true"/>
              </w:rPr>
              <w:tab/>
            </w:r>
            <w:r>
              <w:rPr>
                <w:rStyle w:val="IndexLink"/>
              </w:rPr>
              <w:t>114</w:t>
            </w:r>
          </w:hyperlink>
        </w:p>
        <w:p>
          <w:pPr>
            <w:pStyle w:val="Contents3"/>
            <w:tabs>
              <w:tab w:val="clear" w:pos="8459"/>
              <w:tab w:val="right" w:pos="9026" w:leader="dot"/>
            </w:tabs>
            <w:rPr/>
          </w:pPr>
          <w:hyperlink w:anchor="__RefHeading___Toc9140921_73709187">
            <w:r>
              <w:rPr>
                <w:webHidden/>
                <w:rStyle w:val="IndexLink"/>
              </w:rPr>
              <w:t>715</w:t>
            </w:r>
            <w:r>
              <w:rPr>
                <w:rStyle w:val="IndexLink"/>
                <w:rtl w:val="true"/>
              </w:rPr>
              <w:t xml:space="preserve">- </w:t>
            </w:r>
            <w:r>
              <w:rPr>
                <w:rStyle w:val="IndexLink"/>
                <w:rtl w:val="true"/>
              </w:rPr>
              <w:t>کشف الهدایة فی شرح البداءة</w:t>
            </w:r>
            <w:r>
              <w:rPr>
                <w:rStyle w:val="IndexLink"/>
                <w:rtl w:val="true"/>
              </w:rPr>
              <w:tab/>
            </w:r>
            <w:r>
              <w:rPr>
                <w:rStyle w:val="IndexLink"/>
              </w:rPr>
              <w:t>114</w:t>
            </w:r>
          </w:hyperlink>
        </w:p>
        <w:p>
          <w:pPr>
            <w:pStyle w:val="Contents3"/>
            <w:tabs>
              <w:tab w:val="clear" w:pos="8459"/>
              <w:tab w:val="right" w:pos="9026" w:leader="dot"/>
            </w:tabs>
            <w:rPr/>
          </w:pPr>
          <w:hyperlink w:anchor="__RefHeading___Toc9140923_73709187">
            <w:r>
              <w:rPr>
                <w:webHidden/>
                <w:rStyle w:val="IndexLink"/>
              </w:rPr>
              <w:t>716</w:t>
            </w:r>
            <w:r>
              <w:rPr>
                <w:rStyle w:val="IndexLink"/>
                <w:rtl w:val="true"/>
              </w:rPr>
              <w:t xml:space="preserve">- </w:t>
            </w:r>
            <w:r>
              <w:rPr>
                <w:rStyle w:val="IndexLink"/>
                <w:rtl w:val="true"/>
              </w:rPr>
              <w:t>کشف الهموم و الأحزان‏</w:t>
            </w:r>
            <w:r>
              <w:rPr>
                <w:rStyle w:val="IndexLink"/>
                <w:rtl w:val="true"/>
              </w:rPr>
              <w:tab/>
            </w:r>
            <w:r>
              <w:rPr>
                <w:rStyle w:val="IndexLink"/>
              </w:rPr>
              <w:t>115</w:t>
            </w:r>
          </w:hyperlink>
        </w:p>
        <w:p>
          <w:pPr>
            <w:pStyle w:val="Contents3"/>
            <w:tabs>
              <w:tab w:val="clear" w:pos="8459"/>
              <w:tab w:val="right" w:pos="9026" w:leader="dot"/>
            </w:tabs>
            <w:rPr/>
          </w:pPr>
          <w:hyperlink w:anchor="__RefHeading___Toc9140925_73709187">
            <w:r>
              <w:rPr>
                <w:webHidden/>
                <w:rStyle w:val="IndexLink"/>
              </w:rPr>
              <w:t>717</w:t>
            </w:r>
            <w:r>
              <w:rPr>
                <w:rStyle w:val="IndexLink"/>
                <w:rtl w:val="true"/>
              </w:rPr>
              <w:t xml:space="preserve">- </w:t>
            </w:r>
            <w:r>
              <w:rPr>
                <w:rStyle w:val="IndexLink"/>
                <w:rtl w:val="true"/>
              </w:rPr>
              <w:t>کشفیات عبد الرحیم همایون فرخ‏</w:t>
            </w:r>
            <w:r>
              <w:rPr>
                <w:rStyle w:val="IndexLink"/>
                <w:rtl w:val="true"/>
              </w:rPr>
              <w:tab/>
            </w:r>
            <w:r>
              <w:rPr>
                <w:rStyle w:val="IndexLink"/>
              </w:rPr>
              <w:t>115</w:t>
            </w:r>
          </w:hyperlink>
        </w:p>
        <w:p>
          <w:pPr>
            <w:pStyle w:val="Contents3"/>
            <w:tabs>
              <w:tab w:val="clear" w:pos="8459"/>
              <w:tab w:val="right" w:pos="9026" w:leader="dot"/>
            </w:tabs>
            <w:rPr/>
          </w:pPr>
          <w:hyperlink w:anchor="__RefHeading___Toc9140927_73709187">
            <w:r>
              <w:rPr>
                <w:webHidden/>
                <w:rStyle w:val="IndexLink"/>
              </w:rPr>
              <w:t>718</w:t>
            </w:r>
            <w:r>
              <w:rPr>
                <w:rStyle w:val="IndexLink"/>
                <w:rtl w:val="true"/>
              </w:rPr>
              <w:t xml:space="preserve">- </w:t>
            </w:r>
            <w:r>
              <w:rPr>
                <w:rStyle w:val="IndexLink"/>
                <w:rtl w:val="true"/>
              </w:rPr>
              <w:t>کشفیة</w:t>
            </w:r>
            <w:r>
              <w:rPr>
                <w:rStyle w:val="IndexLink"/>
                <w:rtl w:val="true"/>
              </w:rPr>
              <w:tab/>
            </w:r>
            <w:r>
              <w:rPr>
                <w:rStyle w:val="IndexLink"/>
              </w:rPr>
              <w:t>115</w:t>
            </w:r>
          </w:hyperlink>
        </w:p>
        <w:p>
          <w:pPr>
            <w:pStyle w:val="Contents3"/>
            <w:tabs>
              <w:tab w:val="clear" w:pos="8459"/>
              <w:tab w:val="right" w:pos="9026" w:leader="dot"/>
            </w:tabs>
            <w:rPr/>
          </w:pPr>
          <w:hyperlink w:anchor="__RefHeading___Toc9140929_73709187">
            <w:r>
              <w:rPr>
                <w:webHidden/>
                <w:rStyle w:val="IndexLink"/>
              </w:rPr>
              <w:t>719</w:t>
            </w:r>
            <w:r>
              <w:rPr>
                <w:rStyle w:val="IndexLink"/>
                <w:rtl w:val="true"/>
              </w:rPr>
              <w:t xml:space="preserve">- </w:t>
            </w:r>
            <w:r>
              <w:rPr>
                <w:rStyle w:val="IndexLink"/>
                <w:rtl w:val="true"/>
              </w:rPr>
              <w:t>کشف الیقین فی ولادة أمیر المؤمنین ع فی الکعبة</w:t>
            </w:r>
            <w:r>
              <w:rPr>
                <w:rStyle w:val="IndexLink"/>
                <w:rtl w:val="true"/>
              </w:rPr>
              <w:tab/>
            </w:r>
            <w:r>
              <w:rPr>
                <w:rStyle w:val="IndexLink"/>
              </w:rPr>
              <w:t>115</w:t>
            </w:r>
          </w:hyperlink>
        </w:p>
        <w:p>
          <w:pPr>
            <w:pStyle w:val="Contents3"/>
            <w:tabs>
              <w:tab w:val="clear" w:pos="8459"/>
              <w:tab w:val="right" w:pos="9026" w:leader="dot"/>
            </w:tabs>
            <w:rPr/>
          </w:pPr>
          <w:hyperlink w:anchor="__RefHeading___Toc9140931_73709187">
            <w:r>
              <w:rPr>
                <w:webHidden/>
                <w:rStyle w:val="IndexLink"/>
              </w:rPr>
              <w:t>720</w:t>
            </w:r>
            <w:r>
              <w:rPr>
                <w:rStyle w:val="IndexLink"/>
                <w:rtl w:val="true"/>
              </w:rPr>
              <w:t xml:space="preserve">- </w:t>
            </w:r>
            <w:r>
              <w:rPr>
                <w:rStyle w:val="IndexLink"/>
                <w:rtl w:val="true"/>
              </w:rPr>
              <w:t>کشف الیقین فی اختصاص مولانا علی بإمرة المؤمنین‏</w:t>
            </w:r>
            <w:r>
              <w:rPr>
                <w:rStyle w:val="IndexLink"/>
                <w:rtl w:val="true"/>
              </w:rPr>
              <w:tab/>
            </w:r>
            <w:r>
              <w:rPr>
                <w:rStyle w:val="IndexLink"/>
              </w:rPr>
              <w:t>115</w:t>
            </w:r>
          </w:hyperlink>
        </w:p>
        <w:p>
          <w:pPr>
            <w:pStyle w:val="Contents3"/>
            <w:tabs>
              <w:tab w:val="clear" w:pos="8459"/>
              <w:tab w:val="right" w:pos="9026" w:leader="dot"/>
            </w:tabs>
            <w:rPr/>
          </w:pPr>
          <w:hyperlink w:anchor="__RefHeading___Toc9140933_73709187">
            <w:r>
              <w:rPr>
                <w:webHidden/>
                <w:rStyle w:val="IndexLink"/>
              </w:rPr>
              <w:t>721</w:t>
            </w:r>
            <w:r>
              <w:rPr>
                <w:rStyle w:val="IndexLink"/>
                <w:rtl w:val="true"/>
              </w:rPr>
              <w:t xml:space="preserve">- </w:t>
            </w:r>
            <w:r>
              <w:rPr>
                <w:rStyle w:val="IndexLink"/>
                <w:rtl w:val="true"/>
              </w:rPr>
              <w:t>کشف الیقین فی فضائل أمیر المؤمنین ع‏</w:t>
            </w:r>
            <w:r>
              <w:rPr>
                <w:rStyle w:val="IndexLink"/>
                <w:rtl w:val="true"/>
              </w:rPr>
              <w:tab/>
            </w:r>
            <w:r>
              <w:rPr>
                <w:rStyle w:val="IndexLink"/>
              </w:rPr>
              <w:t>115</w:t>
            </w:r>
          </w:hyperlink>
        </w:p>
        <w:p>
          <w:pPr>
            <w:pStyle w:val="Contents3"/>
            <w:tabs>
              <w:tab w:val="clear" w:pos="8459"/>
              <w:tab w:val="right" w:pos="9026" w:leader="dot"/>
            </w:tabs>
            <w:rPr/>
          </w:pPr>
          <w:hyperlink w:anchor="__RefHeading___Toc9140935_73709187">
            <w:r>
              <w:rPr>
                <w:webHidden/>
                <w:rStyle w:val="IndexLink"/>
              </w:rPr>
              <w:t>722</w:t>
            </w:r>
            <w:r>
              <w:rPr>
                <w:rStyle w:val="IndexLink"/>
                <w:rtl w:val="true"/>
              </w:rPr>
              <w:t xml:space="preserve">- </w:t>
            </w:r>
            <w:r>
              <w:rPr>
                <w:rStyle w:val="IndexLink"/>
                <w:rtl w:val="true"/>
              </w:rPr>
              <w:t>الکشکول‏</w:t>
            </w:r>
            <w:r>
              <w:rPr>
                <w:rStyle w:val="IndexLink"/>
                <w:rtl w:val="true"/>
              </w:rPr>
              <w:tab/>
            </w:r>
            <w:r>
              <w:rPr>
                <w:rStyle w:val="IndexLink"/>
              </w:rPr>
              <w:t>116</w:t>
            </w:r>
          </w:hyperlink>
        </w:p>
        <w:p>
          <w:pPr>
            <w:pStyle w:val="Contents3"/>
            <w:tabs>
              <w:tab w:val="clear" w:pos="8459"/>
              <w:tab w:val="right" w:pos="9026" w:leader="dot"/>
            </w:tabs>
            <w:rPr/>
          </w:pPr>
          <w:hyperlink w:anchor="__RefHeading___Toc9140937_73709187">
            <w:r>
              <w:rPr>
                <w:webHidden/>
                <w:rStyle w:val="IndexLink"/>
              </w:rPr>
              <w:t>723</w:t>
            </w:r>
            <w:r>
              <w:rPr>
                <w:rStyle w:val="IndexLink"/>
                <w:rtl w:val="true"/>
              </w:rPr>
              <w:t xml:space="preserve">- </w:t>
            </w:r>
            <w:r>
              <w:rPr>
                <w:rStyle w:val="IndexLink"/>
                <w:rtl w:val="true"/>
              </w:rPr>
              <w:t>الکشکول‏</w:t>
            </w:r>
            <w:r>
              <w:rPr>
                <w:rStyle w:val="IndexLink"/>
                <w:rtl w:val="true"/>
              </w:rPr>
              <w:tab/>
            </w:r>
            <w:r>
              <w:rPr>
                <w:rStyle w:val="IndexLink"/>
              </w:rPr>
              <w:t>116</w:t>
            </w:r>
          </w:hyperlink>
        </w:p>
        <w:p>
          <w:pPr>
            <w:pStyle w:val="Contents3"/>
            <w:tabs>
              <w:tab w:val="clear" w:pos="8459"/>
              <w:tab w:val="right" w:pos="9026" w:leader="dot"/>
            </w:tabs>
            <w:rPr/>
          </w:pPr>
          <w:hyperlink w:anchor="__RefHeading___Toc9140939_73709187">
            <w:r>
              <w:rPr>
                <w:webHidden/>
                <w:rStyle w:val="IndexLink"/>
              </w:rPr>
              <w:t>724</w:t>
            </w:r>
            <w:r>
              <w:rPr>
                <w:rStyle w:val="IndexLink"/>
                <w:rtl w:val="true"/>
              </w:rPr>
              <w:t xml:space="preserve">- </w:t>
            </w:r>
            <w:r>
              <w:rPr>
                <w:rStyle w:val="IndexLink"/>
                <w:rtl w:val="true"/>
              </w:rPr>
              <w:t>الکشکول‏</w:t>
            </w:r>
            <w:r>
              <w:rPr>
                <w:rStyle w:val="IndexLink"/>
                <w:rtl w:val="true"/>
              </w:rPr>
              <w:tab/>
            </w:r>
            <w:r>
              <w:rPr>
                <w:rStyle w:val="IndexLink"/>
              </w:rPr>
              <w:t>116</w:t>
            </w:r>
          </w:hyperlink>
        </w:p>
        <w:p>
          <w:pPr>
            <w:pStyle w:val="Contents3"/>
            <w:tabs>
              <w:tab w:val="clear" w:pos="8459"/>
              <w:tab w:val="right" w:pos="9026" w:leader="dot"/>
            </w:tabs>
            <w:rPr/>
          </w:pPr>
          <w:hyperlink w:anchor="__RefHeading___Toc9140941_73709187">
            <w:r>
              <w:rPr>
                <w:webHidden/>
                <w:rStyle w:val="IndexLink"/>
              </w:rPr>
              <w:t>725</w:t>
            </w:r>
            <w:r>
              <w:rPr>
                <w:rStyle w:val="IndexLink"/>
                <w:rtl w:val="true"/>
              </w:rPr>
              <w:t xml:space="preserve">- </w:t>
            </w:r>
            <w:r>
              <w:rPr>
                <w:rStyle w:val="IndexLink"/>
                <w:rtl w:val="true"/>
              </w:rPr>
              <w:t>الکشکول‏</w:t>
            </w:r>
            <w:r>
              <w:rPr>
                <w:rStyle w:val="IndexLink"/>
                <w:rtl w:val="true"/>
              </w:rPr>
              <w:tab/>
            </w:r>
            <w:r>
              <w:rPr>
                <w:rStyle w:val="IndexLink"/>
              </w:rPr>
              <w:t>116</w:t>
            </w:r>
          </w:hyperlink>
        </w:p>
        <w:p>
          <w:pPr>
            <w:pStyle w:val="Contents3"/>
            <w:tabs>
              <w:tab w:val="clear" w:pos="8459"/>
              <w:tab w:val="right" w:pos="9026" w:leader="dot"/>
            </w:tabs>
            <w:rPr/>
          </w:pPr>
          <w:hyperlink w:anchor="__RefHeading___Toc9140943_73709187">
            <w:r>
              <w:rPr>
                <w:webHidden/>
                <w:rStyle w:val="IndexLink"/>
              </w:rPr>
              <w:t>726</w:t>
            </w:r>
            <w:r>
              <w:rPr>
                <w:rStyle w:val="IndexLink"/>
                <w:rtl w:val="true"/>
              </w:rPr>
              <w:t xml:space="preserve">- </w:t>
            </w:r>
            <w:r>
              <w:rPr>
                <w:rStyle w:val="IndexLink"/>
                <w:rtl w:val="true"/>
              </w:rPr>
              <w:t>الکشکول‏</w:t>
            </w:r>
            <w:r>
              <w:rPr>
                <w:rStyle w:val="IndexLink"/>
                <w:rtl w:val="true"/>
              </w:rPr>
              <w:tab/>
            </w:r>
            <w:r>
              <w:rPr>
                <w:rStyle w:val="IndexLink"/>
              </w:rPr>
              <w:t>116</w:t>
            </w:r>
          </w:hyperlink>
        </w:p>
        <w:p>
          <w:pPr>
            <w:pStyle w:val="Contents3"/>
            <w:tabs>
              <w:tab w:val="clear" w:pos="8459"/>
              <w:tab w:val="right" w:pos="9026" w:leader="dot"/>
            </w:tabs>
            <w:rPr/>
          </w:pPr>
          <w:hyperlink w:anchor="__RefHeading___Toc9140945_73709187">
            <w:r>
              <w:rPr>
                <w:webHidden/>
                <w:rStyle w:val="IndexLink"/>
              </w:rPr>
              <w:t>727</w:t>
            </w:r>
            <w:r>
              <w:rPr>
                <w:rStyle w:val="IndexLink"/>
                <w:rtl w:val="true"/>
              </w:rPr>
              <w:t xml:space="preserve">- </w:t>
            </w:r>
            <w:r>
              <w:rPr>
                <w:rStyle w:val="IndexLink"/>
                <w:rtl w:val="true"/>
              </w:rPr>
              <w:t>الکشکول‏</w:t>
            </w:r>
            <w:r>
              <w:rPr>
                <w:rStyle w:val="IndexLink"/>
                <w:rtl w:val="true"/>
              </w:rPr>
              <w:tab/>
            </w:r>
            <w:r>
              <w:rPr>
                <w:rStyle w:val="IndexLink"/>
              </w:rPr>
              <w:t>117</w:t>
            </w:r>
          </w:hyperlink>
        </w:p>
        <w:p>
          <w:pPr>
            <w:pStyle w:val="Contents3"/>
            <w:tabs>
              <w:tab w:val="clear" w:pos="8459"/>
              <w:tab w:val="right" w:pos="9026" w:leader="dot"/>
            </w:tabs>
            <w:rPr/>
          </w:pPr>
          <w:hyperlink w:anchor="__RefHeading___Toc9140947_73709187">
            <w:r>
              <w:rPr>
                <w:webHidden/>
                <w:rStyle w:val="IndexLink"/>
              </w:rPr>
              <w:t>728</w:t>
            </w:r>
            <w:r>
              <w:rPr>
                <w:rStyle w:val="IndexLink"/>
                <w:rtl w:val="true"/>
              </w:rPr>
              <w:t xml:space="preserve">- </w:t>
            </w:r>
            <w:r>
              <w:rPr>
                <w:rStyle w:val="IndexLink"/>
                <w:rtl w:val="true"/>
              </w:rPr>
              <w:t>الکشکول‏</w:t>
            </w:r>
            <w:r>
              <w:rPr>
                <w:rStyle w:val="IndexLink"/>
                <w:rtl w:val="true"/>
              </w:rPr>
              <w:tab/>
            </w:r>
            <w:r>
              <w:rPr>
                <w:rStyle w:val="IndexLink"/>
              </w:rPr>
              <w:t>117</w:t>
            </w:r>
          </w:hyperlink>
        </w:p>
        <w:p>
          <w:pPr>
            <w:pStyle w:val="Contents3"/>
            <w:tabs>
              <w:tab w:val="clear" w:pos="8459"/>
              <w:tab w:val="right" w:pos="9026" w:leader="dot"/>
            </w:tabs>
            <w:rPr/>
          </w:pPr>
          <w:hyperlink w:anchor="__RefHeading___Toc9140949_73709187">
            <w:r>
              <w:rPr>
                <w:webHidden/>
                <w:rStyle w:val="IndexLink"/>
              </w:rPr>
              <w:t>729</w:t>
            </w:r>
            <w:r>
              <w:rPr>
                <w:rStyle w:val="IndexLink"/>
                <w:rtl w:val="true"/>
              </w:rPr>
              <w:t xml:space="preserve">- </w:t>
            </w:r>
            <w:r>
              <w:rPr>
                <w:rStyle w:val="IndexLink"/>
                <w:rtl w:val="true"/>
              </w:rPr>
              <w:t>الکشکول‏</w:t>
            </w:r>
            <w:r>
              <w:rPr>
                <w:rStyle w:val="IndexLink"/>
                <w:rtl w:val="true"/>
              </w:rPr>
              <w:tab/>
            </w:r>
            <w:r>
              <w:rPr>
                <w:rStyle w:val="IndexLink"/>
              </w:rPr>
              <w:t>117</w:t>
            </w:r>
          </w:hyperlink>
        </w:p>
        <w:p>
          <w:pPr>
            <w:pStyle w:val="Contents3"/>
            <w:tabs>
              <w:tab w:val="clear" w:pos="8459"/>
              <w:tab w:val="right" w:pos="9026" w:leader="dot"/>
            </w:tabs>
            <w:rPr/>
          </w:pPr>
          <w:hyperlink w:anchor="__RefHeading___Toc9140951_73709187">
            <w:r>
              <w:rPr>
                <w:webHidden/>
                <w:rStyle w:val="IndexLink"/>
              </w:rPr>
              <w:t>730</w:t>
            </w:r>
            <w:r>
              <w:rPr>
                <w:rStyle w:val="IndexLink"/>
                <w:rtl w:val="true"/>
              </w:rPr>
              <w:t xml:space="preserve">- </w:t>
            </w:r>
            <w:r>
              <w:rPr>
                <w:rStyle w:val="IndexLink"/>
                <w:rtl w:val="true"/>
              </w:rPr>
              <w:t>کشکول‏</w:t>
            </w:r>
            <w:r>
              <w:rPr>
                <w:rStyle w:val="IndexLink"/>
                <w:rtl w:val="true"/>
              </w:rPr>
              <w:tab/>
            </w:r>
            <w:r>
              <w:rPr>
                <w:rStyle w:val="IndexLink"/>
              </w:rPr>
              <w:t>118</w:t>
            </w:r>
          </w:hyperlink>
        </w:p>
        <w:p>
          <w:pPr>
            <w:pStyle w:val="Contents3"/>
            <w:tabs>
              <w:tab w:val="clear" w:pos="8459"/>
              <w:tab w:val="right" w:pos="9026" w:leader="dot"/>
            </w:tabs>
            <w:rPr/>
          </w:pPr>
          <w:hyperlink w:anchor="__RefHeading___Toc9140953_73709187">
            <w:r>
              <w:rPr>
                <w:webHidden/>
                <w:rStyle w:val="IndexLink"/>
              </w:rPr>
              <w:t>731</w:t>
            </w:r>
            <w:r>
              <w:rPr>
                <w:rStyle w:val="IndexLink"/>
                <w:rtl w:val="true"/>
              </w:rPr>
              <w:t xml:space="preserve">- </w:t>
            </w:r>
            <w:r>
              <w:rPr>
                <w:rStyle w:val="IndexLink"/>
                <w:rtl w:val="true"/>
              </w:rPr>
              <w:t>الکشکول‏</w:t>
            </w:r>
            <w:r>
              <w:rPr>
                <w:rStyle w:val="IndexLink"/>
                <w:rtl w:val="true"/>
              </w:rPr>
              <w:tab/>
            </w:r>
            <w:r>
              <w:rPr>
                <w:rStyle w:val="IndexLink"/>
              </w:rPr>
              <w:t>118</w:t>
            </w:r>
          </w:hyperlink>
        </w:p>
        <w:p>
          <w:pPr>
            <w:pStyle w:val="Contents3"/>
            <w:tabs>
              <w:tab w:val="clear" w:pos="8459"/>
              <w:tab w:val="right" w:pos="9026" w:leader="dot"/>
            </w:tabs>
            <w:rPr/>
          </w:pPr>
          <w:hyperlink w:anchor="__RefHeading___Toc9140955_73709187">
            <w:r>
              <w:rPr>
                <w:webHidden/>
                <w:rStyle w:val="IndexLink"/>
              </w:rPr>
              <w:t>732</w:t>
            </w:r>
            <w:r>
              <w:rPr>
                <w:rStyle w:val="IndexLink"/>
                <w:rtl w:val="true"/>
              </w:rPr>
              <w:t xml:space="preserve">- </w:t>
            </w:r>
            <w:r>
              <w:rPr>
                <w:rStyle w:val="IndexLink"/>
                <w:rtl w:val="true"/>
              </w:rPr>
              <w:t>الکشکول‏</w:t>
            </w:r>
            <w:r>
              <w:rPr>
                <w:rStyle w:val="IndexLink"/>
                <w:rtl w:val="true"/>
              </w:rPr>
              <w:tab/>
            </w:r>
            <w:r>
              <w:rPr>
                <w:rStyle w:val="IndexLink"/>
              </w:rPr>
              <w:t>118</w:t>
            </w:r>
          </w:hyperlink>
        </w:p>
        <w:p>
          <w:pPr>
            <w:pStyle w:val="Contents3"/>
            <w:tabs>
              <w:tab w:val="clear" w:pos="8459"/>
              <w:tab w:val="right" w:pos="9026" w:leader="dot"/>
            </w:tabs>
            <w:rPr/>
          </w:pPr>
          <w:hyperlink w:anchor="__RefHeading___Toc9140957_73709187">
            <w:r>
              <w:rPr>
                <w:webHidden/>
                <w:rStyle w:val="IndexLink"/>
              </w:rPr>
              <w:t>733</w:t>
            </w:r>
            <w:r>
              <w:rPr>
                <w:rStyle w:val="IndexLink"/>
                <w:rtl w:val="true"/>
              </w:rPr>
              <w:t xml:space="preserve">- </w:t>
            </w:r>
            <w:r>
              <w:rPr>
                <w:rStyle w:val="IndexLink"/>
                <w:rtl w:val="true"/>
              </w:rPr>
              <w:t>الکشکول‏</w:t>
            </w:r>
            <w:r>
              <w:rPr>
                <w:rStyle w:val="IndexLink"/>
                <w:rtl w:val="true"/>
              </w:rPr>
              <w:tab/>
            </w:r>
            <w:r>
              <w:rPr>
                <w:rStyle w:val="IndexLink"/>
              </w:rPr>
              <w:t>118</w:t>
            </w:r>
          </w:hyperlink>
        </w:p>
        <w:p>
          <w:pPr>
            <w:pStyle w:val="Contents3"/>
            <w:tabs>
              <w:tab w:val="clear" w:pos="8459"/>
              <w:tab w:val="right" w:pos="9026" w:leader="dot"/>
            </w:tabs>
            <w:rPr/>
          </w:pPr>
          <w:hyperlink w:anchor="__RefHeading___Toc9140959_73709187">
            <w:r>
              <w:rPr>
                <w:webHidden/>
                <w:rStyle w:val="IndexLink"/>
              </w:rPr>
              <w:t>734</w:t>
            </w:r>
            <w:r>
              <w:rPr>
                <w:rStyle w:val="IndexLink"/>
                <w:rtl w:val="true"/>
              </w:rPr>
              <w:t xml:space="preserve">- </w:t>
            </w:r>
            <w:r>
              <w:rPr>
                <w:rStyle w:val="IndexLink"/>
                <w:rtl w:val="true"/>
              </w:rPr>
              <w:t>الکشکول‏</w:t>
            </w:r>
            <w:r>
              <w:rPr>
                <w:rStyle w:val="IndexLink"/>
                <w:rtl w:val="true"/>
              </w:rPr>
              <w:tab/>
            </w:r>
            <w:r>
              <w:rPr>
                <w:rStyle w:val="IndexLink"/>
              </w:rPr>
              <w:t>119</w:t>
            </w:r>
          </w:hyperlink>
        </w:p>
        <w:p>
          <w:pPr>
            <w:pStyle w:val="Contents3"/>
            <w:tabs>
              <w:tab w:val="clear" w:pos="8459"/>
              <w:tab w:val="right" w:pos="9026" w:leader="dot"/>
            </w:tabs>
            <w:rPr/>
          </w:pPr>
          <w:hyperlink w:anchor="__RefHeading___Toc9140961_73709187">
            <w:r>
              <w:rPr>
                <w:webHidden/>
                <w:rStyle w:val="IndexLink"/>
              </w:rPr>
              <w:t>735</w:t>
            </w:r>
            <w:r>
              <w:rPr>
                <w:rStyle w:val="IndexLink"/>
                <w:rtl w:val="true"/>
              </w:rPr>
              <w:t xml:space="preserve">- </w:t>
            </w:r>
            <w:r>
              <w:rPr>
                <w:rStyle w:val="IndexLink"/>
                <w:rtl w:val="true"/>
              </w:rPr>
              <w:t>الکشکول‏</w:t>
            </w:r>
            <w:r>
              <w:rPr>
                <w:rStyle w:val="IndexLink"/>
                <w:rtl w:val="true"/>
              </w:rPr>
              <w:tab/>
            </w:r>
            <w:r>
              <w:rPr>
                <w:rStyle w:val="IndexLink"/>
              </w:rPr>
              <w:t>119</w:t>
            </w:r>
          </w:hyperlink>
        </w:p>
        <w:p>
          <w:pPr>
            <w:pStyle w:val="Contents3"/>
            <w:tabs>
              <w:tab w:val="clear" w:pos="8459"/>
              <w:tab w:val="right" w:pos="9026" w:leader="dot"/>
            </w:tabs>
            <w:rPr/>
          </w:pPr>
          <w:hyperlink w:anchor="__RefHeading___Toc9140963_73709187">
            <w:r>
              <w:rPr>
                <w:webHidden/>
                <w:rStyle w:val="IndexLink"/>
              </w:rPr>
              <w:t>736</w:t>
            </w:r>
            <w:r>
              <w:rPr>
                <w:rStyle w:val="IndexLink"/>
                <w:rtl w:val="true"/>
              </w:rPr>
              <w:t xml:space="preserve">- </w:t>
            </w:r>
            <w:r>
              <w:rPr>
                <w:rStyle w:val="IndexLink"/>
                <w:rtl w:val="true"/>
              </w:rPr>
              <w:t>الکشکول‏</w:t>
            </w:r>
            <w:r>
              <w:rPr>
                <w:rStyle w:val="IndexLink"/>
                <w:rtl w:val="true"/>
              </w:rPr>
              <w:tab/>
            </w:r>
            <w:r>
              <w:rPr>
                <w:rStyle w:val="IndexLink"/>
              </w:rPr>
              <w:t>119</w:t>
            </w:r>
          </w:hyperlink>
        </w:p>
        <w:p>
          <w:pPr>
            <w:pStyle w:val="Contents3"/>
            <w:tabs>
              <w:tab w:val="clear" w:pos="8459"/>
              <w:tab w:val="right" w:pos="9026" w:leader="dot"/>
            </w:tabs>
            <w:rPr/>
          </w:pPr>
          <w:hyperlink w:anchor="__RefHeading___Toc9140965_73709187">
            <w:r>
              <w:rPr>
                <w:webHidden/>
                <w:rStyle w:val="IndexLink"/>
              </w:rPr>
              <w:t>737</w:t>
            </w:r>
            <w:r>
              <w:rPr>
                <w:rStyle w:val="IndexLink"/>
                <w:rtl w:val="true"/>
              </w:rPr>
              <w:t xml:space="preserve">- </w:t>
            </w:r>
            <w:r>
              <w:rPr>
                <w:rStyle w:val="IndexLink"/>
                <w:rtl w:val="true"/>
              </w:rPr>
              <w:t>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67_73709187">
            <w:r>
              <w:rPr>
                <w:webHidden/>
                <w:rStyle w:val="IndexLink"/>
              </w:rPr>
              <w:t>738</w:t>
            </w:r>
            <w:r>
              <w:rPr>
                <w:rStyle w:val="IndexLink"/>
                <w:rtl w:val="true"/>
              </w:rPr>
              <w:t xml:space="preserve">- </w:t>
            </w:r>
            <w:r>
              <w:rPr>
                <w:rStyle w:val="IndexLink"/>
                <w:rtl w:val="true"/>
              </w:rPr>
              <w:t>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69_73709187">
            <w:r>
              <w:rPr>
                <w:webHidden/>
                <w:rStyle w:val="IndexLink"/>
                <w:rtl w:val="true"/>
              </w:rPr>
              <w:t>الکشکول‏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71_73709187">
            <w:r>
              <w:rPr>
                <w:webHidden/>
                <w:rStyle w:val="IndexLink"/>
              </w:rPr>
              <w:t>739</w:t>
            </w:r>
            <w:r>
              <w:rPr>
                <w:rStyle w:val="IndexLink"/>
                <w:rtl w:val="true"/>
              </w:rPr>
              <w:t xml:space="preserve">- </w:t>
            </w:r>
            <w:r>
              <w:rPr>
                <w:rStyle w:val="IndexLink"/>
                <w:rtl w:val="true"/>
              </w:rPr>
              <w:t>الکشکول‏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73_73709187">
            <w:r>
              <w:rPr>
                <w:webHidden/>
                <w:rStyle w:val="IndexLink"/>
              </w:rPr>
              <w:t>740</w:t>
            </w:r>
            <w:r>
              <w:rPr>
                <w:rStyle w:val="IndexLink"/>
                <w:rtl w:val="true"/>
              </w:rPr>
              <w:t xml:space="preserve">- </w:t>
            </w:r>
            <w:r>
              <w:rPr>
                <w:rStyle w:val="IndexLink"/>
                <w:rtl w:val="true"/>
              </w:rPr>
              <w:t>الکشکول‏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75_73709187">
            <w:r>
              <w:rPr>
                <w:webHidden/>
                <w:rStyle w:val="IndexLink"/>
              </w:rPr>
              <w:t>741</w:t>
            </w:r>
            <w:r>
              <w:rPr>
                <w:rStyle w:val="IndexLink"/>
                <w:rtl w:val="true"/>
              </w:rPr>
              <w:t xml:space="preserve">- </w:t>
            </w:r>
            <w:r>
              <w:rPr>
                <w:rStyle w:val="IndexLink"/>
                <w:rtl w:val="true"/>
              </w:rPr>
              <w:t>الکشکول‏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77_73709187">
            <w:r>
              <w:rPr>
                <w:webHidden/>
                <w:rStyle w:val="IndexLink"/>
              </w:rPr>
              <w:t>742</w:t>
            </w:r>
            <w:r>
              <w:rPr>
                <w:rStyle w:val="IndexLink"/>
                <w:rtl w:val="true"/>
              </w:rPr>
              <w:t xml:space="preserve">- </w:t>
            </w:r>
            <w:r>
              <w:rPr>
                <w:rStyle w:val="IndexLink"/>
                <w:rtl w:val="true"/>
              </w:rPr>
              <w:t>الکشکول‏</w:t>
            </w:r>
            <w:r>
              <w:rPr>
                <w:rStyle w:val="IndexLink"/>
                <w:rtl w:val="true"/>
              </w:rPr>
              <w:tab/>
            </w:r>
            <w:r>
              <w:rPr>
                <w:rStyle w:val="IndexLink"/>
              </w:rPr>
              <w:t>120</w:t>
            </w:r>
          </w:hyperlink>
        </w:p>
        <w:p>
          <w:pPr>
            <w:pStyle w:val="Contents3"/>
            <w:tabs>
              <w:tab w:val="clear" w:pos="8459"/>
              <w:tab w:val="right" w:pos="9026" w:leader="dot"/>
            </w:tabs>
            <w:rPr/>
          </w:pPr>
          <w:hyperlink w:anchor="__RefHeading___Toc9140979_73709187">
            <w:r>
              <w:rPr>
                <w:webHidden/>
                <w:rStyle w:val="IndexLink"/>
              </w:rPr>
              <w:t>743</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81_73709187">
            <w:r>
              <w:rPr>
                <w:webHidden/>
                <w:rStyle w:val="IndexLink"/>
              </w:rPr>
              <w:t>744</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83_73709187">
            <w:r>
              <w:rPr>
                <w:webHidden/>
                <w:rStyle w:val="IndexLink"/>
              </w:rPr>
              <w:t>745</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85_73709187">
            <w:r>
              <w:rPr>
                <w:webHidden/>
                <w:rStyle w:val="IndexLink"/>
              </w:rPr>
              <w:t>746</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87_73709187">
            <w:r>
              <w:rPr>
                <w:webHidden/>
                <w:rStyle w:val="IndexLink"/>
              </w:rPr>
              <w:t>747</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89_73709187">
            <w:r>
              <w:rPr>
                <w:webHidden/>
                <w:rStyle w:val="IndexLink"/>
              </w:rPr>
              <w:t>748</w:t>
            </w:r>
            <w:r>
              <w:rPr>
                <w:rStyle w:val="IndexLink"/>
                <w:rtl w:val="true"/>
              </w:rPr>
              <w:t xml:space="preserve">- </w:t>
            </w:r>
            <w:r>
              <w:rPr>
                <w:rStyle w:val="IndexLink"/>
                <w:rtl w:val="true"/>
              </w:rPr>
              <w:t>الکشکول‏</w:t>
            </w:r>
            <w:r>
              <w:rPr>
                <w:rStyle w:val="IndexLink"/>
                <w:rtl w:val="true"/>
              </w:rPr>
              <w:tab/>
            </w:r>
            <w:r>
              <w:rPr>
                <w:rStyle w:val="IndexLink"/>
              </w:rPr>
              <w:t>121</w:t>
            </w:r>
          </w:hyperlink>
        </w:p>
        <w:p>
          <w:pPr>
            <w:pStyle w:val="Contents3"/>
            <w:tabs>
              <w:tab w:val="clear" w:pos="8459"/>
              <w:tab w:val="right" w:pos="9026" w:leader="dot"/>
            </w:tabs>
            <w:rPr/>
          </w:pPr>
          <w:hyperlink w:anchor="__RefHeading___Toc9140991_73709187">
            <w:r>
              <w:rPr>
                <w:webHidden/>
                <w:rStyle w:val="IndexLink"/>
              </w:rPr>
              <w:t>749</w:t>
            </w:r>
            <w:r>
              <w:rPr>
                <w:rStyle w:val="IndexLink"/>
                <w:rtl w:val="true"/>
              </w:rPr>
              <w:t xml:space="preserve">- </w:t>
            </w:r>
            <w:r>
              <w:rPr>
                <w:rStyle w:val="IndexLink"/>
                <w:rtl w:val="true"/>
              </w:rPr>
              <w:t>الکشکول‏</w:t>
            </w:r>
            <w:r>
              <w:rPr>
                <w:rStyle w:val="IndexLink"/>
                <w:rtl w:val="true"/>
              </w:rPr>
              <w:tab/>
            </w:r>
            <w:r>
              <w:rPr>
                <w:rStyle w:val="IndexLink"/>
              </w:rPr>
              <w:t>122</w:t>
            </w:r>
          </w:hyperlink>
        </w:p>
        <w:p>
          <w:pPr>
            <w:pStyle w:val="Contents3"/>
            <w:tabs>
              <w:tab w:val="clear" w:pos="8459"/>
              <w:tab w:val="right" w:pos="9026" w:leader="dot"/>
            </w:tabs>
            <w:rPr/>
          </w:pPr>
          <w:hyperlink w:anchor="__RefHeading___Toc9140993_73709187">
            <w:r>
              <w:rPr>
                <w:webHidden/>
                <w:rStyle w:val="IndexLink"/>
              </w:rPr>
              <w:t>750</w:t>
            </w:r>
            <w:r>
              <w:rPr>
                <w:rStyle w:val="IndexLink"/>
                <w:rtl w:val="true"/>
              </w:rPr>
              <w:t xml:space="preserve">- </w:t>
            </w:r>
            <w:r>
              <w:rPr>
                <w:rStyle w:val="IndexLink"/>
                <w:rtl w:val="true"/>
              </w:rPr>
              <w:t>الکشکول‏</w:t>
            </w:r>
            <w:r>
              <w:rPr>
                <w:rStyle w:val="IndexLink"/>
                <w:rtl w:val="true"/>
              </w:rPr>
              <w:tab/>
            </w:r>
            <w:r>
              <w:rPr>
                <w:rStyle w:val="IndexLink"/>
              </w:rPr>
              <w:t>122</w:t>
            </w:r>
          </w:hyperlink>
        </w:p>
        <w:p>
          <w:pPr>
            <w:pStyle w:val="Contents3"/>
            <w:tabs>
              <w:tab w:val="clear" w:pos="8459"/>
              <w:tab w:val="right" w:pos="9026" w:leader="dot"/>
            </w:tabs>
            <w:rPr/>
          </w:pPr>
          <w:hyperlink w:anchor="__RefHeading___Toc9140995_73709187">
            <w:r>
              <w:rPr>
                <w:webHidden/>
                <w:rStyle w:val="IndexLink"/>
              </w:rPr>
              <w:t>751</w:t>
            </w:r>
            <w:r>
              <w:rPr>
                <w:rStyle w:val="IndexLink"/>
                <w:rtl w:val="true"/>
              </w:rPr>
              <w:t xml:space="preserve">- </w:t>
            </w:r>
            <w:r>
              <w:rPr>
                <w:rStyle w:val="IndexLink"/>
                <w:rtl w:val="true"/>
              </w:rPr>
              <w:t>الکشکول‏</w:t>
            </w:r>
            <w:r>
              <w:rPr>
                <w:rStyle w:val="IndexLink"/>
                <w:rtl w:val="true"/>
              </w:rPr>
              <w:tab/>
            </w:r>
            <w:r>
              <w:rPr>
                <w:rStyle w:val="IndexLink"/>
              </w:rPr>
              <w:t>122</w:t>
            </w:r>
          </w:hyperlink>
        </w:p>
        <w:p>
          <w:pPr>
            <w:pStyle w:val="Contents3"/>
            <w:tabs>
              <w:tab w:val="clear" w:pos="8459"/>
              <w:tab w:val="right" w:pos="9026" w:leader="dot"/>
            </w:tabs>
            <w:rPr/>
          </w:pPr>
          <w:hyperlink w:anchor="__RefHeading___Toc9140997_73709187">
            <w:r>
              <w:rPr>
                <w:webHidden/>
                <w:rStyle w:val="IndexLink"/>
              </w:rPr>
              <w:t>752</w:t>
            </w:r>
            <w:r>
              <w:rPr>
                <w:rStyle w:val="IndexLink"/>
                <w:rtl w:val="true"/>
              </w:rPr>
              <w:t xml:space="preserve">- </w:t>
            </w:r>
            <w:r>
              <w:rPr>
                <w:rStyle w:val="IndexLink"/>
                <w:rtl w:val="true"/>
              </w:rPr>
              <w:t>الکشکول‏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0999_73709187">
            <w:r>
              <w:rPr>
                <w:webHidden/>
                <w:rStyle w:val="IndexLink"/>
              </w:rPr>
              <w:t>753</w:t>
            </w:r>
            <w:r>
              <w:rPr>
                <w:rStyle w:val="IndexLink"/>
                <w:rtl w:val="true"/>
              </w:rPr>
              <w:t xml:space="preserve">- </w:t>
            </w:r>
            <w:r>
              <w:rPr>
                <w:rStyle w:val="IndexLink"/>
                <w:rtl w:val="true"/>
              </w:rPr>
              <w:t>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01_73709187">
            <w:r>
              <w:rPr>
                <w:webHidden/>
                <w:rStyle w:val="IndexLink"/>
              </w:rPr>
              <w:t>754</w:t>
            </w:r>
            <w:r>
              <w:rPr>
                <w:rStyle w:val="IndexLink"/>
                <w:rtl w:val="true"/>
              </w:rPr>
              <w:t xml:space="preserve">- </w:t>
            </w:r>
            <w:r>
              <w:rPr>
                <w:rStyle w:val="IndexLink"/>
                <w:rtl w:val="true"/>
              </w:rPr>
              <w:t>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03_73709187">
            <w:r>
              <w:rPr>
                <w:webHidden/>
                <w:rStyle w:val="IndexLink"/>
              </w:rPr>
              <w:t>755</w:t>
            </w:r>
            <w:r>
              <w:rPr>
                <w:rStyle w:val="IndexLink"/>
                <w:rtl w:val="true"/>
              </w:rPr>
              <w:t xml:space="preserve">- </w:t>
            </w:r>
            <w:r>
              <w:rPr>
                <w:rStyle w:val="IndexLink"/>
                <w:rtl w:val="true"/>
              </w:rPr>
              <w:t>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05_73709187">
            <w:r>
              <w:rPr>
                <w:webHidden/>
                <w:rStyle w:val="IndexLink"/>
              </w:rPr>
              <w:t>756</w:t>
            </w:r>
            <w:r>
              <w:rPr>
                <w:rStyle w:val="IndexLink"/>
                <w:rtl w:val="true"/>
              </w:rPr>
              <w:t xml:space="preserve">- </w:t>
            </w:r>
            <w:r>
              <w:rPr>
                <w:rStyle w:val="IndexLink"/>
                <w:rtl w:val="true"/>
              </w:rPr>
              <w:t>الکشکول‏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07_73709187">
            <w:r>
              <w:rPr>
                <w:webHidden/>
                <w:rStyle w:val="IndexLink"/>
              </w:rPr>
              <w:t>757</w:t>
            </w:r>
            <w:r>
              <w:rPr>
                <w:rStyle w:val="IndexLink"/>
                <w:rtl w:val="true"/>
              </w:rPr>
              <w:t xml:space="preserve">- </w:t>
            </w:r>
            <w:r>
              <w:rPr>
                <w:rStyle w:val="IndexLink"/>
                <w:rtl w:val="true"/>
              </w:rPr>
              <w:t>الکشکول‏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09_73709187">
            <w:r>
              <w:rPr>
                <w:webHidden/>
                <w:rStyle w:val="IndexLink"/>
                <w:rtl w:val="true"/>
              </w:rPr>
              <w:t>الکشکول‏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11_73709187">
            <w:r>
              <w:rPr>
                <w:webHidden/>
                <w:rStyle w:val="IndexLink"/>
              </w:rPr>
              <w:t>758</w:t>
            </w:r>
            <w:r>
              <w:rPr>
                <w:rStyle w:val="IndexLink"/>
                <w:rtl w:val="true"/>
              </w:rPr>
              <w:t xml:space="preserve">- </w:t>
            </w:r>
            <w:r>
              <w:rPr>
                <w:rStyle w:val="IndexLink"/>
                <w:rtl w:val="true"/>
              </w:rPr>
              <w:t>الکشکول‏</w:t>
            </w:r>
            <w:r>
              <w:rPr>
                <w:rStyle w:val="IndexLink"/>
                <w:rtl w:val="true"/>
              </w:rPr>
              <w:tab/>
            </w:r>
            <w:r>
              <w:rPr>
                <w:rStyle w:val="IndexLink"/>
              </w:rPr>
              <w:t>123</w:t>
            </w:r>
          </w:hyperlink>
        </w:p>
        <w:p>
          <w:pPr>
            <w:pStyle w:val="Contents3"/>
            <w:tabs>
              <w:tab w:val="clear" w:pos="8459"/>
              <w:tab w:val="right" w:pos="9026" w:leader="dot"/>
            </w:tabs>
            <w:rPr/>
          </w:pPr>
          <w:hyperlink w:anchor="__RefHeading___Toc9141013_73709187">
            <w:r>
              <w:rPr>
                <w:webHidden/>
                <w:rStyle w:val="IndexLink"/>
              </w:rPr>
              <w:t>759</w:t>
            </w:r>
            <w:r>
              <w:rPr>
                <w:rStyle w:val="IndexLink"/>
                <w:rtl w:val="true"/>
              </w:rPr>
              <w:t xml:space="preserve">- </w:t>
            </w:r>
            <w:r>
              <w:rPr>
                <w:rStyle w:val="IndexLink"/>
                <w:rtl w:val="true"/>
              </w:rPr>
              <w:t>الکشکول‏</w:t>
            </w:r>
            <w:r>
              <w:rPr>
                <w:rStyle w:val="IndexLink"/>
                <w:rtl w:val="true"/>
              </w:rPr>
              <w:tab/>
            </w:r>
            <w:r>
              <w:rPr>
                <w:rStyle w:val="IndexLink"/>
              </w:rPr>
              <w:t>124</w:t>
            </w:r>
          </w:hyperlink>
        </w:p>
        <w:p>
          <w:pPr>
            <w:pStyle w:val="Contents3"/>
            <w:tabs>
              <w:tab w:val="clear" w:pos="8459"/>
              <w:tab w:val="right" w:pos="9026" w:leader="dot"/>
            </w:tabs>
            <w:rPr/>
          </w:pPr>
          <w:hyperlink w:anchor="__RefHeading___Toc9141015_73709187">
            <w:r>
              <w:rPr>
                <w:webHidden/>
                <w:rStyle w:val="IndexLink"/>
              </w:rPr>
              <w:t>760</w:t>
            </w:r>
            <w:r>
              <w:rPr>
                <w:rStyle w:val="IndexLink"/>
                <w:rtl w:val="true"/>
              </w:rPr>
              <w:t xml:space="preserve">- </w:t>
            </w:r>
            <w:r>
              <w:rPr>
                <w:rStyle w:val="IndexLink"/>
                <w:rtl w:val="true"/>
              </w:rPr>
              <w:t>الکشکول‏</w:t>
            </w:r>
            <w:r>
              <w:rPr>
                <w:rStyle w:val="IndexLink"/>
                <w:rtl w:val="true"/>
              </w:rPr>
              <w:tab/>
            </w:r>
            <w:r>
              <w:rPr>
                <w:rStyle w:val="IndexLink"/>
              </w:rPr>
              <w:t>125</w:t>
            </w:r>
          </w:hyperlink>
        </w:p>
        <w:p>
          <w:pPr>
            <w:pStyle w:val="Contents3"/>
            <w:tabs>
              <w:tab w:val="clear" w:pos="8459"/>
              <w:tab w:val="right" w:pos="9026" w:leader="dot"/>
            </w:tabs>
            <w:rPr/>
          </w:pPr>
          <w:hyperlink w:anchor="__RefHeading___Toc9141017_73709187">
            <w:r>
              <w:rPr>
                <w:webHidden/>
                <w:rStyle w:val="IndexLink"/>
              </w:rPr>
              <w:t>761</w:t>
            </w:r>
            <w:r>
              <w:rPr>
                <w:rStyle w:val="IndexLink"/>
                <w:rtl w:val="true"/>
              </w:rPr>
              <w:t xml:space="preserve">- </w:t>
            </w:r>
            <w:r>
              <w:rPr>
                <w:rStyle w:val="IndexLink"/>
                <w:rtl w:val="true"/>
              </w:rPr>
              <w:t>الکشکول‏</w:t>
            </w:r>
            <w:r>
              <w:rPr>
                <w:rStyle w:val="IndexLink"/>
                <w:rtl w:val="true"/>
              </w:rPr>
              <w:tab/>
            </w:r>
            <w:r>
              <w:rPr>
                <w:rStyle w:val="IndexLink"/>
              </w:rPr>
              <w:t>125</w:t>
            </w:r>
          </w:hyperlink>
        </w:p>
        <w:p>
          <w:pPr>
            <w:pStyle w:val="Contents3"/>
            <w:tabs>
              <w:tab w:val="clear" w:pos="8459"/>
              <w:tab w:val="right" w:pos="9026" w:leader="dot"/>
            </w:tabs>
            <w:rPr/>
          </w:pPr>
          <w:hyperlink w:anchor="__RefHeading___Toc9141019_73709187">
            <w:r>
              <w:rPr>
                <w:webHidden/>
                <w:rStyle w:val="IndexLink"/>
              </w:rPr>
              <w:t>762</w:t>
            </w:r>
            <w:r>
              <w:rPr>
                <w:rStyle w:val="IndexLink"/>
                <w:rtl w:val="true"/>
              </w:rPr>
              <w:t xml:space="preserve">- </w:t>
            </w:r>
            <w:r>
              <w:rPr>
                <w:rStyle w:val="IndexLink"/>
                <w:rtl w:val="true"/>
              </w:rPr>
              <w:t>الکشکول‏</w:t>
            </w:r>
            <w:r>
              <w:rPr>
                <w:rStyle w:val="IndexLink"/>
                <w:rtl w:val="true"/>
              </w:rPr>
              <w:tab/>
            </w:r>
            <w:r>
              <w:rPr>
                <w:rStyle w:val="IndexLink"/>
              </w:rPr>
              <w:t>125</w:t>
            </w:r>
          </w:hyperlink>
        </w:p>
        <w:p>
          <w:pPr>
            <w:pStyle w:val="Contents3"/>
            <w:tabs>
              <w:tab w:val="clear" w:pos="8459"/>
              <w:tab w:val="right" w:pos="9026" w:leader="dot"/>
            </w:tabs>
            <w:rPr/>
          </w:pPr>
          <w:hyperlink w:anchor="__RefHeading___Toc9141021_73709187">
            <w:r>
              <w:rPr>
                <w:webHidden/>
                <w:rStyle w:val="IndexLink"/>
              </w:rPr>
              <w:t>763</w:t>
            </w:r>
            <w:r>
              <w:rPr>
                <w:rStyle w:val="IndexLink"/>
                <w:rtl w:val="true"/>
              </w:rPr>
              <w:t xml:space="preserve">- </w:t>
            </w:r>
            <w:r>
              <w:rPr>
                <w:rStyle w:val="IndexLink"/>
                <w:rtl w:val="true"/>
              </w:rPr>
              <w:t>کشکول‏</w:t>
            </w:r>
            <w:r>
              <w:rPr>
                <w:rStyle w:val="IndexLink"/>
                <w:rtl w:val="true"/>
              </w:rPr>
              <w:tab/>
            </w:r>
            <w:r>
              <w:rPr>
                <w:rStyle w:val="IndexLink"/>
              </w:rPr>
              <w:t>125</w:t>
            </w:r>
          </w:hyperlink>
        </w:p>
        <w:p>
          <w:pPr>
            <w:pStyle w:val="Contents3"/>
            <w:tabs>
              <w:tab w:val="clear" w:pos="8459"/>
              <w:tab w:val="right" w:pos="9026" w:leader="dot"/>
            </w:tabs>
            <w:rPr/>
          </w:pPr>
          <w:hyperlink w:anchor="__RefHeading___Toc9141023_73709187">
            <w:r>
              <w:rPr>
                <w:webHidden/>
                <w:rStyle w:val="IndexLink"/>
              </w:rPr>
              <w:t>764</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25_73709187">
            <w:r>
              <w:rPr>
                <w:webHidden/>
                <w:rStyle w:val="IndexLink"/>
              </w:rPr>
              <w:t>765</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27_73709187">
            <w:r>
              <w:rPr>
                <w:webHidden/>
                <w:rStyle w:val="IndexLink"/>
              </w:rPr>
              <w:t>766</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29_73709187">
            <w:r>
              <w:rPr>
                <w:webHidden/>
                <w:rStyle w:val="IndexLink"/>
              </w:rPr>
              <w:t>767</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31_73709187">
            <w:r>
              <w:rPr>
                <w:webHidden/>
                <w:rStyle w:val="IndexLink"/>
              </w:rPr>
              <w:t>768</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33_73709187">
            <w:r>
              <w:rPr>
                <w:webHidden/>
                <w:rStyle w:val="IndexLink"/>
              </w:rPr>
              <w:t>769</w:t>
            </w:r>
            <w:r>
              <w:rPr>
                <w:rStyle w:val="IndexLink"/>
                <w:rtl w:val="true"/>
              </w:rPr>
              <w:t xml:space="preserve">- </w:t>
            </w:r>
            <w:r>
              <w:rPr>
                <w:rStyle w:val="IndexLink"/>
                <w:rtl w:val="true"/>
              </w:rPr>
              <w:t>الکشکول‏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35_73709187">
            <w:r>
              <w:rPr>
                <w:webHidden/>
                <w:rStyle w:val="IndexLink"/>
              </w:rPr>
              <w:t>770</w:t>
            </w:r>
            <w:r>
              <w:rPr>
                <w:rStyle w:val="IndexLink"/>
                <w:rtl w:val="true"/>
              </w:rPr>
              <w:t xml:space="preserve">- </w:t>
            </w:r>
            <w:r>
              <w:rPr>
                <w:rStyle w:val="IndexLink"/>
                <w:rtl w:val="true"/>
              </w:rPr>
              <w:t>کشکول‏</w:t>
            </w:r>
            <w:r>
              <w:rPr>
                <w:rStyle w:val="IndexLink"/>
                <w:rtl w:val="true"/>
              </w:rPr>
              <w:tab/>
            </w:r>
            <w:r>
              <w:rPr>
                <w:rStyle w:val="IndexLink"/>
              </w:rPr>
              <w:t>126</w:t>
            </w:r>
          </w:hyperlink>
        </w:p>
        <w:p>
          <w:pPr>
            <w:pStyle w:val="Contents3"/>
            <w:tabs>
              <w:tab w:val="clear" w:pos="8459"/>
              <w:tab w:val="right" w:pos="9026" w:leader="dot"/>
            </w:tabs>
            <w:rPr/>
          </w:pPr>
          <w:hyperlink w:anchor="__RefHeading___Toc9141037_73709187">
            <w:r>
              <w:rPr>
                <w:webHidden/>
                <w:rStyle w:val="IndexLink"/>
              </w:rPr>
              <w:t>771</w:t>
            </w:r>
            <w:r>
              <w:rPr>
                <w:rStyle w:val="IndexLink"/>
                <w:rtl w:val="true"/>
              </w:rPr>
              <w:t xml:space="preserve">- </w:t>
            </w:r>
            <w:r>
              <w:rPr>
                <w:rStyle w:val="IndexLink"/>
                <w:rtl w:val="true"/>
              </w:rPr>
              <w:t>الکشکول‏</w:t>
            </w:r>
            <w:r>
              <w:rPr>
                <w:rStyle w:val="IndexLink"/>
                <w:rtl w:val="true"/>
              </w:rPr>
              <w:tab/>
            </w:r>
            <w:r>
              <w:rPr>
                <w:rStyle w:val="IndexLink"/>
              </w:rPr>
              <w:t>127</w:t>
            </w:r>
          </w:hyperlink>
        </w:p>
        <w:p>
          <w:pPr>
            <w:pStyle w:val="Contents3"/>
            <w:tabs>
              <w:tab w:val="clear" w:pos="8459"/>
              <w:tab w:val="right" w:pos="9026" w:leader="dot"/>
            </w:tabs>
            <w:rPr/>
          </w:pPr>
          <w:hyperlink w:anchor="__RefHeading___Toc9141039_73709187">
            <w:r>
              <w:rPr>
                <w:webHidden/>
                <w:rStyle w:val="IndexLink"/>
              </w:rPr>
              <w:t>772</w:t>
            </w:r>
            <w:r>
              <w:rPr>
                <w:rStyle w:val="IndexLink"/>
                <w:rtl w:val="true"/>
              </w:rPr>
              <w:t xml:space="preserve">- </w:t>
            </w:r>
            <w:r>
              <w:rPr>
                <w:rStyle w:val="IndexLink"/>
                <w:rtl w:val="true"/>
              </w:rPr>
              <w:t>الکشکول‏</w:t>
            </w:r>
            <w:r>
              <w:rPr>
                <w:rStyle w:val="IndexLink"/>
                <w:rtl w:val="true"/>
              </w:rPr>
              <w:tab/>
            </w:r>
            <w:r>
              <w:rPr>
                <w:rStyle w:val="IndexLink"/>
              </w:rPr>
              <w:t>127</w:t>
            </w:r>
          </w:hyperlink>
        </w:p>
        <w:p>
          <w:pPr>
            <w:pStyle w:val="Contents3"/>
            <w:tabs>
              <w:tab w:val="clear" w:pos="8459"/>
              <w:tab w:val="right" w:pos="9026" w:leader="dot"/>
            </w:tabs>
            <w:rPr/>
          </w:pPr>
          <w:hyperlink w:anchor="__RefHeading___Toc9141041_73709187">
            <w:r>
              <w:rPr>
                <w:webHidden/>
                <w:rStyle w:val="IndexLink"/>
                <w:rtl w:val="true"/>
              </w:rPr>
              <w:t>الکشکول‏</w:t>
            </w:r>
            <w:r>
              <w:rPr>
                <w:rStyle w:val="IndexLink"/>
                <w:rtl w:val="true"/>
              </w:rPr>
              <w:tab/>
            </w:r>
            <w:r>
              <w:rPr>
                <w:rStyle w:val="IndexLink"/>
              </w:rPr>
              <w:t>127</w:t>
            </w:r>
          </w:hyperlink>
        </w:p>
        <w:p>
          <w:pPr>
            <w:pStyle w:val="Contents3"/>
            <w:tabs>
              <w:tab w:val="clear" w:pos="8459"/>
              <w:tab w:val="right" w:pos="9026" w:leader="dot"/>
            </w:tabs>
            <w:rPr/>
          </w:pPr>
          <w:hyperlink w:anchor="__RefHeading___Toc9141043_73709187">
            <w:r>
              <w:rPr>
                <w:webHidden/>
                <w:rStyle w:val="IndexLink"/>
              </w:rPr>
              <w:t>773</w:t>
            </w:r>
            <w:r>
              <w:rPr>
                <w:rStyle w:val="IndexLink"/>
                <w:rtl w:val="true"/>
              </w:rPr>
              <w:t xml:space="preserve">- </w:t>
            </w:r>
            <w:r>
              <w:rPr>
                <w:rStyle w:val="IndexLink"/>
                <w:rtl w:val="true"/>
              </w:rPr>
              <w:t>الکشکول الحسینی أو الحائریة</w:t>
            </w:r>
            <w:r>
              <w:rPr>
                <w:rStyle w:val="IndexLink"/>
                <w:rtl w:val="true"/>
              </w:rPr>
              <w:tab/>
            </w:r>
            <w:r>
              <w:rPr>
                <w:rStyle w:val="IndexLink"/>
              </w:rPr>
              <w:t>127</w:t>
            </w:r>
          </w:hyperlink>
        </w:p>
        <w:p>
          <w:pPr>
            <w:pStyle w:val="Contents3"/>
            <w:tabs>
              <w:tab w:val="clear" w:pos="8459"/>
              <w:tab w:val="right" w:pos="9026" w:leader="dot"/>
            </w:tabs>
            <w:rPr/>
          </w:pPr>
          <w:hyperlink w:anchor="__RefHeading___Toc9141045_73709187">
            <w:r>
              <w:rPr>
                <w:webHidden/>
                <w:rStyle w:val="IndexLink"/>
              </w:rPr>
              <w:t>774</w:t>
            </w:r>
            <w:r>
              <w:rPr>
                <w:rStyle w:val="IndexLink"/>
                <w:rtl w:val="true"/>
              </w:rPr>
              <w:t xml:space="preserve">- </w:t>
            </w:r>
            <w:r>
              <w:rPr>
                <w:rStyle w:val="IndexLink"/>
                <w:rtl w:val="true"/>
              </w:rPr>
              <w:t>کشکول الحکم‏</w:t>
            </w:r>
            <w:r>
              <w:rPr>
                <w:rStyle w:val="IndexLink"/>
                <w:rtl w:val="true"/>
              </w:rPr>
              <w:tab/>
            </w:r>
            <w:r>
              <w:rPr>
                <w:rStyle w:val="IndexLink"/>
              </w:rPr>
              <w:t>127</w:t>
            </w:r>
          </w:hyperlink>
        </w:p>
        <w:p>
          <w:pPr>
            <w:pStyle w:val="Contents3"/>
            <w:tabs>
              <w:tab w:val="clear" w:pos="8459"/>
              <w:tab w:val="right" w:pos="9026" w:leader="dot"/>
            </w:tabs>
            <w:rPr/>
          </w:pPr>
          <w:hyperlink w:anchor="__RefHeading___Toc9141047_73709187">
            <w:r>
              <w:rPr>
                <w:webHidden/>
                <w:rStyle w:val="IndexLink"/>
              </w:rPr>
              <w:t>775</w:t>
            </w:r>
            <w:r>
              <w:rPr>
                <w:rStyle w:val="IndexLink"/>
                <w:rtl w:val="true"/>
              </w:rPr>
              <w:t xml:space="preserve">- </w:t>
            </w:r>
            <w:r>
              <w:rPr>
                <w:rStyle w:val="IndexLink"/>
                <w:rtl w:val="true"/>
              </w:rPr>
              <w:t>کشکول الطالب‏</w:t>
            </w:r>
            <w:r>
              <w:rPr>
                <w:rStyle w:val="IndexLink"/>
                <w:rtl w:val="true"/>
              </w:rPr>
              <w:tab/>
            </w:r>
            <w:r>
              <w:rPr>
                <w:rStyle w:val="IndexLink"/>
              </w:rPr>
              <w:t>127</w:t>
            </w:r>
          </w:hyperlink>
        </w:p>
        <w:p>
          <w:pPr>
            <w:pStyle w:val="Contents3"/>
            <w:tabs>
              <w:tab w:val="clear" w:pos="8459"/>
              <w:tab w:val="right" w:pos="9026" w:leader="dot"/>
            </w:tabs>
            <w:rPr/>
          </w:pPr>
          <w:hyperlink w:anchor="__RefHeading___Toc9141049_73709187">
            <w:r>
              <w:rPr>
                <w:webHidden/>
                <w:rStyle w:val="IndexLink"/>
              </w:rPr>
              <w:t>776</w:t>
            </w:r>
            <w:r>
              <w:rPr>
                <w:rStyle w:val="IndexLink"/>
                <w:rtl w:val="true"/>
              </w:rPr>
              <w:t xml:space="preserve">- </w:t>
            </w:r>
            <w:r>
              <w:rPr>
                <w:rStyle w:val="IndexLink"/>
                <w:rtl w:val="true"/>
              </w:rPr>
              <w:t>کشکول العارفین‏</w:t>
            </w:r>
            <w:r>
              <w:rPr>
                <w:rStyle w:val="IndexLink"/>
                <w:rtl w:val="true"/>
              </w:rPr>
              <w:tab/>
            </w:r>
            <w:r>
              <w:rPr>
                <w:rStyle w:val="IndexLink"/>
              </w:rPr>
              <w:t>128</w:t>
            </w:r>
          </w:hyperlink>
        </w:p>
        <w:p>
          <w:pPr>
            <w:pStyle w:val="Contents3"/>
            <w:tabs>
              <w:tab w:val="clear" w:pos="8459"/>
              <w:tab w:val="right" w:pos="9026" w:leader="dot"/>
            </w:tabs>
            <w:rPr/>
          </w:pPr>
          <w:hyperlink w:anchor="__RefHeading___Toc9141051_73709187">
            <w:r>
              <w:rPr>
                <w:webHidden/>
                <w:rStyle w:val="IndexLink"/>
              </w:rPr>
              <w:t>777</w:t>
            </w:r>
            <w:r>
              <w:rPr>
                <w:rStyle w:val="IndexLink"/>
                <w:rtl w:val="true"/>
              </w:rPr>
              <w:t xml:space="preserve">- </w:t>
            </w:r>
            <w:r>
              <w:rPr>
                <w:rStyle w:val="IndexLink"/>
                <w:rtl w:val="true"/>
              </w:rPr>
              <w:t>الکشکول فیما جری لآل الرسول‏</w:t>
            </w:r>
            <w:r>
              <w:rPr>
                <w:rStyle w:val="IndexLink"/>
                <w:rtl w:val="true"/>
              </w:rPr>
              <w:tab/>
            </w:r>
            <w:r>
              <w:rPr>
                <w:rStyle w:val="IndexLink"/>
              </w:rPr>
              <w:t>128</w:t>
            </w:r>
          </w:hyperlink>
        </w:p>
        <w:p>
          <w:pPr>
            <w:pStyle w:val="Contents3"/>
            <w:tabs>
              <w:tab w:val="clear" w:pos="8459"/>
              <w:tab w:val="right" w:pos="9026" w:leader="dot"/>
            </w:tabs>
            <w:rPr/>
          </w:pPr>
          <w:hyperlink w:anchor="__RefHeading___Toc9141053_73709187">
            <w:r>
              <w:rPr>
                <w:webHidden/>
                <w:rStyle w:val="IndexLink"/>
              </w:rPr>
              <w:t>778</w:t>
            </w:r>
            <w:r>
              <w:rPr>
                <w:rStyle w:val="IndexLink"/>
                <w:rtl w:val="true"/>
              </w:rPr>
              <w:t xml:space="preserve">- </w:t>
            </w:r>
            <w:r>
              <w:rPr>
                <w:rStyle w:val="IndexLink"/>
                <w:rtl w:val="true"/>
              </w:rPr>
              <w:t>کشکول لسانی‏</w:t>
            </w:r>
            <w:r>
              <w:rPr>
                <w:rStyle w:val="IndexLink"/>
                <w:rtl w:val="true"/>
              </w:rPr>
              <w:tab/>
            </w:r>
            <w:r>
              <w:rPr>
                <w:rStyle w:val="IndexLink"/>
              </w:rPr>
              <w:t>128</w:t>
            </w:r>
          </w:hyperlink>
        </w:p>
        <w:p>
          <w:pPr>
            <w:pStyle w:val="Contents3"/>
            <w:tabs>
              <w:tab w:val="clear" w:pos="8459"/>
              <w:tab w:val="right" w:pos="9026" w:leader="dot"/>
            </w:tabs>
            <w:rPr/>
          </w:pPr>
          <w:hyperlink w:anchor="__RefHeading___Toc9141055_73709187">
            <w:r>
              <w:rPr>
                <w:webHidden/>
                <w:rStyle w:val="IndexLink"/>
              </w:rPr>
              <w:t>779</w:t>
            </w:r>
            <w:r>
              <w:rPr>
                <w:rStyle w:val="IndexLink"/>
                <w:rtl w:val="true"/>
              </w:rPr>
              <w:t xml:space="preserve">- </w:t>
            </w:r>
            <w:r>
              <w:rPr>
                <w:rStyle w:val="IndexLink"/>
                <w:rtl w:val="true"/>
              </w:rPr>
              <w:t>الکشکول المحمدی‏</w:t>
            </w:r>
            <w:r>
              <w:rPr>
                <w:rStyle w:val="IndexLink"/>
                <w:rtl w:val="true"/>
              </w:rPr>
              <w:tab/>
            </w:r>
            <w:r>
              <w:rPr>
                <w:rStyle w:val="IndexLink"/>
              </w:rPr>
              <w:t>129</w:t>
            </w:r>
          </w:hyperlink>
        </w:p>
        <w:p>
          <w:pPr>
            <w:pStyle w:val="Contents3"/>
            <w:tabs>
              <w:tab w:val="clear" w:pos="8459"/>
              <w:tab w:val="right" w:pos="9026" w:leader="dot"/>
            </w:tabs>
            <w:rPr/>
          </w:pPr>
          <w:hyperlink w:anchor="__RefHeading___Toc9141057_73709187">
            <w:r>
              <w:rPr>
                <w:webHidden/>
                <w:rStyle w:val="IndexLink"/>
              </w:rPr>
              <w:t>780</w:t>
            </w:r>
            <w:r>
              <w:rPr>
                <w:rStyle w:val="IndexLink"/>
                <w:rtl w:val="true"/>
              </w:rPr>
              <w:t xml:space="preserve">- </w:t>
            </w:r>
            <w:r>
              <w:rPr>
                <w:rStyle w:val="IndexLink"/>
                <w:rtl w:val="true"/>
              </w:rPr>
              <w:t>الکشکول المرتضوی‏</w:t>
            </w:r>
            <w:r>
              <w:rPr>
                <w:rStyle w:val="IndexLink"/>
                <w:rtl w:val="true"/>
              </w:rPr>
              <w:tab/>
            </w:r>
            <w:r>
              <w:rPr>
                <w:rStyle w:val="IndexLink"/>
              </w:rPr>
              <w:t>129</w:t>
            </w:r>
          </w:hyperlink>
        </w:p>
        <w:p>
          <w:pPr>
            <w:pStyle w:val="Contents3"/>
            <w:tabs>
              <w:tab w:val="clear" w:pos="8459"/>
              <w:tab w:val="right" w:pos="9026" w:leader="dot"/>
            </w:tabs>
            <w:rPr/>
          </w:pPr>
          <w:hyperlink w:anchor="__RefHeading___Toc9141059_73709187">
            <w:r>
              <w:rPr>
                <w:webHidden/>
                <w:rStyle w:val="IndexLink"/>
              </w:rPr>
              <w:t>781</w:t>
            </w:r>
            <w:r>
              <w:rPr>
                <w:rStyle w:val="IndexLink"/>
                <w:rtl w:val="true"/>
              </w:rPr>
              <w:t xml:space="preserve">- </w:t>
            </w:r>
            <w:r>
              <w:rPr>
                <w:rStyle w:val="IndexLink"/>
                <w:rtl w:val="true"/>
              </w:rPr>
              <w:t>الکشکول فی مستطرفات المعقول و المنقول‏</w:t>
            </w:r>
            <w:r>
              <w:rPr>
                <w:rStyle w:val="IndexLink"/>
                <w:rtl w:val="true"/>
              </w:rPr>
              <w:tab/>
            </w:r>
            <w:r>
              <w:rPr>
                <w:rStyle w:val="IndexLink"/>
              </w:rPr>
              <w:t>129</w:t>
            </w:r>
          </w:hyperlink>
        </w:p>
        <w:p>
          <w:pPr>
            <w:pStyle w:val="Contents3"/>
            <w:tabs>
              <w:tab w:val="clear" w:pos="8459"/>
              <w:tab w:val="right" w:pos="9026" w:leader="dot"/>
            </w:tabs>
            <w:rPr/>
          </w:pPr>
          <w:hyperlink w:anchor="__RefHeading___Toc9141061_73709187">
            <w:r>
              <w:rPr>
                <w:webHidden/>
                <w:rStyle w:val="IndexLink"/>
              </w:rPr>
              <w:t>782</w:t>
            </w:r>
            <w:r>
              <w:rPr>
                <w:rStyle w:val="IndexLink"/>
                <w:rtl w:val="true"/>
              </w:rPr>
              <w:t xml:space="preserve">- </w:t>
            </w:r>
            <w:r>
              <w:rPr>
                <w:rStyle w:val="IndexLink"/>
                <w:rtl w:val="true"/>
              </w:rPr>
              <w:t>کشکول النور</w:t>
            </w:r>
            <w:r>
              <w:rPr>
                <w:rStyle w:val="IndexLink"/>
                <w:rtl w:val="true"/>
              </w:rPr>
              <w:tab/>
            </w:r>
            <w:r>
              <w:rPr>
                <w:rStyle w:val="IndexLink"/>
              </w:rPr>
              <w:t>129</w:t>
            </w:r>
          </w:hyperlink>
        </w:p>
        <w:p>
          <w:pPr>
            <w:pStyle w:val="Contents3"/>
            <w:tabs>
              <w:tab w:val="clear" w:pos="8459"/>
              <w:tab w:val="right" w:pos="9026" w:leader="dot"/>
            </w:tabs>
            <w:rPr/>
          </w:pPr>
          <w:hyperlink w:anchor="__RefHeading___Toc9141063_73709187">
            <w:r>
              <w:rPr>
                <w:webHidden/>
                <w:rStyle w:val="IndexLink"/>
                <w:rtl w:val="true"/>
              </w:rPr>
              <w:t>الکشکول المیثمی‏</w:t>
            </w:r>
            <w:r>
              <w:rPr>
                <w:rStyle w:val="IndexLink"/>
                <w:rtl w:val="true"/>
              </w:rPr>
              <w:tab/>
            </w:r>
            <w:r>
              <w:rPr>
                <w:rStyle w:val="IndexLink"/>
              </w:rPr>
              <w:t>129</w:t>
            </w:r>
          </w:hyperlink>
        </w:p>
        <w:p>
          <w:pPr>
            <w:pStyle w:val="Contents3"/>
            <w:tabs>
              <w:tab w:val="clear" w:pos="8459"/>
              <w:tab w:val="right" w:pos="9026" w:leader="dot"/>
            </w:tabs>
            <w:rPr/>
          </w:pPr>
          <w:hyperlink w:anchor="__RefHeading___Toc9141065_73709187">
            <w:r>
              <w:rPr>
                <w:webHidden/>
                <w:rStyle w:val="IndexLink"/>
              </w:rPr>
              <w:t>783</w:t>
            </w:r>
            <w:r>
              <w:rPr>
                <w:rStyle w:val="IndexLink"/>
                <w:rtl w:val="true"/>
              </w:rPr>
              <w:t xml:space="preserve">- </w:t>
            </w:r>
            <w:r>
              <w:rPr>
                <w:rStyle w:val="IndexLink"/>
                <w:rtl w:val="true"/>
              </w:rPr>
              <w:t>کشمیر یا باغ نشاط</w:t>
            </w:r>
            <w:r>
              <w:rPr>
                <w:rStyle w:val="IndexLink"/>
                <w:rtl w:val="true"/>
              </w:rPr>
              <w:tab/>
            </w:r>
            <w:r>
              <w:rPr>
                <w:rStyle w:val="IndexLink"/>
              </w:rPr>
              <w:t>129</w:t>
            </w:r>
          </w:hyperlink>
        </w:p>
        <w:p>
          <w:pPr>
            <w:pStyle w:val="Contents3"/>
            <w:tabs>
              <w:tab w:val="clear" w:pos="8459"/>
              <w:tab w:val="right" w:pos="9026" w:leader="dot"/>
            </w:tabs>
            <w:rPr/>
          </w:pPr>
          <w:hyperlink w:anchor="__RefHeading___Toc9141067_73709187">
            <w:r>
              <w:rPr>
                <w:webHidden/>
                <w:rStyle w:val="IndexLink"/>
              </w:rPr>
              <w:t>784</w:t>
            </w:r>
            <w:r>
              <w:rPr>
                <w:rStyle w:val="IndexLink"/>
                <w:rtl w:val="true"/>
              </w:rPr>
              <w:t xml:space="preserve">- </w:t>
            </w:r>
            <w:r>
              <w:rPr>
                <w:rStyle w:val="IndexLink"/>
                <w:rtl w:val="true"/>
              </w:rPr>
              <w:t>کشور دوزخ‏</w:t>
            </w:r>
            <w:r>
              <w:rPr>
                <w:rStyle w:val="IndexLink"/>
                <w:rtl w:val="true"/>
              </w:rPr>
              <w:tab/>
            </w:r>
            <w:r>
              <w:rPr>
                <w:rStyle w:val="IndexLink"/>
              </w:rPr>
              <w:t>129</w:t>
            </w:r>
          </w:hyperlink>
        </w:p>
        <w:p>
          <w:pPr>
            <w:pStyle w:val="Contents3"/>
            <w:tabs>
              <w:tab w:val="clear" w:pos="8459"/>
              <w:tab w:val="right" w:pos="9026" w:leader="dot"/>
            </w:tabs>
            <w:rPr/>
          </w:pPr>
          <w:hyperlink w:anchor="__RefHeading___Toc9141069_73709187">
            <w:r>
              <w:rPr>
                <w:webHidden/>
                <w:rStyle w:val="IndexLink"/>
              </w:rPr>
              <w:t>785</w:t>
            </w:r>
            <w:r>
              <w:rPr>
                <w:rStyle w:val="IndexLink"/>
                <w:rtl w:val="true"/>
              </w:rPr>
              <w:t xml:space="preserve">- </w:t>
            </w:r>
            <w:r>
              <w:rPr>
                <w:rStyle w:val="IndexLink"/>
                <w:rtl w:val="true"/>
              </w:rPr>
              <w:t>کشورهای آسیایی و افریقایی و مسائل آنها</w:t>
            </w:r>
            <w:r>
              <w:rPr>
                <w:rStyle w:val="IndexLink"/>
                <w:rtl w:val="true"/>
              </w:rPr>
              <w:tab/>
            </w:r>
            <w:r>
              <w:rPr>
                <w:rStyle w:val="IndexLink"/>
              </w:rPr>
              <w:t>129</w:t>
            </w:r>
          </w:hyperlink>
        </w:p>
        <w:p>
          <w:pPr>
            <w:pStyle w:val="Contents3"/>
            <w:tabs>
              <w:tab w:val="clear" w:pos="8459"/>
              <w:tab w:val="right" w:pos="9026" w:leader="dot"/>
            </w:tabs>
            <w:rPr/>
          </w:pPr>
          <w:hyperlink w:anchor="__RefHeading___Toc9141071_73709187">
            <w:r>
              <w:rPr>
                <w:webHidden/>
                <w:rStyle w:val="IndexLink"/>
              </w:rPr>
              <w:t>786</w:t>
            </w:r>
            <w:r>
              <w:rPr>
                <w:rStyle w:val="IndexLink"/>
                <w:rtl w:val="true"/>
              </w:rPr>
              <w:t xml:space="preserve">- </w:t>
            </w:r>
            <w:r>
              <w:rPr>
                <w:rStyle w:val="IndexLink"/>
                <w:rtl w:val="true"/>
              </w:rPr>
              <w:t>کشورهای توسعه نیافته‏</w:t>
            </w:r>
            <w:r>
              <w:rPr>
                <w:rStyle w:val="IndexLink"/>
                <w:rtl w:val="true"/>
              </w:rPr>
              <w:tab/>
            </w:r>
            <w:r>
              <w:rPr>
                <w:rStyle w:val="IndexLink"/>
              </w:rPr>
              <w:t>130</w:t>
            </w:r>
          </w:hyperlink>
        </w:p>
        <w:p>
          <w:pPr>
            <w:pStyle w:val="Contents3"/>
            <w:tabs>
              <w:tab w:val="clear" w:pos="8459"/>
              <w:tab w:val="right" w:pos="9026" w:leader="dot"/>
            </w:tabs>
            <w:rPr/>
          </w:pPr>
          <w:hyperlink w:anchor="__RefHeading___Toc9141073_73709187">
            <w:r>
              <w:rPr>
                <w:webHidden/>
                <w:rStyle w:val="IndexLink"/>
              </w:rPr>
              <w:t>787</w:t>
            </w:r>
            <w:r>
              <w:rPr>
                <w:rStyle w:val="IndexLink"/>
                <w:rtl w:val="true"/>
              </w:rPr>
              <w:t xml:space="preserve">- </w:t>
            </w:r>
            <w:r>
              <w:rPr>
                <w:rStyle w:val="IndexLink"/>
                <w:rtl w:val="true"/>
              </w:rPr>
              <w:t>رسالة فی الکعب‏</w:t>
            </w:r>
            <w:r>
              <w:rPr>
                <w:rStyle w:val="IndexLink"/>
                <w:rtl w:val="true"/>
              </w:rPr>
              <w:tab/>
            </w:r>
            <w:r>
              <w:rPr>
                <w:rStyle w:val="IndexLink"/>
              </w:rPr>
              <w:t>130</w:t>
            </w:r>
          </w:hyperlink>
        </w:p>
        <w:p>
          <w:pPr>
            <w:pStyle w:val="Contents3"/>
            <w:tabs>
              <w:tab w:val="clear" w:pos="8459"/>
              <w:tab w:val="right" w:pos="9026" w:leader="dot"/>
            </w:tabs>
            <w:rPr/>
          </w:pPr>
          <w:hyperlink w:anchor="__RefHeading___Toc9141075_73709187">
            <w:r>
              <w:rPr>
                <w:webHidden/>
                <w:rStyle w:val="IndexLink"/>
              </w:rPr>
              <w:t>788</w:t>
            </w:r>
            <w:r>
              <w:rPr>
                <w:rStyle w:val="IndexLink"/>
                <w:rtl w:val="true"/>
              </w:rPr>
              <w:t xml:space="preserve">- </w:t>
            </w:r>
            <w:r>
              <w:rPr>
                <w:rStyle w:val="IndexLink"/>
                <w:rtl w:val="true"/>
              </w:rPr>
              <w:t>رسالة فی الکعب‏</w:t>
            </w:r>
            <w:r>
              <w:rPr>
                <w:rStyle w:val="IndexLink"/>
                <w:rtl w:val="true"/>
              </w:rPr>
              <w:tab/>
            </w:r>
            <w:r>
              <w:rPr>
                <w:rStyle w:val="IndexLink"/>
              </w:rPr>
              <w:t>130</w:t>
            </w:r>
          </w:hyperlink>
        </w:p>
        <w:p>
          <w:pPr>
            <w:pStyle w:val="Contents3"/>
            <w:tabs>
              <w:tab w:val="clear" w:pos="8459"/>
              <w:tab w:val="right" w:pos="9026" w:leader="dot"/>
            </w:tabs>
            <w:rPr/>
          </w:pPr>
          <w:hyperlink w:anchor="__RefHeading___Toc9141077_73709187">
            <w:r>
              <w:rPr>
                <w:webHidden/>
                <w:rStyle w:val="IndexLink"/>
              </w:rPr>
              <w:t>789</w:t>
            </w:r>
            <w:r>
              <w:rPr>
                <w:rStyle w:val="IndexLink"/>
                <w:rtl w:val="true"/>
              </w:rPr>
              <w:t xml:space="preserve">- </w:t>
            </w:r>
            <w:r>
              <w:rPr>
                <w:rStyle w:val="IndexLink"/>
                <w:rtl w:val="true"/>
              </w:rPr>
              <w:t>رسالة فی الکعب‏</w:t>
            </w:r>
            <w:r>
              <w:rPr>
                <w:rStyle w:val="IndexLink"/>
                <w:rtl w:val="true"/>
              </w:rPr>
              <w:tab/>
            </w:r>
            <w:r>
              <w:rPr>
                <w:rStyle w:val="IndexLink"/>
              </w:rPr>
              <w:t>130</w:t>
            </w:r>
          </w:hyperlink>
        </w:p>
        <w:p>
          <w:pPr>
            <w:pStyle w:val="Contents3"/>
            <w:tabs>
              <w:tab w:val="clear" w:pos="8459"/>
              <w:tab w:val="right" w:pos="9026" w:leader="dot"/>
            </w:tabs>
            <w:rPr/>
          </w:pPr>
          <w:hyperlink w:anchor="__RefHeading___Toc9141079_73709187">
            <w:r>
              <w:rPr>
                <w:webHidden/>
                <w:rStyle w:val="IndexLink"/>
              </w:rPr>
              <w:t>790</w:t>
            </w:r>
            <w:r>
              <w:rPr>
                <w:rStyle w:val="IndexLink"/>
                <w:rtl w:val="true"/>
              </w:rPr>
              <w:t xml:space="preserve">- </w:t>
            </w:r>
            <w:r>
              <w:rPr>
                <w:rStyle w:val="IndexLink"/>
                <w:rtl w:val="true"/>
              </w:rPr>
              <w:t>رسالة فی الکعب‏</w:t>
            </w:r>
            <w:r>
              <w:rPr>
                <w:rStyle w:val="IndexLink"/>
                <w:rtl w:val="true"/>
              </w:rPr>
              <w:tab/>
            </w:r>
            <w:r>
              <w:rPr>
                <w:rStyle w:val="IndexLink"/>
              </w:rPr>
              <w:t>130</w:t>
            </w:r>
          </w:hyperlink>
        </w:p>
        <w:p>
          <w:pPr>
            <w:pStyle w:val="Contents3"/>
            <w:tabs>
              <w:tab w:val="clear" w:pos="8459"/>
              <w:tab w:val="right" w:pos="9026" w:leader="dot"/>
            </w:tabs>
            <w:rPr/>
          </w:pPr>
          <w:hyperlink w:anchor="__RefHeading___Toc9141081_73709187">
            <w:r>
              <w:rPr>
                <w:webHidden/>
                <w:rStyle w:val="IndexLink"/>
                <w:rtl w:val="true"/>
              </w:rPr>
              <w:t>الکعبة</w:t>
            </w:r>
            <w:r>
              <w:rPr>
                <w:rStyle w:val="IndexLink"/>
                <w:rtl w:val="true"/>
              </w:rPr>
              <w:tab/>
            </w:r>
            <w:r>
              <w:rPr>
                <w:rStyle w:val="IndexLink"/>
              </w:rPr>
              <w:t>130</w:t>
            </w:r>
          </w:hyperlink>
        </w:p>
        <w:p>
          <w:pPr>
            <w:pStyle w:val="Contents3"/>
            <w:tabs>
              <w:tab w:val="clear" w:pos="8459"/>
              <w:tab w:val="right" w:pos="9026" w:leader="dot"/>
            </w:tabs>
            <w:rPr/>
          </w:pPr>
          <w:hyperlink w:anchor="__RefHeading___Toc9141083_73709187">
            <w:r>
              <w:rPr>
                <w:webHidden/>
                <w:rStyle w:val="IndexLink"/>
              </w:rPr>
              <w:t>791</w:t>
            </w:r>
            <w:r>
              <w:rPr>
                <w:rStyle w:val="IndexLink"/>
                <w:rtl w:val="true"/>
              </w:rPr>
              <w:t xml:space="preserve">- </w:t>
            </w:r>
            <w:r>
              <w:rPr>
                <w:rStyle w:val="IndexLink"/>
                <w:rtl w:val="true"/>
              </w:rPr>
              <w:t>الکعبة</w:t>
            </w:r>
            <w:r>
              <w:rPr>
                <w:rStyle w:val="IndexLink"/>
                <w:rtl w:val="true"/>
              </w:rPr>
              <w:tab/>
            </w:r>
            <w:r>
              <w:rPr>
                <w:rStyle w:val="IndexLink"/>
              </w:rPr>
              <w:t>130</w:t>
            </w:r>
          </w:hyperlink>
        </w:p>
        <w:p>
          <w:pPr>
            <w:pStyle w:val="Contents3"/>
            <w:tabs>
              <w:tab w:val="clear" w:pos="8459"/>
              <w:tab w:val="right" w:pos="9026" w:leader="dot"/>
            </w:tabs>
            <w:rPr/>
          </w:pPr>
          <w:hyperlink w:anchor="__RefHeading___Toc9141085_73709187">
            <w:r>
              <w:rPr>
                <w:webHidden/>
                <w:rStyle w:val="IndexLink"/>
              </w:rPr>
              <w:t>792</w:t>
            </w:r>
            <w:r>
              <w:rPr>
                <w:rStyle w:val="IndexLink"/>
                <w:rtl w:val="true"/>
              </w:rPr>
              <w:t xml:space="preserve">- </w:t>
            </w:r>
            <w:r>
              <w:rPr>
                <w:rStyle w:val="IndexLink"/>
                <w:rtl w:val="true"/>
              </w:rPr>
              <w:t>کتاب الکعبة</w:t>
            </w:r>
            <w:r>
              <w:rPr>
                <w:rStyle w:val="IndexLink"/>
                <w:rtl w:val="true"/>
              </w:rPr>
              <w:tab/>
            </w:r>
            <w:r>
              <w:rPr>
                <w:rStyle w:val="IndexLink"/>
              </w:rPr>
              <w:t>130</w:t>
            </w:r>
          </w:hyperlink>
        </w:p>
        <w:p>
          <w:pPr>
            <w:pStyle w:val="Contents3"/>
            <w:tabs>
              <w:tab w:val="clear" w:pos="8459"/>
              <w:tab w:val="right" w:pos="9026" w:leader="dot"/>
            </w:tabs>
            <w:rPr/>
          </w:pPr>
          <w:hyperlink w:anchor="__RefHeading___Toc9141087_73709187">
            <w:r>
              <w:rPr>
                <w:webHidden/>
                <w:rStyle w:val="IndexLink"/>
              </w:rPr>
              <w:t>793</w:t>
            </w:r>
            <w:r>
              <w:rPr>
                <w:rStyle w:val="IndexLink"/>
                <w:rtl w:val="true"/>
              </w:rPr>
              <w:t xml:space="preserve">- </w:t>
            </w:r>
            <w:r>
              <w:rPr>
                <w:rStyle w:val="IndexLink"/>
                <w:rtl w:val="true"/>
              </w:rPr>
              <w:t>کعبة الباکین‏</w:t>
            </w:r>
            <w:r>
              <w:rPr>
                <w:rStyle w:val="IndexLink"/>
                <w:rtl w:val="true"/>
              </w:rPr>
              <w:tab/>
            </w:r>
            <w:r>
              <w:rPr>
                <w:rStyle w:val="IndexLink"/>
              </w:rPr>
              <w:t>130</w:t>
            </w:r>
          </w:hyperlink>
        </w:p>
        <w:p>
          <w:pPr>
            <w:pStyle w:val="Contents3"/>
            <w:tabs>
              <w:tab w:val="clear" w:pos="8459"/>
              <w:tab w:val="right" w:pos="9026" w:leader="dot"/>
            </w:tabs>
            <w:rPr/>
          </w:pPr>
          <w:hyperlink w:anchor="__RefHeading___Toc9141089_73709187">
            <w:r>
              <w:rPr>
                <w:webHidden/>
                <w:rStyle w:val="IndexLink"/>
              </w:rPr>
              <w:t>794</w:t>
            </w:r>
            <w:r>
              <w:rPr>
                <w:rStyle w:val="IndexLink"/>
                <w:rtl w:val="true"/>
              </w:rPr>
              <w:t xml:space="preserve">- </w:t>
            </w:r>
            <w:r>
              <w:rPr>
                <w:rStyle w:val="IndexLink"/>
                <w:rtl w:val="true"/>
              </w:rPr>
              <w:t>کعبه عرفان‏</w:t>
            </w:r>
            <w:r>
              <w:rPr>
                <w:rStyle w:val="IndexLink"/>
                <w:rtl w:val="true"/>
              </w:rPr>
              <w:tab/>
            </w:r>
            <w:r>
              <w:rPr>
                <w:rStyle w:val="IndexLink"/>
              </w:rPr>
              <w:t>131</w:t>
            </w:r>
          </w:hyperlink>
        </w:p>
        <w:p>
          <w:pPr>
            <w:pStyle w:val="Contents3"/>
            <w:tabs>
              <w:tab w:val="clear" w:pos="8459"/>
              <w:tab w:val="right" w:pos="9026" w:leader="dot"/>
            </w:tabs>
            <w:rPr/>
          </w:pPr>
          <w:hyperlink w:anchor="__RefHeading___Toc9141091_73709187">
            <w:r>
              <w:rPr>
                <w:webHidden/>
                <w:rStyle w:val="IndexLink"/>
              </w:rPr>
              <w:t>795</w:t>
            </w:r>
            <w:r>
              <w:rPr>
                <w:rStyle w:val="IndexLink"/>
                <w:rtl w:val="true"/>
              </w:rPr>
              <w:t xml:space="preserve">- </w:t>
            </w:r>
            <w:r>
              <w:rPr>
                <w:rStyle w:val="IndexLink"/>
                <w:rtl w:val="true"/>
              </w:rPr>
              <w:t>کعبه مدار</w:t>
            </w:r>
            <w:r>
              <w:rPr>
                <w:rStyle w:val="IndexLink"/>
                <w:rtl w:val="true"/>
              </w:rPr>
              <w:tab/>
            </w:r>
            <w:r>
              <w:rPr>
                <w:rStyle w:val="IndexLink"/>
              </w:rPr>
              <w:t>131</w:t>
            </w:r>
          </w:hyperlink>
        </w:p>
        <w:p>
          <w:pPr>
            <w:pStyle w:val="Contents3"/>
            <w:tabs>
              <w:tab w:val="clear" w:pos="8459"/>
              <w:tab w:val="right" w:pos="9026" w:leader="dot"/>
            </w:tabs>
            <w:rPr/>
          </w:pPr>
          <w:hyperlink w:anchor="__RefHeading___Toc9141093_73709187">
            <w:r>
              <w:rPr>
                <w:webHidden/>
                <w:rStyle w:val="IndexLink"/>
              </w:rPr>
              <w:t>796</w:t>
            </w:r>
            <w:r>
              <w:rPr>
                <w:rStyle w:val="IndexLink"/>
                <w:rtl w:val="true"/>
              </w:rPr>
              <w:t xml:space="preserve">- </w:t>
            </w:r>
            <w:r>
              <w:rPr>
                <w:rStyle w:val="IndexLink"/>
                <w:rtl w:val="true"/>
              </w:rPr>
              <w:t>کعبة المفاخر</w:t>
            </w:r>
            <w:r>
              <w:rPr>
                <w:rStyle w:val="IndexLink"/>
                <w:rtl w:val="true"/>
              </w:rPr>
              <w:tab/>
            </w:r>
            <w:r>
              <w:rPr>
                <w:rStyle w:val="IndexLink"/>
              </w:rPr>
              <w:t>131</w:t>
            </w:r>
          </w:hyperlink>
        </w:p>
        <w:p>
          <w:pPr>
            <w:pStyle w:val="Contents3"/>
            <w:tabs>
              <w:tab w:val="clear" w:pos="8459"/>
              <w:tab w:val="right" w:pos="9026" w:leader="dot"/>
            </w:tabs>
            <w:rPr/>
          </w:pPr>
          <w:hyperlink w:anchor="__RefHeading___Toc9141095_73709187">
            <w:r>
              <w:rPr>
                <w:webHidden/>
                <w:rStyle w:val="IndexLink"/>
              </w:rPr>
              <w:t>797</w:t>
            </w:r>
            <w:r>
              <w:rPr>
                <w:rStyle w:val="IndexLink"/>
                <w:rtl w:val="true"/>
              </w:rPr>
              <w:t xml:space="preserve">- </w:t>
            </w:r>
            <w:r>
              <w:rPr>
                <w:rStyle w:val="IndexLink"/>
                <w:rtl w:val="true"/>
              </w:rPr>
              <w:t>کتاب فی الکعب و بیان معناه‏</w:t>
            </w:r>
            <w:r>
              <w:rPr>
                <w:rStyle w:val="IndexLink"/>
                <w:rtl w:val="true"/>
              </w:rPr>
              <w:tab/>
            </w:r>
            <w:r>
              <w:rPr>
                <w:rStyle w:val="IndexLink"/>
              </w:rPr>
              <w:t>131</w:t>
            </w:r>
          </w:hyperlink>
        </w:p>
        <w:p>
          <w:pPr>
            <w:pStyle w:val="Contents3"/>
            <w:tabs>
              <w:tab w:val="clear" w:pos="8459"/>
              <w:tab w:val="right" w:pos="9026" w:leader="dot"/>
            </w:tabs>
            <w:rPr/>
          </w:pPr>
          <w:hyperlink w:anchor="__RefHeading___Toc9141097_73709187">
            <w:r>
              <w:rPr>
                <w:webHidden/>
                <w:rStyle w:val="IndexLink"/>
              </w:rPr>
              <w:t>798</w:t>
            </w:r>
            <w:r>
              <w:rPr>
                <w:rStyle w:val="IndexLink"/>
                <w:rtl w:val="true"/>
              </w:rPr>
              <w:t xml:space="preserve">- </w:t>
            </w:r>
            <w:r>
              <w:rPr>
                <w:rStyle w:val="IndexLink"/>
                <w:rtl w:val="true"/>
              </w:rPr>
              <w:t>رسالة فی علم الکف‏</w:t>
            </w:r>
            <w:r>
              <w:rPr>
                <w:rStyle w:val="IndexLink"/>
                <w:rtl w:val="true"/>
              </w:rPr>
              <w:tab/>
            </w:r>
            <w:r>
              <w:rPr>
                <w:rStyle w:val="IndexLink"/>
              </w:rPr>
              <w:t>132</w:t>
            </w:r>
          </w:hyperlink>
        </w:p>
        <w:p>
          <w:pPr>
            <w:pStyle w:val="Contents3"/>
            <w:tabs>
              <w:tab w:val="clear" w:pos="8459"/>
              <w:tab w:val="right" w:pos="9026" w:leader="dot"/>
            </w:tabs>
            <w:rPr/>
          </w:pPr>
          <w:hyperlink w:anchor="__RefHeading___Toc9141099_73709187">
            <w:r>
              <w:rPr>
                <w:webHidden/>
                <w:rStyle w:val="IndexLink"/>
              </w:rPr>
              <w:t>799</w:t>
            </w:r>
            <w:r>
              <w:rPr>
                <w:rStyle w:val="IndexLink"/>
                <w:rtl w:val="true"/>
              </w:rPr>
              <w:t xml:space="preserve">- </w:t>
            </w:r>
            <w:r>
              <w:rPr>
                <w:rStyle w:val="IndexLink"/>
                <w:rtl w:val="true"/>
              </w:rPr>
              <w:t>رسالة فی علم الکف‏</w:t>
            </w:r>
            <w:r>
              <w:rPr>
                <w:rStyle w:val="IndexLink"/>
                <w:rtl w:val="true"/>
              </w:rPr>
              <w:tab/>
            </w:r>
            <w:r>
              <w:rPr>
                <w:rStyle w:val="IndexLink"/>
              </w:rPr>
              <w:t>132</w:t>
            </w:r>
          </w:hyperlink>
        </w:p>
        <w:p>
          <w:pPr>
            <w:pStyle w:val="Contents3"/>
            <w:tabs>
              <w:tab w:val="clear" w:pos="8459"/>
              <w:tab w:val="right" w:pos="9026" w:leader="dot"/>
            </w:tabs>
            <w:rPr/>
          </w:pPr>
          <w:hyperlink w:anchor="__RefHeading___Toc9141101_73709187">
            <w:r>
              <w:rPr>
                <w:webHidden/>
                <w:rStyle w:val="IndexLink"/>
              </w:rPr>
              <w:t>800</w:t>
            </w:r>
            <w:r>
              <w:rPr>
                <w:rStyle w:val="IndexLink"/>
                <w:rtl w:val="true"/>
              </w:rPr>
              <w:t xml:space="preserve">- </w:t>
            </w:r>
            <w:r>
              <w:rPr>
                <w:rStyle w:val="IndexLink"/>
                <w:rtl w:val="true"/>
              </w:rPr>
              <w:t>رسالة فی علم الکف‏</w:t>
            </w:r>
            <w:r>
              <w:rPr>
                <w:rStyle w:val="IndexLink"/>
                <w:rtl w:val="true"/>
              </w:rPr>
              <w:tab/>
            </w:r>
            <w:r>
              <w:rPr>
                <w:rStyle w:val="IndexLink"/>
              </w:rPr>
              <w:t>132</w:t>
            </w:r>
          </w:hyperlink>
        </w:p>
        <w:p>
          <w:pPr>
            <w:pStyle w:val="Contents3"/>
            <w:tabs>
              <w:tab w:val="clear" w:pos="8459"/>
              <w:tab w:val="right" w:pos="9026" w:leader="dot"/>
            </w:tabs>
            <w:rPr/>
          </w:pPr>
          <w:hyperlink w:anchor="__RefHeading___Toc9141103_73709187">
            <w:r>
              <w:rPr>
                <w:webHidden/>
                <w:rStyle w:val="IndexLink"/>
                <w:rtl w:val="true"/>
              </w:rPr>
              <w:t>رسالة فی علم الکف‏</w:t>
            </w:r>
            <w:r>
              <w:rPr>
                <w:rStyle w:val="IndexLink"/>
                <w:rtl w:val="true"/>
              </w:rPr>
              <w:tab/>
            </w:r>
            <w:r>
              <w:rPr>
                <w:rStyle w:val="IndexLink"/>
              </w:rPr>
              <w:t>132</w:t>
            </w:r>
          </w:hyperlink>
        </w:p>
        <w:p>
          <w:pPr>
            <w:pStyle w:val="Contents3"/>
            <w:tabs>
              <w:tab w:val="clear" w:pos="8459"/>
              <w:tab w:val="right" w:pos="9026" w:leader="dot"/>
            </w:tabs>
            <w:rPr/>
          </w:pPr>
          <w:hyperlink w:anchor="__RefHeading___Toc9141105_73709187">
            <w:r>
              <w:rPr>
                <w:webHidden/>
                <w:rStyle w:val="IndexLink"/>
              </w:rPr>
              <w:t>801</w:t>
            </w:r>
            <w:r>
              <w:rPr>
                <w:rStyle w:val="IndexLink"/>
                <w:rtl w:val="true"/>
              </w:rPr>
              <w:t xml:space="preserve">- </w:t>
            </w:r>
            <w:r>
              <w:rPr>
                <w:rStyle w:val="IndexLink"/>
                <w:rtl w:val="true"/>
              </w:rPr>
              <w:t>کفات الشتات و الفتات‏</w:t>
            </w:r>
            <w:r>
              <w:rPr>
                <w:rStyle w:val="IndexLink"/>
                <w:rtl w:val="true"/>
              </w:rPr>
              <w:tab/>
            </w:r>
            <w:r>
              <w:rPr>
                <w:rStyle w:val="IndexLink"/>
              </w:rPr>
              <w:t>132</w:t>
            </w:r>
          </w:hyperlink>
        </w:p>
        <w:p>
          <w:pPr>
            <w:pStyle w:val="Contents3"/>
            <w:tabs>
              <w:tab w:val="clear" w:pos="8459"/>
              <w:tab w:val="right" w:pos="9026" w:leader="dot"/>
            </w:tabs>
            <w:rPr/>
          </w:pPr>
          <w:hyperlink w:anchor="__RefHeading___Toc9141107_73709187">
            <w:r>
              <w:rPr>
                <w:webHidden/>
                <w:rStyle w:val="IndexLink"/>
              </w:rPr>
              <w:t>802</w:t>
            </w:r>
            <w:r>
              <w:rPr>
                <w:rStyle w:val="IndexLink"/>
                <w:rtl w:val="true"/>
              </w:rPr>
              <w:t xml:space="preserve">- </w:t>
            </w:r>
            <w:r>
              <w:rPr>
                <w:rStyle w:val="IndexLink"/>
                <w:rtl w:val="true"/>
              </w:rPr>
              <w:t>کفاح دین‏</w:t>
            </w:r>
            <w:r>
              <w:rPr>
                <w:rStyle w:val="IndexLink"/>
                <w:rtl w:val="true"/>
              </w:rPr>
              <w:tab/>
            </w:r>
            <w:r>
              <w:rPr>
                <w:rStyle w:val="IndexLink"/>
              </w:rPr>
              <w:t>132</w:t>
            </w:r>
          </w:hyperlink>
        </w:p>
        <w:p>
          <w:pPr>
            <w:pStyle w:val="Contents3"/>
            <w:tabs>
              <w:tab w:val="clear" w:pos="8459"/>
              <w:tab w:val="right" w:pos="9026" w:leader="dot"/>
            </w:tabs>
            <w:rPr/>
          </w:pPr>
          <w:hyperlink w:anchor="__RefHeading___Toc9141109_73709187">
            <w:r>
              <w:rPr>
                <w:webHidden/>
                <w:rStyle w:val="IndexLink"/>
              </w:rPr>
              <w:t>803</w:t>
            </w:r>
            <w:r>
              <w:rPr>
                <w:rStyle w:val="IndexLink"/>
                <w:rtl w:val="true"/>
              </w:rPr>
              <w:t xml:space="preserve">- </w:t>
            </w:r>
            <w:r>
              <w:rPr>
                <w:rStyle w:val="IndexLink"/>
                <w:rtl w:val="true"/>
              </w:rPr>
              <w:t>کتاب الکفارات‏</w:t>
            </w:r>
            <w:r>
              <w:rPr>
                <w:rStyle w:val="IndexLink"/>
                <w:rtl w:val="true"/>
              </w:rPr>
              <w:tab/>
            </w:r>
            <w:r>
              <w:rPr>
                <w:rStyle w:val="IndexLink"/>
              </w:rPr>
              <w:t>132</w:t>
            </w:r>
          </w:hyperlink>
        </w:p>
        <w:p>
          <w:pPr>
            <w:pStyle w:val="Contents3"/>
            <w:tabs>
              <w:tab w:val="clear" w:pos="8459"/>
              <w:tab w:val="right" w:pos="9026" w:leader="dot"/>
            </w:tabs>
            <w:rPr/>
          </w:pPr>
          <w:hyperlink w:anchor="__RefHeading___Toc9141111_73709187">
            <w:r>
              <w:rPr>
                <w:webHidden/>
                <w:rStyle w:val="IndexLink"/>
              </w:rPr>
              <w:t>804</w:t>
            </w:r>
            <w:r>
              <w:rPr>
                <w:rStyle w:val="IndexLink"/>
                <w:rtl w:val="true"/>
              </w:rPr>
              <w:t xml:space="preserve">- </w:t>
            </w:r>
            <w:r>
              <w:rPr>
                <w:rStyle w:val="IndexLink"/>
                <w:rtl w:val="true"/>
              </w:rPr>
              <w:t>الکفارات‏</w:t>
            </w:r>
            <w:r>
              <w:rPr>
                <w:rStyle w:val="IndexLink"/>
                <w:rtl w:val="true"/>
              </w:rPr>
              <w:tab/>
            </w:r>
            <w:r>
              <w:rPr>
                <w:rStyle w:val="IndexLink"/>
              </w:rPr>
              <w:t>132</w:t>
            </w:r>
          </w:hyperlink>
        </w:p>
        <w:p>
          <w:pPr>
            <w:pStyle w:val="Contents3"/>
            <w:tabs>
              <w:tab w:val="clear" w:pos="8459"/>
              <w:tab w:val="right" w:pos="9026" w:leader="dot"/>
            </w:tabs>
            <w:rPr/>
          </w:pPr>
          <w:hyperlink w:anchor="__RefHeading___Toc9141113_73709187">
            <w:r>
              <w:rPr>
                <w:webHidden/>
                <w:rStyle w:val="IndexLink"/>
              </w:rPr>
              <w:t>805</w:t>
            </w:r>
            <w:r>
              <w:rPr>
                <w:rStyle w:val="IndexLink"/>
                <w:rtl w:val="true"/>
              </w:rPr>
              <w:t xml:space="preserve">- </w:t>
            </w:r>
            <w:r>
              <w:rPr>
                <w:rStyle w:val="IndexLink"/>
                <w:rtl w:val="true"/>
              </w:rPr>
              <w:t>رسالة فی الکفارة</w:t>
            </w:r>
            <w:r>
              <w:rPr>
                <w:rStyle w:val="IndexLink"/>
                <w:rtl w:val="true"/>
              </w:rPr>
              <w:tab/>
            </w:r>
            <w:r>
              <w:rPr>
                <w:rStyle w:val="IndexLink"/>
              </w:rPr>
              <w:t>132</w:t>
            </w:r>
          </w:hyperlink>
        </w:p>
        <w:p>
          <w:pPr>
            <w:pStyle w:val="Contents3"/>
            <w:tabs>
              <w:tab w:val="clear" w:pos="8459"/>
              <w:tab w:val="right" w:pos="9026" w:leader="dot"/>
            </w:tabs>
            <w:rPr/>
          </w:pPr>
          <w:hyperlink w:anchor="__RefHeading___Toc9141115_73709187">
            <w:r>
              <w:rPr>
                <w:webHidden/>
                <w:rStyle w:val="IndexLink"/>
              </w:rPr>
              <w:t>806</w:t>
            </w:r>
            <w:r>
              <w:rPr>
                <w:rStyle w:val="IndexLink"/>
                <w:rtl w:val="true"/>
              </w:rPr>
              <w:t xml:space="preserve">- </w:t>
            </w:r>
            <w:r>
              <w:rPr>
                <w:rStyle w:val="IndexLink"/>
                <w:rtl w:val="true"/>
              </w:rPr>
              <w:t>کفایة الأثر فی النص علی الأئمة الاثنی عشر</w:t>
            </w:r>
            <w:r>
              <w:rPr>
                <w:rStyle w:val="IndexLink"/>
                <w:rtl w:val="true"/>
              </w:rPr>
              <w:tab/>
            </w:r>
            <w:r>
              <w:rPr>
                <w:rStyle w:val="IndexLink"/>
              </w:rPr>
              <w:t>132</w:t>
            </w:r>
          </w:hyperlink>
        </w:p>
        <w:p>
          <w:pPr>
            <w:pStyle w:val="Contents3"/>
            <w:tabs>
              <w:tab w:val="clear" w:pos="8459"/>
              <w:tab w:val="right" w:pos="9026" w:leader="dot"/>
            </w:tabs>
            <w:rPr/>
          </w:pPr>
          <w:hyperlink w:anchor="__RefHeading___Toc9141117_73709187">
            <w:r>
              <w:rPr>
                <w:webHidden/>
                <w:rStyle w:val="IndexLink"/>
              </w:rPr>
              <w:t>807</w:t>
            </w:r>
            <w:r>
              <w:rPr>
                <w:rStyle w:val="IndexLink"/>
                <w:rtl w:val="true"/>
              </w:rPr>
              <w:t xml:space="preserve">- </w:t>
            </w:r>
            <w:r>
              <w:rPr>
                <w:rStyle w:val="IndexLink"/>
                <w:rtl w:val="true"/>
              </w:rPr>
              <w:t>کفایة الأحکام‏</w:t>
            </w:r>
            <w:r>
              <w:rPr>
                <w:rStyle w:val="IndexLink"/>
                <w:rtl w:val="true"/>
              </w:rPr>
              <w:tab/>
            </w:r>
            <w:r>
              <w:rPr>
                <w:rStyle w:val="IndexLink"/>
              </w:rPr>
              <w:t>134</w:t>
            </w:r>
          </w:hyperlink>
        </w:p>
        <w:p>
          <w:pPr>
            <w:pStyle w:val="Contents3"/>
            <w:tabs>
              <w:tab w:val="clear" w:pos="8459"/>
              <w:tab w:val="right" w:pos="9026" w:leader="dot"/>
            </w:tabs>
            <w:rPr/>
          </w:pPr>
          <w:hyperlink w:anchor="__RefHeading___Toc9141119_73709187">
            <w:r>
              <w:rPr>
                <w:webHidden/>
                <w:rStyle w:val="IndexLink"/>
              </w:rPr>
              <w:t>808</w:t>
            </w:r>
            <w:r>
              <w:rPr>
                <w:rStyle w:val="IndexLink"/>
                <w:rtl w:val="true"/>
              </w:rPr>
              <w:t xml:space="preserve">- </w:t>
            </w:r>
            <w:r>
              <w:rPr>
                <w:rStyle w:val="IndexLink"/>
                <w:rtl w:val="true"/>
              </w:rPr>
              <w:t>کفایة الإسلام‏</w:t>
            </w:r>
            <w:r>
              <w:rPr>
                <w:rStyle w:val="IndexLink"/>
                <w:rtl w:val="true"/>
              </w:rPr>
              <w:tab/>
            </w:r>
            <w:r>
              <w:rPr>
                <w:rStyle w:val="IndexLink"/>
              </w:rPr>
              <w:t>134</w:t>
            </w:r>
          </w:hyperlink>
        </w:p>
        <w:p>
          <w:pPr>
            <w:pStyle w:val="Contents3"/>
            <w:tabs>
              <w:tab w:val="clear" w:pos="8459"/>
              <w:tab w:val="right" w:pos="9026" w:leader="dot"/>
            </w:tabs>
            <w:rPr/>
          </w:pPr>
          <w:hyperlink w:anchor="__RefHeading___Toc9141121_73709187">
            <w:r>
              <w:rPr>
                <w:webHidden/>
                <w:rStyle w:val="IndexLink"/>
              </w:rPr>
              <w:t>809</w:t>
            </w:r>
            <w:r>
              <w:rPr>
                <w:rStyle w:val="IndexLink"/>
                <w:rtl w:val="true"/>
              </w:rPr>
              <w:t xml:space="preserve">- </w:t>
            </w:r>
            <w:r>
              <w:rPr>
                <w:rStyle w:val="IndexLink"/>
                <w:rtl w:val="true"/>
              </w:rPr>
              <w:t>رسالة فی کفایة الإصبع الواحدة فی مسح الرأس و الرجلین‏</w:t>
            </w:r>
            <w:r>
              <w:rPr>
                <w:rStyle w:val="IndexLink"/>
                <w:rtl w:val="true"/>
              </w:rPr>
              <w:tab/>
            </w:r>
            <w:r>
              <w:rPr>
                <w:rStyle w:val="IndexLink"/>
              </w:rPr>
              <w:t>134</w:t>
            </w:r>
          </w:hyperlink>
        </w:p>
        <w:p>
          <w:pPr>
            <w:pStyle w:val="Contents3"/>
            <w:tabs>
              <w:tab w:val="clear" w:pos="8459"/>
              <w:tab w:val="right" w:pos="9026" w:leader="dot"/>
            </w:tabs>
            <w:rPr/>
          </w:pPr>
          <w:hyperlink w:anchor="__RefHeading___Toc9141123_73709187">
            <w:r>
              <w:rPr>
                <w:webHidden/>
                <w:rStyle w:val="IndexLink"/>
              </w:rPr>
              <w:t>810</w:t>
            </w:r>
            <w:r>
              <w:rPr>
                <w:rStyle w:val="IndexLink"/>
                <w:rtl w:val="true"/>
              </w:rPr>
              <w:t xml:space="preserve">- </w:t>
            </w:r>
            <w:r>
              <w:rPr>
                <w:rStyle w:val="IndexLink"/>
                <w:rtl w:val="true"/>
              </w:rPr>
              <w:t>کفایة الأصول‏</w:t>
            </w:r>
            <w:r>
              <w:rPr>
                <w:rStyle w:val="IndexLink"/>
                <w:rtl w:val="true"/>
              </w:rPr>
              <w:tab/>
            </w:r>
            <w:r>
              <w:rPr>
                <w:rStyle w:val="IndexLink"/>
              </w:rPr>
              <w:t>134</w:t>
            </w:r>
          </w:hyperlink>
        </w:p>
        <w:p>
          <w:pPr>
            <w:pStyle w:val="Contents3"/>
            <w:tabs>
              <w:tab w:val="clear" w:pos="8459"/>
              <w:tab w:val="right" w:pos="9026" w:leader="dot"/>
            </w:tabs>
            <w:rPr/>
          </w:pPr>
          <w:hyperlink w:anchor="__RefHeading___Toc9141125_73709187">
            <w:r>
              <w:rPr>
                <w:webHidden/>
                <w:rStyle w:val="IndexLink"/>
              </w:rPr>
              <w:t>811</w:t>
            </w:r>
            <w:r>
              <w:rPr>
                <w:rStyle w:val="IndexLink"/>
                <w:rtl w:val="true"/>
              </w:rPr>
              <w:t xml:space="preserve">- </w:t>
            </w:r>
            <w:r>
              <w:rPr>
                <w:rStyle w:val="IndexLink"/>
                <w:rtl w:val="true"/>
              </w:rPr>
              <w:t>کفایة الأیتام‏</w:t>
            </w:r>
            <w:r>
              <w:rPr>
                <w:rStyle w:val="IndexLink"/>
                <w:rtl w:val="true"/>
              </w:rPr>
              <w:tab/>
            </w:r>
            <w:r>
              <w:rPr>
                <w:rStyle w:val="IndexLink"/>
              </w:rPr>
              <w:t>134</w:t>
            </w:r>
          </w:hyperlink>
        </w:p>
        <w:p>
          <w:pPr>
            <w:pStyle w:val="Contents3"/>
            <w:tabs>
              <w:tab w:val="clear" w:pos="8459"/>
              <w:tab w:val="right" w:pos="9026" w:leader="dot"/>
            </w:tabs>
            <w:rPr/>
          </w:pPr>
          <w:hyperlink w:anchor="__RefHeading___Toc9141127_73709187">
            <w:r>
              <w:rPr>
                <w:webHidden/>
                <w:rStyle w:val="IndexLink"/>
              </w:rPr>
              <w:t>812</w:t>
            </w:r>
            <w:r>
              <w:rPr>
                <w:rStyle w:val="IndexLink"/>
                <w:rtl w:val="true"/>
              </w:rPr>
              <w:t xml:space="preserve">- </w:t>
            </w:r>
            <w:r>
              <w:rPr>
                <w:rStyle w:val="IndexLink"/>
                <w:rtl w:val="true"/>
              </w:rPr>
              <w:t>کفایة البرایا فی معرفة الأنبیاء و الأولیاء</w:t>
            </w:r>
            <w:r>
              <w:rPr>
                <w:rStyle w:val="IndexLink"/>
                <w:rtl w:val="true"/>
              </w:rPr>
              <w:tab/>
            </w:r>
            <w:r>
              <w:rPr>
                <w:rStyle w:val="IndexLink"/>
              </w:rPr>
              <w:t>135</w:t>
            </w:r>
          </w:hyperlink>
        </w:p>
        <w:p>
          <w:pPr>
            <w:pStyle w:val="Contents3"/>
            <w:tabs>
              <w:tab w:val="clear" w:pos="8459"/>
              <w:tab w:val="right" w:pos="9026" w:leader="dot"/>
            </w:tabs>
            <w:rPr/>
          </w:pPr>
          <w:hyperlink w:anchor="__RefHeading___Toc9141129_73709187">
            <w:r>
              <w:rPr>
                <w:webHidden/>
                <w:rStyle w:val="IndexLink"/>
              </w:rPr>
              <w:t>813</w:t>
            </w:r>
            <w:r>
              <w:rPr>
                <w:rStyle w:val="IndexLink"/>
                <w:rtl w:val="true"/>
              </w:rPr>
              <w:t xml:space="preserve">- </w:t>
            </w:r>
            <w:r>
              <w:rPr>
                <w:rStyle w:val="IndexLink"/>
                <w:rtl w:val="true"/>
              </w:rPr>
              <w:t>کفایة البهیة فی شرح الألفیة الفقهیة</w:t>
            </w:r>
            <w:r>
              <w:rPr>
                <w:rStyle w:val="IndexLink"/>
                <w:rtl w:val="true"/>
              </w:rPr>
              <w:tab/>
            </w:r>
            <w:r>
              <w:rPr>
                <w:rStyle w:val="IndexLink"/>
              </w:rPr>
              <w:t>135</w:t>
            </w:r>
          </w:hyperlink>
        </w:p>
        <w:p>
          <w:pPr>
            <w:pStyle w:val="Contents3"/>
            <w:tabs>
              <w:tab w:val="clear" w:pos="8459"/>
              <w:tab w:val="right" w:pos="9026" w:leader="dot"/>
            </w:tabs>
            <w:rPr/>
          </w:pPr>
          <w:hyperlink w:anchor="__RefHeading___Toc9141131_73709187">
            <w:r>
              <w:rPr>
                <w:webHidden/>
                <w:rStyle w:val="IndexLink"/>
              </w:rPr>
              <w:t>814</w:t>
            </w:r>
            <w:r>
              <w:rPr>
                <w:rStyle w:val="IndexLink"/>
                <w:rtl w:val="true"/>
              </w:rPr>
              <w:t xml:space="preserve">- </w:t>
            </w:r>
            <w:r>
              <w:rPr>
                <w:rStyle w:val="IndexLink"/>
                <w:rtl w:val="true"/>
              </w:rPr>
              <w:t>کفایة التجوید</w:t>
            </w:r>
            <w:r>
              <w:rPr>
                <w:rStyle w:val="IndexLink"/>
                <w:rtl w:val="true"/>
              </w:rPr>
              <w:tab/>
            </w:r>
            <w:r>
              <w:rPr>
                <w:rStyle w:val="IndexLink"/>
              </w:rPr>
              <w:t>135</w:t>
            </w:r>
          </w:hyperlink>
        </w:p>
        <w:p>
          <w:pPr>
            <w:pStyle w:val="Contents3"/>
            <w:tabs>
              <w:tab w:val="clear" w:pos="8459"/>
              <w:tab w:val="right" w:pos="9026" w:leader="dot"/>
            </w:tabs>
            <w:rPr/>
          </w:pPr>
          <w:hyperlink w:anchor="__RefHeading___Toc9141133_73709187">
            <w:r>
              <w:rPr>
                <w:webHidden/>
                <w:rStyle w:val="IndexLink"/>
              </w:rPr>
              <w:t>815</w:t>
            </w:r>
            <w:r>
              <w:rPr>
                <w:rStyle w:val="IndexLink"/>
                <w:rtl w:val="true"/>
              </w:rPr>
              <w:t xml:space="preserve">- </w:t>
            </w:r>
            <w:r>
              <w:rPr>
                <w:rStyle w:val="IndexLink"/>
                <w:rtl w:val="true"/>
              </w:rPr>
              <w:t>کفایة التعلیم‏</w:t>
            </w:r>
            <w:r>
              <w:rPr>
                <w:rStyle w:val="IndexLink"/>
                <w:rtl w:val="true"/>
              </w:rPr>
              <w:tab/>
            </w:r>
            <w:r>
              <w:rPr>
                <w:rStyle w:val="IndexLink"/>
              </w:rPr>
              <w:t>136</w:t>
            </w:r>
          </w:hyperlink>
        </w:p>
        <w:p>
          <w:pPr>
            <w:pStyle w:val="Contents3"/>
            <w:tabs>
              <w:tab w:val="clear" w:pos="8459"/>
              <w:tab w:val="right" w:pos="9026" w:leader="dot"/>
            </w:tabs>
            <w:rPr/>
          </w:pPr>
          <w:hyperlink w:anchor="__RefHeading___Toc9141135_73709187">
            <w:r>
              <w:rPr>
                <w:webHidden/>
                <w:rStyle w:val="IndexLink"/>
              </w:rPr>
              <w:t>816</w:t>
            </w:r>
            <w:r>
              <w:rPr>
                <w:rStyle w:val="IndexLink"/>
                <w:rtl w:val="true"/>
              </w:rPr>
              <w:t xml:space="preserve">- </w:t>
            </w:r>
            <w:r>
              <w:rPr>
                <w:rStyle w:val="IndexLink"/>
                <w:rtl w:val="true"/>
              </w:rPr>
              <w:t>کفایة التعلیم فی صناعة التنجیم‏</w:t>
            </w:r>
            <w:r>
              <w:rPr>
                <w:rStyle w:val="IndexLink"/>
                <w:rtl w:val="true"/>
              </w:rPr>
              <w:tab/>
            </w:r>
            <w:r>
              <w:rPr>
                <w:rStyle w:val="IndexLink"/>
              </w:rPr>
              <w:t>136</w:t>
            </w:r>
          </w:hyperlink>
        </w:p>
        <w:p>
          <w:pPr>
            <w:pStyle w:val="Contents3"/>
            <w:tabs>
              <w:tab w:val="clear" w:pos="8459"/>
              <w:tab w:val="right" w:pos="9026" w:leader="dot"/>
            </w:tabs>
            <w:rPr/>
          </w:pPr>
          <w:hyperlink w:anchor="__RefHeading___Toc9141137_73709187">
            <w:r>
              <w:rPr>
                <w:webHidden/>
                <w:rStyle w:val="IndexLink"/>
              </w:rPr>
              <w:t>817</w:t>
            </w:r>
            <w:r>
              <w:rPr>
                <w:rStyle w:val="IndexLink"/>
                <w:rtl w:val="true"/>
              </w:rPr>
              <w:t xml:space="preserve">- </w:t>
            </w:r>
            <w:r>
              <w:rPr>
                <w:rStyle w:val="IndexLink"/>
                <w:rtl w:val="true"/>
              </w:rPr>
              <w:t>کفایة الجغرافی‏</w:t>
            </w:r>
            <w:r>
              <w:rPr>
                <w:rStyle w:val="IndexLink"/>
                <w:rtl w:val="true"/>
              </w:rPr>
              <w:tab/>
            </w:r>
            <w:r>
              <w:rPr>
                <w:rStyle w:val="IndexLink"/>
              </w:rPr>
              <w:t>136</w:t>
            </w:r>
          </w:hyperlink>
        </w:p>
        <w:p>
          <w:pPr>
            <w:pStyle w:val="Contents3"/>
            <w:tabs>
              <w:tab w:val="clear" w:pos="8459"/>
              <w:tab w:val="right" w:pos="9026" w:leader="dot"/>
            </w:tabs>
            <w:rPr/>
          </w:pPr>
          <w:hyperlink w:anchor="__RefHeading___Toc9141139_73709187">
            <w:r>
              <w:rPr>
                <w:webHidden/>
                <w:rStyle w:val="IndexLink"/>
              </w:rPr>
              <w:t>818</w:t>
            </w:r>
            <w:r>
              <w:rPr>
                <w:rStyle w:val="IndexLink"/>
                <w:rtl w:val="true"/>
              </w:rPr>
              <w:t xml:space="preserve">- </w:t>
            </w:r>
            <w:r>
              <w:rPr>
                <w:rStyle w:val="IndexLink"/>
                <w:rtl w:val="true"/>
              </w:rPr>
              <w:t>کفایة الجنة</w:t>
            </w:r>
            <w:r>
              <w:rPr>
                <w:rStyle w:val="IndexLink"/>
                <w:rtl w:val="true"/>
              </w:rPr>
              <w:tab/>
            </w:r>
            <w:r>
              <w:rPr>
                <w:rStyle w:val="IndexLink"/>
              </w:rPr>
              <w:t>136</w:t>
            </w:r>
          </w:hyperlink>
        </w:p>
        <w:p>
          <w:pPr>
            <w:pStyle w:val="Contents3"/>
            <w:tabs>
              <w:tab w:val="clear" w:pos="8459"/>
              <w:tab w:val="right" w:pos="9026" w:leader="dot"/>
            </w:tabs>
            <w:rPr/>
          </w:pPr>
          <w:hyperlink w:anchor="__RefHeading___Toc9141141_73709187">
            <w:r>
              <w:rPr>
                <w:webHidden/>
                <w:rStyle w:val="IndexLink"/>
              </w:rPr>
              <w:t>819</w:t>
            </w:r>
            <w:r>
              <w:rPr>
                <w:rStyle w:val="IndexLink"/>
                <w:rtl w:val="true"/>
              </w:rPr>
              <w:t xml:space="preserve">- </w:t>
            </w:r>
            <w:r>
              <w:rPr>
                <w:rStyle w:val="IndexLink"/>
                <w:rtl w:val="true"/>
              </w:rPr>
              <w:t>کفایة الحساب‏</w:t>
            </w:r>
            <w:r>
              <w:rPr>
                <w:rStyle w:val="IndexLink"/>
                <w:rtl w:val="true"/>
              </w:rPr>
              <w:tab/>
            </w:r>
            <w:r>
              <w:rPr>
                <w:rStyle w:val="IndexLink"/>
              </w:rPr>
              <w:t>136</w:t>
            </w:r>
          </w:hyperlink>
        </w:p>
        <w:p>
          <w:pPr>
            <w:pStyle w:val="Contents3"/>
            <w:tabs>
              <w:tab w:val="clear" w:pos="8459"/>
              <w:tab w:val="right" w:pos="9026" w:leader="dot"/>
            </w:tabs>
            <w:rPr/>
          </w:pPr>
          <w:hyperlink w:anchor="__RefHeading___Toc9141143_73709187">
            <w:r>
              <w:rPr>
                <w:webHidden/>
                <w:rStyle w:val="IndexLink"/>
                <w:rtl w:val="true"/>
              </w:rPr>
              <w:t>کفایة الحساب‏</w:t>
            </w:r>
            <w:r>
              <w:rPr>
                <w:rStyle w:val="IndexLink"/>
                <w:rtl w:val="true"/>
              </w:rPr>
              <w:tab/>
            </w:r>
            <w:r>
              <w:rPr>
                <w:rStyle w:val="IndexLink"/>
              </w:rPr>
              <w:t>137</w:t>
            </w:r>
          </w:hyperlink>
        </w:p>
        <w:p>
          <w:pPr>
            <w:pStyle w:val="Contents3"/>
            <w:tabs>
              <w:tab w:val="clear" w:pos="8459"/>
              <w:tab w:val="right" w:pos="9026" w:leader="dot"/>
            </w:tabs>
            <w:rPr/>
          </w:pPr>
          <w:hyperlink w:anchor="__RefHeading___Toc9141145_73709187">
            <w:r>
              <w:rPr>
                <w:webHidden/>
                <w:rStyle w:val="IndexLink"/>
              </w:rPr>
              <w:t>820</w:t>
            </w:r>
            <w:r>
              <w:rPr>
                <w:rStyle w:val="IndexLink"/>
                <w:rtl w:val="true"/>
              </w:rPr>
              <w:t xml:space="preserve">- </w:t>
            </w:r>
            <w:r>
              <w:rPr>
                <w:rStyle w:val="IndexLink"/>
                <w:rtl w:val="true"/>
              </w:rPr>
              <w:t>کفایة الحساب فی شرح خلاصة الحساب‏</w:t>
            </w:r>
            <w:r>
              <w:rPr>
                <w:rStyle w:val="IndexLink"/>
                <w:rtl w:val="true"/>
              </w:rPr>
              <w:tab/>
            </w:r>
            <w:r>
              <w:rPr>
                <w:rStyle w:val="IndexLink"/>
              </w:rPr>
              <w:t>137</w:t>
            </w:r>
          </w:hyperlink>
        </w:p>
        <w:p>
          <w:pPr>
            <w:pStyle w:val="Contents3"/>
            <w:tabs>
              <w:tab w:val="clear" w:pos="8459"/>
              <w:tab w:val="right" w:pos="9026" w:leader="dot"/>
            </w:tabs>
            <w:rPr/>
          </w:pPr>
          <w:hyperlink w:anchor="__RefHeading___Toc9141147_73709187">
            <w:r>
              <w:rPr>
                <w:webHidden/>
                <w:rStyle w:val="IndexLink"/>
              </w:rPr>
              <w:t>821</w:t>
            </w:r>
            <w:r>
              <w:rPr>
                <w:rStyle w:val="IndexLink"/>
                <w:rtl w:val="true"/>
              </w:rPr>
              <w:t xml:space="preserve">- </w:t>
            </w:r>
            <w:r>
              <w:rPr>
                <w:rStyle w:val="IndexLink"/>
                <w:rtl w:val="true"/>
              </w:rPr>
              <w:t>کفایة الحفاظ فی التجوید</w:t>
            </w:r>
            <w:r>
              <w:rPr>
                <w:rStyle w:val="IndexLink"/>
                <w:rtl w:val="true"/>
              </w:rPr>
              <w:tab/>
            </w:r>
            <w:r>
              <w:rPr>
                <w:rStyle w:val="IndexLink"/>
              </w:rPr>
              <w:t>137</w:t>
            </w:r>
          </w:hyperlink>
        </w:p>
        <w:p>
          <w:pPr>
            <w:pStyle w:val="Contents3"/>
            <w:tabs>
              <w:tab w:val="clear" w:pos="8459"/>
              <w:tab w:val="right" w:pos="9026" w:leader="dot"/>
            </w:tabs>
            <w:rPr/>
          </w:pPr>
          <w:hyperlink w:anchor="__RefHeading___Toc9141149_73709187">
            <w:r>
              <w:rPr>
                <w:webHidden/>
                <w:rStyle w:val="IndexLink"/>
              </w:rPr>
              <w:t>822</w:t>
            </w:r>
            <w:r>
              <w:rPr>
                <w:rStyle w:val="IndexLink"/>
                <w:rtl w:val="true"/>
              </w:rPr>
              <w:t xml:space="preserve">- </w:t>
            </w:r>
            <w:r>
              <w:rPr>
                <w:rStyle w:val="IndexLink"/>
                <w:rtl w:val="true"/>
              </w:rPr>
              <w:t>کفایة الخصام فی فضائل الإمام‏</w:t>
            </w:r>
            <w:r>
              <w:rPr>
                <w:rStyle w:val="IndexLink"/>
                <w:rtl w:val="true"/>
              </w:rPr>
              <w:tab/>
            </w:r>
            <w:r>
              <w:rPr>
                <w:rStyle w:val="IndexLink"/>
              </w:rPr>
              <w:t>137</w:t>
            </w:r>
          </w:hyperlink>
        </w:p>
        <w:p>
          <w:pPr>
            <w:pStyle w:val="Contents3"/>
            <w:tabs>
              <w:tab w:val="clear" w:pos="8459"/>
              <w:tab w:val="right" w:pos="9026" w:leader="dot"/>
            </w:tabs>
            <w:rPr/>
          </w:pPr>
          <w:hyperlink w:anchor="__RefHeading___Toc9141151_73709187">
            <w:r>
              <w:rPr>
                <w:webHidden/>
                <w:rStyle w:val="IndexLink"/>
              </w:rPr>
              <w:t>823</w:t>
            </w:r>
            <w:r>
              <w:rPr>
                <w:rStyle w:val="IndexLink"/>
                <w:rtl w:val="true"/>
              </w:rPr>
              <w:t xml:space="preserve">- </w:t>
            </w:r>
            <w:r>
              <w:rPr>
                <w:rStyle w:val="IndexLink"/>
                <w:rtl w:val="true"/>
              </w:rPr>
              <w:t>کفایة الخطیب‏</w:t>
            </w:r>
            <w:r>
              <w:rPr>
                <w:rStyle w:val="IndexLink"/>
                <w:rtl w:val="true"/>
              </w:rPr>
              <w:tab/>
            </w:r>
            <w:r>
              <w:rPr>
                <w:rStyle w:val="IndexLink"/>
              </w:rPr>
              <w:t>137</w:t>
            </w:r>
          </w:hyperlink>
        </w:p>
        <w:p>
          <w:pPr>
            <w:pStyle w:val="Contents3"/>
            <w:tabs>
              <w:tab w:val="clear" w:pos="8459"/>
              <w:tab w:val="right" w:pos="9026" w:leader="dot"/>
            </w:tabs>
            <w:rPr/>
          </w:pPr>
          <w:hyperlink w:anchor="__RefHeading___Toc9141153_73709187">
            <w:r>
              <w:rPr>
                <w:webHidden/>
                <w:rStyle w:val="IndexLink"/>
              </w:rPr>
              <w:t>824</w:t>
            </w:r>
            <w:r>
              <w:rPr>
                <w:rStyle w:val="IndexLink"/>
                <w:rtl w:val="true"/>
              </w:rPr>
              <w:t xml:space="preserve">- </w:t>
            </w:r>
            <w:r>
              <w:rPr>
                <w:rStyle w:val="IndexLink"/>
                <w:rtl w:val="true"/>
              </w:rPr>
              <w:t>کفایة الذاکرین‏</w:t>
            </w:r>
            <w:r>
              <w:rPr>
                <w:rStyle w:val="IndexLink"/>
                <w:rtl w:val="true"/>
              </w:rPr>
              <w:tab/>
            </w:r>
            <w:r>
              <w:rPr>
                <w:rStyle w:val="IndexLink"/>
              </w:rPr>
              <w:t>137</w:t>
            </w:r>
          </w:hyperlink>
        </w:p>
        <w:p>
          <w:pPr>
            <w:pStyle w:val="Contents3"/>
            <w:tabs>
              <w:tab w:val="clear" w:pos="8459"/>
              <w:tab w:val="right" w:pos="9026" w:leader="dot"/>
            </w:tabs>
            <w:rPr/>
          </w:pPr>
          <w:hyperlink w:anchor="__RefHeading___Toc9141155_73709187">
            <w:r>
              <w:rPr>
                <w:webHidden/>
                <w:rStyle w:val="IndexLink"/>
              </w:rPr>
              <w:t>825</w:t>
            </w:r>
            <w:r>
              <w:rPr>
                <w:rStyle w:val="IndexLink"/>
                <w:rtl w:val="true"/>
              </w:rPr>
              <w:t xml:space="preserve">- </w:t>
            </w:r>
            <w:r>
              <w:rPr>
                <w:rStyle w:val="IndexLink"/>
                <w:rtl w:val="true"/>
              </w:rPr>
              <w:t>کفایة الراشدین فی الرد علی جماعة من المبدعین‏</w:t>
            </w:r>
            <w:r>
              <w:rPr>
                <w:rStyle w:val="IndexLink"/>
                <w:rtl w:val="true"/>
              </w:rPr>
              <w:tab/>
            </w:r>
            <w:r>
              <w:rPr>
                <w:rStyle w:val="IndexLink"/>
              </w:rPr>
              <w:t>137</w:t>
            </w:r>
          </w:hyperlink>
        </w:p>
        <w:p>
          <w:pPr>
            <w:pStyle w:val="Contents3"/>
            <w:tabs>
              <w:tab w:val="clear" w:pos="8459"/>
              <w:tab w:val="right" w:pos="9026" w:leader="dot"/>
            </w:tabs>
            <w:rPr/>
          </w:pPr>
          <w:hyperlink w:anchor="__RefHeading___Toc9141157_73709187">
            <w:r>
              <w:rPr>
                <w:webHidden/>
                <w:rStyle w:val="IndexLink"/>
              </w:rPr>
              <w:t>826</w:t>
            </w:r>
            <w:r>
              <w:rPr>
                <w:rStyle w:val="IndexLink"/>
                <w:rtl w:val="true"/>
              </w:rPr>
              <w:t xml:space="preserve">- </w:t>
            </w:r>
            <w:r>
              <w:rPr>
                <w:rStyle w:val="IndexLink"/>
                <w:rtl w:val="true"/>
              </w:rPr>
              <w:t>کفایة السائلین‏</w:t>
            </w:r>
            <w:r>
              <w:rPr>
                <w:rStyle w:val="IndexLink"/>
                <w:rtl w:val="true"/>
              </w:rPr>
              <w:tab/>
            </w:r>
            <w:r>
              <w:rPr>
                <w:rStyle w:val="IndexLink"/>
              </w:rPr>
              <w:t>138</w:t>
            </w:r>
          </w:hyperlink>
        </w:p>
        <w:p>
          <w:pPr>
            <w:pStyle w:val="Contents3"/>
            <w:tabs>
              <w:tab w:val="clear" w:pos="8459"/>
              <w:tab w:val="right" w:pos="9026" w:leader="dot"/>
            </w:tabs>
            <w:rPr/>
          </w:pPr>
          <w:hyperlink w:anchor="__RefHeading___Toc9141159_73709187">
            <w:r>
              <w:rPr>
                <w:webHidden/>
                <w:rStyle w:val="IndexLink"/>
              </w:rPr>
              <w:t>827</w:t>
            </w:r>
            <w:r>
              <w:rPr>
                <w:rStyle w:val="IndexLink"/>
                <w:rtl w:val="true"/>
              </w:rPr>
              <w:t xml:space="preserve">- </w:t>
            </w:r>
            <w:r>
              <w:rPr>
                <w:rStyle w:val="IndexLink"/>
                <w:rtl w:val="true"/>
              </w:rPr>
              <w:t>کفایة الصنعة</w:t>
            </w:r>
            <w:r>
              <w:rPr>
                <w:rStyle w:val="IndexLink"/>
                <w:rtl w:val="true"/>
              </w:rPr>
              <w:tab/>
            </w:r>
            <w:r>
              <w:rPr>
                <w:rStyle w:val="IndexLink"/>
              </w:rPr>
              <w:t>138</w:t>
            </w:r>
          </w:hyperlink>
        </w:p>
        <w:p>
          <w:pPr>
            <w:pStyle w:val="Contents3"/>
            <w:tabs>
              <w:tab w:val="clear" w:pos="8459"/>
              <w:tab w:val="right" w:pos="9026" w:leader="dot"/>
            </w:tabs>
            <w:rPr/>
          </w:pPr>
          <w:hyperlink w:anchor="__RefHeading___Toc9141161_73709187">
            <w:r>
              <w:rPr>
                <w:webHidden/>
                <w:rStyle w:val="IndexLink"/>
                <w:rtl w:val="true"/>
              </w:rPr>
              <w:t>کفایة الطالب فی مناقب علی بن أبی طالب‏</w:t>
            </w:r>
            <w:r>
              <w:rPr>
                <w:rStyle w:val="IndexLink"/>
                <w:rtl w:val="true"/>
              </w:rPr>
              <w:tab/>
            </w:r>
            <w:r>
              <w:rPr>
                <w:rStyle w:val="IndexLink"/>
              </w:rPr>
              <w:t>138</w:t>
            </w:r>
          </w:hyperlink>
        </w:p>
        <w:p>
          <w:pPr>
            <w:pStyle w:val="Contents3"/>
            <w:tabs>
              <w:tab w:val="clear" w:pos="8459"/>
              <w:tab w:val="right" w:pos="9026" w:leader="dot"/>
            </w:tabs>
            <w:rPr/>
          </w:pPr>
          <w:hyperlink w:anchor="__RefHeading___Toc9141163_73709187">
            <w:r>
              <w:rPr>
                <w:webHidden/>
                <w:rStyle w:val="IndexLink"/>
              </w:rPr>
              <w:t>828</w:t>
            </w:r>
            <w:r>
              <w:rPr>
                <w:rStyle w:val="IndexLink"/>
                <w:rtl w:val="true"/>
              </w:rPr>
              <w:t xml:space="preserve">- </w:t>
            </w:r>
            <w:r>
              <w:rPr>
                <w:rStyle w:val="IndexLink"/>
                <w:rtl w:val="true"/>
              </w:rPr>
              <w:t>کفایة الطالب‏</w:t>
            </w:r>
            <w:r>
              <w:rPr>
                <w:rStyle w:val="IndexLink"/>
                <w:rtl w:val="true"/>
              </w:rPr>
              <w:tab/>
            </w:r>
            <w:r>
              <w:rPr>
                <w:rStyle w:val="IndexLink"/>
              </w:rPr>
              <w:t>138</w:t>
            </w:r>
          </w:hyperlink>
        </w:p>
        <w:p>
          <w:pPr>
            <w:pStyle w:val="Contents3"/>
            <w:tabs>
              <w:tab w:val="clear" w:pos="8459"/>
              <w:tab w:val="right" w:pos="9026" w:leader="dot"/>
            </w:tabs>
            <w:rPr/>
          </w:pPr>
          <w:hyperlink w:anchor="__RefHeading___Toc9141165_73709187">
            <w:r>
              <w:rPr>
                <w:webHidden/>
                <w:rStyle w:val="IndexLink"/>
              </w:rPr>
              <w:t>829</w:t>
            </w:r>
            <w:r>
              <w:rPr>
                <w:rStyle w:val="IndexLink"/>
                <w:rtl w:val="true"/>
              </w:rPr>
              <w:t xml:space="preserve">- </w:t>
            </w:r>
            <w:r>
              <w:rPr>
                <w:rStyle w:val="IndexLink"/>
                <w:rtl w:val="true"/>
              </w:rPr>
              <w:t>کفایة الطالبین‏</w:t>
            </w:r>
            <w:r>
              <w:rPr>
                <w:rStyle w:val="IndexLink"/>
                <w:rtl w:val="true"/>
              </w:rPr>
              <w:tab/>
            </w:r>
            <w:r>
              <w:rPr>
                <w:rStyle w:val="IndexLink"/>
              </w:rPr>
              <w:t>138</w:t>
            </w:r>
          </w:hyperlink>
        </w:p>
        <w:p>
          <w:pPr>
            <w:pStyle w:val="Contents3"/>
            <w:tabs>
              <w:tab w:val="clear" w:pos="8459"/>
              <w:tab w:val="right" w:pos="9026" w:leader="dot"/>
            </w:tabs>
            <w:rPr/>
          </w:pPr>
          <w:hyperlink w:anchor="__RefHeading___Toc9141167_73709187">
            <w:r>
              <w:rPr>
                <w:webHidden/>
                <w:rStyle w:val="IndexLink"/>
              </w:rPr>
              <w:t>830</w:t>
            </w:r>
            <w:r>
              <w:rPr>
                <w:rStyle w:val="IndexLink"/>
                <w:rtl w:val="true"/>
              </w:rPr>
              <w:t xml:space="preserve">- </w:t>
            </w:r>
            <w:r>
              <w:rPr>
                <w:rStyle w:val="IndexLink"/>
                <w:rtl w:val="true"/>
              </w:rPr>
              <w:t>کفایة الطالبین‏</w:t>
            </w:r>
            <w:r>
              <w:rPr>
                <w:rStyle w:val="IndexLink"/>
                <w:rtl w:val="true"/>
              </w:rPr>
              <w:tab/>
            </w:r>
            <w:r>
              <w:rPr>
                <w:rStyle w:val="IndexLink"/>
              </w:rPr>
              <w:t>138</w:t>
            </w:r>
          </w:hyperlink>
        </w:p>
        <w:p>
          <w:pPr>
            <w:pStyle w:val="Contents3"/>
            <w:tabs>
              <w:tab w:val="clear" w:pos="8459"/>
              <w:tab w:val="right" w:pos="9026" w:leader="dot"/>
            </w:tabs>
            <w:rPr/>
          </w:pPr>
          <w:hyperlink w:anchor="__RefHeading___Toc9141169_73709187">
            <w:r>
              <w:rPr>
                <w:webHidden/>
                <w:rStyle w:val="IndexLink"/>
              </w:rPr>
              <w:t>831</w:t>
            </w:r>
            <w:r>
              <w:rPr>
                <w:rStyle w:val="IndexLink"/>
                <w:rtl w:val="true"/>
              </w:rPr>
              <w:t xml:space="preserve">- </w:t>
            </w:r>
            <w:r>
              <w:rPr>
                <w:rStyle w:val="IndexLink"/>
                <w:rtl w:val="true"/>
              </w:rPr>
              <w:t>کفایة الطالبین‏</w:t>
            </w:r>
            <w:r>
              <w:rPr>
                <w:rStyle w:val="IndexLink"/>
                <w:rtl w:val="true"/>
              </w:rPr>
              <w:tab/>
            </w:r>
            <w:r>
              <w:rPr>
                <w:rStyle w:val="IndexLink"/>
              </w:rPr>
              <w:t>138</w:t>
            </w:r>
          </w:hyperlink>
        </w:p>
        <w:p>
          <w:pPr>
            <w:pStyle w:val="Contents3"/>
            <w:tabs>
              <w:tab w:val="clear" w:pos="8459"/>
              <w:tab w:val="right" w:pos="9026" w:leader="dot"/>
            </w:tabs>
            <w:rPr/>
          </w:pPr>
          <w:hyperlink w:anchor="__RefHeading___Toc9141171_73709187">
            <w:r>
              <w:rPr>
                <w:webHidden/>
                <w:rStyle w:val="IndexLink"/>
              </w:rPr>
              <w:t>832</w:t>
            </w:r>
            <w:r>
              <w:rPr>
                <w:rStyle w:val="IndexLink"/>
                <w:rtl w:val="true"/>
              </w:rPr>
              <w:t xml:space="preserve">- </w:t>
            </w:r>
            <w:r>
              <w:rPr>
                <w:rStyle w:val="IndexLink"/>
                <w:rtl w:val="true"/>
              </w:rPr>
              <w:t>کفایة الطالبین فیما یجب علی المکلفین‏</w:t>
            </w:r>
            <w:r>
              <w:rPr>
                <w:rStyle w:val="IndexLink"/>
                <w:rtl w:val="true"/>
              </w:rPr>
              <w:tab/>
            </w:r>
            <w:r>
              <w:rPr>
                <w:rStyle w:val="IndexLink"/>
              </w:rPr>
              <w:t>139</w:t>
            </w:r>
          </w:hyperlink>
        </w:p>
        <w:p>
          <w:pPr>
            <w:pStyle w:val="Contents3"/>
            <w:tabs>
              <w:tab w:val="clear" w:pos="8459"/>
              <w:tab w:val="right" w:pos="9026" w:leader="dot"/>
            </w:tabs>
            <w:rPr/>
          </w:pPr>
          <w:hyperlink w:anchor="__RefHeading___Toc9141173_73709187">
            <w:r>
              <w:rPr>
                <w:webHidden/>
                <w:rStyle w:val="IndexLink"/>
              </w:rPr>
              <w:t>833</w:t>
            </w:r>
            <w:r>
              <w:rPr>
                <w:rStyle w:val="IndexLink"/>
                <w:rtl w:val="true"/>
              </w:rPr>
              <w:t xml:space="preserve">- </w:t>
            </w:r>
            <w:r>
              <w:rPr>
                <w:rStyle w:val="IndexLink"/>
                <w:rtl w:val="true"/>
              </w:rPr>
              <w:t>کفایة الطالبین لأحکام الدین‏</w:t>
            </w:r>
            <w:r>
              <w:rPr>
                <w:rStyle w:val="IndexLink"/>
                <w:rtl w:val="true"/>
              </w:rPr>
              <w:tab/>
            </w:r>
            <w:r>
              <w:rPr>
                <w:rStyle w:val="IndexLink"/>
              </w:rPr>
              <w:t>139</w:t>
            </w:r>
          </w:hyperlink>
        </w:p>
        <w:p>
          <w:pPr>
            <w:pStyle w:val="Contents3"/>
            <w:tabs>
              <w:tab w:val="clear" w:pos="8459"/>
              <w:tab w:val="right" w:pos="9026" w:leader="dot"/>
            </w:tabs>
            <w:rPr/>
          </w:pPr>
          <w:hyperlink w:anchor="__RefHeading___Toc9141175_73709187">
            <w:r>
              <w:rPr>
                <w:webHidden/>
                <w:rStyle w:val="IndexLink"/>
              </w:rPr>
              <w:t>834</w:t>
            </w:r>
            <w:r>
              <w:rPr>
                <w:rStyle w:val="IndexLink"/>
                <w:rtl w:val="true"/>
              </w:rPr>
              <w:t xml:space="preserve">- </w:t>
            </w:r>
            <w:r>
              <w:rPr>
                <w:rStyle w:val="IndexLink"/>
                <w:rtl w:val="true"/>
              </w:rPr>
              <w:t>کفایة الطب‏</w:t>
            </w:r>
            <w:r>
              <w:rPr>
                <w:rStyle w:val="IndexLink"/>
                <w:rtl w:val="true"/>
              </w:rPr>
              <w:tab/>
            </w:r>
            <w:r>
              <w:rPr>
                <w:rStyle w:val="IndexLink"/>
              </w:rPr>
              <w:t>140</w:t>
            </w:r>
          </w:hyperlink>
        </w:p>
        <w:p>
          <w:pPr>
            <w:pStyle w:val="Contents3"/>
            <w:tabs>
              <w:tab w:val="clear" w:pos="8459"/>
              <w:tab w:val="right" w:pos="9026" w:leader="dot"/>
            </w:tabs>
            <w:rPr/>
          </w:pPr>
          <w:hyperlink w:anchor="__RefHeading___Toc9141177_73709187">
            <w:r>
              <w:rPr>
                <w:webHidden/>
                <w:rStyle w:val="IndexLink"/>
              </w:rPr>
              <w:t>835</w:t>
            </w:r>
            <w:r>
              <w:rPr>
                <w:rStyle w:val="IndexLink"/>
                <w:rtl w:val="true"/>
              </w:rPr>
              <w:t xml:space="preserve">- </w:t>
            </w:r>
            <w:r>
              <w:rPr>
                <w:rStyle w:val="IndexLink"/>
                <w:rtl w:val="true"/>
              </w:rPr>
              <w:t>کفایة الطلاب فی علم الحساب‏</w:t>
            </w:r>
            <w:r>
              <w:rPr>
                <w:rStyle w:val="IndexLink"/>
                <w:rtl w:val="true"/>
              </w:rPr>
              <w:tab/>
            </w:r>
            <w:r>
              <w:rPr>
                <w:rStyle w:val="IndexLink"/>
              </w:rPr>
              <w:t>140</w:t>
            </w:r>
          </w:hyperlink>
        </w:p>
        <w:p>
          <w:pPr>
            <w:pStyle w:val="Contents3"/>
            <w:tabs>
              <w:tab w:val="clear" w:pos="8459"/>
              <w:tab w:val="right" w:pos="9026" w:leader="dot"/>
            </w:tabs>
            <w:rPr/>
          </w:pPr>
          <w:hyperlink w:anchor="__RefHeading___Toc9141179_73709187">
            <w:r>
              <w:rPr>
                <w:webHidden/>
                <w:rStyle w:val="IndexLink"/>
              </w:rPr>
              <w:t>836</w:t>
            </w:r>
            <w:r>
              <w:rPr>
                <w:rStyle w:val="IndexLink"/>
                <w:rtl w:val="true"/>
              </w:rPr>
              <w:t xml:space="preserve">- </w:t>
            </w:r>
            <w:r>
              <w:rPr>
                <w:rStyle w:val="IndexLink"/>
                <w:rtl w:val="true"/>
              </w:rPr>
              <w:t>کفایة العرفان‏</w:t>
            </w:r>
            <w:r>
              <w:rPr>
                <w:rStyle w:val="IndexLink"/>
                <w:rtl w:val="true"/>
              </w:rPr>
              <w:tab/>
            </w:r>
            <w:r>
              <w:rPr>
                <w:rStyle w:val="IndexLink"/>
              </w:rPr>
              <w:t>140</w:t>
            </w:r>
          </w:hyperlink>
        </w:p>
        <w:p>
          <w:pPr>
            <w:pStyle w:val="Contents3"/>
            <w:tabs>
              <w:tab w:val="clear" w:pos="8459"/>
              <w:tab w:val="right" w:pos="9026" w:leader="dot"/>
            </w:tabs>
            <w:rPr/>
          </w:pPr>
          <w:hyperlink w:anchor="__RefHeading___Toc9141181_73709187">
            <w:r>
              <w:rPr>
                <w:webHidden/>
                <w:rStyle w:val="IndexLink"/>
              </w:rPr>
              <w:t>837</w:t>
            </w:r>
            <w:r>
              <w:rPr>
                <w:rStyle w:val="IndexLink"/>
                <w:rtl w:val="true"/>
              </w:rPr>
              <w:t xml:space="preserve">- </w:t>
            </w:r>
            <w:r>
              <w:rPr>
                <w:rStyle w:val="IndexLink"/>
                <w:rtl w:val="true"/>
              </w:rPr>
              <w:t>کفایة الفقه‏</w:t>
            </w:r>
            <w:r>
              <w:rPr>
                <w:rStyle w:val="IndexLink"/>
                <w:rtl w:val="true"/>
              </w:rPr>
              <w:tab/>
            </w:r>
            <w:r>
              <w:rPr>
                <w:rStyle w:val="IndexLink"/>
              </w:rPr>
              <w:t>141</w:t>
            </w:r>
          </w:hyperlink>
        </w:p>
        <w:p>
          <w:pPr>
            <w:pStyle w:val="Contents3"/>
            <w:tabs>
              <w:tab w:val="clear" w:pos="8459"/>
              <w:tab w:val="right" w:pos="9026" w:leader="dot"/>
            </w:tabs>
            <w:rPr/>
          </w:pPr>
          <w:hyperlink w:anchor="__RefHeading___Toc9141183_73709187">
            <w:r>
              <w:rPr>
                <w:webHidden/>
                <w:rStyle w:val="IndexLink"/>
              </w:rPr>
              <w:t>838</w:t>
            </w:r>
            <w:r>
              <w:rPr>
                <w:rStyle w:val="IndexLink"/>
                <w:rtl w:val="true"/>
              </w:rPr>
              <w:t xml:space="preserve">- </w:t>
            </w:r>
            <w:r>
              <w:rPr>
                <w:rStyle w:val="IndexLink"/>
                <w:rtl w:val="true"/>
              </w:rPr>
              <w:t>الکفایة فی الإمامة</w:t>
            </w:r>
            <w:r>
              <w:rPr>
                <w:rStyle w:val="IndexLink"/>
                <w:rtl w:val="true"/>
              </w:rPr>
              <w:tab/>
            </w:r>
            <w:r>
              <w:rPr>
                <w:rStyle w:val="IndexLink"/>
              </w:rPr>
              <w:t>141</w:t>
            </w:r>
          </w:hyperlink>
        </w:p>
        <w:p>
          <w:pPr>
            <w:pStyle w:val="Contents3"/>
            <w:tabs>
              <w:tab w:val="clear" w:pos="8459"/>
              <w:tab w:val="right" w:pos="9026" w:leader="dot"/>
            </w:tabs>
            <w:rPr/>
          </w:pPr>
          <w:hyperlink w:anchor="__RefHeading___Toc9141185_73709187">
            <w:r>
              <w:rPr>
                <w:webHidden/>
                <w:rStyle w:val="IndexLink"/>
              </w:rPr>
              <w:t>839</w:t>
            </w:r>
            <w:r>
              <w:rPr>
                <w:rStyle w:val="IndexLink"/>
                <w:rtl w:val="true"/>
              </w:rPr>
              <w:t xml:space="preserve">- </w:t>
            </w:r>
            <w:r>
              <w:rPr>
                <w:rStyle w:val="IndexLink"/>
                <w:rtl w:val="true"/>
              </w:rPr>
              <w:t>الکفایة فی الإمامة</w:t>
            </w:r>
            <w:r>
              <w:rPr>
                <w:rStyle w:val="IndexLink"/>
                <w:rtl w:val="true"/>
              </w:rPr>
              <w:tab/>
            </w:r>
            <w:r>
              <w:rPr>
                <w:rStyle w:val="IndexLink"/>
              </w:rPr>
              <w:t>141</w:t>
            </w:r>
          </w:hyperlink>
        </w:p>
        <w:p>
          <w:pPr>
            <w:pStyle w:val="Contents3"/>
            <w:tabs>
              <w:tab w:val="clear" w:pos="8459"/>
              <w:tab w:val="right" w:pos="9026" w:leader="dot"/>
            </w:tabs>
            <w:rPr/>
          </w:pPr>
          <w:hyperlink w:anchor="__RefHeading___Toc9141187_73709187">
            <w:r>
              <w:rPr>
                <w:webHidden/>
                <w:rStyle w:val="IndexLink"/>
              </w:rPr>
              <w:t>840</w:t>
            </w:r>
            <w:r>
              <w:rPr>
                <w:rStyle w:val="IndexLink"/>
                <w:rtl w:val="true"/>
              </w:rPr>
              <w:t xml:space="preserve">- </w:t>
            </w:r>
            <w:r>
              <w:rPr>
                <w:rStyle w:val="IndexLink"/>
                <w:rtl w:val="true"/>
              </w:rPr>
              <w:t>الکفایة فی العبادات‏</w:t>
            </w:r>
            <w:r>
              <w:rPr>
                <w:rStyle w:val="IndexLink"/>
                <w:rtl w:val="true"/>
              </w:rPr>
              <w:tab/>
            </w:r>
            <w:r>
              <w:rPr>
                <w:rStyle w:val="IndexLink"/>
              </w:rPr>
              <w:t>141</w:t>
            </w:r>
          </w:hyperlink>
        </w:p>
        <w:p>
          <w:pPr>
            <w:pStyle w:val="Contents3"/>
            <w:tabs>
              <w:tab w:val="clear" w:pos="8459"/>
              <w:tab w:val="right" w:pos="9026" w:leader="dot"/>
            </w:tabs>
            <w:rPr/>
          </w:pPr>
          <w:hyperlink w:anchor="__RefHeading___Toc9141189_73709187">
            <w:r>
              <w:rPr>
                <w:webHidden/>
                <w:rStyle w:val="IndexLink"/>
              </w:rPr>
              <w:t>841</w:t>
            </w:r>
            <w:r>
              <w:rPr>
                <w:rStyle w:val="IndexLink"/>
                <w:rtl w:val="true"/>
              </w:rPr>
              <w:t xml:space="preserve">- </w:t>
            </w:r>
            <w:r>
              <w:rPr>
                <w:rStyle w:val="IndexLink"/>
                <w:rtl w:val="true"/>
              </w:rPr>
              <w:t>الکفایة فی العبادات‏</w:t>
            </w:r>
            <w:r>
              <w:rPr>
                <w:rStyle w:val="IndexLink"/>
                <w:rtl w:val="true"/>
              </w:rPr>
              <w:tab/>
            </w:r>
            <w:r>
              <w:rPr>
                <w:rStyle w:val="IndexLink"/>
              </w:rPr>
              <w:t>141</w:t>
            </w:r>
          </w:hyperlink>
        </w:p>
        <w:p>
          <w:pPr>
            <w:pStyle w:val="Contents3"/>
            <w:tabs>
              <w:tab w:val="clear" w:pos="8459"/>
              <w:tab w:val="right" w:pos="9026" w:leader="dot"/>
            </w:tabs>
            <w:rPr/>
          </w:pPr>
          <w:hyperlink w:anchor="__RefHeading___Toc9141191_73709187">
            <w:r>
              <w:rPr>
                <w:webHidden/>
                <w:rStyle w:val="IndexLink"/>
              </w:rPr>
              <w:t>842</w:t>
            </w:r>
            <w:r>
              <w:rPr>
                <w:rStyle w:val="IndexLink"/>
                <w:rtl w:val="true"/>
              </w:rPr>
              <w:t xml:space="preserve">- </w:t>
            </w:r>
            <w:r>
              <w:rPr>
                <w:rStyle w:val="IndexLink"/>
                <w:rtl w:val="true"/>
              </w:rPr>
              <w:t>کفایة الفقه‏</w:t>
            </w:r>
            <w:r>
              <w:rPr>
                <w:rStyle w:val="IndexLink"/>
                <w:rtl w:val="true"/>
              </w:rPr>
              <w:tab/>
            </w:r>
            <w:r>
              <w:rPr>
                <w:rStyle w:val="IndexLink"/>
              </w:rPr>
              <w:t>141</w:t>
            </w:r>
          </w:hyperlink>
        </w:p>
        <w:p>
          <w:pPr>
            <w:pStyle w:val="Contents3"/>
            <w:tabs>
              <w:tab w:val="clear" w:pos="8459"/>
              <w:tab w:val="right" w:pos="9026" w:leader="dot"/>
            </w:tabs>
            <w:rPr/>
          </w:pPr>
          <w:hyperlink w:anchor="__RefHeading___Toc9141193_73709187">
            <w:r>
              <w:rPr>
                <w:webHidden/>
                <w:rStyle w:val="IndexLink"/>
              </w:rPr>
              <w:t>843</w:t>
            </w:r>
            <w:r>
              <w:rPr>
                <w:rStyle w:val="IndexLink"/>
                <w:rtl w:val="true"/>
              </w:rPr>
              <w:t xml:space="preserve">- </w:t>
            </w:r>
            <w:r>
              <w:rPr>
                <w:rStyle w:val="IndexLink"/>
                <w:rtl w:val="true"/>
              </w:rPr>
              <w:t>کفایة الفقه‏</w:t>
            </w:r>
            <w:r>
              <w:rPr>
                <w:rStyle w:val="IndexLink"/>
                <w:rtl w:val="true"/>
              </w:rPr>
              <w:tab/>
            </w:r>
            <w:r>
              <w:rPr>
                <w:rStyle w:val="IndexLink"/>
              </w:rPr>
              <w:t>142</w:t>
            </w:r>
          </w:hyperlink>
        </w:p>
        <w:p>
          <w:pPr>
            <w:pStyle w:val="Contents3"/>
            <w:tabs>
              <w:tab w:val="clear" w:pos="8459"/>
              <w:tab w:val="right" w:pos="9026" w:leader="dot"/>
            </w:tabs>
            <w:rPr/>
          </w:pPr>
          <w:hyperlink w:anchor="__RefHeading___Toc9141195_73709187">
            <w:r>
              <w:rPr>
                <w:webHidden/>
                <w:rStyle w:val="IndexLink"/>
              </w:rPr>
              <w:t>844</w:t>
            </w:r>
            <w:r>
              <w:rPr>
                <w:rStyle w:val="IndexLink"/>
                <w:rtl w:val="true"/>
              </w:rPr>
              <w:t xml:space="preserve">- </w:t>
            </w:r>
            <w:r>
              <w:rPr>
                <w:rStyle w:val="IndexLink"/>
                <w:rtl w:val="true"/>
              </w:rPr>
              <w:t>الکفایة فی الفقه‏</w:t>
            </w:r>
            <w:r>
              <w:rPr>
                <w:rStyle w:val="IndexLink"/>
                <w:rtl w:val="true"/>
              </w:rPr>
              <w:tab/>
            </w:r>
            <w:r>
              <w:rPr>
                <w:rStyle w:val="IndexLink"/>
              </w:rPr>
              <w:t>142</w:t>
            </w:r>
          </w:hyperlink>
        </w:p>
        <w:p>
          <w:pPr>
            <w:pStyle w:val="Contents3"/>
            <w:tabs>
              <w:tab w:val="clear" w:pos="8459"/>
              <w:tab w:val="right" w:pos="9026" w:leader="dot"/>
            </w:tabs>
            <w:rPr/>
          </w:pPr>
          <w:hyperlink w:anchor="__RefHeading___Toc9141197_73709187">
            <w:r>
              <w:rPr>
                <w:webHidden/>
                <w:rStyle w:val="IndexLink"/>
              </w:rPr>
              <w:t>845</w:t>
            </w:r>
            <w:r>
              <w:rPr>
                <w:rStyle w:val="IndexLink"/>
                <w:rtl w:val="true"/>
              </w:rPr>
              <w:t xml:space="preserve">- </w:t>
            </w:r>
            <w:r>
              <w:rPr>
                <w:rStyle w:val="IndexLink"/>
                <w:rtl w:val="true"/>
              </w:rPr>
              <w:t>الکفایة فی علم هیئة العالم‏</w:t>
            </w:r>
            <w:r>
              <w:rPr>
                <w:rStyle w:val="IndexLink"/>
                <w:rtl w:val="true"/>
              </w:rPr>
              <w:tab/>
            </w:r>
            <w:r>
              <w:rPr>
                <w:rStyle w:val="IndexLink"/>
              </w:rPr>
              <w:t>142</w:t>
            </w:r>
          </w:hyperlink>
        </w:p>
        <w:p>
          <w:pPr>
            <w:pStyle w:val="Contents3"/>
            <w:tabs>
              <w:tab w:val="clear" w:pos="8459"/>
              <w:tab w:val="right" w:pos="9026" w:leader="dot"/>
            </w:tabs>
            <w:rPr/>
          </w:pPr>
          <w:hyperlink w:anchor="__RefHeading___Toc9141199_73709187">
            <w:r>
              <w:rPr>
                <w:webHidden/>
                <w:rStyle w:val="IndexLink"/>
              </w:rPr>
              <w:t>846</w:t>
            </w:r>
            <w:r>
              <w:rPr>
                <w:rStyle w:val="IndexLink"/>
                <w:rtl w:val="true"/>
              </w:rPr>
              <w:t xml:space="preserve">- </w:t>
            </w:r>
            <w:r>
              <w:rPr>
                <w:rStyle w:val="IndexLink"/>
                <w:rtl w:val="true"/>
              </w:rPr>
              <w:t>الکفایة فی علم الدرایة</w:t>
            </w:r>
            <w:r>
              <w:rPr>
                <w:rStyle w:val="IndexLink"/>
                <w:rtl w:val="true"/>
              </w:rPr>
              <w:tab/>
            </w:r>
            <w:r>
              <w:rPr>
                <w:rStyle w:val="IndexLink"/>
              </w:rPr>
              <w:t>142</w:t>
            </w:r>
          </w:hyperlink>
        </w:p>
        <w:p>
          <w:pPr>
            <w:pStyle w:val="Contents3"/>
            <w:tabs>
              <w:tab w:val="clear" w:pos="8459"/>
              <w:tab w:val="right" w:pos="9026" w:leader="dot"/>
            </w:tabs>
            <w:rPr/>
          </w:pPr>
          <w:hyperlink w:anchor="__RefHeading___Toc9141201_73709187">
            <w:r>
              <w:rPr>
                <w:webHidden/>
                <w:rStyle w:val="IndexLink"/>
              </w:rPr>
              <w:t>847</w:t>
            </w:r>
            <w:r>
              <w:rPr>
                <w:rStyle w:val="IndexLink"/>
                <w:rtl w:val="true"/>
              </w:rPr>
              <w:t xml:space="preserve">- </w:t>
            </w:r>
            <w:r>
              <w:rPr>
                <w:rStyle w:val="IndexLink"/>
                <w:rtl w:val="true"/>
              </w:rPr>
              <w:t>الکفایة فی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9141203_73709187">
            <w:r>
              <w:rPr>
                <w:webHidden/>
                <w:rStyle w:val="IndexLink"/>
              </w:rPr>
              <w:t>848</w:t>
            </w:r>
            <w:r>
              <w:rPr>
                <w:rStyle w:val="IndexLink"/>
                <w:rtl w:val="true"/>
              </w:rPr>
              <w:t xml:space="preserve">- </w:t>
            </w:r>
            <w:r>
              <w:rPr>
                <w:rStyle w:val="IndexLink"/>
                <w:rtl w:val="true"/>
              </w:rPr>
              <w:t>الکفایة فی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9141205_73709187">
            <w:r>
              <w:rPr>
                <w:webHidden/>
                <w:rStyle w:val="IndexLink"/>
              </w:rPr>
              <w:t>849</w:t>
            </w:r>
            <w:r>
              <w:rPr>
                <w:rStyle w:val="IndexLink"/>
                <w:rtl w:val="true"/>
              </w:rPr>
              <w:t xml:space="preserve">- </w:t>
            </w:r>
            <w:r>
              <w:rPr>
                <w:rStyle w:val="IndexLink"/>
                <w:rtl w:val="true"/>
              </w:rPr>
              <w:t>الکفایة فی الهدایة</w:t>
            </w:r>
            <w:r>
              <w:rPr>
                <w:rStyle w:val="IndexLink"/>
                <w:rtl w:val="true"/>
              </w:rPr>
              <w:tab/>
            </w:r>
            <w:r>
              <w:rPr>
                <w:rStyle w:val="IndexLink"/>
              </w:rPr>
              <w:t>143</w:t>
            </w:r>
          </w:hyperlink>
        </w:p>
        <w:p>
          <w:pPr>
            <w:pStyle w:val="Contents3"/>
            <w:tabs>
              <w:tab w:val="clear" w:pos="8459"/>
              <w:tab w:val="right" w:pos="9026" w:leader="dot"/>
            </w:tabs>
            <w:rPr/>
          </w:pPr>
          <w:hyperlink w:anchor="__RefHeading___Toc9141207_73709187">
            <w:r>
              <w:rPr>
                <w:webHidden/>
                <w:rStyle w:val="IndexLink"/>
              </w:rPr>
              <w:t>850</w:t>
            </w:r>
            <w:r>
              <w:rPr>
                <w:rStyle w:val="IndexLink"/>
                <w:rtl w:val="true"/>
              </w:rPr>
              <w:t xml:space="preserve">- </w:t>
            </w:r>
            <w:r>
              <w:rPr>
                <w:rStyle w:val="IndexLink"/>
                <w:rtl w:val="true"/>
              </w:rPr>
              <w:t>کفایة القانع فی معرفة الصانع‏</w:t>
            </w:r>
            <w:r>
              <w:rPr>
                <w:rStyle w:val="IndexLink"/>
                <w:rtl w:val="true"/>
              </w:rPr>
              <w:tab/>
            </w:r>
            <w:r>
              <w:rPr>
                <w:rStyle w:val="IndexLink"/>
              </w:rPr>
              <w:t>143</w:t>
            </w:r>
          </w:hyperlink>
        </w:p>
        <w:p>
          <w:pPr>
            <w:pStyle w:val="Contents3"/>
            <w:tabs>
              <w:tab w:val="clear" w:pos="8459"/>
              <w:tab w:val="right" w:pos="9026" w:leader="dot"/>
            </w:tabs>
            <w:rPr/>
          </w:pPr>
          <w:hyperlink w:anchor="__RefHeading___Toc9141209_73709187">
            <w:r>
              <w:rPr>
                <w:webHidden/>
                <w:rStyle w:val="IndexLink"/>
              </w:rPr>
              <w:t>851</w:t>
            </w:r>
            <w:r>
              <w:rPr>
                <w:rStyle w:val="IndexLink"/>
                <w:rtl w:val="true"/>
              </w:rPr>
              <w:t xml:space="preserve">- </w:t>
            </w:r>
            <w:r>
              <w:rPr>
                <w:rStyle w:val="IndexLink"/>
                <w:rtl w:val="true"/>
              </w:rPr>
              <w:t>کفایة القنوع فی العمل بالربع المقطوع‏</w:t>
            </w:r>
            <w:r>
              <w:rPr>
                <w:rStyle w:val="IndexLink"/>
                <w:rtl w:val="true"/>
              </w:rPr>
              <w:tab/>
            </w:r>
            <w:r>
              <w:rPr>
                <w:rStyle w:val="IndexLink"/>
              </w:rPr>
              <w:t>143</w:t>
            </w:r>
          </w:hyperlink>
        </w:p>
        <w:p>
          <w:pPr>
            <w:pStyle w:val="Contents3"/>
            <w:tabs>
              <w:tab w:val="clear" w:pos="8459"/>
              <w:tab w:val="right" w:pos="9026" w:leader="dot"/>
            </w:tabs>
            <w:rPr/>
          </w:pPr>
          <w:hyperlink w:anchor="__RefHeading___Toc9141211_73709187">
            <w:r>
              <w:rPr>
                <w:webHidden/>
                <w:rStyle w:val="IndexLink"/>
              </w:rPr>
              <w:t>852</w:t>
            </w:r>
            <w:r>
              <w:rPr>
                <w:rStyle w:val="IndexLink"/>
                <w:rtl w:val="true"/>
              </w:rPr>
              <w:t xml:space="preserve">- </w:t>
            </w:r>
            <w:r>
              <w:rPr>
                <w:rStyle w:val="IndexLink"/>
                <w:rtl w:val="true"/>
              </w:rPr>
              <w:t>کفایة اللبیب فی شرح التهذیب‏</w:t>
            </w:r>
            <w:r>
              <w:rPr>
                <w:rStyle w:val="IndexLink"/>
                <w:rtl w:val="true"/>
              </w:rPr>
              <w:tab/>
            </w:r>
            <w:r>
              <w:rPr>
                <w:rStyle w:val="IndexLink"/>
              </w:rPr>
              <w:t>144</w:t>
            </w:r>
          </w:hyperlink>
        </w:p>
        <w:p>
          <w:pPr>
            <w:pStyle w:val="Contents3"/>
            <w:tabs>
              <w:tab w:val="clear" w:pos="8459"/>
              <w:tab w:val="right" w:pos="9026" w:leader="dot"/>
            </w:tabs>
            <w:rPr/>
          </w:pPr>
          <w:hyperlink w:anchor="__RefHeading___Toc9141213_73709187">
            <w:r>
              <w:rPr>
                <w:webHidden/>
                <w:rStyle w:val="IndexLink"/>
              </w:rPr>
              <w:t>853</w:t>
            </w:r>
            <w:r>
              <w:rPr>
                <w:rStyle w:val="IndexLink"/>
                <w:rtl w:val="true"/>
              </w:rPr>
              <w:t xml:space="preserve">- </w:t>
            </w:r>
            <w:r>
              <w:rPr>
                <w:rStyle w:val="IndexLink"/>
                <w:rtl w:val="true"/>
              </w:rPr>
              <w:t>کفایة المتعبدین‏</w:t>
            </w:r>
            <w:r>
              <w:rPr>
                <w:rStyle w:val="IndexLink"/>
                <w:rtl w:val="true"/>
              </w:rPr>
              <w:tab/>
            </w:r>
            <w:r>
              <w:rPr>
                <w:rStyle w:val="IndexLink"/>
              </w:rPr>
              <w:t>144</w:t>
            </w:r>
          </w:hyperlink>
        </w:p>
        <w:p>
          <w:pPr>
            <w:pStyle w:val="Contents3"/>
            <w:tabs>
              <w:tab w:val="clear" w:pos="8459"/>
              <w:tab w:val="right" w:pos="9026" w:leader="dot"/>
            </w:tabs>
            <w:rPr/>
          </w:pPr>
          <w:hyperlink w:anchor="__RefHeading___Toc9141215_73709187">
            <w:r>
              <w:rPr>
                <w:webHidden/>
                <w:rStyle w:val="IndexLink"/>
              </w:rPr>
              <w:t>854</w:t>
            </w:r>
            <w:r>
              <w:rPr>
                <w:rStyle w:val="IndexLink"/>
                <w:rtl w:val="true"/>
              </w:rPr>
              <w:t xml:space="preserve">- </w:t>
            </w:r>
            <w:r>
              <w:rPr>
                <w:rStyle w:val="IndexLink"/>
                <w:rtl w:val="true"/>
              </w:rPr>
              <w:t>کفایة المتعلمین فی اختلاف النحویین‏</w:t>
            </w:r>
            <w:r>
              <w:rPr>
                <w:rStyle w:val="IndexLink"/>
                <w:rtl w:val="true"/>
              </w:rPr>
              <w:tab/>
            </w:r>
            <w:r>
              <w:rPr>
                <w:rStyle w:val="IndexLink"/>
              </w:rPr>
              <w:t>144</w:t>
            </w:r>
          </w:hyperlink>
        </w:p>
        <w:p>
          <w:pPr>
            <w:pStyle w:val="Contents3"/>
            <w:tabs>
              <w:tab w:val="clear" w:pos="8459"/>
              <w:tab w:val="right" w:pos="9026" w:leader="dot"/>
            </w:tabs>
            <w:rPr/>
          </w:pPr>
          <w:hyperlink w:anchor="__RefHeading___Toc9141217_73709187">
            <w:r>
              <w:rPr>
                <w:webHidden/>
                <w:rStyle w:val="IndexLink"/>
              </w:rPr>
              <w:t>855</w:t>
            </w:r>
            <w:r>
              <w:rPr>
                <w:rStyle w:val="IndexLink"/>
                <w:rtl w:val="true"/>
              </w:rPr>
              <w:t xml:space="preserve">- </w:t>
            </w:r>
            <w:r>
              <w:rPr>
                <w:rStyle w:val="IndexLink"/>
                <w:rtl w:val="true"/>
              </w:rPr>
              <w:t>کفایة مجاهدیة</w:t>
            </w:r>
            <w:r>
              <w:rPr>
                <w:rStyle w:val="IndexLink"/>
                <w:rtl w:val="true"/>
              </w:rPr>
              <w:tab/>
            </w:r>
            <w:r>
              <w:rPr>
                <w:rStyle w:val="IndexLink"/>
              </w:rPr>
              <w:t>144</w:t>
            </w:r>
          </w:hyperlink>
        </w:p>
        <w:p>
          <w:pPr>
            <w:pStyle w:val="Contents3"/>
            <w:tabs>
              <w:tab w:val="clear" w:pos="8459"/>
              <w:tab w:val="right" w:pos="9026" w:leader="dot"/>
            </w:tabs>
            <w:rPr/>
          </w:pPr>
          <w:hyperlink w:anchor="__RefHeading___Toc9141219_73709187">
            <w:r>
              <w:rPr>
                <w:webHidden/>
                <w:rStyle w:val="IndexLink"/>
              </w:rPr>
              <w:t>856</w:t>
            </w:r>
            <w:r>
              <w:rPr>
                <w:rStyle w:val="IndexLink"/>
                <w:rtl w:val="true"/>
              </w:rPr>
              <w:t xml:space="preserve">- </w:t>
            </w:r>
            <w:r>
              <w:rPr>
                <w:rStyle w:val="IndexLink"/>
                <w:rtl w:val="true"/>
              </w:rPr>
              <w:t>کفایة المحتاج فی مناسک الحاج‏</w:t>
            </w:r>
            <w:r>
              <w:rPr>
                <w:rStyle w:val="IndexLink"/>
                <w:rtl w:val="true"/>
              </w:rPr>
              <w:tab/>
            </w:r>
            <w:r>
              <w:rPr>
                <w:rStyle w:val="IndexLink"/>
              </w:rPr>
              <w:t>145</w:t>
            </w:r>
          </w:hyperlink>
        </w:p>
        <w:p>
          <w:pPr>
            <w:pStyle w:val="Contents3"/>
            <w:tabs>
              <w:tab w:val="clear" w:pos="8459"/>
              <w:tab w:val="right" w:pos="9026" w:leader="dot"/>
            </w:tabs>
            <w:rPr/>
          </w:pPr>
          <w:hyperlink w:anchor="__RefHeading___Toc9141221_73709187">
            <w:r>
              <w:rPr>
                <w:webHidden/>
                <w:rStyle w:val="IndexLink"/>
              </w:rPr>
              <w:t>857</w:t>
            </w:r>
            <w:r>
              <w:rPr>
                <w:rStyle w:val="IndexLink"/>
                <w:rtl w:val="true"/>
              </w:rPr>
              <w:t xml:space="preserve">- </w:t>
            </w:r>
            <w:r>
              <w:rPr>
                <w:rStyle w:val="IndexLink"/>
                <w:rtl w:val="true"/>
              </w:rPr>
              <w:t>کفایة المحصلین فی شرح تبصرة المتعلمین‏</w:t>
            </w:r>
            <w:r>
              <w:rPr>
                <w:rStyle w:val="IndexLink"/>
                <w:rtl w:val="true"/>
              </w:rPr>
              <w:tab/>
            </w:r>
            <w:r>
              <w:rPr>
                <w:rStyle w:val="IndexLink"/>
              </w:rPr>
              <w:t>145</w:t>
            </w:r>
          </w:hyperlink>
        </w:p>
        <w:p>
          <w:pPr>
            <w:pStyle w:val="Contents3"/>
            <w:tabs>
              <w:tab w:val="clear" w:pos="8459"/>
              <w:tab w:val="right" w:pos="9026" w:leader="dot"/>
            </w:tabs>
            <w:rPr/>
          </w:pPr>
          <w:hyperlink w:anchor="__RefHeading___Toc9141223_73709187">
            <w:r>
              <w:rPr>
                <w:webHidden/>
                <w:rStyle w:val="IndexLink"/>
              </w:rPr>
              <w:t>858</w:t>
            </w:r>
            <w:r>
              <w:rPr>
                <w:rStyle w:val="IndexLink"/>
                <w:rtl w:val="true"/>
              </w:rPr>
              <w:t xml:space="preserve">- </w:t>
            </w:r>
            <w:r>
              <w:rPr>
                <w:rStyle w:val="IndexLink"/>
                <w:rtl w:val="true"/>
              </w:rPr>
              <w:t>کفایة المستفید فی الاجتهاد و التقلید</w:t>
            </w:r>
            <w:r>
              <w:rPr>
                <w:rStyle w:val="IndexLink"/>
                <w:rtl w:val="true"/>
              </w:rPr>
              <w:tab/>
            </w:r>
            <w:r>
              <w:rPr>
                <w:rStyle w:val="IndexLink"/>
              </w:rPr>
              <w:t>145</w:t>
            </w:r>
          </w:hyperlink>
        </w:p>
        <w:p>
          <w:pPr>
            <w:pStyle w:val="Contents3"/>
            <w:tabs>
              <w:tab w:val="clear" w:pos="8459"/>
              <w:tab w:val="right" w:pos="9026" w:leader="dot"/>
            </w:tabs>
            <w:rPr/>
          </w:pPr>
          <w:hyperlink w:anchor="__RefHeading___Toc9141225_73709187">
            <w:r>
              <w:rPr>
                <w:webHidden/>
                <w:rStyle w:val="IndexLink"/>
              </w:rPr>
              <w:t>859</w:t>
            </w:r>
            <w:r>
              <w:rPr>
                <w:rStyle w:val="IndexLink"/>
                <w:rtl w:val="true"/>
              </w:rPr>
              <w:t xml:space="preserve">- </w:t>
            </w:r>
            <w:r>
              <w:rPr>
                <w:rStyle w:val="IndexLink"/>
                <w:rtl w:val="true"/>
              </w:rPr>
              <w:t>کفایة المعتقد أو المقتصد</w:t>
            </w:r>
            <w:r>
              <w:rPr>
                <w:rStyle w:val="IndexLink"/>
                <w:rtl w:val="true"/>
              </w:rPr>
              <w:tab/>
            </w:r>
            <w:r>
              <w:rPr>
                <w:rStyle w:val="IndexLink"/>
              </w:rPr>
              <w:t>145</w:t>
            </w:r>
          </w:hyperlink>
        </w:p>
        <w:p>
          <w:pPr>
            <w:pStyle w:val="Contents3"/>
            <w:tabs>
              <w:tab w:val="clear" w:pos="8459"/>
              <w:tab w:val="right" w:pos="9026" w:leader="dot"/>
            </w:tabs>
            <w:rPr/>
          </w:pPr>
          <w:hyperlink w:anchor="__RefHeading___Toc9141227_73709187">
            <w:r>
              <w:rPr>
                <w:webHidden/>
                <w:rStyle w:val="IndexLink"/>
              </w:rPr>
              <w:t>860</w:t>
            </w:r>
            <w:r>
              <w:rPr>
                <w:rStyle w:val="IndexLink"/>
                <w:rtl w:val="true"/>
              </w:rPr>
              <w:t xml:space="preserve">- </w:t>
            </w:r>
            <w:r>
              <w:rPr>
                <w:rStyle w:val="IndexLink"/>
                <w:rtl w:val="true"/>
              </w:rPr>
              <w:t>کفایة منصوری‏</w:t>
            </w:r>
            <w:r>
              <w:rPr>
                <w:rStyle w:val="IndexLink"/>
                <w:rtl w:val="true"/>
              </w:rPr>
              <w:tab/>
            </w:r>
            <w:r>
              <w:rPr>
                <w:rStyle w:val="IndexLink"/>
              </w:rPr>
              <w:t>145</w:t>
            </w:r>
          </w:hyperlink>
        </w:p>
        <w:p>
          <w:pPr>
            <w:pStyle w:val="Contents3"/>
            <w:tabs>
              <w:tab w:val="clear" w:pos="8459"/>
              <w:tab w:val="right" w:pos="9026" w:leader="dot"/>
            </w:tabs>
            <w:rPr/>
          </w:pPr>
          <w:hyperlink w:anchor="__RefHeading___Toc9141229_73709187">
            <w:r>
              <w:rPr>
                <w:webHidden/>
                <w:rStyle w:val="IndexLink"/>
              </w:rPr>
              <w:t>861</w:t>
            </w:r>
            <w:r>
              <w:rPr>
                <w:rStyle w:val="IndexLink"/>
                <w:rtl w:val="true"/>
              </w:rPr>
              <w:t xml:space="preserve">- </w:t>
            </w:r>
            <w:r>
              <w:rPr>
                <w:rStyle w:val="IndexLink"/>
                <w:rtl w:val="true"/>
              </w:rPr>
              <w:t>کفایة الموحدین فی عقائد الدین‏</w:t>
            </w:r>
            <w:r>
              <w:rPr>
                <w:rStyle w:val="IndexLink"/>
                <w:rtl w:val="true"/>
              </w:rPr>
              <w:tab/>
            </w:r>
            <w:r>
              <w:rPr>
                <w:rStyle w:val="IndexLink"/>
              </w:rPr>
              <w:t>146</w:t>
            </w:r>
          </w:hyperlink>
        </w:p>
        <w:p>
          <w:pPr>
            <w:pStyle w:val="Contents3"/>
            <w:tabs>
              <w:tab w:val="clear" w:pos="8459"/>
              <w:tab w:val="right" w:pos="9026" w:leader="dot"/>
            </w:tabs>
            <w:rPr/>
          </w:pPr>
          <w:hyperlink w:anchor="__RefHeading___Toc9141231_73709187">
            <w:r>
              <w:rPr>
                <w:webHidden/>
                <w:rStyle w:val="IndexLink"/>
              </w:rPr>
              <w:t>862</w:t>
            </w:r>
            <w:r>
              <w:rPr>
                <w:rStyle w:val="IndexLink"/>
                <w:rtl w:val="true"/>
              </w:rPr>
              <w:t xml:space="preserve">- </w:t>
            </w:r>
            <w:r>
              <w:rPr>
                <w:rStyle w:val="IndexLink"/>
                <w:rtl w:val="true"/>
              </w:rPr>
              <w:t>کفایة المؤمنین‏</w:t>
            </w:r>
            <w:r>
              <w:rPr>
                <w:rStyle w:val="IndexLink"/>
                <w:rtl w:val="true"/>
              </w:rPr>
              <w:tab/>
            </w:r>
            <w:r>
              <w:rPr>
                <w:rStyle w:val="IndexLink"/>
              </w:rPr>
              <w:t>146</w:t>
            </w:r>
          </w:hyperlink>
        </w:p>
        <w:p>
          <w:pPr>
            <w:pStyle w:val="Contents3"/>
            <w:tabs>
              <w:tab w:val="clear" w:pos="8459"/>
              <w:tab w:val="right" w:pos="9026" w:leader="dot"/>
            </w:tabs>
            <w:rPr/>
          </w:pPr>
          <w:hyperlink w:anchor="__RefHeading___Toc9141233_73709187">
            <w:r>
              <w:rPr>
                <w:webHidden/>
                <w:rStyle w:val="IndexLink"/>
              </w:rPr>
              <w:t>863</w:t>
            </w:r>
            <w:r>
              <w:rPr>
                <w:rStyle w:val="IndexLink"/>
                <w:rtl w:val="true"/>
              </w:rPr>
              <w:t xml:space="preserve">- </w:t>
            </w:r>
            <w:r>
              <w:rPr>
                <w:rStyle w:val="IndexLink"/>
                <w:rtl w:val="true"/>
              </w:rPr>
              <w:t>کفایة المؤمنین‏</w:t>
            </w:r>
            <w:r>
              <w:rPr>
                <w:rStyle w:val="IndexLink"/>
                <w:rtl w:val="true"/>
              </w:rPr>
              <w:tab/>
            </w:r>
            <w:r>
              <w:rPr>
                <w:rStyle w:val="IndexLink"/>
              </w:rPr>
              <w:t>146</w:t>
            </w:r>
          </w:hyperlink>
        </w:p>
        <w:p>
          <w:pPr>
            <w:pStyle w:val="Contents3"/>
            <w:tabs>
              <w:tab w:val="clear" w:pos="8459"/>
              <w:tab w:val="right" w:pos="9026" w:leader="dot"/>
            </w:tabs>
            <w:rPr/>
          </w:pPr>
          <w:hyperlink w:anchor="__RefHeading___Toc9141235_73709187">
            <w:r>
              <w:rPr>
                <w:webHidden/>
                <w:rStyle w:val="IndexLink"/>
              </w:rPr>
              <w:t>864</w:t>
            </w:r>
            <w:r>
              <w:rPr>
                <w:rStyle w:val="IndexLink"/>
                <w:rtl w:val="true"/>
              </w:rPr>
              <w:t xml:space="preserve">- </w:t>
            </w:r>
            <w:r>
              <w:rPr>
                <w:rStyle w:val="IndexLink"/>
                <w:rtl w:val="true"/>
              </w:rPr>
              <w:t>کفایة المؤمنین فی معجزات الأئمة المعصومین‏</w:t>
            </w:r>
            <w:r>
              <w:rPr>
                <w:rStyle w:val="IndexLink"/>
                <w:rtl w:val="true"/>
              </w:rPr>
              <w:tab/>
            </w:r>
            <w:r>
              <w:rPr>
                <w:rStyle w:val="IndexLink"/>
              </w:rPr>
              <w:t>146</w:t>
            </w:r>
          </w:hyperlink>
        </w:p>
        <w:p>
          <w:pPr>
            <w:pStyle w:val="Contents3"/>
            <w:tabs>
              <w:tab w:val="clear" w:pos="8459"/>
              <w:tab w:val="right" w:pos="9026" w:leader="dot"/>
            </w:tabs>
            <w:rPr/>
          </w:pPr>
          <w:hyperlink w:anchor="__RefHeading___Toc9141237_73709187">
            <w:r>
              <w:rPr>
                <w:webHidden/>
                <w:rStyle w:val="IndexLink"/>
              </w:rPr>
              <w:t>865</w:t>
            </w:r>
            <w:r>
              <w:rPr>
                <w:rStyle w:val="IndexLink"/>
                <w:rtl w:val="true"/>
              </w:rPr>
              <w:t xml:space="preserve">- </w:t>
            </w:r>
            <w:r>
              <w:rPr>
                <w:rStyle w:val="IndexLink"/>
                <w:rtl w:val="true"/>
              </w:rPr>
              <w:t>کفایة المؤمنین فی المناقب و المواعظ و المصائب‏</w:t>
            </w:r>
            <w:r>
              <w:rPr>
                <w:rStyle w:val="IndexLink"/>
                <w:rtl w:val="true"/>
              </w:rPr>
              <w:tab/>
            </w:r>
            <w:r>
              <w:rPr>
                <w:rStyle w:val="IndexLink"/>
              </w:rPr>
              <w:t>147</w:t>
            </w:r>
          </w:hyperlink>
        </w:p>
        <w:p>
          <w:pPr>
            <w:pStyle w:val="Contents3"/>
            <w:tabs>
              <w:tab w:val="clear" w:pos="8459"/>
              <w:tab w:val="right" w:pos="9026" w:leader="dot"/>
            </w:tabs>
            <w:rPr/>
          </w:pPr>
          <w:hyperlink w:anchor="__RefHeading___Toc9141239_73709187">
            <w:r>
              <w:rPr>
                <w:webHidden/>
                <w:rStyle w:val="IndexLink"/>
              </w:rPr>
              <w:t>866</w:t>
            </w:r>
            <w:r>
              <w:rPr>
                <w:rStyle w:val="IndexLink"/>
                <w:rtl w:val="true"/>
              </w:rPr>
              <w:t xml:space="preserve">- </w:t>
            </w:r>
            <w:r>
              <w:rPr>
                <w:rStyle w:val="IndexLink"/>
                <w:rtl w:val="true"/>
              </w:rPr>
              <w:t>کفایة الموحدین فی عقائد الدین‏</w:t>
            </w:r>
            <w:r>
              <w:rPr>
                <w:rStyle w:val="IndexLink"/>
                <w:rtl w:val="true"/>
              </w:rPr>
              <w:tab/>
            </w:r>
            <w:r>
              <w:rPr>
                <w:rStyle w:val="IndexLink"/>
              </w:rPr>
              <w:t>147</w:t>
            </w:r>
          </w:hyperlink>
        </w:p>
        <w:p>
          <w:pPr>
            <w:pStyle w:val="Contents3"/>
            <w:tabs>
              <w:tab w:val="clear" w:pos="8459"/>
              <w:tab w:val="right" w:pos="9026" w:leader="dot"/>
            </w:tabs>
            <w:rPr/>
          </w:pPr>
          <w:hyperlink w:anchor="__RefHeading___Toc9141241_73709187">
            <w:r>
              <w:rPr>
                <w:webHidden/>
                <w:rStyle w:val="IndexLink"/>
              </w:rPr>
              <w:t>867</w:t>
            </w:r>
            <w:r>
              <w:rPr>
                <w:rStyle w:val="IndexLink"/>
                <w:rtl w:val="true"/>
              </w:rPr>
              <w:t xml:space="preserve">- </w:t>
            </w:r>
            <w:r>
              <w:rPr>
                <w:rStyle w:val="IndexLink"/>
                <w:rtl w:val="true"/>
              </w:rPr>
              <w:t>کفایة المهتدی فی معرفة المهدی ع‏</w:t>
            </w:r>
            <w:r>
              <w:rPr>
                <w:rStyle w:val="IndexLink"/>
                <w:rtl w:val="true"/>
              </w:rPr>
              <w:tab/>
            </w:r>
            <w:r>
              <w:rPr>
                <w:rStyle w:val="IndexLink"/>
              </w:rPr>
              <w:t>147</w:t>
            </w:r>
          </w:hyperlink>
        </w:p>
        <w:p>
          <w:pPr>
            <w:pStyle w:val="Contents3"/>
            <w:tabs>
              <w:tab w:val="clear" w:pos="8459"/>
              <w:tab w:val="right" w:pos="9026" w:leader="dot"/>
            </w:tabs>
            <w:rPr/>
          </w:pPr>
          <w:hyperlink w:anchor="__RefHeading___Toc9141243_73709187">
            <w:r>
              <w:rPr>
                <w:webHidden/>
                <w:rStyle w:val="IndexLink"/>
              </w:rPr>
              <w:t>868</w:t>
            </w:r>
            <w:r>
              <w:rPr>
                <w:rStyle w:val="IndexLink"/>
                <w:rtl w:val="true"/>
              </w:rPr>
              <w:t xml:space="preserve">- </w:t>
            </w:r>
            <w:r>
              <w:rPr>
                <w:rStyle w:val="IndexLink"/>
                <w:rtl w:val="true"/>
              </w:rPr>
              <w:t>کفایة المهمات‏</w:t>
            </w:r>
            <w:r>
              <w:rPr>
                <w:rStyle w:val="IndexLink"/>
                <w:rtl w:val="true"/>
              </w:rPr>
              <w:tab/>
            </w:r>
            <w:r>
              <w:rPr>
                <w:rStyle w:val="IndexLink"/>
              </w:rPr>
              <w:t>148</w:t>
            </w:r>
          </w:hyperlink>
        </w:p>
        <w:p>
          <w:pPr>
            <w:pStyle w:val="Contents3"/>
            <w:tabs>
              <w:tab w:val="clear" w:pos="8459"/>
              <w:tab w:val="right" w:pos="9026" w:leader="dot"/>
            </w:tabs>
            <w:rPr/>
          </w:pPr>
          <w:hyperlink w:anchor="__RefHeading___Toc9141245_73709187">
            <w:r>
              <w:rPr>
                <w:webHidden/>
                <w:rStyle w:val="IndexLink"/>
              </w:rPr>
              <w:t>869</w:t>
            </w:r>
            <w:r>
              <w:rPr>
                <w:rStyle w:val="IndexLink"/>
                <w:rtl w:val="true"/>
              </w:rPr>
              <w:t xml:space="preserve">- </w:t>
            </w:r>
            <w:r>
              <w:rPr>
                <w:rStyle w:val="IndexLink"/>
                <w:rtl w:val="true"/>
              </w:rPr>
              <w:t>رسالة فی کفایة النظر علی انفراده الکامل فی تحصیل المعارف العقلیة</w:t>
            </w:r>
            <w:r>
              <w:rPr>
                <w:rStyle w:val="IndexLink"/>
                <w:rtl w:val="true"/>
              </w:rPr>
              <w:tab/>
            </w:r>
            <w:r>
              <w:rPr>
                <w:rStyle w:val="IndexLink"/>
              </w:rPr>
              <w:t>149</w:t>
            </w:r>
          </w:hyperlink>
        </w:p>
        <w:p>
          <w:pPr>
            <w:pStyle w:val="Contents3"/>
            <w:tabs>
              <w:tab w:val="clear" w:pos="8459"/>
              <w:tab w:val="right" w:pos="9026" w:leader="dot"/>
            </w:tabs>
            <w:rPr/>
          </w:pPr>
          <w:hyperlink w:anchor="__RefHeading___Toc9141247_73709187">
            <w:r>
              <w:rPr>
                <w:webHidden/>
                <w:rStyle w:val="IndexLink"/>
              </w:rPr>
              <w:t>870</w:t>
            </w:r>
            <w:r>
              <w:rPr>
                <w:rStyle w:val="IndexLink"/>
                <w:rtl w:val="true"/>
              </w:rPr>
              <w:t xml:space="preserve">- </w:t>
            </w:r>
            <w:r>
              <w:rPr>
                <w:rStyle w:val="IndexLink"/>
                <w:rtl w:val="true"/>
              </w:rPr>
              <w:t>کفایة وبائیة</w:t>
            </w:r>
            <w:r>
              <w:rPr>
                <w:rStyle w:val="IndexLink"/>
                <w:rtl w:val="true"/>
              </w:rPr>
              <w:tab/>
            </w:r>
            <w:r>
              <w:rPr>
                <w:rStyle w:val="IndexLink"/>
              </w:rPr>
              <w:t>149</w:t>
            </w:r>
          </w:hyperlink>
        </w:p>
        <w:p>
          <w:pPr>
            <w:pStyle w:val="Contents3"/>
            <w:tabs>
              <w:tab w:val="clear" w:pos="8459"/>
              <w:tab w:val="right" w:pos="9026" w:leader="dot"/>
            </w:tabs>
            <w:rPr/>
          </w:pPr>
          <w:hyperlink w:anchor="__RefHeading___Toc9141249_73709187">
            <w:r>
              <w:rPr>
                <w:webHidden/>
                <w:rStyle w:val="IndexLink"/>
              </w:rPr>
              <w:t>871</w:t>
            </w:r>
            <w:r>
              <w:rPr>
                <w:rStyle w:val="IndexLink"/>
                <w:rtl w:val="true"/>
              </w:rPr>
              <w:t xml:space="preserve">- </w:t>
            </w:r>
            <w:r>
              <w:rPr>
                <w:rStyle w:val="IndexLink"/>
                <w:rtl w:val="true"/>
              </w:rPr>
              <w:t>رسالة فی کفایة وضع مسمی الجبهة فی السجود</w:t>
            </w:r>
            <w:r>
              <w:rPr>
                <w:rStyle w:val="IndexLink"/>
                <w:rtl w:val="true"/>
              </w:rPr>
              <w:tab/>
            </w:r>
            <w:r>
              <w:rPr>
                <w:rStyle w:val="IndexLink"/>
              </w:rPr>
              <w:t>149</w:t>
            </w:r>
          </w:hyperlink>
        </w:p>
        <w:p>
          <w:pPr>
            <w:pStyle w:val="Contents3"/>
            <w:tabs>
              <w:tab w:val="clear" w:pos="8459"/>
              <w:tab w:val="right" w:pos="9026" w:leader="dot"/>
            </w:tabs>
            <w:rPr/>
          </w:pPr>
          <w:hyperlink w:anchor="__RefHeading___Toc9141251_73709187">
            <w:r>
              <w:rPr>
                <w:webHidden/>
                <w:rStyle w:val="IndexLink"/>
              </w:rPr>
              <w:t>872</w:t>
            </w:r>
            <w:r>
              <w:rPr>
                <w:rStyle w:val="IndexLink"/>
                <w:rtl w:val="true"/>
              </w:rPr>
              <w:t xml:space="preserve">- </w:t>
            </w:r>
            <w:r>
              <w:rPr>
                <w:rStyle w:val="IndexLink"/>
                <w:rtl w:val="true"/>
              </w:rPr>
              <w:t>کفایة الهندسة</w:t>
            </w:r>
            <w:r>
              <w:rPr>
                <w:rStyle w:val="IndexLink"/>
                <w:rtl w:val="true"/>
              </w:rPr>
              <w:tab/>
            </w:r>
            <w:r>
              <w:rPr>
                <w:rStyle w:val="IndexLink"/>
              </w:rPr>
              <w:t>149</w:t>
            </w:r>
          </w:hyperlink>
        </w:p>
        <w:p>
          <w:pPr>
            <w:pStyle w:val="Contents3"/>
            <w:tabs>
              <w:tab w:val="clear" w:pos="8459"/>
              <w:tab w:val="right" w:pos="9026" w:leader="dot"/>
            </w:tabs>
            <w:rPr/>
          </w:pPr>
          <w:hyperlink w:anchor="__RefHeading___Toc9141253_73709187">
            <w:r>
              <w:rPr>
                <w:webHidden/>
                <w:rStyle w:val="IndexLink"/>
              </w:rPr>
              <w:t>873</w:t>
            </w:r>
            <w:r>
              <w:rPr>
                <w:rStyle w:val="IndexLink"/>
                <w:rtl w:val="true"/>
              </w:rPr>
              <w:t xml:space="preserve">- </w:t>
            </w:r>
            <w:r>
              <w:rPr>
                <w:rStyle w:val="IndexLink"/>
                <w:rtl w:val="true"/>
              </w:rPr>
              <w:t>رسالة فی کفر المنافق الناصب من جمیع طبقات المسلمین‏</w:t>
            </w:r>
            <w:r>
              <w:rPr>
                <w:rStyle w:val="IndexLink"/>
                <w:rtl w:val="true"/>
              </w:rPr>
              <w:tab/>
            </w:r>
            <w:r>
              <w:rPr>
                <w:rStyle w:val="IndexLink"/>
              </w:rPr>
              <w:t>149</w:t>
            </w:r>
          </w:hyperlink>
        </w:p>
        <w:p>
          <w:pPr>
            <w:pStyle w:val="Contents3"/>
            <w:tabs>
              <w:tab w:val="clear" w:pos="8459"/>
              <w:tab w:val="right" w:pos="9026" w:leader="dot"/>
            </w:tabs>
            <w:rPr/>
          </w:pPr>
          <w:hyperlink w:anchor="__RefHeading___Toc9141255_73709187">
            <w:r>
              <w:rPr>
                <w:webHidden/>
                <w:rStyle w:val="IndexLink"/>
              </w:rPr>
              <w:t>874</w:t>
            </w:r>
            <w:r>
              <w:rPr>
                <w:rStyle w:val="IndexLink"/>
                <w:rtl w:val="true"/>
              </w:rPr>
              <w:t xml:space="preserve">- </w:t>
            </w:r>
            <w:r>
              <w:rPr>
                <w:rStyle w:val="IndexLink"/>
                <w:rtl w:val="true"/>
              </w:rPr>
              <w:t>رسالة فی کفر النواصب و الخوارج‏</w:t>
            </w:r>
            <w:r>
              <w:rPr>
                <w:rStyle w:val="IndexLink"/>
                <w:rtl w:val="true"/>
              </w:rPr>
              <w:tab/>
            </w:r>
            <w:r>
              <w:rPr>
                <w:rStyle w:val="IndexLink"/>
              </w:rPr>
              <w:t>149</w:t>
            </w:r>
          </w:hyperlink>
        </w:p>
        <w:p>
          <w:pPr>
            <w:pStyle w:val="Contents3"/>
            <w:tabs>
              <w:tab w:val="clear" w:pos="8459"/>
              <w:tab w:val="right" w:pos="9026" w:leader="dot"/>
            </w:tabs>
            <w:rPr/>
          </w:pPr>
          <w:hyperlink w:anchor="__RefHeading___Toc9141257_73709187">
            <w:r>
              <w:rPr>
                <w:webHidden/>
                <w:rStyle w:val="IndexLink"/>
              </w:rPr>
              <w:t>875</w:t>
            </w:r>
            <w:r>
              <w:rPr>
                <w:rStyle w:val="IndexLink"/>
                <w:rtl w:val="true"/>
              </w:rPr>
              <w:t xml:space="preserve">- </w:t>
            </w:r>
            <w:r>
              <w:rPr>
                <w:rStyle w:val="IndexLink"/>
                <w:rtl w:val="true"/>
              </w:rPr>
              <w:t>کفر و إیمان‏</w:t>
            </w:r>
            <w:r>
              <w:rPr>
                <w:rStyle w:val="IndexLink"/>
                <w:rtl w:val="true"/>
              </w:rPr>
              <w:tab/>
            </w:r>
            <w:r>
              <w:rPr>
                <w:rStyle w:val="IndexLink"/>
              </w:rPr>
              <w:t>149</w:t>
            </w:r>
          </w:hyperlink>
        </w:p>
        <w:p>
          <w:pPr>
            <w:pStyle w:val="Contents3"/>
            <w:tabs>
              <w:tab w:val="clear" w:pos="8459"/>
              <w:tab w:val="right" w:pos="9026" w:leader="dot"/>
            </w:tabs>
            <w:rPr/>
          </w:pPr>
          <w:hyperlink w:anchor="__RefHeading___Toc9141259_73709187">
            <w:r>
              <w:rPr>
                <w:webHidden/>
                <w:rStyle w:val="IndexLink"/>
              </w:rPr>
              <w:t>876</w:t>
            </w:r>
            <w:r>
              <w:rPr>
                <w:rStyle w:val="IndexLink"/>
                <w:rtl w:val="true"/>
              </w:rPr>
              <w:t xml:space="preserve">- </w:t>
            </w:r>
            <w:r>
              <w:rPr>
                <w:rStyle w:val="IndexLink"/>
                <w:rtl w:val="true"/>
              </w:rPr>
              <w:t>کتاب الکفر و الإیمان‏</w:t>
            </w:r>
            <w:r>
              <w:rPr>
                <w:rStyle w:val="IndexLink"/>
                <w:rtl w:val="true"/>
              </w:rPr>
              <w:tab/>
            </w:r>
            <w:r>
              <w:rPr>
                <w:rStyle w:val="IndexLink"/>
              </w:rPr>
              <w:t>149</w:t>
            </w:r>
          </w:hyperlink>
        </w:p>
        <w:p>
          <w:pPr>
            <w:pStyle w:val="Contents3"/>
            <w:tabs>
              <w:tab w:val="clear" w:pos="8459"/>
              <w:tab w:val="right" w:pos="9026" w:leader="dot"/>
            </w:tabs>
            <w:rPr/>
          </w:pPr>
          <w:hyperlink w:anchor="__RefHeading___Toc9141261_73709187">
            <w:r>
              <w:rPr>
                <w:webHidden/>
                <w:rStyle w:val="IndexLink"/>
              </w:rPr>
              <w:t>877</w:t>
            </w:r>
            <w:r>
              <w:rPr>
                <w:rStyle w:val="IndexLink"/>
                <w:rtl w:val="true"/>
              </w:rPr>
              <w:t xml:space="preserve">- </w:t>
            </w:r>
            <w:r>
              <w:rPr>
                <w:rStyle w:val="IndexLink"/>
                <w:rtl w:val="true"/>
              </w:rPr>
              <w:t>کفر و توحید</w:t>
            </w:r>
            <w:r>
              <w:rPr>
                <w:rStyle w:val="IndexLink"/>
                <w:rtl w:val="true"/>
              </w:rPr>
              <w:tab/>
            </w:r>
            <w:r>
              <w:rPr>
                <w:rStyle w:val="IndexLink"/>
              </w:rPr>
              <w:t>149</w:t>
            </w:r>
          </w:hyperlink>
        </w:p>
        <w:p>
          <w:pPr>
            <w:pStyle w:val="Contents3"/>
            <w:tabs>
              <w:tab w:val="clear" w:pos="8459"/>
              <w:tab w:val="right" w:pos="9026" w:leader="dot"/>
            </w:tabs>
            <w:rPr/>
          </w:pPr>
          <w:hyperlink w:anchor="__RefHeading___Toc9141263_73709187">
            <w:r>
              <w:rPr>
                <w:webHidden/>
                <w:rStyle w:val="IndexLink"/>
              </w:rPr>
              <w:t>878</w:t>
            </w:r>
            <w:r>
              <w:rPr>
                <w:rStyle w:val="IndexLink"/>
                <w:rtl w:val="true"/>
              </w:rPr>
              <w:t xml:space="preserve">- </w:t>
            </w:r>
            <w:r>
              <w:rPr>
                <w:rStyle w:val="IndexLink"/>
                <w:rtl w:val="true"/>
              </w:rPr>
              <w:t>کتاب الکفر و وجوهه‏</w:t>
            </w:r>
            <w:r>
              <w:rPr>
                <w:rStyle w:val="IndexLink"/>
                <w:rtl w:val="true"/>
              </w:rPr>
              <w:tab/>
            </w:r>
            <w:r>
              <w:rPr>
                <w:rStyle w:val="IndexLink"/>
              </w:rPr>
              <w:t>150</w:t>
            </w:r>
          </w:hyperlink>
        </w:p>
        <w:p>
          <w:pPr>
            <w:pStyle w:val="Contents3"/>
            <w:tabs>
              <w:tab w:val="clear" w:pos="8459"/>
              <w:tab w:val="right" w:pos="9026" w:leader="dot"/>
            </w:tabs>
            <w:rPr/>
          </w:pPr>
          <w:hyperlink w:anchor="__RefHeading___Toc9141265_73709187">
            <w:r>
              <w:rPr>
                <w:webHidden/>
                <w:rStyle w:val="IndexLink"/>
                <w:rtl w:val="true"/>
              </w:rPr>
              <w:t>کف‏شناسی‏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9141267_73709187">
            <w:r>
              <w:rPr>
                <w:webHidden/>
                <w:rStyle w:val="IndexLink"/>
              </w:rPr>
              <w:t>879</w:t>
            </w:r>
            <w:r>
              <w:rPr>
                <w:rStyle w:val="IndexLink"/>
                <w:rtl w:val="true"/>
              </w:rPr>
              <w:t xml:space="preserve">- </w:t>
            </w:r>
            <w:r>
              <w:rPr>
                <w:rStyle w:val="IndexLink"/>
                <w:rtl w:val="true"/>
              </w:rPr>
              <w:t>کف‏شناسی‏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9141269_73709187">
            <w:r>
              <w:rPr>
                <w:webHidden/>
                <w:rStyle w:val="IndexLink"/>
              </w:rPr>
              <w:t>880</w:t>
            </w:r>
            <w:r>
              <w:rPr>
                <w:rStyle w:val="IndexLink"/>
                <w:rtl w:val="true"/>
              </w:rPr>
              <w:t xml:space="preserve">- </w:t>
            </w:r>
            <w:r>
              <w:rPr>
                <w:rStyle w:val="IndexLink"/>
                <w:rtl w:val="true"/>
              </w:rPr>
              <w:t>کف‏شناسی‏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9141271_73709187">
            <w:r>
              <w:rPr>
                <w:webHidden/>
                <w:rStyle w:val="IndexLink"/>
              </w:rPr>
              <w:t>881</w:t>
            </w:r>
            <w:r>
              <w:rPr>
                <w:rStyle w:val="IndexLink"/>
                <w:rtl w:val="true"/>
              </w:rPr>
              <w:t xml:space="preserve">- </w:t>
            </w:r>
            <w:r>
              <w:rPr>
                <w:rStyle w:val="IndexLink"/>
                <w:rtl w:val="true"/>
              </w:rPr>
              <w:t>کف‏شناسی‏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9141273_73709187">
            <w:r>
              <w:rPr>
                <w:webHidden/>
                <w:rStyle w:val="IndexLink"/>
              </w:rPr>
              <w:t>882</w:t>
            </w:r>
            <w:r>
              <w:rPr>
                <w:rStyle w:val="IndexLink"/>
                <w:rtl w:val="true"/>
              </w:rPr>
              <w:t xml:space="preserve">- </w:t>
            </w:r>
            <w:r>
              <w:rPr>
                <w:rStyle w:val="IndexLink"/>
                <w:rtl w:val="true"/>
              </w:rPr>
              <w:t>کف‏شناسی‏</w:t>
            </w:r>
            <w:r>
              <w:rPr>
                <w:rStyle w:val="IndexLink"/>
                <w:rtl w:val="true"/>
              </w:rPr>
              <w:tab/>
            </w:r>
            <w:r>
              <w:rPr>
                <w:rStyle w:val="IndexLink"/>
              </w:rPr>
              <w:t>150</w:t>
            </w:r>
          </w:hyperlink>
        </w:p>
        <w:p>
          <w:pPr>
            <w:pStyle w:val="Contents3"/>
            <w:tabs>
              <w:tab w:val="clear" w:pos="8459"/>
              <w:tab w:val="right" w:pos="9026" w:leader="dot"/>
            </w:tabs>
            <w:rPr/>
          </w:pPr>
          <w:hyperlink w:anchor="__RefHeading___Toc9141275_73709187">
            <w:r>
              <w:rPr>
                <w:webHidden/>
                <w:rStyle w:val="IndexLink"/>
              </w:rPr>
              <w:t>883</w:t>
            </w:r>
            <w:r>
              <w:rPr>
                <w:rStyle w:val="IndexLink"/>
                <w:rtl w:val="true"/>
              </w:rPr>
              <w:t xml:space="preserve">- </w:t>
            </w:r>
            <w:r>
              <w:rPr>
                <w:rStyle w:val="IndexLink"/>
                <w:rtl w:val="true"/>
              </w:rPr>
              <w:t>کف‏شناسی‏</w:t>
            </w:r>
            <w:r>
              <w:rPr>
                <w:rStyle w:val="IndexLink"/>
                <w:rtl w:val="true"/>
              </w:rPr>
              <w:tab/>
            </w:r>
            <w:r>
              <w:rPr>
                <w:rStyle w:val="IndexLink"/>
              </w:rPr>
              <w:t>151</w:t>
            </w:r>
          </w:hyperlink>
        </w:p>
        <w:p>
          <w:pPr>
            <w:pStyle w:val="Contents3"/>
            <w:tabs>
              <w:tab w:val="clear" w:pos="8459"/>
              <w:tab w:val="right" w:pos="9026" w:leader="dot"/>
            </w:tabs>
            <w:rPr/>
          </w:pPr>
          <w:hyperlink w:anchor="__RefHeading___Toc9141277_73709187">
            <w:r>
              <w:rPr>
                <w:webHidden/>
                <w:rStyle w:val="IndexLink"/>
              </w:rPr>
              <w:t>884</w:t>
            </w:r>
            <w:r>
              <w:rPr>
                <w:rStyle w:val="IndexLink"/>
                <w:rtl w:val="true"/>
              </w:rPr>
              <w:t xml:space="preserve">- </w:t>
            </w:r>
            <w:r>
              <w:rPr>
                <w:rStyle w:val="IndexLink"/>
                <w:rtl w:val="true"/>
              </w:rPr>
              <w:t>کف‏شناسی‏</w:t>
            </w:r>
            <w:r>
              <w:rPr>
                <w:rStyle w:val="IndexLink"/>
                <w:rtl w:val="true"/>
              </w:rPr>
              <w:tab/>
            </w:r>
            <w:r>
              <w:rPr>
                <w:rStyle w:val="IndexLink"/>
              </w:rPr>
              <w:t>151</w:t>
            </w:r>
          </w:hyperlink>
        </w:p>
        <w:p>
          <w:pPr>
            <w:pStyle w:val="Contents3"/>
            <w:tabs>
              <w:tab w:val="clear" w:pos="8459"/>
              <w:tab w:val="right" w:pos="9026" w:leader="dot"/>
            </w:tabs>
            <w:rPr/>
          </w:pPr>
          <w:hyperlink w:anchor="__RefHeading___Toc9141279_73709187">
            <w:r>
              <w:rPr>
                <w:webHidden/>
                <w:rStyle w:val="IndexLink"/>
              </w:rPr>
              <w:t>885</w:t>
            </w:r>
            <w:r>
              <w:rPr>
                <w:rStyle w:val="IndexLink"/>
                <w:rtl w:val="true"/>
              </w:rPr>
              <w:t xml:space="preserve">- </w:t>
            </w:r>
            <w:r>
              <w:rPr>
                <w:rStyle w:val="IndexLink"/>
                <w:rtl w:val="true"/>
              </w:rPr>
              <w:t>کفن سیاه‏</w:t>
            </w:r>
            <w:r>
              <w:rPr>
                <w:rStyle w:val="IndexLink"/>
                <w:rtl w:val="true"/>
              </w:rPr>
              <w:tab/>
            </w:r>
            <w:r>
              <w:rPr>
                <w:rStyle w:val="IndexLink"/>
              </w:rPr>
              <w:t>151</w:t>
            </w:r>
          </w:hyperlink>
        </w:p>
        <w:p>
          <w:pPr>
            <w:pStyle w:val="Contents3"/>
            <w:tabs>
              <w:tab w:val="clear" w:pos="8459"/>
              <w:tab w:val="right" w:pos="9026" w:leader="dot"/>
            </w:tabs>
            <w:rPr/>
          </w:pPr>
          <w:hyperlink w:anchor="__RefHeading___Toc9141281_73709187">
            <w:r>
              <w:rPr>
                <w:webHidden/>
                <w:rStyle w:val="IndexLink"/>
              </w:rPr>
              <w:t>886</w:t>
            </w:r>
            <w:r>
              <w:rPr>
                <w:rStyle w:val="IndexLink"/>
                <w:rtl w:val="true"/>
              </w:rPr>
              <w:t xml:space="preserve">- </w:t>
            </w:r>
            <w:r>
              <w:rPr>
                <w:rStyle w:val="IndexLink"/>
                <w:rtl w:val="true"/>
              </w:rPr>
              <w:t>کتاب الکلاب‏</w:t>
            </w:r>
            <w:r>
              <w:rPr>
                <w:rStyle w:val="IndexLink"/>
                <w:rtl w:val="true"/>
              </w:rPr>
              <w:tab/>
            </w:r>
            <w:r>
              <w:rPr>
                <w:rStyle w:val="IndexLink"/>
              </w:rPr>
              <w:t>151</w:t>
            </w:r>
          </w:hyperlink>
        </w:p>
        <w:p>
          <w:pPr>
            <w:pStyle w:val="Contents3"/>
            <w:tabs>
              <w:tab w:val="clear" w:pos="8459"/>
              <w:tab w:val="right" w:pos="9026" w:leader="dot"/>
            </w:tabs>
            <w:rPr/>
          </w:pPr>
          <w:hyperlink w:anchor="__RefHeading___Toc9141283_73709187">
            <w:r>
              <w:rPr>
                <w:webHidden/>
                <w:rStyle w:val="IndexLink"/>
              </w:rPr>
              <w:t>887</w:t>
            </w:r>
            <w:r>
              <w:rPr>
                <w:rStyle w:val="IndexLink"/>
                <w:rtl w:val="true"/>
              </w:rPr>
              <w:t xml:space="preserve">- </w:t>
            </w:r>
            <w:r>
              <w:rPr>
                <w:rStyle w:val="IndexLink"/>
                <w:rtl w:val="true"/>
              </w:rPr>
              <w:t>کتاب الکلاب الأول و الکلاب الثانی من أیام العرب‏</w:t>
            </w:r>
            <w:r>
              <w:rPr>
                <w:rStyle w:val="IndexLink"/>
                <w:rtl w:val="true"/>
              </w:rPr>
              <w:tab/>
            </w:r>
            <w:r>
              <w:rPr>
                <w:rStyle w:val="IndexLink"/>
              </w:rPr>
              <w:t>151</w:t>
            </w:r>
          </w:hyperlink>
        </w:p>
        <w:p>
          <w:pPr>
            <w:pStyle w:val="Contents3"/>
            <w:tabs>
              <w:tab w:val="clear" w:pos="8459"/>
              <w:tab w:val="right" w:pos="9026" w:leader="dot"/>
            </w:tabs>
            <w:rPr/>
          </w:pPr>
          <w:hyperlink w:anchor="__RefHeading___Toc9141285_73709187">
            <w:r>
              <w:rPr>
                <w:webHidden/>
                <w:rStyle w:val="IndexLink"/>
              </w:rPr>
              <w:t>888</w:t>
            </w:r>
            <w:r>
              <w:rPr>
                <w:rStyle w:val="IndexLink"/>
                <w:rtl w:val="true"/>
              </w:rPr>
              <w:t xml:space="preserve">- </w:t>
            </w:r>
            <w:r>
              <w:rPr>
                <w:rStyle w:val="IndexLink"/>
                <w:rtl w:val="true"/>
              </w:rPr>
              <w:t>رسالة فی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87_73709187">
            <w:r>
              <w:rPr>
                <w:webHidden/>
                <w:rStyle w:val="IndexLink"/>
              </w:rPr>
              <w:t>889</w:t>
            </w:r>
            <w:r>
              <w:rPr>
                <w:rStyle w:val="IndexLink"/>
                <w:rtl w:val="true"/>
              </w:rPr>
              <w:t xml:space="preserve">- </w:t>
            </w:r>
            <w:r>
              <w:rPr>
                <w:rStyle w:val="IndexLink"/>
                <w:rtl w:val="true"/>
              </w:rPr>
              <w:t>رسالة فی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89_73709187">
            <w:r>
              <w:rPr>
                <w:webHidden/>
                <w:rStyle w:val="IndexLink"/>
              </w:rPr>
              <w:t>890</w:t>
            </w:r>
            <w:r>
              <w:rPr>
                <w:rStyle w:val="IndexLink"/>
                <w:rtl w:val="true"/>
              </w:rPr>
              <w:t xml:space="preserve">- </w:t>
            </w:r>
            <w:r>
              <w:rPr>
                <w:rStyle w:val="IndexLink"/>
                <w:rtl w:val="true"/>
              </w:rPr>
              <w:t>رسالة فی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91_73709187">
            <w:r>
              <w:rPr>
                <w:webHidden/>
                <w:rStyle w:val="IndexLink"/>
              </w:rPr>
              <w:t>891</w:t>
            </w:r>
            <w:r>
              <w:rPr>
                <w:rStyle w:val="IndexLink"/>
                <w:rtl w:val="true"/>
              </w:rPr>
              <w:t xml:space="preserve">- </w:t>
            </w:r>
            <w:r>
              <w:rPr>
                <w:rStyle w:val="IndexLink"/>
                <w:rtl w:val="true"/>
              </w:rPr>
              <w:t>رسالة فی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93_73709187">
            <w:r>
              <w:rPr>
                <w:webHidden/>
                <w:rStyle w:val="IndexLink"/>
              </w:rPr>
              <w:t>892</w:t>
            </w:r>
            <w:r>
              <w:rPr>
                <w:rStyle w:val="IndexLink"/>
                <w:rtl w:val="true"/>
              </w:rPr>
              <w:t xml:space="preserve">- </w:t>
            </w:r>
            <w:r>
              <w:rPr>
                <w:rStyle w:val="IndexLink"/>
                <w:rtl w:val="true"/>
              </w:rPr>
              <w:t>رسالة فی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95_73709187">
            <w:r>
              <w:rPr>
                <w:webHidden/>
                <w:rStyle w:val="IndexLink"/>
              </w:rPr>
              <w:t>893</w:t>
            </w:r>
            <w:r>
              <w:rPr>
                <w:rStyle w:val="IndexLink"/>
                <w:rtl w:val="true"/>
              </w:rPr>
              <w:t xml:space="preserve">- </w:t>
            </w:r>
            <w:r>
              <w:rPr>
                <w:rStyle w:val="IndexLink"/>
                <w:rtl w:val="true"/>
              </w:rPr>
              <w:t>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9141297_73709187">
            <w:r>
              <w:rPr>
                <w:webHidden/>
                <w:rStyle w:val="IndexLink"/>
              </w:rPr>
              <w:t>894</w:t>
            </w:r>
            <w:r>
              <w:rPr>
                <w:rStyle w:val="IndexLink"/>
                <w:rtl w:val="true"/>
              </w:rPr>
              <w:t xml:space="preserve">- </w:t>
            </w:r>
            <w:r>
              <w:rPr>
                <w:rStyle w:val="IndexLink"/>
                <w:rtl w:val="true"/>
              </w:rPr>
              <w:t>کتاب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299_73709187">
            <w:r>
              <w:rPr>
                <w:webHidden/>
                <w:rStyle w:val="IndexLink"/>
              </w:rPr>
              <w:t>895</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01_73709187">
            <w:r>
              <w:rPr>
                <w:webHidden/>
                <w:rStyle w:val="IndexLink"/>
              </w:rPr>
              <w:t>896</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03_73709187">
            <w:r>
              <w:rPr>
                <w:webHidden/>
                <w:rStyle w:val="IndexLink"/>
              </w:rPr>
              <w:t>897</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05_73709187">
            <w:r>
              <w:rPr>
                <w:webHidden/>
                <w:rStyle w:val="IndexLink"/>
              </w:rPr>
              <w:t>898</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07_73709187">
            <w:r>
              <w:rPr>
                <w:webHidden/>
                <w:rStyle w:val="IndexLink"/>
              </w:rPr>
              <w:t>899</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09_73709187">
            <w:r>
              <w:rPr>
                <w:webHidden/>
                <w:rStyle w:val="IndexLink"/>
              </w:rPr>
              <w:t>900</w:t>
            </w:r>
            <w:r>
              <w:rPr>
                <w:rStyle w:val="IndexLink"/>
                <w:rtl w:val="true"/>
              </w:rPr>
              <w:t xml:space="preserve">- </w:t>
            </w:r>
            <w:r>
              <w:rPr>
                <w:rStyle w:val="IndexLink"/>
                <w:rtl w:val="true"/>
              </w:rPr>
              <w:t>رسالة کلامیة</w:t>
            </w:r>
            <w:r>
              <w:rPr>
                <w:rStyle w:val="IndexLink"/>
                <w:rtl w:val="true"/>
              </w:rPr>
              <w:tab/>
            </w:r>
            <w:r>
              <w:rPr>
                <w:rStyle w:val="IndexLink"/>
              </w:rPr>
              <w:t>152</w:t>
            </w:r>
          </w:hyperlink>
        </w:p>
        <w:p>
          <w:pPr>
            <w:pStyle w:val="Contents3"/>
            <w:tabs>
              <w:tab w:val="clear" w:pos="8459"/>
              <w:tab w:val="right" w:pos="9026" w:leader="dot"/>
            </w:tabs>
            <w:rPr/>
          </w:pPr>
          <w:hyperlink w:anchor="__RefHeading___Toc9141311_73709187">
            <w:r>
              <w:rPr>
                <w:webHidden/>
                <w:rStyle w:val="IndexLink"/>
              </w:rPr>
              <w:t>901</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13_73709187">
            <w:r>
              <w:rPr>
                <w:webHidden/>
                <w:rStyle w:val="IndexLink"/>
              </w:rPr>
              <w:t>902</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15_73709187">
            <w:r>
              <w:rPr>
                <w:webHidden/>
                <w:rStyle w:val="IndexLink"/>
              </w:rPr>
              <w:t>903</w:t>
            </w:r>
            <w:r>
              <w:rPr>
                <w:rStyle w:val="IndexLink"/>
                <w:rtl w:val="true"/>
              </w:rPr>
              <w:t xml:space="preserve">- </w:t>
            </w:r>
            <w:r>
              <w:rPr>
                <w:rStyle w:val="IndexLink"/>
                <w:rtl w:val="true"/>
              </w:rPr>
              <w:t>رسالة فی الکلام‏</w:t>
            </w:r>
            <w:r>
              <w:rPr>
                <w:rStyle w:val="IndexLink"/>
                <w:rtl w:val="true"/>
              </w:rPr>
              <w:tab/>
            </w:r>
            <w:r>
              <w:rPr>
                <w:rStyle w:val="IndexLink"/>
              </w:rPr>
              <w:t>152</w:t>
            </w:r>
          </w:hyperlink>
        </w:p>
        <w:p>
          <w:pPr>
            <w:pStyle w:val="Contents3"/>
            <w:tabs>
              <w:tab w:val="clear" w:pos="8459"/>
              <w:tab w:val="right" w:pos="9026" w:leader="dot"/>
            </w:tabs>
            <w:rPr/>
          </w:pPr>
          <w:hyperlink w:anchor="__RefHeading___Toc9141317_73709187">
            <w:r>
              <w:rPr>
                <w:webHidden/>
                <w:rStyle w:val="IndexLink"/>
              </w:rPr>
              <w:t>904</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19_73709187">
            <w:r>
              <w:rPr>
                <w:webHidden/>
                <w:rStyle w:val="IndexLink"/>
              </w:rPr>
              <w:t>905</w:t>
            </w:r>
            <w:r>
              <w:rPr>
                <w:rStyle w:val="IndexLink"/>
                <w:rtl w:val="true"/>
              </w:rPr>
              <w:t xml:space="preserve">- </w:t>
            </w:r>
            <w:r>
              <w:rPr>
                <w:rStyle w:val="IndexLink"/>
                <w:rtl w:val="true"/>
              </w:rPr>
              <w:t>کتاب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21_73709187">
            <w:r>
              <w:rPr>
                <w:webHidden/>
                <w:rStyle w:val="IndexLink"/>
              </w:rPr>
              <w:t>906</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23_73709187">
            <w:r>
              <w:rPr>
                <w:webHidden/>
                <w:rStyle w:val="IndexLink"/>
              </w:rPr>
              <w:t>907</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25_73709187">
            <w:r>
              <w:rPr>
                <w:webHidden/>
                <w:rStyle w:val="IndexLink"/>
              </w:rPr>
              <w:t>908</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27_73709187">
            <w:r>
              <w:rPr>
                <w:webHidden/>
                <w:rStyle w:val="IndexLink"/>
              </w:rPr>
              <w:t>909</w:t>
            </w:r>
            <w:r>
              <w:rPr>
                <w:rStyle w:val="IndexLink"/>
                <w:rtl w:val="true"/>
              </w:rPr>
              <w:t xml:space="preserve">- </w:t>
            </w:r>
            <w:r>
              <w:rPr>
                <w:rStyle w:val="IndexLink"/>
                <w:rtl w:val="true"/>
              </w:rPr>
              <w:t>کتاب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29_73709187">
            <w:r>
              <w:rPr>
                <w:webHidden/>
                <w:rStyle w:val="IndexLink"/>
              </w:rPr>
              <w:t>910</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31_73709187">
            <w:r>
              <w:rPr>
                <w:webHidden/>
                <w:rStyle w:val="IndexLink"/>
              </w:rPr>
              <w:t>911</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33_73709187">
            <w:r>
              <w:rPr>
                <w:webHidden/>
                <w:rStyle w:val="IndexLink"/>
              </w:rPr>
              <w:t>912</w:t>
            </w:r>
            <w:r>
              <w:rPr>
                <w:rStyle w:val="IndexLink"/>
                <w:rtl w:val="true"/>
              </w:rPr>
              <w:t xml:space="preserve">- </w:t>
            </w:r>
            <w:r>
              <w:rPr>
                <w:rStyle w:val="IndexLink"/>
                <w:rtl w:val="true"/>
              </w:rPr>
              <w:t>رسالة فی الکلام‏</w:t>
            </w:r>
            <w:r>
              <w:rPr>
                <w:rStyle w:val="IndexLink"/>
                <w:rtl w:val="true"/>
              </w:rPr>
              <w:tab/>
            </w:r>
            <w:r>
              <w:rPr>
                <w:rStyle w:val="IndexLink"/>
              </w:rPr>
              <w:t>153</w:t>
            </w:r>
          </w:hyperlink>
        </w:p>
        <w:p>
          <w:pPr>
            <w:pStyle w:val="Contents3"/>
            <w:tabs>
              <w:tab w:val="clear" w:pos="8459"/>
              <w:tab w:val="right" w:pos="9026" w:leader="dot"/>
            </w:tabs>
            <w:rPr/>
          </w:pPr>
          <w:hyperlink w:anchor="__RefHeading___Toc9141335_73709187">
            <w:r>
              <w:rPr>
                <w:webHidden/>
                <w:rStyle w:val="IndexLink"/>
              </w:rPr>
              <w:t>913</w:t>
            </w:r>
            <w:r>
              <w:rPr>
                <w:rStyle w:val="IndexLink"/>
                <w:rtl w:val="true"/>
              </w:rPr>
              <w:t xml:space="preserve">- </w:t>
            </w:r>
            <w:r>
              <w:rPr>
                <w:rStyle w:val="IndexLink"/>
                <w:rtl w:val="true"/>
              </w:rPr>
              <w:t>کتاب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37_73709187">
            <w:r>
              <w:rPr>
                <w:webHidden/>
                <w:rStyle w:val="IndexLink"/>
              </w:rPr>
              <w:t>914</w:t>
            </w:r>
            <w:r>
              <w:rPr>
                <w:rStyle w:val="IndexLink"/>
                <w:rtl w:val="true"/>
              </w:rPr>
              <w:t xml:space="preserve">- </w:t>
            </w:r>
            <w:r>
              <w:rPr>
                <w:rStyle w:val="IndexLink"/>
                <w:rtl w:val="true"/>
              </w:rPr>
              <w:t>کتاب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39_73709187">
            <w:r>
              <w:rPr>
                <w:webHidden/>
                <w:rStyle w:val="IndexLink"/>
              </w:rPr>
              <w:t>915</w:t>
            </w:r>
            <w:r>
              <w:rPr>
                <w:rStyle w:val="IndexLink"/>
                <w:rtl w:val="true"/>
              </w:rPr>
              <w:t xml:space="preserve">- </w:t>
            </w:r>
            <w:r>
              <w:rPr>
                <w:rStyle w:val="IndexLink"/>
                <w:rtl w:val="true"/>
              </w:rPr>
              <w:t>رسالة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41_73709187">
            <w:r>
              <w:rPr>
                <w:webHidden/>
                <w:rStyle w:val="IndexLink"/>
              </w:rPr>
              <w:t>916</w:t>
            </w:r>
            <w:r>
              <w:rPr>
                <w:rStyle w:val="IndexLink"/>
                <w:rtl w:val="true"/>
              </w:rPr>
              <w:t xml:space="preserve">- </w:t>
            </w:r>
            <w:r>
              <w:rPr>
                <w:rStyle w:val="IndexLink"/>
                <w:rtl w:val="true"/>
              </w:rPr>
              <w:t>رسالة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43_73709187">
            <w:r>
              <w:rPr>
                <w:webHidden/>
                <w:rStyle w:val="IndexLink"/>
              </w:rPr>
              <w:t>917</w:t>
            </w:r>
            <w:r>
              <w:rPr>
                <w:rStyle w:val="IndexLink"/>
                <w:rtl w:val="true"/>
              </w:rPr>
              <w:t xml:space="preserve">- </w:t>
            </w:r>
            <w:r>
              <w:rPr>
                <w:rStyle w:val="IndexLink"/>
                <w:rtl w:val="true"/>
              </w:rPr>
              <w:t>رسالة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45_73709187">
            <w:r>
              <w:rPr>
                <w:webHidden/>
                <w:rStyle w:val="IndexLink"/>
              </w:rPr>
              <w:t>918</w:t>
            </w:r>
            <w:r>
              <w:rPr>
                <w:rStyle w:val="IndexLink"/>
                <w:rtl w:val="true"/>
              </w:rPr>
              <w:t xml:space="preserve">- </w:t>
            </w:r>
            <w:r>
              <w:rPr>
                <w:rStyle w:val="IndexLink"/>
                <w:rtl w:val="true"/>
              </w:rPr>
              <w:t>رسالة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47_73709187">
            <w:r>
              <w:rPr>
                <w:webHidden/>
                <w:rStyle w:val="IndexLink"/>
              </w:rPr>
              <w:t>919</w:t>
            </w:r>
            <w:r>
              <w:rPr>
                <w:rStyle w:val="IndexLink"/>
                <w:rtl w:val="true"/>
              </w:rPr>
              <w:t xml:space="preserve">- </w:t>
            </w:r>
            <w:r>
              <w:rPr>
                <w:rStyle w:val="IndexLink"/>
                <w:rtl w:val="true"/>
              </w:rPr>
              <w:t>رسالة فی الکلام‏</w:t>
            </w:r>
            <w:r>
              <w:rPr>
                <w:rStyle w:val="IndexLink"/>
                <w:rtl w:val="true"/>
              </w:rPr>
              <w:tab/>
            </w:r>
            <w:r>
              <w:rPr>
                <w:rStyle w:val="IndexLink"/>
              </w:rPr>
              <w:t>154</w:t>
            </w:r>
          </w:hyperlink>
        </w:p>
        <w:p>
          <w:pPr>
            <w:pStyle w:val="Contents3"/>
            <w:tabs>
              <w:tab w:val="clear" w:pos="8459"/>
              <w:tab w:val="right" w:pos="9026" w:leader="dot"/>
            </w:tabs>
            <w:rPr/>
          </w:pPr>
          <w:hyperlink w:anchor="__RefHeading___Toc9141349_73709187">
            <w:r>
              <w:rPr>
                <w:webHidden/>
                <w:rStyle w:val="IndexLink"/>
              </w:rPr>
              <w:t>920</w:t>
            </w:r>
            <w:r>
              <w:rPr>
                <w:rStyle w:val="IndexLink"/>
                <w:rtl w:val="true"/>
              </w:rPr>
              <w:t xml:space="preserve">- </w:t>
            </w:r>
            <w:r>
              <w:rPr>
                <w:rStyle w:val="IndexLink"/>
                <w:rtl w:val="true"/>
              </w:rPr>
              <w:t>کلام پیر</w:t>
            </w:r>
            <w:r>
              <w:rPr>
                <w:rStyle w:val="IndexLink"/>
                <w:rtl w:val="true"/>
              </w:rPr>
              <w:tab/>
            </w:r>
            <w:r>
              <w:rPr>
                <w:rStyle w:val="IndexLink"/>
              </w:rPr>
              <w:t>154</w:t>
            </w:r>
          </w:hyperlink>
        </w:p>
        <w:p>
          <w:pPr>
            <w:pStyle w:val="Contents3"/>
            <w:tabs>
              <w:tab w:val="clear" w:pos="8459"/>
              <w:tab w:val="right" w:pos="9026" w:leader="dot"/>
            </w:tabs>
            <w:rPr/>
          </w:pPr>
          <w:hyperlink w:anchor="__RefHeading___Toc9141351_73709187">
            <w:r>
              <w:rPr>
                <w:webHidden/>
                <w:rStyle w:val="IndexLink"/>
              </w:rPr>
              <w:t>921</w:t>
            </w:r>
            <w:r>
              <w:rPr>
                <w:rStyle w:val="IndexLink"/>
                <w:rtl w:val="true"/>
              </w:rPr>
              <w:t xml:space="preserve">- </w:t>
            </w:r>
            <w:r>
              <w:rPr>
                <w:rStyle w:val="IndexLink"/>
                <w:rtl w:val="true"/>
              </w:rPr>
              <w:t>کلام جمعه من أقاویل النبی ص‏</w:t>
            </w:r>
            <w:r>
              <w:rPr>
                <w:rStyle w:val="IndexLink"/>
                <w:rtl w:val="true"/>
              </w:rPr>
              <w:tab/>
            </w:r>
            <w:r>
              <w:rPr>
                <w:rStyle w:val="IndexLink"/>
              </w:rPr>
              <w:t>155</w:t>
            </w:r>
          </w:hyperlink>
        </w:p>
        <w:p>
          <w:pPr>
            <w:pStyle w:val="Contents3"/>
            <w:tabs>
              <w:tab w:val="clear" w:pos="8459"/>
              <w:tab w:val="right" w:pos="9026" w:leader="dot"/>
            </w:tabs>
            <w:rPr/>
          </w:pPr>
          <w:hyperlink w:anchor="__RefHeading___Toc9141353_73709187">
            <w:r>
              <w:rPr>
                <w:webHidden/>
                <w:rStyle w:val="IndexLink"/>
              </w:rPr>
              <w:t>922</w:t>
            </w:r>
            <w:r>
              <w:rPr>
                <w:rStyle w:val="IndexLink"/>
                <w:rtl w:val="true"/>
              </w:rPr>
              <w:t xml:space="preserve">- </w:t>
            </w:r>
            <w:r>
              <w:rPr>
                <w:rStyle w:val="IndexLink"/>
                <w:rtl w:val="true"/>
              </w:rPr>
              <w:t>الکلام الحسن فی جواب مسائل محمد حسن‏</w:t>
            </w:r>
            <w:r>
              <w:rPr>
                <w:rStyle w:val="IndexLink"/>
                <w:rtl w:val="true"/>
              </w:rPr>
              <w:tab/>
            </w:r>
            <w:r>
              <w:rPr>
                <w:rStyle w:val="IndexLink"/>
              </w:rPr>
              <w:t>155</w:t>
            </w:r>
          </w:hyperlink>
        </w:p>
        <w:p>
          <w:pPr>
            <w:pStyle w:val="Contents3"/>
            <w:tabs>
              <w:tab w:val="clear" w:pos="8459"/>
              <w:tab w:val="right" w:pos="9026" w:leader="dot"/>
            </w:tabs>
            <w:rPr/>
          </w:pPr>
          <w:hyperlink w:anchor="__RefHeading___Toc9141355_73709187">
            <w:r>
              <w:rPr>
                <w:webHidden/>
                <w:rStyle w:val="IndexLink"/>
              </w:rPr>
              <w:t>923</w:t>
            </w:r>
            <w:r>
              <w:rPr>
                <w:rStyle w:val="IndexLink"/>
                <w:rtl w:val="true"/>
              </w:rPr>
              <w:t xml:space="preserve">- </w:t>
            </w:r>
            <w:r>
              <w:rPr>
                <w:rStyle w:val="IndexLink"/>
                <w:rtl w:val="true"/>
              </w:rPr>
              <w:t>کلام حق‏</w:t>
            </w:r>
            <w:r>
              <w:rPr>
                <w:rStyle w:val="IndexLink"/>
                <w:rtl w:val="true"/>
              </w:rPr>
              <w:tab/>
            </w:r>
            <w:r>
              <w:rPr>
                <w:rStyle w:val="IndexLink"/>
              </w:rPr>
              <w:t>155</w:t>
            </w:r>
          </w:hyperlink>
        </w:p>
        <w:p>
          <w:pPr>
            <w:pStyle w:val="Contents3"/>
            <w:tabs>
              <w:tab w:val="clear" w:pos="8459"/>
              <w:tab w:val="right" w:pos="9026" w:leader="dot"/>
            </w:tabs>
            <w:rPr/>
          </w:pPr>
          <w:hyperlink w:anchor="__RefHeading___Toc9141357_73709187">
            <w:r>
              <w:rPr>
                <w:webHidden/>
                <w:rStyle w:val="IndexLink"/>
              </w:rPr>
              <w:t>924</w:t>
            </w:r>
            <w:r>
              <w:rPr>
                <w:rStyle w:val="IndexLink"/>
                <w:rtl w:val="true"/>
              </w:rPr>
              <w:t xml:space="preserve">- </w:t>
            </w:r>
            <w:r>
              <w:rPr>
                <w:rStyle w:val="IndexLink"/>
                <w:rtl w:val="true"/>
              </w:rPr>
              <w:t>کلام سرانجام‏</w:t>
            </w:r>
            <w:r>
              <w:rPr>
                <w:rStyle w:val="IndexLink"/>
                <w:rtl w:val="true"/>
              </w:rPr>
              <w:tab/>
            </w:r>
            <w:r>
              <w:rPr>
                <w:rStyle w:val="IndexLink"/>
              </w:rPr>
              <w:t>155</w:t>
            </w:r>
          </w:hyperlink>
        </w:p>
        <w:p>
          <w:pPr>
            <w:pStyle w:val="Contents3"/>
            <w:tabs>
              <w:tab w:val="clear" w:pos="8459"/>
              <w:tab w:val="right" w:pos="9026" w:leader="dot"/>
            </w:tabs>
            <w:rPr/>
          </w:pPr>
          <w:hyperlink w:anchor="__RefHeading___Toc9141359_73709187">
            <w:r>
              <w:rPr>
                <w:webHidden/>
                <w:rStyle w:val="IndexLink"/>
              </w:rPr>
              <w:t>925</w:t>
            </w:r>
            <w:r>
              <w:rPr>
                <w:rStyle w:val="IndexLink"/>
                <w:rtl w:val="true"/>
              </w:rPr>
              <w:t xml:space="preserve">- </w:t>
            </w:r>
            <w:r>
              <w:rPr>
                <w:rStyle w:val="IndexLink"/>
                <w:rtl w:val="true"/>
              </w:rPr>
              <w:t>کلام الشیخ فی المواعظ</w:t>
            </w:r>
            <w:r>
              <w:rPr>
                <w:rStyle w:val="IndexLink"/>
                <w:rtl w:val="true"/>
              </w:rPr>
              <w:tab/>
            </w:r>
            <w:r>
              <w:rPr>
                <w:rStyle w:val="IndexLink"/>
              </w:rPr>
              <w:t>155</w:t>
            </w:r>
          </w:hyperlink>
        </w:p>
        <w:p>
          <w:pPr>
            <w:pStyle w:val="Contents3"/>
            <w:tabs>
              <w:tab w:val="clear" w:pos="8459"/>
              <w:tab w:val="right" w:pos="9026" w:leader="dot"/>
            </w:tabs>
            <w:rPr/>
          </w:pPr>
          <w:hyperlink w:anchor="__RefHeading___Toc9141361_73709187">
            <w:r>
              <w:rPr>
                <w:webHidden/>
                <w:rStyle w:val="IndexLink"/>
              </w:rPr>
              <w:t>926</w:t>
            </w:r>
            <w:r>
              <w:rPr>
                <w:rStyle w:val="IndexLink"/>
                <w:rtl w:val="true"/>
              </w:rPr>
              <w:t xml:space="preserve">- </w:t>
            </w:r>
            <w:r>
              <w:rPr>
                <w:rStyle w:val="IndexLink"/>
                <w:rtl w:val="true"/>
              </w:rPr>
              <w:t>کتاب الکلام علی الخوارج‏</w:t>
            </w:r>
            <w:r>
              <w:rPr>
                <w:rStyle w:val="IndexLink"/>
                <w:rtl w:val="true"/>
              </w:rPr>
              <w:tab/>
            </w:r>
            <w:r>
              <w:rPr>
                <w:rStyle w:val="IndexLink"/>
              </w:rPr>
              <w:t>155</w:t>
            </w:r>
          </w:hyperlink>
        </w:p>
        <w:p>
          <w:pPr>
            <w:pStyle w:val="Contents3"/>
            <w:tabs>
              <w:tab w:val="clear" w:pos="8459"/>
              <w:tab w:val="right" w:pos="9026" w:leader="dot"/>
            </w:tabs>
            <w:rPr/>
          </w:pPr>
          <w:hyperlink w:anchor="__RefHeading___Toc9141363_73709187">
            <w:r>
              <w:rPr>
                <w:webHidden/>
                <w:rStyle w:val="IndexLink"/>
              </w:rPr>
              <w:t>927</w:t>
            </w:r>
            <w:r>
              <w:rPr>
                <w:rStyle w:val="IndexLink"/>
                <w:rtl w:val="true"/>
              </w:rPr>
              <w:t xml:space="preserve">- </w:t>
            </w:r>
            <w:r>
              <w:rPr>
                <w:rStyle w:val="IndexLink"/>
                <w:rtl w:val="true"/>
              </w:rPr>
              <w:t>کتاب کلام فاطمة ع فی فدک‏</w:t>
            </w:r>
            <w:r>
              <w:rPr>
                <w:rStyle w:val="IndexLink"/>
                <w:rtl w:val="true"/>
              </w:rPr>
              <w:tab/>
            </w:r>
            <w:r>
              <w:rPr>
                <w:rStyle w:val="IndexLink"/>
              </w:rPr>
              <w:t>155</w:t>
            </w:r>
          </w:hyperlink>
        </w:p>
        <w:p>
          <w:pPr>
            <w:pStyle w:val="Contents3"/>
            <w:tabs>
              <w:tab w:val="clear" w:pos="8459"/>
              <w:tab w:val="right" w:pos="9026" w:leader="dot"/>
            </w:tabs>
            <w:rPr/>
          </w:pPr>
          <w:hyperlink w:anchor="__RefHeading___Toc9141365_73709187">
            <w:r>
              <w:rPr>
                <w:webHidden/>
                <w:rStyle w:val="IndexLink"/>
              </w:rPr>
              <w:t>928</w:t>
            </w:r>
            <w:r>
              <w:rPr>
                <w:rStyle w:val="IndexLink"/>
                <w:rtl w:val="true"/>
              </w:rPr>
              <w:t xml:space="preserve">- </w:t>
            </w:r>
            <w:r>
              <w:rPr>
                <w:rStyle w:val="IndexLink"/>
                <w:rtl w:val="true"/>
              </w:rPr>
              <w:t>الکلام فی الأدب‏</w:t>
            </w:r>
            <w:r>
              <w:rPr>
                <w:rStyle w:val="IndexLink"/>
                <w:rtl w:val="true"/>
              </w:rPr>
              <w:tab/>
            </w:r>
            <w:r>
              <w:rPr>
                <w:rStyle w:val="IndexLink"/>
              </w:rPr>
              <w:t>155</w:t>
            </w:r>
          </w:hyperlink>
        </w:p>
        <w:p>
          <w:pPr>
            <w:pStyle w:val="Contents3"/>
            <w:tabs>
              <w:tab w:val="clear" w:pos="8459"/>
              <w:tab w:val="right" w:pos="9026" w:leader="dot"/>
            </w:tabs>
            <w:rPr/>
          </w:pPr>
          <w:hyperlink w:anchor="__RefHeading___Toc9141367_73709187">
            <w:r>
              <w:rPr>
                <w:webHidden/>
                <w:rStyle w:val="IndexLink"/>
              </w:rPr>
              <w:t>929</w:t>
            </w:r>
            <w:r>
              <w:rPr>
                <w:rStyle w:val="IndexLink"/>
                <w:rtl w:val="true"/>
              </w:rPr>
              <w:t xml:space="preserve">- </w:t>
            </w:r>
            <w:r>
              <w:rPr>
                <w:rStyle w:val="IndexLink"/>
                <w:rtl w:val="true"/>
              </w:rPr>
              <w:t>کلام فی اسم الفلسفة</w:t>
            </w:r>
            <w:r>
              <w:rPr>
                <w:rStyle w:val="IndexLink"/>
                <w:rtl w:val="true"/>
              </w:rPr>
              <w:tab/>
            </w:r>
            <w:r>
              <w:rPr>
                <w:rStyle w:val="IndexLink"/>
              </w:rPr>
              <w:t>155</w:t>
            </w:r>
          </w:hyperlink>
        </w:p>
        <w:p>
          <w:pPr>
            <w:pStyle w:val="Contents3"/>
            <w:tabs>
              <w:tab w:val="clear" w:pos="8459"/>
              <w:tab w:val="right" w:pos="9026" w:leader="dot"/>
            </w:tabs>
            <w:rPr/>
          </w:pPr>
          <w:hyperlink w:anchor="__RefHeading___Toc9141369_73709187">
            <w:r>
              <w:rPr>
                <w:webHidden/>
                <w:rStyle w:val="IndexLink"/>
              </w:rPr>
              <w:t>930</w:t>
            </w:r>
            <w:r>
              <w:rPr>
                <w:rStyle w:val="IndexLink"/>
                <w:rtl w:val="true"/>
              </w:rPr>
              <w:t xml:space="preserve">- </w:t>
            </w:r>
            <w:r>
              <w:rPr>
                <w:rStyle w:val="IndexLink"/>
                <w:rtl w:val="true"/>
              </w:rPr>
              <w:t>کلام فی أعضاء الحیوان‏</w:t>
            </w:r>
            <w:r>
              <w:rPr>
                <w:rStyle w:val="IndexLink"/>
                <w:rtl w:val="true"/>
              </w:rPr>
              <w:tab/>
            </w:r>
            <w:r>
              <w:rPr>
                <w:rStyle w:val="IndexLink"/>
              </w:rPr>
              <w:t>155</w:t>
            </w:r>
          </w:hyperlink>
        </w:p>
        <w:p>
          <w:pPr>
            <w:pStyle w:val="Contents3"/>
            <w:tabs>
              <w:tab w:val="clear" w:pos="8459"/>
              <w:tab w:val="right" w:pos="9026" w:leader="dot"/>
            </w:tabs>
            <w:rPr/>
          </w:pPr>
          <w:hyperlink w:anchor="__RefHeading___Toc9141371_73709187">
            <w:r>
              <w:rPr>
                <w:webHidden/>
                <w:rStyle w:val="IndexLink"/>
              </w:rPr>
              <w:t>931</w:t>
            </w:r>
            <w:r>
              <w:rPr>
                <w:rStyle w:val="IndexLink"/>
                <w:rtl w:val="true"/>
              </w:rPr>
              <w:t xml:space="preserve">- </w:t>
            </w:r>
            <w:r>
              <w:rPr>
                <w:rStyle w:val="IndexLink"/>
                <w:rtl w:val="true"/>
              </w:rPr>
              <w:t>الکلام فی الإنسان‏</w:t>
            </w:r>
            <w:r>
              <w:rPr>
                <w:rStyle w:val="IndexLink"/>
                <w:rtl w:val="true"/>
              </w:rPr>
              <w:tab/>
            </w:r>
            <w:r>
              <w:rPr>
                <w:rStyle w:val="IndexLink"/>
              </w:rPr>
              <w:t>156</w:t>
            </w:r>
          </w:hyperlink>
        </w:p>
        <w:p>
          <w:pPr>
            <w:pStyle w:val="Contents3"/>
            <w:tabs>
              <w:tab w:val="clear" w:pos="8459"/>
              <w:tab w:val="right" w:pos="9026" w:leader="dot"/>
            </w:tabs>
            <w:rPr/>
          </w:pPr>
          <w:hyperlink w:anchor="__RefHeading___Toc9141373_73709187">
            <w:r>
              <w:rPr>
                <w:webHidden/>
                <w:rStyle w:val="IndexLink"/>
              </w:rPr>
              <w:t>932</w:t>
            </w:r>
            <w:r>
              <w:rPr>
                <w:rStyle w:val="IndexLink"/>
                <w:rtl w:val="true"/>
              </w:rPr>
              <w:t xml:space="preserve">- </w:t>
            </w:r>
            <w:r>
              <w:rPr>
                <w:rStyle w:val="IndexLink"/>
                <w:rtl w:val="true"/>
              </w:rPr>
              <w:t>الکلام فی أن المکان لا یخلو من متمکن‏</w:t>
            </w:r>
            <w:r>
              <w:rPr>
                <w:rStyle w:val="IndexLink"/>
                <w:rtl w:val="true"/>
              </w:rPr>
              <w:tab/>
            </w:r>
            <w:r>
              <w:rPr>
                <w:rStyle w:val="IndexLink"/>
              </w:rPr>
              <w:t>156</w:t>
            </w:r>
          </w:hyperlink>
        </w:p>
        <w:p>
          <w:pPr>
            <w:pStyle w:val="Contents3"/>
            <w:tabs>
              <w:tab w:val="clear" w:pos="8459"/>
              <w:tab w:val="right" w:pos="9026" w:leader="dot"/>
            </w:tabs>
            <w:rPr/>
          </w:pPr>
          <w:hyperlink w:anchor="__RefHeading___Toc9141375_73709187">
            <w:r>
              <w:rPr>
                <w:webHidden/>
                <w:rStyle w:val="IndexLink"/>
              </w:rPr>
              <w:t>933</w:t>
            </w:r>
            <w:r>
              <w:rPr>
                <w:rStyle w:val="IndexLink"/>
                <w:rtl w:val="true"/>
              </w:rPr>
              <w:t xml:space="preserve">- </w:t>
            </w:r>
            <w:r>
              <w:rPr>
                <w:rStyle w:val="IndexLink"/>
                <w:rtl w:val="true"/>
              </w:rPr>
              <w:t>الکلام فی حدوث القرآن‏</w:t>
            </w:r>
            <w:r>
              <w:rPr>
                <w:rStyle w:val="IndexLink"/>
                <w:rtl w:val="true"/>
              </w:rPr>
              <w:tab/>
            </w:r>
            <w:r>
              <w:rPr>
                <w:rStyle w:val="IndexLink"/>
              </w:rPr>
              <w:t>156</w:t>
            </w:r>
          </w:hyperlink>
        </w:p>
        <w:p>
          <w:pPr>
            <w:pStyle w:val="Contents3"/>
            <w:tabs>
              <w:tab w:val="clear" w:pos="8459"/>
              <w:tab w:val="right" w:pos="9026" w:leader="dot"/>
            </w:tabs>
            <w:rPr/>
          </w:pPr>
          <w:hyperlink w:anchor="__RefHeading___Toc9141377_73709187">
            <w:r>
              <w:rPr>
                <w:webHidden/>
                <w:rStyle w:val="IndexLink"/>
              </w:rPr>
              <w:t>934</w:t>
            </w:r>
            <w:r>
              <w:rPr>
                <w:rStyle w:val="IndexLink"/>
                <w:rtl w:val="true"/>
              </w:rPr>
              <w:t xml:space="preserve">- </w:t>
            </w:r>
            <w:r>
              <w:rPr>
                <w:rStyle w:val="IndexLink"/>
                <w:rtl w:val="true"/>
              </w:rPr>
              <w:t>الکلام فی الخبر المختلق بغیر أثر</w:t>
            </w:r>
            <w:r>
              <w:rPr>
                <w:rStyle w:val="IndexLink"/>
                <w:rtl w:val="true"/>
              </w:rPr>
              <w:tab/>
            </w:r>
            <w:r>
              <w:rPr>
                <w:rStyle w:val="IndexLink"/>
              </w:rPr>
              <w:t>156</w:t>
            </w:r>
          </w:hyperlink>
        </w:p>
        <w:p>
          <w:pPr>
            <w:pStyle w:val="Contents3"/>
            <w:tabs>
              <w:tab w:val="clear" w:pos="8459"/>
              <w:tab w:val="right" w:pos="9026" w:leader="dot"/>
            </w:tabs>
            <w:rPr/>
          </w:pPr>
          <w:hyperlink w:anchor="__RefHeading___Toc9141379_73709187">
            <w:r>
              <w:rPr>
                <w:webHidden/>
                <w:rStyle w:val="IndexLink"/>
              </w:rPr>
              <w:t>935</w:t>
            </w:r>
            <w:r>
              <w:rPr>
                <w:rStyle w:val="IndexLink"/>
                <w:rtl w:val="true"/>
              </w:rPr>
              <w:t xml:space="preserve">- </w:t>
            </w:r>
            <w:r>
              <w:rPr>
                <w:rStyle w:val="IndexLink"/>
                <w:rtl w:val="true"/>
              </w:rPr>
              <w:t>کلام فی الخلوة و الحث علی تصفیة الباطن‏</w:t>
            </w:r>
            <w:r>
              <w:rPr>
                <w:rStyle w:val="IndexLink"/>
                <w:rtl w:val="true"/>
              </w:rPr>
              <w:tab/>
            </w:r>
            <w:r>
              <w:rPr>
                <w:rStyle w:val="IndexLink"/>
              </w:rPr>
              <w:t>156</w:t>
            </w:r>
          </w:hyperlink>
        </w:p>
        <w:p>
          <w:pPr>
            <w:pStyle w:val="Contents3"/>
            <w:tabs>
              <w:tab w:val="clear" w:pos="8459"/>
              <w:tab w:val="right" w:pos="9026" w:leader="dot"/>
            </w:tabs>
            <w:rPr/>
          </w:pPr>
          <w:hyperlink w:anchor="__RefHeading___Toc9141381_73709187">
            <w:r>
              <w:rPr>
                <w:webHidden/>
                <w:rStyle w:val="IndexLink"/>
              </w:rPr>
              <w:t>936</w:t>
            </w:r>
            <w:r>
              <w:rPr>
                <w:rStyle w:val="IndexLink"/>
                <w:rtl w:val="true"/>
              </w:rPr>
              <w:t xml:space="preserve">- </w:t>
            </w:r>
            <w:r>
              <w:rPr>
                <w:rStyle w:val="IndexLink"/>
                <w:rtl w:val="true"/>
              </w:rPr>
              <w:t>الکلام فی دلائل القرآن‏</w:t>
            </w:r>
            <w:r>
              <w:rPr>
                <w:rStyle w:val="IndexLink"/>
                <w:rtl w:val="true"/>
              </w:rPr>
              <w:tab/>
            </w:r>
            <w:r>
              <w:rPr>
                <w:rStyle w:val="IndexLink"/>
              </w:rPr>
              <w:t>156</w:t>
            </w:r>
          </w:hyperlink>
        </w:p>
        <w:p>
          <w:pPr>
            <w:pStyle w:val="Contents3"/>
            <w:tabs>
              <w:tab w:val="clear" w:pos="8459"/>
              <w:tab w:val="right" w:pos="9026" w:leader="dot"/>
            </w:tabs>
            <w:rPr/>
          </w:pPr>
          <w:hyperlink w:anchor="__RefHeading___Toc9141383_73709187">
            <w:r>
              <w:rPr>
                <w:webHidden/>
                <w:rStyle w:val="IndexLink"/>
              </w:rPr>
              <w:t>937</w:t>
            </w:r>
            <w:r>
              <w:rPr>
                <w:rStyle w:val="IndexLink"/>
                <w:rtl w:val="true"/>
              </w:rPr>
              <w:t xml:space="preserve">- </w:t>
            </w:r>
            <w:r>
              <w:rPr>
                <w:rStyle w:val="IndexLink"/>
                <w:rtl w:val="true"/>
              </w:rPr>
              <w:t>کلام فی الشعر و القوافی‏</w:t>
            </w:r>
            <w:r>
              <w:rPr>
                <w:rStyle w:val="IndexLink"/>
                <w:rtl w:val="true"/>
              </w:rPr>
              <w:tab/>
            </w:r>
            <w:r>
              <w:rPr>
                <w:rStyle w:val="IndexLink"/>
              </w:rPr>
              <w:t>156</w:t>
            </w:r>
          </w:hyperlink>
        </w:p>
        <w:p>
          <w:pPr>
            <w:pStyle w:val="Contents3"/>
            <w:tabs>
              <w:tab w:val="clear" w:pos="8459"/>
              <w:tab w:val="right" w:pos="9026" w:leader="dot"/>
            </w:tabs>
            <w:rPr/>
          </w:pPr>
          <w:hyperlink w:anchor="__RefHeading___Toc9141385_73709187">
            <w:r>
              <w:rPr>
                <w:webHidden/>
                <w:rStyle w:val="IndexLink"/>
              </w:rPr>
              <w:t>938</w:t>
            </w:r>
            <w:r>
              <w:rPr>
                <w:rStyle w:val="IndexLink"/>
                <w:rtl w:val="true"/>
              </w:rPr>
              <w:t xml:space="preserve">- </w:t>
            </w:r>
            <w:r>
              <w:rPr>
                <w:rStyle w:val="IndexLink"/>
                <w:rtl w:val="true"/>
              </w:rPr>
              <w:t>کلام فی الکلام القدیم‏</w:t>
            </w:r>
            <w:r>
              <w:rPr>
                <w:rStyle w:val="IndexLink"/>
                <w:rtl w:val="true"/>
              </w:rPr>
              <w:tab/>
            </w:r>
            <w:r>
              <w:rPr>
                <w:rStyle w:val="IndexLink"/>
              </w:rPr>
              <w:t>156</w:t>
            </w:r>
          </w:hyperlink>
        </w:p>
        <w:p>
          <w:pPr>
            <w:pStyle w:val="Contents3"/>
            <w:tabs>
              <w:tab w:val="clear" w:pos="8459"/>
              <w:tab w:val="right" w:pos="9026" w:leader="dot"/>
            </w:tabs>
            <w:rPr/>
          </w:pPr>
          <w:hyperlink w:anchor="__RefHeading___Toc9141387_73709187">
            <w:r>
              <w:rPr>
                <w:webHidden/>
                <w:rStyle w:val="IndexLink"/>
              </w:rPr>
              <w:t>939</w:t>
            </w:r>
            <w:r>
              <w:rPr>
                <w:rStyle w:val="IndexLink"/>
                <w:rtl w:val="true"/>
              </w:rPr>
              <w:t xml:space="preserve">- </w:t>
            </w:r>
            <w:r>
              <w:rPr>
                <w:rStyle w:val="IndexLink"/>
                <w:rtl w:val="true"/>
              </w:rPr>
              <w:t>کلام فی المعدوم و الرد علی الجبائی‏</w:t>
            </w:r>
            <w:r>
              <w:rPr>
                <w:rStyle w:val="IndexLink"/>
                <w:rtl w:val="true"/>
              </w:rPr>
              <w:tab/>
            </w:r>
            <w:r>
              <w:rPr>
                <w:rStyle w:val="IndexLink"/>
              </w:rPr>
              <w:t>156</w:t>
            </w:r>
          </w:hyperlink>
        </w:p>
        <w:p>
          <w:pPr>
            <w:pStyle w:val="Contents3"/>
            <w:tabs>
              <w:tab w:val="clear" w:pos="8459"/>
              <w:tab w:val="right" w:pos="9026" w:leader="dot"/>
            </w:tabs>
            <w:rPr/>
          </w:pPr>
          <w:hyperlink w:anchor="__RefHeading___Toc9141389_73709187">
            <w:r>
              <w:rPr>
                <w:webHidden/>
                <w:rStyle w:val="IndexLink"/>
              </w:rPr>
              <w:t>940</w:t>
            </w:r>
            <w:r>
              <w:rPr>
                <w:rStyle w:val="IndexLink"/>
                <w:rtl w:val="true"/>
              </w:rPr>
              <w:t xml:space="preserve">- </w:t>
            </w:r>
            <w:r>
              <w:rPr>
                <w:rStyle w:val="IndexLink"/>
                <w:rtl w:val="true"/>
              </w:rPr>
              <w:t>کلام فی الملة و الفقه المدنی‏</w:t>
            </w:r>
            <w:r>
              <w:rPr>
                <w:rStyle w:val="IndexLink"/>
                <w:rtl w:val="true"/>
              </w:rPr>
              <w:tab/>
            </w:r>
            <w:r>
              <w:rPr>
                <w:rStyle w:val="IndexLink"/>
              </w:rPr>
              <w:t>156</w:t>
            </w:r>
          </w:hyperlink>
        </w:p>
        <w:p>
          <w:pPr>
            <w:pStyle w:val="Contents3"/>
            <w:tabs>
              <w:tab w:val="clear" w:pos="8459"/>
              <w:tab w:val="right" w:pos="9026" w:leader="dot"/>
            </w:tabs>
            <w:rPr/>
          </w:pPr>
          <w:hyperlink w:anchor="__RefHeading___Toc9141391_73709187">
            <w:r>
              <w:rPr>
                <w:webHidden/>
                <w:rStyle w:val="IndexLink"/>
              </w:rPr>
              <w:t>941</w:t>
            </w:r>
            <w:r>
              <w:rPr>
                <w:rStyle w:val="IndexLink"/>
                <w:rtl w:val="true"/>
              </w:rPr>
              <w:t xml:space="preserve">- </w:t>
            </w:r>
            <w:r>
              <w:rPr>
                <w:rStyle w:val="IndexLink"/>
                <w:rtl w:val="true"/>
              </w:rPr>
              <w:t>کلام فی النفوس و قواها</w:t>
            </w:r>
            <w:r>
              <w:rPr>
                <w:rStyle w:val="IndexLink"/>
                <w:rtl w:val="true"/>
              </w:rPr>
              <w:tab/>
            </w:r>
            <w:r>
              <w:rPr>
                <w:rStyle w:val="IndexLink"/>
              </w:rPr>
              <w:t>156</w:t>
            </w:r>
          </w:hyperlink>
        </w:p>
        <w:p>
          <w:pPr>
            <w:pStyle w:val="Contents3"/>
            <w:tabs>
              <w:tab w:val="clear" w:pos="8459"/>
              <w:tab w:val="right" w:pos="9026" w:leader="dot"/>
            </w:tabs>
            <w:rPr/>
          </w:pPr>
          <w:hyperlink w:anchor="__RefHeading___Toc9141393_73709187">
            <w:r>
              <w:rPr>
                <w:webHidden/>
                <w:rStyle w:val="IndexLink"/>
              </w:rPr>
              <w:t>942</w:t>
            </w:r>
            <w:r>
              <w:rPr>
                <w:rStyle w:val="IndexLink"/>
                <w:rtl w:val="true"/>
              </w:rPr>
              <w:t xml:space="preserve">- </w:t>
            </w:r>
            <w:r>
              <w:rPr>
                <w:rStyle w:val="IndexLink"/>
                <w:rtl w:val="true"/>
              </w:rPr>
              <w:t>الکلام فی وجوه إعجاز القرآن‏</w:t>
            </w:r>
            <w:r>
              <w:rPr>
                <w:rStyle w:val="IndexLink"/>
                <w:rtl w:val="true"/>
              </w:rPr>
              <w:tab/>
            </w:r>
            <w:r>
              <w:rPr>
                <w:rStyle w:val="IndexLink"/>
              </w:rPr>
              <w:t>156</w:t>
            </w:r>
          </w:hyperlink>
        </w:p>
        <w:p>
          <w:pPr>
            <w:pStyle w:val="Contents3"/>
            <w:tabs>
              <w:tab w:val="clear" w:pos="8459"/>
              <w:tab w:val="right" w:pos="9026" w:leader="dot"/>
            </w:tabs>
            <w:rPr/>
          </w:pPr>
          <w:hyperlink w:anchor="__RefHeading___Toc9141395_73709187">
            <w:r>
              <w:rPr>
                <w:webHidden/>
                <w:rStyle w:val="IndexLink"/>
              </w:rPr>
              <w:t>943</w:t>
            </w:r>
            <w:r>
              <w:rPr>
                <w:rStyle w:val="IndexLink"/>
                <w:rtl w:val="true"/>
              </w:rPr>
              <w:t xml:space="preserve">- </w:t>
            </w:r>
            <w:r>
              <w:rPr>
                <w:rStyle w:val="IndexLink"/>
                <w:rtl w:val="true"/>
              </w:rPr>
              <w:t>کلام قدوسی فی عالم الأنفسی‏</w:t>
            </w:r>
            <w:r>
              <w:rPr>
                <w:rStyle w:val="IndexLink"/>
                <w:rtl w:val="true"/>
              </w:rPr>
              <w:tab/>
            </w:r>
            <w:r>
              <w:rPr>
                <w:rStyle w:val="IndexLink"/>
              </w:rPr>
              <w:t>157</w:t>
            </w:r>
          </w:hyperlink>
        </w:p>
        <w:p>
          <w:pPr>
            <w:pStyle w:val="Contents3"/>
            <w:tabs>
              <w:tab w:val="clear" w:pos="8459"/>
              <w:tab w:val="right" w:pos="9026" w:leader="dot"/>
            </w:tabs>
            <w:rPr/>
          </w:pPr>
          <w:hyperlink w:anchor="__RefHeading___Toc9141397_73709187">
            <w:r>
              <w:rPr>
                <w:webHidden/>
                <w:rStyle w:val="IndexLink"/>
              </w:rPr>
              <w:t>944</w:t>
            </w:r>
            <w:r>
              <w:rPr>
                <w:rStyle w:val="IndexLink"/>
                <w:rtl w:val="true"/>
              </w:rPr>
              <w:t xml:space="preserve">- </w:t>
            </w:r>
            <w:r>
              <w:rPr>
                <w:rStyle w:val="IndexLink"/>
                <w:rtl w:val="true"/>
              </w:rPr>
              <w:t>کلام لطیف فی تحقیق طعام لطیف‏</w:t>
            </w:r>
            <w:r>
              <w:rPr>
                <w:rStyle w:val="IndexLink"/>
                <w:rtl w:val="true"/>
              </w:rPr>
              <w:tab/>
            </w:r>
            <w:r>
              <w:rPr>
                <w:rStyle w:val="IndexLink"/>
              </w:rPr>
              <w:t>157</w:t>
            </w:r>
          </w:hyperlink>
        </w:p>
        <w:p>
          <w:pPr>
            <w:pStyle w:val="Contents3"/>
            <w:tabs>
              <w:tab w:val="clear" w:pos="8459"/>
              <w:tab w:val="right" w:pos="9026" w:leader="dot"/>
            </w:tabs>
            <w:rPr/>
          </w:pPr>
          <w:hyperlink w:anchor="__RefHeading___Toc9141399_73709187">
            <w:r>
              <w:rPr>
                <w:webHidden/>
                <w:rStyle w:val="IndexLink"/>
                <w:rtl w:val="true"/>
              </w:rPr>
              <w:t>الکلام المتین‏</w:t>
            </w:r>
            <w:r>
              <w:rPr>
                <w:rStyle w:val="IndexLink"/>
                <w:rtl w:val="true"/>
              </w:rPr>
              <w:tab/>
            </w:r>
            <w:r>
              <w:rPr>
                <w:rStyle w:val="IndexLink"/>
              </w:rPr>
              <w:t>157</w:t>
            </w:r>
          </w:hyperlink>
        </w:p>
        <w:p>
          <w:pPr>
            <w:pStyle w:val="Contents3"/>
            <w:tabs>
              <w:tab w:val="clear" w:pos="8459"/>
              <w:tab w:val="right" w:pos="9026" w:leader="dot"/>
            </w:tabs>
            <w:rPr/>
          </w:pPr>
          <w:hyperlink w:anchor="__RefHeading___Toc9141401_73709187">
            <w:r>
              <w:rPr>
                <w:webHidden/>
                <w:rStyle w:val="IndexLink"/>
                <w:rtl w:val="true"/>
              </w:rPr>
              <w:t>کلام الملوک‏</w:t>
            </w:r>
            <w:r>
              <w:rPr>
                <w:rStyle w:val="IndexLink"/>
                <w:rtl w:val="true"/>
              </w:rPr>
              <w:tab/>
            </w:r>
            <w:r>
              <w:rPr>
                <w:rStyle w:val="IndexLink"/>
              </w:rPr>
              <w:t>157</w:t>
            </w:r>
          </w:hyperlink>
        </w:p>
        <w:p>
          <w:pPr>
            <w:pStyle w:val="Contents3"/>
            <w:tabs>
              <w:tab w:val="clear" w:pos="8459"/>
              <w:tab w:val="right" w:pos="9026" w:leader="dot"/>
            </w:tabs>
            <w:rPr/>
          </w:pPr>
          <w:hyperlink w:anchor="__RefHeading___Toc9141403_73709187">
            <w:r>
              <w:rPr>
                <w:webHidden/>
                <w:rStyle w:val="IndexLink"/>
              </w:rPr>
              <w:t>945</w:t>
            </w:r>
            <w:r>
              <w:rPr>
                <w:rStyle w:val="IndexLink"/>
                <w:rtl w:val="true"/>
              </w:rPr>
              <w:t xml:space="preserve">- </w:t>
            </w:r>
            <w:r>
              <w:rPr>
                <w:rStyle w:val="IndexLink"/>
                <w:rtl w:val="true"/>
              </w:rPr>
              <w:t>کلام الملوک‏</w:t>
            </w:r>
            <w:r>
              <w:rPr>
                <w:rStyle w:val="IndexLink"/>
                <w:rtl w:val="true"/>
              </w:rPr>
              <w:tab/>
            </w:r>
            <w:r>
              <w:rPr>
                <w:rStyle w:val="IndexLink"/>
              </w:rPr>
              <w:t>157</w:t>
            </w:r>
          </w:hyperlink>
        </w:p>
        <w:p>
          <w:pPr>
            <w:pStyle w:val="Contents3"/>
            <w:tabs>
              <w:tab w:val="clear" w:pos="8459"/>
              <w:tab w:val="right" w:pos="9026" w:leader="dot"/>
            </w:tabs>
            <w:rPr/>
          </w:pPr>
          <w:hyperlink w:anchor="__RefHeading___Toc9141405_73709187">
            <w:r>
              <w:rPr>
                <w:webHidden/>
                <w:rStyle w:val="IndexLink"/>
              </w:rPr>
              <w:t>946</w:t>
            </w:r>
            <w:r>
              <w:rPr>
                <w:rStyle w:val="IndexLink"/>
                <w:rtl w:val="true"/>
              </w:rPr>
              <w:t xml:space="preserve">- </w:t>
            </w:r>
            <w:r>
              <w:rPr>
                <w:rStyle w:val="IndexLink"/>
                <w:rtl w:val="true"/>
              </w:rPr>
              <w:t>کلام الملوک‏</w:t>
            </w:r>
            <w:r>
              <w:rPr>
                <w:rStyle w:val="IndexLink"/>
                <w:rtl w:val="true"/>
              </w:rPr>
              <w:tab/>
            </w:r>
            <w:r>
              <w:rPr>
                <w:rStyle w:val="IndexLink"/>
              </w:rPr>
              <w:t>157</w:t>
            </w:r>
          </w:hyperlink>
        </w:p>
        <w:p>
          <w:pPr>
            <w:pStyle w:val="Contents3"/>
            <w:tabs>
              <w:tab w:val="clear" w:pos="8459"/>
              <w:tab w:val="right" w:pos="9026" w:leader="dot"/>
            </w:tabs>
            <w:rPr/>
          </w:pPr>
          <w:hyperlink w:anchor="__RefHeading___Toc9141407_73709187">
            <w:r>
              <w:rPr>
                <w:webHidden/>
                <w:rStyle w:val="IndexLink"/>
              </w:rPr>
              <w:t>947</w:t>
            </w:r>
            <w:r>
              <w:rPr>
                <w:rStyle w:val="IndexLink"/>
                <w:rtl w:val="true"/>
              </w:rPr>
              <w:t xml:space="preserve">- </w:t>
            </w:r>
            <w:r>
              <w:rPr>
                <w:rStyle w:val="IndexLink"/>
                <w:rtl w:val="true"/>
              </w:rPr>
              <w:t>کتاب کلام الملوک ملوک الکلام‏</w:t>
            </w:r>
            <w:r>
              <w:rPr>
                <w:rStyle w:val="IndexLink"/>
                <w:rtl w:val="true"/>
              </w:rPr>
              <w:tab/>
            </w:r>
            <w:r>
              <w:rPr>
                <w:rStyle w:val="IndexLink"/>
              </w:rPr>
              <w:t>157</w:t>
            </w:r>
          </w:hyperlink>
        </w:p>
        <w:p>
          <w:pPr>
            <w:pStyle w:val="Contents3"/>
            <w:tabs>
              <w:tab w:val="clear" w:pos="8459"/>
              <w:tab w:val="right" w:pos="9026" w:leader="dot"/>
            </w:tabs>
            <w:rPr/>
          </w:pPr>
          <w:hyperlink w:anchor="__RefHeading___Toc9141409_73709187">
            <w:r>
              <w:rPr>
                <w:webHidden/>
                <w:rStyle w:val="IndexLink"/>
              </w:rPr>
              <w:t>948</w:t>
            </w:r>
            <w:r>
              <w:rPr>
                <w:rStyle w:val="IndexLink"/>
                <w:rtl w:val="true"/>
              </w:rPr>
              <w:t xml:space="preserve">- </w:t>
            </w:r>
            <w:r>
              <w:rPr>
                <w:rStyle w:val="IndexLink"/>
                <w:rtl w:val="true"/>
              </w:rPr>
              <w:t>کلام المهدی‏</w:t>
            </w:r>
            <w:r>
              <w:rPr>
                <w:rStyle w:val="IndexLink"/>
                <w:rtl w:val="true"/>
              </w:rPr>
              <w:tab/>
            </w:r>
            <w:r>
              <w:rPr>
                <w:rStyle w:val="IndexLink"/>
              </w:rPr>
              <w:t>157</w:t>
            </w:r>
          </w:hyperlink>
        </w:p>
        <w:p>
          <w:pPr>
            <w:pStyle w:val="Contents3"/>
            <w:tabs>
              <w:tab w:val="clear" w:pos="8459"/>
              <w:tab w:val="right" w:pos="9026" w:leader="dot"/>
            </w:tabs>
            <w:rPr/>
          </w:pPr>
          <w:hyperlink w:anchor="__RefHeading___Toc9141411_73709187">
            <w:r>
              <w:rPr>
                <w:webHidden/>
                <w:rStyle w:val="IndexLink"/>
              </w:rPr>
              <w:t>949</w:t>
            </w:r>
            <w:r>
              <w:rPr>
                <w:rStyle w:val="IndexLink"/>
                <w:rtl w:val="true"/>
              </w:rPr>
              <w:t xml:space="preserve">- </w:t>
            </w:r>
            <w:r>
              <w:rPr>
                <w:rStyle w:val="IndexLink"/>
                <w:rtl w:val="true"/>
              </w:rPr>
              <w:t>کلام واضح‏</w:t>
            </w:r>
            <w:r>
              <w:rPr>
                <w:rStyle w:val="IndexLink"/>
                <w:rtl w:val="true"/>
              </w:rPr>
              <w:tab/>
            </w:r>
            <w:r>
              <w:rPr>
                <w:rStyle w:val="IndexLink"/>
              </w:rPr>
              <w:t>158</w:t>
            </w:r>
          </w:hyperlink>
        </w:p>
        <w:p>
          <w:pPr>
            <w:pStyle w:val="Contents3"/>
            <w:tabs>
              <w:tab w:val="clear" w:pos="8459"/>
              <w:tab w:val="right" w:pos="9026" w:leader="dot"/>
            </w:tabs>
            <w:rPr/>
          </w:pPr>
          <w:hyperlink w:anchor="__RefHeading___Toc9141413_73709187">
            <w:r>
              <w:rPr>
                <w:webHidden/>
                <w:rStyle w:val="IndexLink"/>
              </w:rPr>
              <w:t>950</w:t>
            </w:r>
            <w:r>
              <w:rPr>
                <w:rStyle w:val="IndexLink"/>
                <w:rtl w:val="true"/>
              </w:rPr>
              <w:t xml:space="preserve">- </w:t>
            </w:r>
            <w:r>
              <w:rPr>
                <w:rStyle w:val="IndexLink"/>
                <w:rtl w:val="true"/>
              </w:rPr>
              <w:t>الکلام یجر الکلام‏</w:t>
            </w:r>
            <w:r>
              <w:rPr>
                <w:rStyle w:val="IndexLink"/>
                <w:rtl w:val="true"/>
              </w:rPr>
              <w:tab/>
            </w:r>
            <w:r>
              <w:rPr>
                <w:rStyle w:val="IndexLink"/>
              </w:rPr>
              <w:t>158</w:t>
            </w:r>
          </w:hyperlink>
        </w:p>
        <w:p>
          <w:pPr>
            <w:pStyle w:val="Contents3"/>
            <w:tabs>
              <w:tab w:val="clear" w:pos="8459"/>
              <w:tab w:val="right" w:pos="9026" w:leader="dot"/>
            </w:tabs>
            <w:rPr/>
          </w:pPr>
          <w:hyperlink w:anchor="__RefHeading___Toc9141415_73709187">
            <w:r>
              <w:rPr>
                <w:webHidden/>
                <w:rStyle w:val="IndexLink"/>
              </w:rPr>
              <w:t>951</w:t>
            </w:r>
            <w:r>
              <w:rPr>
                <w:rStyle w:val="IndexLink"/>
                <w:rtl w:val="true"/>
              </w:rPr>
              <w:t xml:space="preserve">- </w:t>
            </w:r>
            <w:r>
              <w:rPr>
                <w:rStyle w:val="IndexLink"/>
                <w:rtl w:val="true"/>
              </w:rPr>
              <w:t>کتاب کلب‏</w:t>
            </w:r>
            <w:r>
              <w:rPr>
                <w:rStyle w:val="IndexLink"/>
                <w:rtl w:val="true"/>
              </w:rPr>
              <w:tab/>
            </w:r>
            <w:r>
              <w:rPr>
                <w:rStyle w:val="IndexLink"/>
              </w:rPr>
              <w:t>158</w:t>
            </w:r>
          </w:hyperlink>
        </w:p>
        <w:p>
          <w:pPr>
            <w:pStyle w:val="Contents3"/>
            <w:tabs>
              <w:tab w:val="clear" w:pos="8459"/>
              <w:tab w:val="right" w:pos="9026" w:leader="dot"/>
            </w:tabs>
            <w:rPr/>
          </w:pPr>
          <w:hyperlink w:anchor="__RefHeading___Toc9141417_73709187">
            <w:r>
              <w:rPr>
                <w:webHidden/>
                <w:rStyle w:val="IndexLink"/>
              </w:rPr>
              <w:t>952</w:t>
            </w:r>
            <w:r>
              <w:rPr>
                <w:rStyle w:val="IndexLink"/>
                <w:rtl w:val="true"/>
              </w:rPr>
              <w:t xml:space="preserve">- </w:t>
            </w:r>
            <w:r>
              <w:rPr>
                <w:rStyle w:val="IndexLink"/>
                <w:rtl w:val="true"/>
              </w:rPr>
              <w:t>کلبة هندی‏</w:t>
            </w:r>
            <w:r>
              <w:rPr>
                <w:rStyle w:val="IndexLink"/>
                <w:rtl w:val="true"/>
              </w:rPr>
              <w:tab/>
            </w:r>
            <w:r>
              <w:rPr>
                <w:rStyle w:val="IndexLink"/>
              </w:rPr>
              <w:t>158</w:t>
            </w:r>
          </w:hyperlink>
        </w:p>
        <w:p>
          <w:pPr>
            <w:pStyle w:val="Contents3"/>
            <w:tabs>
              <w:tab w:val="clear" w:pos="8459"/>
              <w:tab w:val="right" w:pos="9026" w:leader="dot"/>
            </w:tabs>
            <w:rPr/>
          </w:pPr>
          <w:hyperlink w:anchor="__RefHeading___Toc9141419_73709187">
            <w:r>
              <w:rPr>
                <w:webHidden/>
                <w:rStyle w:val="IndexLink"/>
              </w:rPr>
              <w:t>953</w:t>
            </w:r>
            <w:r>
              <w:rPr>
                <w:rStyle w:val="IndexLink"/>
                <w:rtl w:val="true"/>
              </w:rPr>
              <w:t xml:space="preserve">- </w:t>
            </w:r>
            <w:r>
              <w:rPr>
                <w:rStyle w:val="IndexLink"/>
                <w:rtl w:val="true"/>
              </w:rPr>
              <w:t>کلثوم ننه‏</w:t>
            </w:r>
            <w:r>
              <w:rPr>
                <w:rStyle w:val="IndexLink"/>
                <w:rtl w:val="true"/>
              </w:rPr>
              <w:tab/>
            </w:r>
            <w:r>
              <w:rPr>
                <w:rStyle w:val="IndexLink"/>
              </w:rPr>
              <w:t>158</w:t>
            </w:r>
          </w:hyperlink>
        </w:p>
        <w:p>
          <w:pPr>
            <w:pStyle w:val="Contents3"/>
            <w:tabs>
              <w:tab w:val="clear" w:pos="8459"/>
              <w:tab w:val="right" w:pos="9026" w:leader="dot"/>
            </w:tabs>
            <w:rPr/>
          </w:pPr>
          <w:hyperlink w:anchor="__RefHeading___Toc9141421_73709187">
            <w:r>
              <w:rPr>
                <w:webHidden/>
                <w:rStyle w:val="IndexLink"/>
              </w:rPr>
              <w:t>954</w:t>
            </w:r>
            <w:r>
              <w:rPr>
                <w:rStyle w:val="IndexLink"/>
                <w:rtl w:val="true"/>
              </w:rPr>
              <w:t xml:space="preserve">- </w:t>
            </w:r>
            <w:r>
              <w:rPr>
                <w:rStyle w:val="IndexLink"/>
                <w:rtl w:val="true"/>
              </w:rPr>
              <w:t>کلمات‏</w:t>
            </w:r>
            <w:r>
              <w:rPr>
                <w:rStyle w:val="IndexLink"/>
                <w:rtl w:val="true"/>
              </w:rPr>
              <w:tab/>
            </w:r>
            <w:r>
              <w:rPr>
                <w:rStyle w:val="IndexLink"/>
              </w:rPr>
              <w:t>158</w:t>
            </w:r>
          </w:hyperlink>
        </w:p>
        <w:p>
          <w:pPr>
            <w:pStyle w:val="Contents3"/>
            <w:tabs>
              <w:tab w:val="clear" w:pos="8459"/>
              <w:tab w:val="right" w:pos="9026" w:leader="dot"/>
            </w:tabs>
            <w:rPr/>
          </w:pPr>
          <w:hyperlink w:anchor="__RefHeading___Toc9141423_73709187">
            <w:r>
              <w:rPr>
                <w:webHidden/>
                <w:rStyle w:val="IndexLink"/>
              </w:rPr>
              <w:t>955</w:t>
            </w:r>
            <w:r>
              <w:rPr>
                <w:rStyle w:val="IndexLink"/>
                <w:rtl w:val="true"/>
              </w:rPr>
              <w:t xml:space="preserve">- </w:t>
            </w:r>
            <w:r>
              <w:rPr>
                <w:rStyle w:val="IndexLink"/>
                <w:rtl w:val="true"/>
              </w:rPr>
              <w:t>کلمات‏</w:t>
            </w:r>
            <w:r>
              <w:rPr>
                <w:rStyle w:val="IndexLink"/>
                <w:rtl w:val="true"/>
              </w:rPr>
              <w:tab/>
            </w:r>
            <w:r>
              <w:rPr>
                <w:rStyle w:val="IndexLink"/>
              </w:rPr>
              <w:t>159</w:t>
            </w:r>
          </w:hyperlink>
        </w:p>
        <w:p>
          <w:pPr>
            <w:pStyle w:val="Contents3"/>
            <w:tabs>
              <w:tab w:val="clear" w:pos="8459"/>
              <w:tab w:val="right" w:pos="9026" w:leader="dot"/>
            </w:tabs>
            <w:rPr/>
          </w:pPr>
          <w:hyperlink w:anchor="__RefHeading___Toc9141425_73709187">
            <w:r>
              <w:rPr>
                <w:webHidden/>
                <w:rStyle w:val="IndexLink"/>
              </w:rPr>
              <w:t>956</w:t>
            </w:r>
            <w:r>
              <w:rPr>
                <w:rStyle w:val="IndexLink"/>
                <w:rtl w:val="true"/>
              </w:rPr>
              <w:t xml:space="preserve">- </w:t>
            </w:r>
            <w:r>
              <w:rPr>
                <w:rStyle w:val="IndexLink"/>
                <w:rtl w:val="true"/>
              </w:rPr>
              <w:t>کلمات‏</w:t>
            </w:r>
            <w:r>
              <w:rPr>
                <w:rStyle w:val="IndexLink"/>
                <w:rtl w:val="true"/>
              </w:rPr>
              <w:tab/>
            </w:r>
            <w:r>
              <w:rPr>
                <w:rStyle w:val="IndexLink"/>
              </w:rPr>
              <w:t>159</w:t>
            </w:r>
          </w:hyperlink>
        </w:p>
        <w:p>
          <w:pPr>
            <w:pStyle w:val="Contents3"/>
            <w:tabs>
              <w:tab w:val="clear" w:pos="8459"/>
              <w:tab w:val="right" w:pos="9026" w:leader="dot"/>
            </w:tabs>
            <w:rPr/>
          </w:pPr>
          <w:hyperlink w:anchor="__RefHeading___Toc9141427_73709187">
            <w:r>
              <w:rPr>
                <w:webHidden/>
                <w:rStyle w:val="IndexLink"/>
              </w:rPr>
              <w:t>957</w:t>
            </w:r>
            <w:r>
              <w:rPr>
                <w:rStyle w:val="IndexLink"/>
                <w:rtl w:val="true"/>
              </w:rPr>
              <w:t xml:space="preserve">- </w:t>
            </w:r>
            <w:r>
              <w:rPr>
                <w:rStyle w:val="IndexLink"/>
                <w:rtl w:val="true"/>
              </w:rPr>
              <w:t>کلمات بابا طاهر عریان‏</w:t>
            </w:r>
            <w:r>
              <w:rPr>
                <w:rStyle w:val="IndexLink"/>
                <w:rtl w:val="true"/>
              </w:rPr>
              <w:tab/>
            </w:r>
            <w:r>
              <w:rPr>
                <w:rStyle w:val="IndexLink"/>
              </w:rPr>
              <w:t>159</w:t>
            </w:r>
          </w:hyperlink>
        </w:p>
        <w:p>
          <w:pPr>
            <w:pStyle w:val="Contents3"/>
            <w:tabs>
              <w:tab w:val="clear" w:pos="8459"/>
              <w:tab w:val="right" w:pos="9026" w:leader="dot"/>
            </w:tabs>
            <w:rPr/>
          </w:pPr>
          <w:hyperlink w:anchor="__RefHeading___Toc9141429_73709187">
            <w:r>
              <w:rPr>
                <w:webHidden/>
                <w:rStyle w:val="IndexLink"/>
              </w:rPr>
              <w:t>958</w:t>
            </w:r>
            <w:r>
              <w:rPr>
                <w:rStyle w:val="IndexLink"/>
                <w:rtl w:val="true"/>
              </w:rPr>
              <w:t xml:space="preserve">- </w:t>
            </w:r>
            <w:r>
              <w:rPr>
                <w:rStyle w:val="IndexLink"/>
                <w:rtl w:val="true"/>
              </w:rPr>
              <w:t>الکلمات التامات‏</w:t>
            </w:r>
            <w:r>
              <w:rPr>
                <w:rStyle w:val="IndexLink"/>
                <w:rtl w:val="true"/>
              </w:rPr>
              <w:tab/>
            </w:r>
            <w:r>
              <w:rPr>
                <w:rStyle w:val="IndexLink"/>
              </w:rPr>
              <w:t>159</w:t>
            </w:r>
          </w:hyperlink>
        </w:p>
        <w:p>
          <w:pPr>
            <w:pStyle w:val="Contents3"/>
            <w:tabs>
              <w:tab w:val="clear" w:pos="8459"/>
              <w:tab w:val="right" w:pos="9026" w:leader="dot"/>
            </w:tabs>
            <w:rPr/>
          </w:pPr>
          <w:hyperlink w:anchor="__RefHeading___Toc9141431_73709187">
            <w:r>
              <w:rPr>
                <w:webHidden/>
                <w:rStyle w:val="IndexLink"/>
                <w:rtl w:val="true"/>
              </w:rPr>
              <w:t>الکلمات التامات ذو الآیات و البینات‏</w:t>
            </w:r>
            <w:r>
              <w:rPr>
                <w:rStyle w:val="IndexLink"/>
                <w:rtl w:val="true"/>
              </w:rPr>
              <w:tab/>
            </w:r>
            <w:r>
              <w:rPr>
                <w:rStyle w:val="IndexLink"/>
              </w:rPr>
              <w:t>159</w:t>
            </w:r>
          </w:hyperlink>
        </w:p>
        <w:p>
          <w:pPr>
            <w:pStyle w:val="Contents3"/>
            <w:tabs>
              <w:tab w:val="clear" w:pos="8459"/>
              <w:tab w:val="right" w:pos="9026" w:leader="dot"/>
            </w:tabs>
            <w:rPr/>
          </w:pPr>
          <w:hyperlink w:anchor="__RefHeading___Toc9141433_73709187">
            <w:r>
              <w:rPr>
                <w:webHidden/>
                <w:rStyle w:val="IndexLink"/>
              </w:rPr>
              <w:t>959</w:t>
            </w:r>
            <w:r>
              <w:rPr>
                <w:rStyle w:val="IndexLink"/>
                <w:rtl w:val="true"/>
              </w:rPr>
              <w:t xml:space="preserve">- </w:t>
            </w:r>
            <w:r>
              <w:rPr>
                <w:rStyle w:val="IndexLink"/>
                <w:rtl w:val="true"/>
              </w:rPr>
              <w:t>الکلمات التامة فی الأمور العامة</w:t>
            </w:r>
            <w:r>
              <w:rPr>
                <w:rStyle w:val="IndexLink"/>
                <w:rtl w:val="true"/>
              </w:rPr>
              <w:tab/>
            </w:r>
            <w:r>
              <w:rPr>
                <w:rStyle w:val="IndexLink"/>
              </w:rPr>
              <w:t>159</w:t>
            </w:r>
          </w:hyperlink>
        </w:p>
        <w:p>
          <w:pPr>
            <w:pStyle w:val="Contents3"/>
            <w:tabs>
              <w:tab w:val="clear" w:pos="8459"/>
              <w:tab w:val="right" w:pos="9026" w:leader="dot"/>
            </w:tabs>
            <w:rPr/>
          </w:pPr>
          <w:hyperlink w:anchor="__RefHeading___Toc9141435_73709187">
            <w:r>
              <w:rPr>
                <w:webHidden/>
                <w:rStyle w:val="IndexLink"/>
              </w:rPr>
              <w:t>960</w:t>
            </w:r>
            <w:r>
              <w:rPr>
                <w:rStyle w:val="IndexLink"/>
                <w:rtl w:val="true"/>
              </w:rPr>
              <w:t xml:space="preserve">- </w:t>
            </w:r>
            <w:r>
              <w:rPr>
                <w:rStyle w:val="IndexLink"/>
                <w:rtl w:val="true"/>
              </w:rPr>
              <w:t>الکلمات الثلاث‏</w:t>
            </w:r>
            <w:r>
              <w:rPr>
                <w:rStyle w:val="IndexLink"/>
                <w:rtl w:val="true"/>
              </w:rPr>
              <w:tab/>
            </w:r>
            <w:r>
              <w:rPr>
                <w:rStyle w:val="IndexLink"/>
              </w:rPr>
              <w:t>160</w:t>
            </w:r>
          </w:hyperlink>
        </w:p>
        <w:p>
          <w:pPr>
            <w:pStyle w:val="Contents3"/>
            <w:tabs>
              <w:tab w:val="clear" w:pos="8459"/>
              <w:tab w:val="right" w:pos="9026" w:leader="dot"/>
            </w:tabs>
            <w:rPr/>
          </w:pPr>
          <w:hyperlink w:anchor="__RefHeading___Toc9141437_73709187">
            <w:r>
              <w:rPr>
                <w:webHidden/>
                <w:rStyle w:val="IndexLink"/>
              </w:rPr>
              <w:t>961</w:t>
            </w:r>
            <w:r>
              <w:rPr>
                <w:rStyle w:val="IndexLink"/>
                <w:rtl w:val="true"/>
              </w:rPr>
              <w:t xml:space="preserve">- </w:t>
            </w:r>
            <w:r>
              <w:rPr>
                <w:rStyle w:val="IndexLink"/>
                <w:rtl w:val="true"/>
              </w:rPr>
              <w:t>الکلمات الجامعة حول المظاهر العزائیة</w:t>
            </w:r>
            <w:r>
              <w:rPr>
                <w:rStyle w:val="IndexLink"/>
                <w:rtl w:val="true"/>
              </w:rPr>
              <w:tab/>
            </w:r>
            <w:r>
              <w:rPr>
                <w:rStyle w:val="IndexLink"/>
              </w:rPr>
              <w:t>160</w:t>
            </w:r>
          </w:hyperlink>
        </w:p>
        <w:p>
          <w:pPr>
            <w:pStyle w:val="Contents3"/>
            <w:tabs>
              <w:tab w:val="clear" w:pos="8459"/>
              <w:tab w:val="right" w:pos="9026" w:leader="dot"/>
            </w:tabs>
            <w:rPr/>
          </w:pPr>
          <w:hyperlink w:anchor="__RefHeading___Toc9141439_73709187">
            <w:r>
              <w:rPr>
                <w:webHidden/>
                <w:rStyle w:val="IndexLink"/>
              </w:rPr>
              <w:t>962</w:t>
            </w:r>
            <w:r>
              <w:rPr>
                <w:rStyle w:val="IndexLink"/>
                <w:rtl w:val="true"/>
              </w:rPr>
              <w:t xml:space="preserve">- </w:t>
            </w:r>
            <w:r>
              <w:rPr>
                <w:rStyle w:val="IndexLink"/>
                <w:rtl w:val="true"/>
              </w:rPr>
              <w:t>الکلمات الحقانیة فی شرح رسالة البرهانیة</w:t>
            </w:r>
            <w:r>
              <w:rPr>
                <w:rStyle w:val="IndexLink"/>
                <w:rtl w:val="true"/>
              </w:rPr>
              <w:tab/>
            </w:r>
            <w:r>
              <w:rPr>
                <w:rStyle w:val="IndexLink"/>
              </w:rPr>
              <w:t>160</w:t>
            </w:r>
          </w:hyperlink>
        </w:p>
        <w:p>
          <w:pPr>
            <w:pStyle w:val="Contents3"/>
            <w:tabs>
              <w:tab w:val="clear" w:pos="8459"/>
              <w:tab w:val="right" w:pos="9026" w:leader="dot"/>
            </w:tabs>
            <w:rPr/>
          </w:pPr>
          <w:hyperlink w:anchor="__RefHeading___Toc9141441_73709187">
            <w:r>
              <w:rPr>
                <w:webHidden/>
                <w:rStyle w:val="IndexLink"/>
              </w:rPr>
              <w:t>963</w:t>
            </w:r>
            <w:r>
              <w:rPr>
                <w:rStyle w:val="IndexLink"/>
                <w:rtl w:val="true"/>
              </w:rPr>
              <w:t xml:space="preserve">- </w:t>
            </w:r>
            <w:r>
              <w:rPr>
                <w:rStyle w:val="IndexLink"/>
                <w:rtl w:val="true"/>
              </w:rPr>
              <w:t>کلمات خواجه عبد الله الأنصاری،</w:t>
            </w:r>
            <w:r>
              <w:rPr>
                <w:rStyle w:val="IndexLink"/>
                <w:rtl w:val="true"/>
              </w:rPr>
              <w:tab/>
            </w:r>
            <w:r>
              <w:rPr>
                <w:rStyle w:val="IndexLink"/>
              </w:rPr>
              <w:t>160</w:t>
            </w:r>
          </w:hyperlink>
        </w:p>
        <w:p>
          <w:pPr>
            <w:pStyle w:val="Contents3"/>
            <w:tabs>
              <w:tab w:val="clear" w:pos="8459"/>
              <w:tab w:val="right" w:pos="9026" w:leader="dot"/>
            </w:tabs>
            <w:rPr/>
          </w:pPr>
          <w:hyperlink w:anchor="__RefHeading___Toc9141443_73709187">
            <w:r>
              <w:rPr>
                <w:webHidden/>
                <w:rStyle w:val="IndexLink"/>
              </w:rPr>
              <w:t>964</w:t>
            </w:r>
            <w:r>
              <w:rPr>
                <w:rStyle w:val="IndexLink"/>
                <w:rtl w:val="true"/>
              </w:rPr>
              <w:t xml:space="preserve">- </w:t>
            </w:r>
            <w:r>
              <w:rPr>
                <w:rStyle w:val="IndexLink"/>
                <w:rtl w:val="true"/>
              </w:rPr>
              <w:t>کلمات الرائقة</w:t>
            </w:r>
            <w:r>
              <w:rPr>
                <w:rStyle w:val="IndexLink"/>
                <w:rtl w:val="true"/>
              </w:rPr>
              <w:tab/>
            </w:r>
            <w:r>
              <w:rPr>
                <w:rStyle w:val="IndexLink"/>
              </w:rPr>
              <w:t>160</w:t>
            </w:r>
          </w:hyperlink>
        </w:p>
        <w:p>
          <w:pPr>
            <w:pStyle w:val="Contents3"/>
            <w:tabs>
              <w:tab w:val="clear" w:pos="8459"/>
              <w:tab w:val="right" w:pos="9026" w:leader="dot"/>
            </w:tabs>
            <w:rPr/>
          </w:pPr>
          <w:hyperlink w:anchor="__RefHeading___Toc9141445_73709187">
            <w:r>
              <w:rPr>
                <w:webHidden/>
                <w:rStyle w:val="IndexLink"/>
              </w:rPr>
              <w:t>965</w:t>
            </w:r>
            <w:r>
              <w:rPr>
                <w:rStyle w:val="IndexLink"/>
                <w:rtl w:val="true"/>
              </w:rPr>
              <w:t xml:space="preserve">- </w:t>
            </w:r>
            <w:r>
              <w:rPr>
                <w:rStyle w:val="IndexLink"/>
                <w:rtl w:val="true"/>
              </w:rPr>
              <w:t>الکلمات الربانیة من الأحادیث القدسیة و الخطابات الإلهیة</w:t>
            </w:r>
            <w:r>
              <w:rPr>
                <w:rStyle w:val="IndexLink"/>
                <w:rtl w:val="true"/>
              </w:rPr>
              <w:tab/>
            </w:r>
            <w:r>
              <w:rPr>
                <w:rStyle w:val="IndexLink"/>
              </w:rPr>
              <w:t>160</w:t>
            </w:r>
          </w:hyperlink>
        </w:p>
        <w:p>
          <w:pPr>
            <w:pStyle w:val="Contents3"/>
            <w:tabs>
              <w:tab w:val="clear" w:pos="8459"/>
              <w:tab w:val="right" w:pos="9026" w:leader="dot"/>
            </w:tabs>
            <w:rPr/>
          </w:pPr>
          <w:hyperlink w:anchor="__RefHeading___Toc9141447_73709187">
            <w:r>
              <w:rPr>
                <w:webHidden/>
                <w:rStyle w:val="IndexLink"/>
              </w:rPr>
              <w:t>966</w:t>
            </w:r>
            <w:r>
              <w:rPr>
                <w:rStyle w:val="IndexLink"/>
                <w:rtl w:val="true"/>
              </w:rPr>
              <w:t xml:space="preserve">- </w:t>
            </w:r>
            <w:r>
              <w:rPr>
                <w:rStyle w:val="IndexLink"/>
                <w:rtl w:val="true"/>
              </w:rPr>
              <w:t>کلمات الریاضیة</w:t>
            </w:r>
            <w:r>
              <w:rPr>
                <w:rStyle w:val="IndexLink"/>
                <w:rtl w:val="true"/>
              </w:rPr>
              <w:tab/>
            </w:r>
            <w:r>
              <w:rPr>
                <w:rStyle w:val="IndexLink"/>
              </w:rPr>
              <w:t>161</w:t>
            </w:r>
          </w:hyperlink>
        </w:p>
        <w:p>
          <w:pPr>
            <w:pStyle w:val="Contents3"/>
            <w:tabs>
              <w:tab w:val="clear" w:pos="8459"/>
              <w:tab w:val="right" w:pos="9026" w:leader="dot"/>
            </w:tabs>
            <w:rPr/>
          </w:pPr>
          <w:hyperlink w:anchor="__RefHeading___Toc9141449_73709187">
            <w:r>
              <w:rPr>
                <w:webHidden/>
                <w:rStyle w:val="IndexLink"/>
              </w:rPr>
              <w:t>967</w:t>
            </w:r>
            <w:r>
              <w:rPr>
                <w:rStyle w:val="IndexLink"/>
                <w:rtl w:val="true"/>
              </w:rPr>
              <w:t xml:space="preserve">- </w:t>
            </w:r>
            <w:r>
              <w:rPr>
                <w:rStyle w:val="IndexLink"/>
                <w:rtl w:val="true"/>
              </w:rPr>
              <w:t>کلمات السریة</w:t>
            </w:r>
            <w:r>
              <w:rPr>
                <w:rStyle w:val="IndexLink"/>
                <w:rtl w:val="true"/>
              </w:rPr>
              <w:tab/>
            </w:r>
            <w:r>
              <w:rPr>
                <w:rStyle w:val="IndexLink"/>
              </w:rPr>
              <w:t>161</w:t>
            </w:r>
          </w:hyperlink>
        </w:p>
        <w:p>
          <w:pPr>
            <w:pStyle w:val="Contents3"/>
            <w:tabs>
              <w:tab w:val="clear" w:pos="8459"/>
              <w:tab w:val="right" w:pos="9026" w:leader="dot"/>
            </w:tabs>
            <w:rPr/>
          </w:pPr>
          <w:hyperlink w:anchor="__RefHeading___Toc9141451_73709187">
            <w:r>
              <w:rPr>
                <w:webHidden/>
                <w:rStyle w:val="IndexLink"/>
              </w:rPr>
              <w:t>968</w:t>
            </w:r>
            <w:r>
              <w:rPr>
                <w:rStyle w:val="IndexLink"/>
                <w:rtl w:val="true"/>
              </w:rPr>
              <w:t xml:space="preserve">- </w:t>
            </w:r>
            <w:r>
              <w:rPr>
                <w:rStyle w:val="IndexLink"/>
                <w:rtl w:val="true"/>
              </w:rPr>
              <w:t>کلمات الشعراء</w:t>
            </w:r>
            <w:r>
              <w:rPr>
                <w:rStyle w:val="IndexLink"/>
                <w:rtl w:val="true"/>
              </w:rPr>
              <w:tab/>
            </w:r>
            <w:r>
              <w:rPr>
                <w:rStyle w:val="IndexLink"/>
              </w:rPr>
              <w:t>161</w:t>
            </w:r>
          </w:hyperlink>
        </w:p>
        <w:p>
          <w:pPr>
            <w:pStyle w:val="Contents3"/>
            <w:tabs>
              <w:tab w:val="clear" w:pos="8459"/>
              <w:tab w:val="right" w:pos="9026" w:leader="dot"/>
            </w:tabs>
            <w:rPr/>
          </w:pPr>
          <w:hyperlink w:anchor="__RefHeading___Toc9141453_73709187">
            <w:r>
              <w:rPr>
                <w:webHidden/>
                <w:rStyle w:val="IndexLink"/>
              </w:rPr>
              <w:t>969</w:t>
            </w:r>
            <w:r>
              <w:rPr>
                <w:rStyle w:val="IndexLink"/>
                <w:rtl w:val="true"/>
              </w:rPr>
              <w:t xml:space="preserve">- </w:t>
            </w:r>
            <w:r>
              <w:rPr>
                <w:rStyle w:val="IndexLink"/>
                <w:rtl w:val="true"/>
              </w:rPr>
              <w:t>کلمات الصوفیة</w:t>
            </w:r>
            <w:r>
              <w:rPr>
                <w:rStyle w:val="IndexLink"/>
                <w:rtl w:val="true"/>
              </w:rPr>
              <w:tab/>
            </w:r>
            <w:r>
              <w:rPr>
                <w:rStyle w:val="IndexLink"/>
              </w:rPr>
              <w:t>162</w:t>
            </w:r>
          </w:hyperlink>
        </w:p>
        <w:p>
          <w:pPr>
            <w:pStyle w:val="Contents3"/>
            <w:tabs>
              <w:tab w:val="clear" w:pos="8459"/>
              <w:tab w:val="right" w:pos="9026" w:leader="dot"/>
            </w:tabs>
            <w:rPr/>
          </w:pPr>
          <w:hyperlink w:anchor="__RefHeading___Toc9141455_73709187">
            <w:r>
              <w:rPr>
                <w:webHidden/>
                <w:rStyle w:val="IndexLink"/>
              </w:rPr>
              <w:t>970</w:t>
            </w:r>
            <w:r>
              <w:rPr>
                <w:rStyle w:val="IndexLink"/>
                <w:rtl w:val="true"/>
              </w:rPr>
              <w:t xml:space="preserve">- </w:t>
            </w:r>
            <w:r>
              <w:rPr>
                <w:rStyle w:val="IndexLink"/>
                <w:rtl w:val="true"/>
              </w:rPr>
              <w:t>الکلمات الطریفة</w:t>
            </w:r>
            <w:r>
              <w:rPr>
                <w:rStyle w:val="IndexLink"/>
                <w:rtl w:val="true"/>
              </w:rPr>
              <w:tab/>
            </w:r>
            <w:r>
              <w:rPr>
                <w:rStyle w:val="IndexLink"/>
              </w:rPr>
              <w:t>162</w:t>
            </w:r>
          </w:hyperlink>
        </w:p>
        <w:p>
          <w:pPr>
            <w:pStyle w:val="Contents3"/>
            <w:tabs>
              <w:tab w:val="clear" w:pos="8459"/>
              <w:tab w:val="right" w:pos="9026" w:leader="dot"/>
            </w:tabs>
            <w:rPr/>
          </w:pPr>
          <w:hyperlink w:anchor="__RefHeading___Toc9141457_73709187">
            <w:r>
              <w:rPr>
                <w:webHidden/>
                <w:rStyle w:val="IndexLink"/>
              </w:rPr>
              <w:t>971</w:t>
            </w:r>
            <w:r>
              <w:rPr>
                <w:rStyle w:val="IndexLink"/>
                <w:rtl w:val="true"/>
              </w:rPr>
              <w:t xml:space="preserve">- </w:t>
            </w:r>
            <w:r>
              <w:rPr>
                <w:rStyle w:val="IndexLink"/>
                <w:rtl w:val="true"/>
              </w:rPr>
              <w:t>کلمات الطیبات‏</w:t>
            </w:r>
            <w:r>
              <w:rPr>
                <w:rStyle w:val="IndexLink"/>
                <w:rtl w:val="true"/>
              </w:rPr>
              <w:tab/>
            </w:r>
            <w:r>
              <w:rPr>
                <w:rStyle w:val="IndexLink"/>
              </w:rPr>
              <w:t>162</w:t>
            </w:r>
          </w:hyperlink>
        </w:p>
        <w:p>
          <w:pPr>
            <w:pStyle w:val="Contents3"/>
            <w:tabs>
              <w:tab w:val="clear" w:pos="8459"/>
              <w:tab w:val="right" w:pos="9026" w:leader="dot"/>
            </w:tabs>
            <w:rPr/>
          </w:pPr>
          <w:hyperlink w:anchor="__RefHeading___Toc9141459_73709187">
            <w:r>
              <w:rPr>
                <w:webHidden/>
                <w:rStyle w:val="IndexLink"/>
              </w:rPr>
              <w:t>972</w:t>
            </w:r>
            <w:r>
              <w:rPr>
                <w:rStyle w:val="IndexLink"/>
                <w:rtl w:val="true"/>
              </w:rPr>
              <w:t xml:space="preserve">- </w:t>
            </w:r>
            <w:r>
              <w:rPr>
                <w:rStyle w:val="IndexLink"/>
                <w:rtl w:val="true"/>
              </w:rPr>
              <w:t>الکلمات الطیبة</w:t>
            </w:r>
            <w:r>
              <w:rPr>
                <w:rStyle w:val="IndexLink"/>
                <w:rtl w:val="true"/>
              </w:rPr>
              <w:tab/>
            </w:r>
            <w:r>
              <w:rPr>
                <w:rStyle w:val="IndexLink"/>
              </w:rPr>
              <w:t>163</w:t>
            </w:r>
          </w:hyperlink>
        </w:p>
        <w:p>
          <w:pPr>
            <w:pStyle w:val="Contents3"/>
            <w:tabs>
              <w:tab w:val="clear" w:pos="8459"/>
              <w:tab w:val="right" w:pos="9026" w:leader="dot"/>
            </w:tabs>
            <w:rPr/>
          </w:pPr>
          <w:hyperlink w:anchor="__RefHeading___Toc9141461_73709187">
            <w:r>
              <w:rPr>
                <w:webHidden/>
                <w:rStyle w:val="IndexLink"/>
              </w:rPr>
              <w:t>973</w:t>
            </w:r>
            <w:r>
              <w:rPr>
                <w:rStyle w:val="IndexLink"/>
                <w:rtl w:val="true"/>
              </w:rPr>
              <w:t xml:space="preserve">- </w:t>
            </w:r>
            <w:r>
              <w:rPr>
                <w:rStyle w:val="IndexLink"/>
                <w:rtl w:val="true"/>
              </w:rPr>
              <w:t>الکلمات الظریفة</w:t>
            </w:r>
            <w:r>
              <w:rPr>
                <w:rStyle w:val="IndexLink"/>
                <w:rtl w:val="true"/>
              </w:rPr>
              <w:tab/>
            </w:r>
            <w:r>
              <w:rPr>
                <w:rStyle w:val="IndexLink"/>
              </w:rPr>
              <w:t>163</w:t>
            </w:r>
          </w:hyperlink>
        </w:p>
        <w:p>
          <w:pPr>
            <w:pStyle w:val="Contents3"/>
            <w:tabs>
              <w:tab w:val="clear" w:pos="8459"/>
              <w:tab w:val="right" w:pos="9026" w:leader="dot"/>
            </w:tabs>
            <w:rPr/>
          </w:pPr>
          <w:hyperlink w:anchor="__RefHeading___Toc9141463_73709187">
            <w:r>
              <w:rPr>
                <w:webHidden/>
                <w:rStyle w:val="IndexLink"/>
              </w:rPr>
              <w:t>974</w:t>
            </w:r>
            <w:r>
              <w:rPr>
                <w:rStyle w:val="IndexLink"/>
                <w:rtl w:val="true"/>
              </w:rPr>
              <w:t xml:space="preserve">- </w:t>
            </w:r>
            <w:r>
              <w:rPr>
                <w:rStyle w:val="IndexLink"/>
                <w:rtl w:val="true"/>
              </w:rPr>
              <w:t>کلمات الظریفة</w:t>
            </w:r>
            <w:r>
              <w:rPr>
                <w:rStyle w:val="IndexLink"/>
                <w:rtl w:val="true"/>
              </w:rPr>
              <w:tab/>
            </w:r>
            <w:r>
              <w:rPr>
                <w:rStyle w:val="IndexLink"/>
              </w:rPr>
              <w:t>163</w:t>
            </w:r>
          </w:hyperlink>
        </w:p>
        <w:p>
          <w:pPr>
            <w:pStyle w:val="Contents3"/>
            <w:tabs>
              <w:tab w:val="clear" w:pos="8459"/>
              <w:tab w:val="right" w:pos="9026" w:leader="dot"/>
            </w:tabs>
            <w:rPr/>
          </w:pPr>
          <w:hyperlink w:anchor="__RefHeading___Toc9141465_73709187">
            <w:r>
              <w:rPr>
                <w:webHidden/>
                <w:rStyle w:val="IndexLink"/>
              </w:rPr>
              <w:t>975</w:t>
            </w:r>
            <w:r>
              <w:rPr>
                <w:rStyle w:val="IndexLink"/>
                <w:rtl w:val="true"/>
              </w:rPr>
              <w:t xml:space="preserve">- </w:t>
            </w:r>
            <w:r>
              <w:rPr>
                <w:rStyle w:val="IndexLink"/>
                <w:rtl w:val="true"/>
              </w:rPr>
              <w:t>کلمات عشرة</w:t>
            </w:r>
            <w:r>
              <w:rPr>
                <w:rStyle w:val="IndexLink"/>
                <w:rtl w:val="true"/>
              </w:rPr>
              <w:tab/>
            </w:r>
            <w:r>
              <w:rPr>
                <w:rStyle w:val="IndexLink"/>
              </w:rPr>
              <w:t>163</w:t>
            </w:r>
          </w:hyperlink>
        </w:p>
        <w:p>
          <w:pPr>
            <w:pStyle w:val="Contents3"/>
            <w:tabs>
              <w:tab w:val="clear" w:pos="8459"/>
              <w:tab w:val="right" w:pos="9026" w:leader="dot"/>
            </w:tabs>
            <w:rPr/>
          </w:pPr>
          <w:hyperlink w:anchor="__RefHeading___Toc9141467_73709187">
            <w:r>
              <w:rPr>
                <w:webHidden/>
                <w:rStyle w:val="IndexLink"/>
              </w:rPr>
              <w:t>976</w:t>
            </w:r>
            <w:r>
              <w:rPr>
                <w:rStyle w:val="IndexLink"/>
                <w:rtl w:val="true"/>
              </w:rPr>
              <w:t xml:space="preserve">- </w:t>
            </w:r>
            <w:r>
              <w:rPr>
                <w:rStyle w:val="IndexLink"/>
                <w:rtl w:val="true"/>
              </w:rPr>
              <w:t>کلمات علیه‏</w:t>
            </w:r>
            <w:r>
              <w:rPr>
                <w:rStyle w:val="IndexLink"/>
                <w:rtl w:val="true"/>
              </w:rPr>
              <w:tab/>
            </w:r>
            <w:r>
              <w:rPr>
                <w:rStyle w:val="IndexLink"/>
              </w:rPr>
              <w:t>163</w:t>
            </w:r>
          </w:hyperlink>
        </w:p>
        <w:p>
          <w:pPr>
            <w:pStyle w:val="Contents3"/>
            <w:tabs>
              <w:tab w:val="clear" w:pos="8459"/>
              <w:tab w:val="right" w:pos="9026" w:leader="dot"/>
            </w:tabs>
            <w:rPr/>
          </w:pPr>
          <w:hyperlink w:anchor="__RefHeading___Toc9141469_73709187">
            <w:r>
              <w:rPr>
                <w:webHidden/>
                <w:rStyle w:val="IndexLink"/>
              </w:rPr>
              <w:t>977</w:t>
            </w:r>
            <w:r>
              <w:rPr>
                <w:rStyle w:val="IndexLink"/>
                <w:rtl w:val="true"/>
              </w:rPr>
              <w:t xml:space="preserve">- </w:t>
            </w:r>
            <w:r>
              <w:rPr>
                <w:rStyle w:val="IndexLink"/>
                <w:rtl w:val="true"/>
              </w:rPr>
              <w:t>الکلمات العلیة</w:t>
            </w:r>
            <w:r>
              <w:rPr>
                <w:rStyle w:val="IndexLink"/>
                <w:rtl w:val="true"/>
              </w:rPr>
              <w:tab/>
            </w:r>
            <w:r>
              <w:rPr>
                <w:rStyle w:val="IndexLink"/>
              </w:rPr>
              <w:t>163</w:t>
            </w:r>
          </w:hyperlink>
        </w:p>
        <w:p>
          <w:pPr>
            <w:pStyle w:val="Contents3"/>
            <w:tabs>
              <w:tab w:val="clear" w:pos="8459"/>
              <w:tab w:val="right" w:pos="9026" w:leader="dot"/>
            </w:tabs>
            <w:rPr/>
          </w:pPr>
          <w:hyperlink w:anchor="__RefHeading___Toc9141471_73709187">
            <w:r>
              <w:rPr>
                <w:webHidden/>
                <w:rStyle w:val="IndexLink"/>
              </w:rPr>
              <w:t>978</w:t>
            </w:r>
            <w:r>
              <w:rPr>
                <w:rStyle w:val="IndexLink"/>
                <w:rtl w:val="true"/>
              </w:rPr>
              <w:t xml:space="preserve">- </w:t>
            </w:r>
            <w:r>
              <w:rPr>
                <w:rStyle w:val="IndexLink"/>
                <w:rtl w:val="true"/>
              </w:rPr>
              <w:t>کلمات القرآن‏</w:t>
            </w:r>
            <w:r>
              <w:rPr>
                <w:rStyle w:val="IndexLink"/>
                <w:rtl w:val="true"/>
              </w:rPr>
              <w:tab/>
            </w:r>
            <w:r>
              <w:rPr>
                <w:rStyle w:val="IndexLink"/>
              </w:rPr>
              <w:t>163</w:t>
            </w:r>
          </w:hyperlink>
        </w:p>
        <w:p>
          <w:pPr>
            <w:pStyle w:val="Contents3"/>
            <w:tabs>
              <w:tab w:val="clear" w:pos="8459"/>
              <w:tab w:val="right" w:pos="9026" w:leader="dot"/>
            </w:tabs>
            <w:rPr/>
          </w:pPr>
          <w:hyperlink w:anchor="__RefHeading___Toc9141473_73709187">
            <w:r>
              <w:rPr>
                <w:webHidden/>
                <w:rStyle w:val="IndexLink"/>
              </w:rPr>
              <w:t>979</w:t>
            </w:r>
            <w:r>
              <w:rPr>
                <w:rStyle w:val="IndexLink"/>
                <w:rtl w:val="true"/>
              </w:rPr>
              <w:t xml:space="preserve">- </w:t>
            </w:r>
            <w:r>
              <w:rPr>
                <w:rStyle w:val="IndexLink"/>
                <w:rtl w:val="true"/>
              </w:rPr>
              <w:t>کلمات القصار</w:t>
            </w:r>
            <w:r>
              <w:rPr>
                <w:rStyle w:val="IndexLink"/>
                <w:rtl w:val="true"/>
              </w:rPr>
              <w:tab/>
            </w:r>
            <w:r>
              <w:rPr>
                <w:rStyle w:val="IndexLink"/>
              </w:rPr>
              <w:t>164</w:t>
            </w:r>
          </w:hyperlink>
        </w:p>
        <w:p>
          <w:pPr>
            <w:pStyle w:val="Contents3"/>
            <w:tabs>
              <w:tab w:val="clear" w:pos="8459"/>
              <w:tab w:val="right" w:pos="9026" w:leader="dot"/>
            </w:tabs>
            <w:rPr/>
          </w:pPr>
          <w:hyperlink w:anchor="__RefHeading___Toc9141475_73709187">
            <w:r>
              <w:rPr>
                <w:webHidden/>
                <w:rStyle w:val="IndexLink"/>
              </w:rPr>
              <w:t>980</w:t>
            </w:r>
            <w:r>
              <w:rPr>
                <w:rStyle w:val="IndexLink"/>
                <w:rtl w:val="true"/>
              </w:rPr>
              <w:t xml:space="preserve">- </w:t>
            </w:r>
            <w:r>
              <w:rPr>
                <w:rStyle w:val="IndexLink"/>
                <w:rtl w:val="true"/>
              </w:rPr>
              <w:t>الکلمات القصار الأخلاقیة</w:t>
            </w:r>
            <w:r>
              <w:rPr>
                <w:rStyle w:val="IndexLink"/>
                <w:rtl w:val="true"/>
              </w:rPr>
              <w:tab/>
            </w:r>
            <w:r>
              <w:rPr>
                <w:rStyle w:val="IndexLink"/>
              </w:rPr>
              <w:t>164</w:t>
            </w:r>
          </w:hyperlink>
        </w:p>
        <w:p>
          <w:pPr>
            <w:pStyle w:val="Contents3"/>
            <w:tabs>
              <w:tab w:val="clear" w:pos="8459"/>
              <w:tab w:val="right" w:pos="9026" w:leader="dot"/>
            </w:tabs>
            <w:rPr/>
          </w:pPr>
          <w:hyperlink w:anchor="__RefHeading___Toc9141477_73709187">
            <w:r>
              <w:rPr>
                <w:webHidden/>
                <w:rStyle w:val="IndexLink"/>
              </w:rPr>
              <w:t>981</w:t>
            </w:r>
            <w:r>
              <w:rPr>
                <w:rStyle w:val="IndexLink"/>
                <w:rtl w:val="true"/>
              </w:rPr>
              <w:t xml:space="preserve">- </w:t>
            </w:r>
            <w:r>
              <w:rPr>
                <w:rStyle w:val="IndexLink"/>
                <w:rtl w:val="true"/>
              </w:rPr>
              <w:t>کلمات المحققین‏</w:t>
            </w:r>
            <w:r>
              <w:rPr>
                <w:rStyle w:val="IndexLink"/>
                <w:rtl w:val="true"/>
              </w:rPr>
              <w:tab/>
            </w:r>
            <w:r>
              <w:rPr>
                <w:rStyle w:val="IndexLink"/>
              </w:rPr>
              <w:t>164</w:t>
            </w:r>
          </w:hyperlink>
        </w:p>
        <w:p>
          <w:pPr>
            <w:pStyle w:val="Contents3"/>
            <w:tabs>
              <w:tab w:val="clear" w:pos="8459"/>
              <w:tab w:val="right" w:pos="9026" w:leader="dot"/>
            </w:tabs>
            <w:rPr/>
          </w:pPr>
          <w:hyperlink w:anchor="__RefHeading___Toc9141479_73709187">
            <w:r>
              <w:rPr>
                <w:webHidden/>
                <w:rStyle w:val="IndexLink"/>
              </w:rPr>
              <w:t>982</w:t>
            </w:r>
            <w:r>
              <w:rPr>
                <w:rStyle w:val="IndexLink"/>
                <w:rtl w:val="true"/>
              </w:rPr>
              <w:t xml:space="preserve">- </w:t>
            </w:r>
            <w:r>
              <w:rPr>
                <w:rStyle w:val="IndexLink"/>
                <w:rtl w:val="true"/>
              </w:rPr>
              <w:t>کلمات محمدی‏</w:t>
            </w:r>
            <w:r>
              <w:rPr>
                <w:rStyle w:val="IndexLink"/>
                <w:rtl w:val="true"/>
              </w:rPr>
              <w:tab/>
            </w:r>
            <w:r>
              <w:rPr>
                <w:rStyle w:val="IndexLink"/>
              </w:rPr>
              <w:t>165</w:t>
            </w:r>
          </w:hyperlink>
        </w:p>
        <w:p>
          <w:pPr>
            <w:pStyle w:val="Contents3"/>
            <w:tabs>
              <w:tab w:val="clear" w:pos="8459"/>
              <w:tab w:val="right" w:pos="9026" w:leader="dot"/>
            </w:tabs>
            <w:rPr/>
          </w:pPr>
          <w:hyperlink w:anchor="__RefHeading___Toc9141481_73709187">
            <w:r>
              <w:rPr>
                <w:webHidden/>
                <w:rStyle w:val="IndexLink"/>
              </w:rPr>
              <w:t>983</w:t>
            </w:r>
            <w:r>
              <w:rPr>
                <w:rStyle w:val="IndexLink"/>
                <w:rtl w:val="true"/>
              </w:rPr>
              <w:t xml:space="preserve">- </w:t>
            </w:r>
            <w:r>
              <w:rPr>
                <w:rStyle w:val="IndexLink"/>
                <w:rtl w:val="true"/>
              </w:rPr>
              <w:t>کلمات مخزونة</w:t>
            </w:r>
            <w:r>
              <w:rPr>
                <w:rStyle w:val="IndexLink"/>
                <w:rtl w:val="true"/>
              </w:rPr>
              <w:tab/>
            </w:r>
            <w:r>
              <w:rPr>
                <w:rStyle w:val="IndexLink"/>
              </w:rPr>
              <w:t>165</w:t>
            </w:r>
          </w:hyperlink>
        </w:p>
        <w:p>
          <w:pPr>
            <w:pStyle w:val="Contents3"/>
            <w:tabs>
              <w:tab w:val="clear" w:pos="8459"/>
              <w:tab w:val="right" w:pos="9026" w:leader="dot"/>
            </w:tabs>
            <w:rPr/>
          </w:pPr>
          <w:hyperlink w:anchor="__RefHeading___Toc9141483_73709187">
            <w:r>
              <w:rPr>
                <w:webHidden/>
                <w:rStyle w:val="IndexLink"/>
              </w:rPr>
              <w:t>984</w:t>
            </w:r>
            <w:r>
              <w:rPr>
                <w:rStyle w:val="IndexLink"/>
                <w:rtl w:val="true"/>
              </w:rPr>
              <w:t xml:space="preserve">- </w:t>
            </w:r>
            <w:r>
              <w:rPr>
                <w:rStyle w:val="IndexLink"/>
                <w:rtl w:val="true"/>
              </w:rPr>
              <w:t>الکلمات المخزونة</w:t>
            </w:r>
            <w:r>
              <w:rPr>
                <w:rStyle w:val="IndexLink"/>
                <w:rtl w:val="true"/>
              </w:rPr>
              <w:tab/>
            </w:r>
            <w:r>
              <w:rPr>
                <w:rStyle w:val="IndexLink"/>
              </w:rPr>
              <w:t>165</w:t>
            </w:r>
          </w:hyperlink>
        </w:p>
        <w:p>
          <w:pPr>
            <w:pStyle w:val="Contents3"/>
            <w:tabs>
              <w:tab w:val="clear" w:pos="8459"/>
              <w:tab w:val="right" w:pos="9026" w:leader="dot"/>
            </w:tabs>
            <w:rPr/>
          </w:pPr>
          <w:hyperlink w:anchor="__RefHeading___Toc9141485_73709187">
            <w:r>
              <w:rPr>
                <w:webHidden/>
                <w:rStyle w:val="IndexLink"/>
              </w:rPr>
              <w:t>985</w:t>
            </w:r>
            <w:r>
              <w:rPr>
                <w:rStyle w:val="IndexLink"/>
                <w:rtl w:val="true"/>
              </w:rPr>
              <w:t xml:space="preserve">- </w:t>
            </w:r>
            <w:r>
              <w:rPr>
                <w:rStyle w:val="IndexLink"/>
                <w:rtl w:val="true"/>
              </w:rPr>
              <w:t>الکلمات المصونة</w:t>
            </w:r>
            <w:r>
              <w:rPr>
                <w:rStyle w:val="IndexLink"/>
                <w:rtl w:val="true"/>
              </w:rPr>
              <w:tab/>
            </w:r>
            <w:r>
              <w:rPr>
                <w:rStyle w:val="IndexLink"/>
              </w:rPr>
              <w:t>165</w:t>
            </w:r>
          </w:hyperlink>
        </w:p>
        <w:p>
          <w:pPr>
            <w:pStyle w:val="Contents3"/>
            <w:tabs>
              <w:tab w:val="clear" w:pos="8459"/>
              <w:tab w:val="right" w:pos="9026" w:leader="dot"/>
            </w:tabs>
            <w:rPr/>
          </w:pPr>
          <w:hyperlink w:anchor="__RefHeading___Toc9141487_73709187">
            <w:r>
              <w:rPr>
                <w:webHidden/>
                <w:rStyle w:val="IndexLink"/>
              </w:rPr>
              <w:t>986</w:t>
            </w:r>
            <w:r>
              <w:rPr>
                <w:rStyle w:val="IndexLink"/>
                <w:rtl w:val="true"/>
              </w:rPr>
              <w:t xml:space="preserve">- </w:t>
            </w:r>
            <w:r>
              <w:rPr>
                <w:rStyle w:val="IndexLink"/>
                <w:rtl w:val="true"/>
              </w:rPr>
              <w:t>الکلمات المکتومة</w:t>
            </w:r>
            <w:r>
              <w:rPr>
                <w:rStyle w:val="IndexLink"/>
                <w:rtl w:val="true"/>
              </w:rPr>
              <w:tab/>
            </w:r>
            <w:r>
              <w:rPr>
                <w:rStyle w:val="IndexLink"/>
              </w:rPr>
              <w:t>165</w:t>
            </w:r>
          </w:hyperlink>
        </w:p>
        <w:p>
          <w:pPr>
            <w:pStyle w:val="Contents3"/>
            <w:tabs>
              <w:tab w:val="clear" w:pos="8459"/>
              <w:tab w:val="right" w:pos="9026" w:leader="dot"/>
            </w:tabs>
            <w:rPr/>
          </w:pPr>
          <w:hyperlink w:anchor="__RefHeading___Toc9141489_73709187">
            <w:r>
              <w:rPr>
                <w:webHidden/>
                <w:rStyle w:val="IndexLink"/>
              </w:rPr>
              <w:t>987</w:t>
            </w:r>
            <w:r>
              <w:rPr>
                <w:rStyle w:val="IndexLink"/>
                <w:rtl w:val="true"/>
              </w:rPr>
              <w:t xml:space="preserve">- </w:t>
            </w:r>
            <w:r>
              <w:rPr>
                <w:rStyle w:val="IndexLink"/>
                <w:rtl w:val="true"/>
              </w:rPr>
              <w:t>الکلمات المکنونة</w:t>
            </w:r>
            <w:r>
              <w:rPr>
                <w:rStyle w:val="IndexLink"/>
                <w:rtl w:val="true"/>
              </w:rPr>
              <w:tab/>
            </w:r>
            <w:r>
              <w:rPr>
                <w:rStyle w:val="IndexLink"/>
              </w:rPr>
              <w:t>165</w:t>
            </w:r>
          </w:hyperlink>
        </w:p>
        <w:p>
          <w:pPr>
            <w:pStyle w:val="Contents3"/>
            <w:tabs>
              <w:tab w:val="clear" w:pos="8459"/>
              <w:tab w:val="right" w:pos="9026" w:leader="dot"/>
            </w:tabs>
            <w:rPr/>
          </w:pPr>
          <w:hyperlink w:anchor="__RefHeading___Toc9141491_73709187">
            <w:r>
              <w:rPr>
                <w:webHidden/>
                <w:rStyle w:val="IndexLink"/>
              </w:rPr>
              <w:t>988</w:t>
            </w:r>
            <w:r>
              <w:rPr>
                <w:rStyle w:val="IndexLink"/>
                <w:rtl w:val="true"/>
              </w:rPr>
              <w:t xml:space="preserve">- </w:t>
            </w:r>
            <w:r>
              <w:rPr>
                <w:rStyle w:val="IndexLink"/>
                <w:rtl w:val="true"/>
              </w:rPr>
              <w:t>الکلمات المکنونة</w:t>
            </w:r>
            <w:r>
              <w:rPr>
                <w:rStyle w:val="IndexLink"/>
                <w:rtl w:val="true"/>
              </w:rPr>
              <w:tab/>
            </w:r>
            <w:r>
              <w:rPr>
                <w:rStyle w:val="IndexLink"/>
              </w:rPr>
              <w:t>166</w:t>
            </w:r>
          </w:hyperlink>
        </w:p>
        <w:p>
          <w:pPr>
            <w:pStyle w:val="Contents3"/>
            <w:tabs>
              <w:tab w:val="clear" w:pos="8459"/>
              <w:tab w:val="right" w:pos="9026" w:leader="dot"/>
            </w:tabs>
            <w:rPr/>
          </w:pPr>
          <w:hyperlink w:anchor="__RefHeading___Toc9141493_73709187">
            <w:r>
              <w:rPr>
                <w:webHidden/>
                <w:rStyle w:val="IndexLink"/>
              </w:rPr>
              <w:t>989</w:t>
            </w:r>
            <w:r>
              <w:rPr>
                <w:rStyle w:val="IndexLink"/>
                <w:rtl w:val="true"/>
              </w:rPr>
              <w:t xml:space="preserve">- </w:t>
            </w:r>
            <w:r>
              <w:rPr>
                <w:rStyle w:val="IndexLink"/>
                <w:rtl w:val="true"/>
              </w:rPr>
              <w:t>الکلمات الموجزة</w:t>
            </w:r>
            <w:r>
              <w:rPr>
                <w:rStyle w:val="IndexLink"/>
                <w:rtl w:val="true"/>
              </w:rPr>
              <w:tab/>
            </w:r>
            <w:r>
              <w:rPr>
                <w:rStyle w:val="IndexLink"/>
              </w:rPr>
              <w:t>166</w:t>
            </w:r>
          </w:hyperlink>
        </w:p>
        <w:p>
          <w:pPr>
            <w:pStyle w:val="Contents3"/>
            <w:tabs>
              <w:tab w:val="clear" w:pos="8459"/>
              <w:tab w:val="right" w:pos="9026" w:leader="dot"/>
            </w:tabs>
            <w:rPr/>
          </w:pPr>
          <w:hyperlink w:anchor="__RefHeading___Toc9141495_73709187">
            <w:r>
              <w:rPr>
                <w:webHidden/>
                <w:rStyle w:val="IndexLink"/>
              </w:rPr>
              <w:t>990</w:t>
            </w:r>
            <w:r>
              <w:rPr>
                <w:rStyle w:val="IndexLink"/>
                <w:rtl w:val="true"/>
              </w:rPr>
              <w:t xml:space="preserve">- </w:t>
            </w:r>
            <w:r>
              <w:rPr>
                <w:rStyle w:val="IndexLink"/>
                <w:rtl w:val="true"/>
              </w:rPr>
              <w:t>الکلمات النافعات فی تفسیر الباقیات الصالحات‏</w:t>
            </w:r>
            <w:r>
              <w:rPr>
                <w:rStyle w:val="IndexLink"/>
                <w:rtl w:val="true"/>
              </w:rPr>
              <w:tab/>
            </w:r>
            <w:r>
              <w:rPr>
                <w:rStyle w:val="IndexLink"/>
              </w:rPr>
              <w:t>166</w:t>
            </w:r>
          </w:hyperlink>
        </w:p>
        <w:p>
          <w:pPr>
            <w:pStyle w:val="Contents3"/>
            <w:tabs>
              <w:tab w:val="clear" w:pos="8459"/>
              <w:tab w:val="right" w:pos="9026" w:leader="dot"/>
            </w:tabs>
            <w:rPr/>
          </w:pPr>
          <w:hyperlink w:anchor="__RefHeading___Toc9141497_73709187">
            <w:r>
              <w:rPr>
                <w:webHidden/>
                <w:rStyle w:val="IndexLink"/>
              </w:rPr>
              <w:t>991</w:t>
            </w:r>
            <w:r>
              <w:rPr>
                <w:rStyle w:val="IndexLink"/>
                <w:rtl w:val="true"/>
              </w:rPr>
              <w:t xml:space="preserve">- </w:t>
            </w:r>
            <w:r>
              <w:rPr>
                <w:rStyle w:val="IndexLink"/>
                <w:rtl w:val="true"/>
              </w:rPr>
              <w:t>الکلمات النوریة و الآیات السریة</w:t>
            </w:r>
            <w:r>
              <w:rPr>
                <w:rStyle w:val="IndexLink"/>
                <w:rtl w:val="true"/>
              </w:rPr>
              <w:tab/>
            </w:r>
            <w:r>
              <w:rPr>
                <w:rStyle w:val="IndexLink"/>
              </w:rPr>
              <w:t>166</w:t>
            </w:r>
          </w:hyperlink>
        </w:p>
        <w:p>
          <w:pPr>
            <w:pStyle w:val="Contents3"/>
            <w:tabs>
              <w:tab w:val="clear" w:pos="8459"/>
              <w:tab w:val="right" w:pos="9026" w:leader="dot"/>
            </w:tabs>
            <w:rPr/>
          </w:pPr>
          <w:hyperlink w:anchor="__RefHeading___Toc9141499_73709187">
            <w:r>
              <w:rPr>
                <w:webHidden/>
                <w:rStyle w:val="IndexLink"/>
              </w:rPr>
              <w:t>992</w:t>
            </w:r>
            <w:r>
              <w:rPr>
                <w:rStyle w:val="IndexLink"/>
                <w:rtl w:val="true"/>
              </w:rPr>
              <w:t xml:space="preserve">- </w:t>
            </w:r>
            <w:r>
              <w:rPr>
                <w:rStyle w:val="IndexLink"/>
                <w:rtl w:val="true"/>
              </w:rPr>
              <w:t>کلمات و اصطلاحات جدیدة</w:t>
            </w:r>
            <w:r>
              <w:rPr>
                <w:rStyle w:val="IndexLink"/>
                <w:rtl w:val="true"/>
              </w:rPr>
              <w:tab/>
            </w:r>
            <w:r>
              <w:rPr>
                <w:rStyle w:val="IndexLink"/>
              </w:rPr>
              <w:t>167</w:t>
            </w:r>
          </w:hyperlink>
        </w:p>
        <w:p>
          <w:pPr>
            <w:pStyle w:val="Contents3"/>
            <w:tabs>
              <w:tab w:val="clear" w:pos="8459"/>
              <w:tab w:val="right" w:pos="9026" w:leader="dot"/>
            </w:tabs>
            <w:rPr/>
          </w:pPr>
          <w:hyperlink w:anchor="__RefHeading___Toc9141501_73709187">
            <w:r>
              <w:rPr>
                <w:webHidden/>
                <w:rStyle w:val="IndexLink"/>
              </w:rPr>
              <w:t>993</w:t>
            </w:r>
            <w:r>
              <w:rPr>
                <w:rStyle w:val="IndexLink"/>
                <w:rtl w:val="true"/>
              </w:rPr>
              <w:t xml:space="preserve">- </w:t>
            </w:r>
            <w:r>
              <w:rPr>
                <w:rStyle w:val="IndexLink"/>
                <w:rtl w:val="true"/>
              </w:rPr>
              <w:t>الکلمات الوجیزة فی الحکمة الإلهیة</w:t>
            </w:r>
            <w:r>
              <w:rPr>
                <w:rStyle w:val="IndexLink"/>
                <w:rtl w:val="true"/>
              </w:rPr>
              <w:tab/>
            </w:r>
            <w:r>
              <w:rPr>
                <w:rStyle w:val="IndexLink"/>
              </w:rPr>
              <w:t>167</w:t>
            </w:r>
          </w:hyperlink>
        </w:p>
        <w:p>
          <w:pPr>
            <w:pStyle w:val="Contents3"/>
            <w:tabs>
              <w:tab w:val="clear" w:pos="8459"/>
              <w:tab w:val="right" w:pos="9026" w:leader="dot"/>
            </w:tabs>
            <w:rPr/>
          </w:pPr>
          <w:hyperlink w:anchor="__RefHeading___Toc9141503_73709187">
            <w:r>
              <w:rPr>
                <w:webHidden/>
                <w:rStyle w:val="IndexLink"/>
              </w:rPr>
              <w:t>994</w:t>
            </w:r>
            <w:r>
              <w:rPr>
                <w:rStyle w:val="IndexLink"/>
                <w:rtl w:val="true"/>
              </w:rPr>
              <w:t xml:space="preserve">- </w:t>
            </w:r>
            <w:r>
              <w:rPr>
                <w:rStyle w:val="IndexLink"/>
                <w:rtl w:val="true"/>
              </w:rPr>
              <w:t>کلمات الیونسیة</w:t>
            </w:r>
            <w:r>
              <w:rPr>
                <w:rStyle w:val="IndexLink"/>
                <w:rtl w:val="true"/>
              </w:rPr>
              <w:tab/>
            </w:r>
            <w:r>
              <w:rPr>
                <w:rStyle w:val="IndexLink"/>
              </w:rPr>
              <w:t>167</w:t>
            </w:r>
          </w:hyperlink>
        </w:p>
        <w:p>
          <w:pPr>
            <w:pStyle w:val="Contents3"/>
            <w:tabs>
              <w:tab w:val="clear" w:pos="8459"/>
              <w:tab w:val="right" w:pos="9026" w:leader="dot"/>
            </w:tabs>
            <w:rPr/>
          </w:pPr>
          <w:hyperlink w:anchor="__RefHeading___Toc9141505_73709187">
            <w:r>
              <w:rPr>
                <w:webHidden/>
                <w:rStyle w:val="IndexLink"/>
              </w:rPr>
              <w:t>995</w:t>
            </w:r>
            <w:r>
              <w:rPr>
                <w:rStyle w:val="IndexLink"/>
                <w:rtl w:val="true"/>
              </w:rPr>
              <w:t xml:space="preserve">- </w:t>
            </w:r>
            <w:r>
              <w:rPr>
                <w:rStyle w:val="IndexLink"/>
                <w:rtl w:val="true"/>
              </w:rPr>
              <w:t>الکلمة الأخلاقیة</w:t>
            </w:r>
            <w:r>
              <w:rPr>
                <w:rStyle w:val="IndexLink"/>
                <w:rtl w:val="true"/>
              </w:rPr>
              <w:tab/>
            </w:r>
            <w:r>
              <w:rPr>
                <w:rStyle w:val="IndexLink"/>
              </w:rPr>
              <w:t>167</w:t>
            </w:r>
          </w:hyperlink>
        </w:p>
        <w:p>
          <w:pPr>
            <w:pStyle w:val="Contents3"/>
            <w:tabs>
              <w:tab w:val="clear" w:pos="8459"/>
              <w:tab w:val="right" w:pos="9026" w:leader="dot"/>
            </w:tabs>
            <w:rPr/>
          </w:pPr>
          <w:hyperlink w:anchor="__RefHeading___Toc9141507_73709187">
            <w:r>
              <w:rPr>
                <w:webHidden/>
                <w:rStyle w:val="IndexLink"/>
              </w:rPr>
              <w:t>996</w:t>
            </w:r>
            <w:r>
              <w:rPr>
                <w:rStyle w:val="IndexLink"/>
                <w:rtl w:val="true"/>
              </w:rPr>
              <w:t xml:space="preserve">- </w:t>
            </w:r>
            <w:r>
              <w:rPr>
                <w:rStyle w:val="IndexLink"/>
                <w:rtl w:val="true"/>
              </w:rPr>
              <w:t>الکلمة الإلهیة</w:t>
            </w:r>
            <w:r>
              <w:rPr>
                <w:rStyle w:val="IndexLink"/>
                <w:rtl w:val="true"/>
              </w:rPr>
              <w:tab/>
            </w:r>
            <w:r>
              <w:rPr>
                <w:rStyle w:val="IndexLink"/>
              </w:rPr>
              <w:t>167</w:t>
            </w:r>
          </w:hyperlink>
        </w:p>
        <w:p>
          <w:pPr>
            <w:pStyle w:val="Contents3"/>
            <w:tabs>
              <w:tab w:val="clear" w:pos="8459"/>
              <w:tab w:val="right" w:pos="9026" w:leader="dot"/>
            </w:tabs>
            <w:rPr/>
          </w:pPr>
          <w:hyperlink w:anchor="__RefHeading___Toc9141509_73709187">
            <w:r>
              <w:rPr>
                <w:webHidden/>
                <w:rStyle w:val="IndexLink"/>
              </w:rPr>
              <w:t>997</w:t>
            </w:r>
            <w:r>
              <w:rPr>
                <w:rStyle w:val="IndexLink"/>
                <w:rtl w:val="true"/>
              </w:rPr>
              <w:t xml:space="preserve">- </w:t>
            </w:r>
            <w:r>
              <w:rPr>
                <w:rStyle w:val="IndexLink"/>
                <w:rtl w:val="true"/>
              </w:rPr>
              <w:t>الکلمة الباقیة</w:t>
            </w:r>
            <w:r>
              <w:rPr>
                <w:rStyle w:val="IndexLink"/>
                <w:rtl w:val="true"/>
              </w:rPr>
              <w:tab/>
            </w:r>
            <w:r>
              <w:rPr>
                <w:rStyle w:val="IndexLink"/>
              </w:rPr>
              <w:t>167</w:t>
            </w:r>
          </w:hyperlink>
        </w:p>
        <w:p>
          <w:pPr>
            <w:pStyle w:val="Contents3"/>
            <w:tabs>
              <w:tab w:val="clear" w:pos="8459"/>
              <w:tab w:val="right" w:pos="9026" w:leader="dot"/>
            </w:tabs>
            <w:rPr/>
          </w:pPr>
          <w:hyperlink w:anchor="__RefHeading___Toc9141511_73709187">
            <w:r>
              <w:rPr>
                <w:webHidden/>
                <w:rStyle w:val="IndexLink"/>
              </w:rPr>
              <w:t>998</w:t>
            </w:r>
            <w:r>
              <w:rPr>
                <w:rStyle w:val="IndexLink"/>
                <w:rtl w:val="true"/>
              </w:rPr>
              <w:t xml:space="preserve">- </w:t>
            </w:r>
            <w:r>
              <w:rPr>
                <w:rStyle w:val="IndexLink"/>
                <w:rtl w:val="true"/>
              </w:rPr>
              <w:t>الکلمة الباقیة فی العترة الهادیة،</w:t>
            </w:r>
            <w:r>
              <w:rPr>
                <w:rStyle w:val="IndexLink"/>
                <w:rtl w:val="true"/>
              </w:rPr>
              <w:tab/>
            </w:r>
            <w:r>
              <w:rPr>
                <w:rStyle w:val="IndexLink"/>
              </w:rPr>
              <w:t>168</w:t>
            </w:r>
          </w:hyperlink>
        </w:p>
        <w:p>
          <w:pPr>
            <w:pStyle w:val="Contents3"/>
            <w:tabs>
              <w:tab w:val="clear" w:pos="8459"/>
              <w:tab w:val="right" w:pos="9026" w:leader="dot"/>
            </w:tabs>
            <w:rPr/>
          </w:pPr>
          <w:hyperlink w:anchor="__RefHeading___Toc9141513_73709187">
            <w:r>
              <w:rPr>
                <w:webHidden/>
                <w:rStyle w:val="IndexLink"/>
              </w:rPr>
              <w:t>999</w:t>
            </w:r>
            <w:r>
              <w:rPr>
                <w:rStyle w:val="IndexLink"/>
                <w:rtl w:val="true"/>
              </w:rPr>
              <w:t xml:space="preserve">- </w:t>
            </w:r>
            <w:r>
              <w:rPr>
                <w:rStyle w:val="IndexLink"/>
                <w:rtl w:val="true"/>
              </w:rPr>
              <w:t>الکلمة التامة فی تراجم أحوال أکابر العامة</w:t>
            </w:r>
            <w:r>
              <w:rPr>
                <w:rStyle w:val="IndexLink"/>
                <w:rtl w:val="true"/>
              </w:rPr>
              <w:tab/>
            </w:r>
            <w:r>
              <w:rPr>
                <w:rStyle w:val="IndexLink"/>
              </w:rPr>
              <w:t>168</w:t>
            </w:r>
          </w:hyperlink>
        </w:p>
        <w:p>
          <w:pPr>
            <w:pStyle w:val="Contents3"/>
            <w:tabs>
              <w:tab w:val="clear" w:pos="8459"/>
              <w:tab w:val="right" w:pos="9026" w:leader="dot"/>
            </w:tabs>
            <w:rPr/>
          </w:pPr>
          <w:hyperlink w:anchor="__RefHeading___Toc9141515_73709187">
            <w:r>
              <w:rPr>
                <w:webHidden/>
                <w:rStyle w:val="IndexLink"/>
              </w:rPr>
              <w:t>1000</w:t>
            </w:r>
            <w:r>
              <w:rPr>
                <w:rStyle w:val="IndexLink"/>
                <w:rtl w:val="true"/>
              </w:rPr>
              <w:t xml:space="preserve">- </w:t>
            </w:r>
            <w:r>
              <w:rPr>
                <w:rStyle w:val="IndexLink"/>
                <w:rtl w:val="true"/>
              </w:rPr>
              <w:t>کلمة التصوف‏</w:t>
            </w:r>
            <w:r>
              <w:rPr>
                <w:rStyle w:val="IndexLink"/>
                <w:rtl w:val="true"/>
              </w:rPr>
              <w:tab/>
            </w:r>
            <w:r>
              <w:rPr>
                <w:rStyle w:val="IndexLink"/>
              </w:rPr>
              <w:t>168</w:t>
            </w:r>
          </w:hyperlink>
        </w:p>
        <w:p>
          <w:pPr>
            <w:pStyle w:val="Contents3"/>
            <w:tabs>
              <w:tab w:val="clear" w:pos="8459"/>
              <w:tab w:val="right" w:pos="9026" w:leader="dot"/>
            </w:tabs>
            <w:rPr/>
          </w:pPr>
          <w:hyperlink w:anchor="__RefHeading___Toc9141517_73709187">
            <w:r>
              <w:rPr>
                <w:webHidden/>
                <w:rStyle w:val="IndexLink"/>
              </w:rPr>
              <w:t>1001</w:t>
            </w:r>
            <w:r>
              <w:rPr>
                <w:rStyle w:val="IndexLink"/>
                <w:rtl w:val="true"/>
              </w:rPr>
              <w:t xml:space="preserve">- </w:t>
            </w:r>
            <w:r>
              <w:rPr>
                <w:rStyle w:val="IndexLink"/>
                <w:rtl w:val="true"/>
              </w:rPr>
              <w:t>کلمة التقوی‏</w:t>
            </w:r>
            <w:r>
              <w:rPr>
                <w:rStyle w:val="IndexLink"/>
                <w:rtl w:val="true"/>
              </w:rPr>
              <w:tab/>
            </w:r>
            <w:r>
              <w:rPr>
                <w:rStyle w:val="IndexLink"/>
              </w:rPr>
              <w:t>168</w:t>
            </w:r>
          </w:hyperlink>
        </w:p>
        <w:p>
          <w:pPr>
            <w:pStyle w:val="Contents3"/>
            <w:tabs>
              <w:tab w:val="clear" w:pos="8459"/>
              <w:tab w:val="right" w:pos="9026" w:leader="dot"/>
            </w:tabs>
            <w:rPr/>
          </w:pPr>
          <w:hyperlink w:anchor="__RefHeading___Toc9141519_73709187">
            <w:r>
              <w:rPr>
                <w:webHidden/>
                <w:rStyle w:val="IndexLink"/>
              </w:rPr>
              <w:t>1002</w:t>
            </w:r>
            <w:r>
              <w:rPr>
                <w:rStyle w:val="IndexLink"/>
                <w:rtl w:val="true"/>
              </w:rPr>
              <w:t xml:space="preserve">- </w:t>
            </w:r>
            <w:r>
              <w:rPr>
                <w:rStyle w:val="IndexLink"/>
                <w:rtl w:val="true"/>
              </w:rPr>
              <w:t>کلمة التقوی‏</w:t>
            </w:r>
            <w:r>
              <w:rPr>
                <w:rStyle w:val="IndexLink"/>
                <w:rtl w:val="true"/>
              </w:rPr>
              <w:tab/>
            </w:r>
            <w:r>
              <w:rPr>
                <w:rStyle w:val="IndexLink"/>
              </w:rPr>
              <w:t>168</w:t>
            </w:r>
          </w:hyperlink>
        </w:p>
        <w:p>
          <w:pPr>
            <w:pStyle w:val="Contents3"/>
            <w:tabs>
              <w:tab w:val="clear" w:pos="8459"/>
              <w:tab w:val="right" w:pos="9026" w:leader="dot"/>
            </w:tabs>
            <w:rPr/>
          </w:pPr>
          <w:hyperlink w:anchor="__RefHeading___Toc9141521_73709187">
            <w:r>
              <w:rPr>
                <w:webHidden/>
                <w:rStyle w:val="IndexLink"/>
              </w:rPr>
              <w:t>1003</w:t>
            </w:r>
            <w:r>
              <w:rPr>
                <w:rStyle w:val="IndexLink"/>
                <w:rtl w:val="true"/>
              </w:rPr>
              <w:t xml:space="preserve">- </w:t>
            </w:r>
            <w:r>
              <w:rPr>
                <w:rStyle w:val="IndexLink"/>
                <w:rtl w:val="true"/>
              </w:rPr>
              <w:t>کلمة التقوی فی تحریم الغیبة</w:t>
            </w:r>
            <w:r>
              <w:rPr>
                <w:rStyle w:val="IndexLink"/>
                <w:rtl w:val="true"/>
              </w:rPr>
              <w:tab/>
            </w:r>
            <w:r>
              <w:rPr>
                <w:rStyle w:val="IndexLink"/>
              </w:rPr>
              <w:t>168</w:t>
            </w:r>
          </w:hyperlink>
        </w:p>
        <w:p>
          <w:pPr>
            <w:pStyle w:val="Contents3"/>
            <w:tabs>
              <w:tab w:val="clear" w:pos="8459"/>
              <w:tab w:val="right" w:pos="9026" w:leader="dot"/>
            </w:tabs>
            <w:rPr/>
          </w:pPr>
          <w:hyperlink w:anchor="__RefHeading___Toc9141523_73709187">
            <w:r>
              <w:rPr>
                <w:webHidden/>
                <w:rStyle w:val="IndexLink"/>
              </w:rPr>
              <w:t>1004</w:t>
            </w:r>
            <w:r>
              <w:rPr>
                <w:rStyle w:val="IndexLink"/>
                <w:rtl w:val="true"/>
              </w:rPr>
              <w:t xml:space="preserve">- </w:t>
            </w:r>
            <w:r>
              <w:rPr>
                <w:rStyle w:val="IndexLink"/>
                <w:rtl w:val="true"/>
              </w:rPr>
              <w:t>کلمة التوحید</w:t>
            </w:r>
            <w:r>
              <w:rPr>
                <w:rStyle w:val="IndexLink"/>
                <w:rtl w:val="true"/>
              </w:rPr>
              <w:tab/>
            </w:r>
            <w:r>
              <w:rPr>
                <w:rStyle w:val="IndexLink"/>
              </w:rPr>
              <w:t>168</w:t>
            </w:r>
          </w:hyperlink>
        </w:p>
        <w:p>
          <w:pPr>
            <w:pStyle w:val="Contents3"/>
            <w:tabs>
              <w:tab w:val="clear" w:pos="8459"/>
              <w:tab w:val="right" w:pos="9026" w:leader="dot"/>
            </w:tabs>
            <w:rPr/>
          </w:pPr>
          <w:hyperlink w:anchor="__RefHeading___Toc9141525_73709187">
            <w:r>
              <w:rPr>
                <w:webHidden/>
                <w:rStyle w:val="IndexLink"/>
              </w:rPr>
              <w:t>1005</w:t>
            </w:r>
            <w:r>
              <w:rPr>
                <w:rStyle w:val="IndexLink"/>
                <w:rtl w:val="true"/>
              </w:rPr>
              <w:t xml:space="preserve">- </w:t>
            </w:r>
            <w:r>
              <w:rPr>
                <w:rStyle w:val="IndexLink"/>
                <w:rtl w:val="true"/>
              </w:rPr>
              <w:t>کلمة التوحید لرفع التردید</w:t>
            </w:r>
            <w:r>
              <w:rPr>
                <w:rStyle w:val="IndexLink"/>
                <w:rtl w:val="true"/>
              </w:rPr>
              <w:tab/>
            </w:r>
            <w:r>
              <w:rPr>
                <w:rStyle w:val="IndexLink"/>
              </w:rPr>
              <w:t>169</w:t>
            </w:r>
          </w:hyperlink>
        </w:p>
        <w:p>
          <w:pPr>
            <w:pStyle w:val="Contents3"/>
            <w:tabs>
              <w:tab w:val="clear" w:pos="8459"/>
              <w:tab w:val="right" w:pos="9026" w:leader="dot"/>
            </w:tabs>
            <w:rPr/>
          </w:pPr>
          <w:hyperlink w:anchor="__RefHeading___Toc9141527_73709187">
            <w:r>
              <w:rPr>
                <w:webHidden/>
                <w:rStyle w:val="IndexLink"/>
              </w:rPr>
              <w:t>1006</w:t>
            </w:r>
            <w:r>
              <w:rPr>
                <w:rStyle w:val="IndexLink"/>
                <w:rtl w:val="true"/>
              </w:rPr>
              <w:t xml:space="preserve">- </w:t>
            </w:r>
            <w:r>
              <w:rPr>
                <w:rStyle w:val="IndexLink"/>
                <w:rtl w:val="true"/>
              </w:rPr>
              <w:t>کلمة جامد</w:t>
            </w:r>
            <w:r>
              <w:rPr>
                <w:rStyle w:val="IndexLink"/>
                <w:rtl w:val="true"/>
              </w:rPr>
              <w:tab/>
            </w:r>
            <w:r>
              <w:rPr>
                <w:rStyle w:val="IndexLink"/>
              </w:rPr>
              <w:t>169</w:t>
            </w:r>
          </w:hyperlink>
        </w:p>
        <w:p>
          <w:pPr>
            <w:pStyle w:val="Contents3"/>
            <w:tabs>
              <w:tab w:val="clear" w:pos="8459"/>
              <w:tab w:val="right" w:pos="9026" w:leader="dot"/>
            </w:tabs>
            <w:rPr/>
          </w:pPr>
          <w:hyperlink w:anchor="__RefHeading___Toc9141529_73709187">
            <w:r>
              <w:rPr>
                <w:webHidden/>
                <w:rStyle w:val="IndexLink"/>
              </w:rPr>
              <w:t>1007</w:t>
            </w:r>
            <w:r>
              <w:rPr>
                <w:rStyle w:val="IndexLink"/>
                <w:rtl w:val="true"/>
              </w:rPr>
              <w:t xml:space="preserve">- </w:t>
            </w:r>
            <w:r>
              <w:rPr>
                <w:rStyle w:val="IndexLink"/>
                <w:rtl w:val="true"/>
              </w:rPr>
              <w:t>کلمة جامعة فی المشروطة</w:t>
            </w:r>
            <w:r>
              <w:rPr>
                <w:rStyle w:val="IndexLink"/>
                <w:rtl w:val="true"/>
              </w:rPr>
              <w:tab/>
            </w:r>
            <w:r>
              <w:rPr>
                <w:rStyle w:val="IndexLink"/>
              </w:rPr>
              <w:t>169</w:t>
            </w:r>
          </w:hyperlink>
        </w:p>
        <w:p>
          <w:pPr>
            <w:pStyle w:val="Contents3"/>
            <w:tabs>
              <w:tab w:val="clear" w:pos="8459"/>
              <w:tab w:val="right" w:pos="9026" w:leader="dot"/>
            </w:tabs>
            <w:rPr/>
          </w:pPr>
          <w:hyperlink w:anchor="__RefHeading___Toc9141531_73709187">
            <w:r>
              <w:rPr>
                <w:webHidden/>
                <w:rStyle w:val="IndexLink"/>
              </w:rPr>
              <w:t>1008</w:t>
            </w:r>
            <w:r>
              <w:rPr>
                <w:rStyle w:val="IndexLink"/>
                <w:rtl w:val="true"/>
              </w:rPr>
              <w:t xml:space="preserve">- </w:t>
            </w:r>
            <w:r>
              <w:rPr>
                <w:rStyle w:val="IndexLink"/>
                <w:rtl w:val="true"/>
              </w:rPr>
              <w:t>کلمة حق‏</w:t>
            </w:r>
            <w:r>
              <w:rPr>
                <w:rStyle w:val="IndexLink"/>
                <w:rtl w:val="true"/>
              </w:rPr>
              <w:tab/>
            </w:r>
            <w:r>
              <w:rPr>
                <w:rStyle w:val="IndexLink"/>
              </w:rPr>
              <w:t>169</w:t>
            </w:r>
          </w:hyperlink>
        </w:p>
        <w:p>
          <w:pPr>
            <w:pStyle w:val="Contents3"/>
            <w:tabs>
              <w:tab w:val="clear" w:pos="8459"/>
              <w:tab w:val="right" w:pos="9026" w:leader="dot"/>
            </w:tabs>
            <w:rPr/>
          </w:pPr>
          <w:hyperlink w:anchor="__RefHeading___Toc9141533_73709187">
            <w:r>
              <w:rPr>
                <w:webHidden/>
                <w:rStyle w:val="IndexLink"/>
              </w:rPr>
              <w:t>1009</w:t>
            </w:r>
            <w:r>
              <w:rPr>
                <w:rStyle w:val="IndexLink"/>
                <w:rtl w:val="true"/>
              </w:rPr>
              <w:t xml:space="preserve">- </w:t>
            </w:r>
            <w:r>
              <w:rPr>
                <w:rStyle w:val="IndexLink"/>
                <w:rtl w:val="true"/>
              </w:rPr>
              <w:t>کلمة حق‏</w:t>
            </w:r>
            <w:r>
              <w:rPr>
                <w:rStyle w:val="IndexLink"/>
                <w:rtl w:val="true"/>
              </w:rPr>
              <w:tab/>
            </w:r>
            <w:r>
              <w:rPr>
                <w:rStyle w:val="IndexLink"/>
              </w:rPr>
              <w:t>169</w:t>
            </w:r>
          </w:hyperlink>
        </w:p>
        <w:p>
          <w:pPr>
            <w:pStyle w:val="Contents3"/>
            <w:tabs>
              <w:tab w:val="clear" w:pos="8459"/>
              <w:tab w:val="right" w:pos="9026" w:leader="dot"/>
            </w:tabs>
            <w:rPr/>
          </w:pPr>
          <w:hyperlink w:anchor="__RefHeading___Toc9141535_73709187">
            <w:r>
              <w:rPr>
                <w:webHidden/>
                <w:rStyle w:val="IndexLink"/>
              </w:rPr>
              <w:t>1010</w:t>
            </w:r>
            <w:r>
              <w:rPr>
                <w:rStyle w:val="IndexLink"/>
                <w:rtl w:val="true"/>
              </w:rPr>
              <w:t xml:space="preserve">- </w:t>
            </w:r>
            <w:r>
              <w:rPr>
                <w:rStyle w:val="IndexLink"/>
                <w:rtl w:val="true"/>
              </w:rPr>
              <w:t>کلمة الحق الفارقة فیما بین الخالق و الخلق‏</w:t>
            </w:r>
            <w:r>
              <w:rPr>
                <w:rStyle w:val="IndexLink"/>
                <w:rtl w:val="true"/>
              </w:rPr>
              <w:tab/>
            </w:r>
            <w:r>
              <w:rPr>
                <w:rStyle w:val="IndexLink"/>
              </w:rPr>
              <w:t>169</w:t>
            </w:r>
          </w:hyperlink>
        </w:p>
        <w:p>
          <w:pPr>
            <w:pStyle w:val="Contents3"/>
            <w:tabs>
              <w:tab w:val="clear" w:pos="8459"/>
              <w:tab w:val="right" w:pos="9026" w:leader="dot"/>
            </w:tabs>
            <w:rPr/>
          </w:pPr>
          <w:hyperlink w:anchor="__RefHeading___Toc9141537_73709187">
            <w:r>
              <w:rPr>
                <w:webHidden/>
                <w:rStyle w:val="IndexLink"/>
              </w:rPr>
              <w:t>1011</w:t>
            </w:r>
            <w:r>
              <w:rPr>
                <w:rStyle w:val="IndexLink"/>
                <w:rtl w:val="true"/>
              </w:rPr>
              <w:t xml:space="preserve">- </w:t>
            </w:r>
            <w:r>
              <w:rPr>
                <w:rStyle w:val="IndexLink"/>
                <w:rtl w:val="true"/>
              </w:rPr>
              <w:t>کلمة حق فی الأمانة</w:t>
            </w:r>
            <w:r>
              <w:rPr>
                <w:rStyle w:val="IndexLink"/>
                <w:rtl w:val="true"/>
              </w:rPr>
              <w:tab/>
            </w:r>
            <w:r>
              <w:rPr>
                <w:rStyle w:val="IndexLink"/>
              </w:rPr>
              <w:t>169</w:t>
            </w:r>
          </w:hyperlink>
        </w:p>
        <w:p>
          <w:pPr>
            <w:pStyle w:val="Contents3"/>
            <w:tabs>
              <w:tab w:val="clear" w:pos="8459"/>
              <w:tab w:val="right" w:pos="9026" w:leader="dot"/>
            </w:tabs>
            <w:rPr/>
          </w:pPr>
          <w:hyperlink w:anchor="__RefHeading___Toc9141539_73709187">
            <w:r>
              <w:rPr>
                <w:webHidden/>
                <w:rStyle w:val="IndexLink"/>
              </w:rPr>
              <w:t>1012</w:t>
            </w:r>
            <w:r>
              <w:rPr>
                <w:rStyle w:val="IndexLink"/>
                <w:rtl w:val="true"/>
              </w:rPr>
              <w:t xml:space="preserve">- </w:t>
            </w:r>
            <w:r>
              <w:rPr>
                <w:rStyle w:val="IndexLink"/>
                <w:rtl w:val="true"/>
              </w:rPr>
              <w:t>کلمة الحق و النور المطلق‏</w:t>
            </w:r>
            <w:r>
              <w:rPr>
                <w:rStyle w:val="IndexLink"/>
                <w:rtl w:val="true"/>
              </w:rPr>
              <w:tab/>
            </w:r>
            <w:r>
              <w:rPr>
                <w:rStyle w:val="IndexLink"/>
              </w:rPr>
              <w:t>169</w:t>
            </w:r>
          </w:hyperlink>
        </w:p>
        <w:p>
          <w:pPr>
            <w:pStyle w:val="Contents3"/>
            <w:tabs>
              <w:tab w:val="clear" w:pos="8459"/>
              <w:tab w:val="right" w:pos="9026" w:leader="dot"/>
            </w:tabs>
            <w:rPr/>
          </w:pPr>
          <w:hyperlink w:anchor="__RefHeading___Toc9141541_73709187">
            <w:r>
              <w:rPr>
                <w:webHidden/>
                <w:rStyle w:val="IndexLink"/>
              </w:rPr>
              <w:t>1013</w:t>
            </w:r>
            <w:r>
              <w:rPr>
                <w:rStyle w:val="IndexLink"/>
                <w:rtl w:val="true"/>
              </w:rPr>
              <w:t xml:space="preserve">- </w:t>
            </w:r>
            <w:r>
              <w:rPr>
                <w:rStyle w:val="IndexLink"/>
                <w:rtl w:val="true"/>
              </w:rPr>
              <w:t>کلمة حول التذکار الحسینی‏</w:t>
            </w:r>
            <w:r>
              <w:rPr>
                <w:rStyle w:val="IndexLink"/>
                <w:rtl w:val="true"/>
              </w:rPr>
              <w:tab/>
            </w:r>
            <w:r>
              <w:rPr>
                <w:rStyle w:val="IndexLink"/>
              </w:rPr>
              <w:t>170</w:t>
            </w:r>
          </w:hyperlink>
        </w:p>
        <w:p>
          <w:pPr>
            <w:pStyle w:val="Contents3"/>
            <w:tabs>
              <w:tab w:val="clear" w:pos="8459"/>
              <w:tab w:val="right" w:pos="9026" w:leader="dot"/>
            </w:tabs>
            <w:rPr/>
          </w:pPr>
          <w:hyperlink w:anchor="__RefHeading___Toc9141543_73709187">
            <w:r>
              <w:rPr>
                <w:webHidden/>
                <w:rStyle w:val="IndexLink"/>
              </w:rPr>
              <w:t>1014</w:t>
            </w:r>
            <w:r>
              <w:rPr>
                <w:rStyle w:val="IndexLink"/>
                <w:rtl w:val="true"/>
              </w:rPr>
              <w:t xml:space="preserve">- </w:t>
            </w:r>
            <w:r>
              <w:rPr>
                <w:rStyle w:val="IndexLink"/>
                <w:rtl w:val="true"/>
              </w:rPr>
              <w:t>کلمة حول الرؤیا</w:t>
            </w:r>
            <w:r>
              <w:rPr>
                <w:rStyle w:val="IndexLink"/>
                <w:rtl w:val="true"/>
              </w:rPr>
              <w:tab/>
            </w:r>
            <w:r>
              <w:rPr>
                <w:rStyle w:val="IndexLink"/>
              </w:rPr>
              <w:t>170</w:t>
            </w:r>
          </w:hyperlink>
        </w:p>
        <w:p>
          <w:pPr>
            <w:pStyle w:val="Contents3"/>
            <w:tabs>
              <w:tab w:val="clear" w:pos="8459"/>
              <w:tab w:val="right" w:pos="9026" w:leader="dot"/>
            </w:tabs>
            <w:rPr/>
          </w:pPr>
          <w:hyperlink w:anchor="__RefHeading___Toc9141545_73709187">
            <w:r>
              <w:rPr>
                <w:webHidden/>
                <w:rStyle w:val="IndexLink"/>
              </w:rPr>
              <w:t>1015</w:t>
            </w:r>
            <w:r>
              <w:rPr>
                <w:rStyle w:val="IndexLink"/>
                <w:rtl w:val="true"/>
              </w:rPr>
              <w:t xml:space="preserve">- </w:t>
            </w:r>
            <w:r>
              <w:rPr>
                <w:rStyle w:val="IndexLink"/>
                <w:rtl w:val="true"/>
              </w:rPr>
              <w:t>کلمة السوی فی رد من ضل و غوی‏</w:t>
            </w:r>
            <w:r>
              <w:rPr>
                <w:rStyle w:val="IndexLink"/>
                <w:rtl w:val="true"/>
              </w:rPr>
              <w:tab/>
            </w:r>
            <w:r>
              <w:rPr>
                <w:rStyle w:val="IndexLink"/>
              </w:rPr>
              <w:t>170</w:t>
            </w:r>
          </w:hyperlink>
        </w:p>
        <w:p>
          <w:pPr>
            <w:pStyle w:val="Contents3"/>
            <w:tabs>
              <w:tab w:val="clear" w:pos="8459"/>
              <w:tab w:val="right" w:pos="9026" w:leader="dot"/>
            </w:tabs>
            <w:rPr/>
          </w:pPr>
          <w:hyperlink w:anchor="__RefHeading___Toc9141547_73709187">
            <w:r>
              <w:rPr>
                <w:webHidden/>
                <w:rStyle w:val="IndexLink"/>
              </w:rPr>
              <w:t>1016</w:t>
            </w:r>
            <w:r>
              <w:rPr>
                <w:rStyle w:val="IndexLink"/>
                <w:rtl w:val="true"/>
              </w:rPr>
              <w:t xml:space="preserve">- </w:t>
            </w:r>
            <w:r>
              <w:rPr>
                <w:rStyle w:val="IndexLink"/>
                <w:rtl w:val="true"/>
              </w:rPr>
              <w:t>کلمة الصدق فی رد من کفر،</w:t>
            </w:r>
            <w:r>
              <w:rPr>
                <w:rStyle w:val="IndexLink"/>
                <w:rtl w:val="true"/>
              </w:rPr>
              <w:tab/>
            </w:r>
            <w:r>
              <w:rPr>
                <w:rStyle w:val="IndexLink"/>
              </w:rPr>
              <w:t>170</w:t>
            </w:r>
          </w:hyperlink>
        </w:p>
        <w:p>
          <w:pPr>
            <w:pStyle w:val="Contents3"/>
            <w:tabs>
              <w:tab w:val="clear" w:pos="8459"/>
              <w:tab w:val="right" w:pos="9026" w:leader="dot"/>
            </w:tabs>
            <w:rPr/>
          </w:pPr>
          <w:hyperlink w:anchor="__RefHeading___Toc9141549_73709187">
            <w:r>
              <w:rPr>
                <w:webHidden/>
                <w:rStyle w:val="IndexLink"/>
              </w:rPr>
              <w:t>1017</w:t>
            </w:r>
            <w:r>
              <w:rPr>
                <w:rStyle w:val="IndexLink"/>
                <w:rtl w:val="true"/>
              </w:rPr>
              <w:t xml:space="preserve">- </w:t>
            </w:r>
            <w:r>
              <w:rPr>
                <w:rStyle w:val="IndexLink"/>
                <w:rtl w:val="true"/>
              </w:rPr>
              <w:t>کلمة الطیبة</w:t>
            </w:r>
            <w:r>
              <w:rPr>
                <w:rStyle w:val="IndexLink"/>
                <w:rtl w:val="true"/>
              </w:rPr>
              <w:tab/>
            </w:r>
            <w:r>
              <w:rPr>
                <w:rStyle w:val="IndexLink"/>
              </w:rPr>
              <w:t>170</w:t>
            </w:r>
          </w:hyperlink>
        </w:p>
        <w:p>
          <w:pPr>
            <w:pStyle w:val="Contents3"/>
            <w:tabs>
              <w:tab w:val="clear" w:pos="8459"/>
              <w:tab w:val="right" w:pos="9026" w:leader="dot"/>
            </w:tabs>
            <w:rPr/>
          </w:pPr>
          <w:hyperlink w:anchor="__RefHeading___Toc9141551_73709187">
            <w:r>
              <w:rPr>
                <w:webHidden/>
                <w:rStyle w:val="IndexLink"/>
              </w:rPr>
              <w:t>1018</w:t>
            </w:r>
            <w:r>
              <w:rPr>
                <w:rStyle w:val="IndexLink"/>
                <w:rtl w:val="true"/>
              </w:rPr>
              <w:t xml:space="preserve">- </w:t>
            </w:r>
            <w:r>
              <w:rPr>
                <w:rStyle w:val="IndexLink"/>
                <w:rtl w:val="true"/>
              </w:rPr>
              <w:t>کلمة الطیبة</w:t>
            </w:r>
            <w:r>
              <w:rPr>
                <w:rStyle w:val="IndexLink"/>
                <w:rtl w:val="true"/>
              </w:rPr>
              <w:tab/>
            </w:r>
            <w:r>
              <w:rPr>
                <w:rStyle w:val="IndexLink"/>
              </w:rPr>
              <w:t>170</w:t>
            </w:r>
          </w:hyperlink>
        </w:p>
        <w:p>
          <w:pPr>
            <w:pStyle w:val="Contents3"/>
            <w:tabs>
              <w:tab w:val="clear" w:pos="8459"/>
              <w:tab w:val="right" w:pos="9026" w:leader="dot"/>
            </w:tabs>
            <w:rPr/>
          </w:pPr>
          <w:hyperlink w:anchor="__RefHeading___Toc9141553_73709187">
            <w:r>
              <w:rPr>
                <w:webHidden/>
                <w:rStyle w:val="IndexLink"/>
              </w:rPr>
              <w:t>1019</w:t>
            </w:r>
            <w:r>
              <w:rPr>
                <w:rStyle w:val="IndexLink"/>
                <w:rtl w:val="true"/>
              </w:rPr>
              <w:t xml:space="preserve">- </w:t>
            </w:r>
            <w:r>
              <w:rPr>
                <w:rStyle w:val="IndexLink"/>
                <w:rtl w:val="true"/>
              </w:rPr>
              <w:t>کلمة طیبه‏</w:t>
            </w:r>
            <w:r>
              <w:rPr>
                <w:rStyle w:val="IndexLink"/>
                <w:rtl w:val="true"/>
              </w:rPr>
              <w:tab/>
            </w:r>
            <w:r>
              <w:rPr>
                <w:rStyle w:val="IndexLink"/>
              </w:rPr>
              <w:t>170</w:t>
            </w:r>
          </w:hyperlink>
        </w:p>
        <w:p>
          <w:pPr>
            <w:pStyle w:val="Contents3"/>
            <w:tabs>
              <w:tab w:val="clear" w:pos="8459"/>
              <w:tab w:val="right" w:pos="9026" w:leader="dot"/>
            </w:tabs>
            <w:rPr/>
          </w:pPr>
          <w:hyperlink w:anchor="__RefHeading___Toc9141555_73709187">
            <w:r>
              <w:rPr>
                <w:webHidden/>
                <w:rStyle w:val="IndexLink"/>
              </w:rPr>
              <w:t>1020</w:t>
            </w:r>
            <w:r>
              <w:rPr>
                <w:rStyle w:val="IndexLink"/>
                <w:rtl w:val="true"/>
              </w:rPr>
              <w:t xml:space="preserve">- </w:t>
            </w:r>
            <w:r>
              <w:rPr>
                <w:rStyle w:val="IndexLink"/>
                <w:rtl w:val="true"/>
              </w:rPr>
              <w:t>الکلمة الطیبة</w:t>
            </w:r>
            <w:r>
              <w:rPr>
                <w:rStyle w:val="IndexLink"/>
                <w:rtl w:val="true"/>
              </w:rPr>
              <w:tab/>
            </w:r>
            <w:r>
              <w:rPr>
                <w:rStyle w:val="IndexLink"/>
              </w:rPr>
              <w:t>171</w:t>
            </w:r>
          </w:hyperlink>
        </w:p>
        <w:p>
          <w:pPr>
            <w:pStyle w:val="Contents3"/>
            <w:tabs>
              <w:tab w:val="clear" w:pos="8459"/>
              <w:tab w:val="right" w:pos="9026" w:leader="dot"/>
            </w:tabs>
            <w:rPr/>
          </w:pPr>
          <w:hyperlink w:anchor="__RefHeading___Toc9141557_73709187">
            <w:r>
              <w:rPr>
                <w:webHidden/>
                <w:rStyle w:val="IndexLink"/>
              </w:rPr>
              <w:t>1021</w:t>
            </w:r>
            <w:r>
              <w:rPr>
                <w:rStyle w:val="IndexLink"/>
                <w:rtl w:val="true"/>
              </w:rPr>
              <w:t xml:space="preserve">- </w:t>
            </w:r>
            <w:r>
              <w:rPr>
                <w:rStyle w:val="IndexLink"/>
                <w:rtl w:val="true"/>
              </w:rPr>
              <w:t>الکلمة الطیبة</w:t>
            </w:r>
            <w:r>
              <w:rPr>
                <w:rStyle w:val="IndexLink"/>
                <w:rtl w:val="true"/>
              </w:rPr>
              <w:tab/>
            </w:r>
            <w:r>
              <w:rPr>
                <w:rStyle w:val="IndexLink"/>
              </w:rPr>
              <w:t>171</w:t>
            </w:r>
          </w:hyperlink>
        </w:p>
        <w:p>
          <w:pPr>
            <w:pStyle w:val="Contents3"/>
            <w:tabs>
              <w:tab w:val="clear" w:pos="8459"/>
              <w:tab w:val="right" w:pos="9026" w:leader="dot"/>
            </w:tabs>
            <w:rPr/>
          </w:pPr>
          <w:hyperlink w:anchor="__RefHeading___Toc9141559_73709187">
            <w:r>
              <w:rPr>
                <w:webHidden/>
                <w:rStyle w:val="IndexLink"/>
              </w:rPr>
              <w:t>1022</w:t>
            </w:r>
            <w:r>
              <w:rPr>
                <w:rStyle w:val="IndexLink"/>
                <w:rtl w:val="true"/>
              </w:rPr>
              <w:t xml:space="preserve">- </w:t>
            </w:r>
            <w:r>
              <w:rPr>
                <w:rStyle w:val="IndexLink"/>
                <w:rtl w:val="true"/>
              </w:rPr>
              <w:t>الکلمة الطیبة</w:t>
            </w:r>
            <w:r>
              <w:rPr>
                <w:rStyle w:val="IndexLink"/>
                <w:rtl w:val="true"/>
              </w:rPr>
              <w:tab/>
            </w:r>
            <w:r>
              <w:rPr>
                <w:rStyle w:val="IndexLink"/>
              </w:rPr>
              <w:t>171</w:t>
            </w:r>
          </w:hyperlink>
        </w:p>
        <w:p>
          <w:pPr>
            <w:pStyle w:val="Contents3"/>
            <w:tabs>
              <w:tab w:val="clear" w:pos="8459"/>
              <w:tab w:val="right" w:pos="9026" w:leader="dot"/>
            </w:tabs>
            <w:rPr/>
          </w:pPr>
          <w:hyperlink w:anchor="__RefHeading___Toc9141561_73709187">
            <w:r>
              <w:rPr>
                <w:webHidden/>
                <w:rStyle w:val="IndexLink"/>
              </w:rPr>
              <w:t>1023</w:t>
            </w:r>
            <w:r>
              <w:rPr>
                <w:rStyle w:val="IndexLink"/>
                <w:rtl w:val="true"/>
              </w:rPr>
              <w:t xml:space="preserve">- </w:t>
            </w:r>
            <w:r>
              <w:rPr>
                <w:rStyle w:val="IndexLink"/>
                <w:rtl w:val="true"/>
              </w:rPr>
              <w:t>الکلمة العلیا</w:t>
            </w:r>
            <w:r>
              <w:rPr>
                <w:rStyle w:val="IndexLink"/>
                <w:rtl w:val="true"/>
              </w:rPr>
              <w:tab/>
            </w:r>
            <w:r>
              <w:rPr>
                <w:rStyle w:val="IndexLink"/>
              </w:rPr>
              <w:t>171</w:t>
            </w:r>
          </w:hyperlink>
        </w:p>
        <w:p>
          <w:pPr>
            <w:pStyle w:val="Contents3"/>
            <w:tabs>
              <w:tab w:val="clear" w:pos="8459"/>
              <w:tab w:val="right" w:pos="9026" w:leader="dot"/>
            </w:tabs>
            <w:rPr/>
          </w:pPr>
          <w:hyperlink w:anchor="__RefHeading___Toc9141563_73709187">
            <w:r>
              <w:rPr>
                <w:webHidden/>
                <w:rStyle w:val="IndexLink"/>
              </w:rPr>
              <w:t>1024</w:t>
            </w:r>
            <w:r>
              <w:rPr>
                <w:rStyle w:val="IndexLink"/>
                <w:rtl w:val="true"/>
              </w:rPr>
              <w:t xml:space="preserve">- </w:t>
            </w:r>
            <w:r>
              <w:rPr>
                <w:rStyle w:val="IndexLink"/>
                <w:rtl w:val="true"/>
              </w:rPr>
              <w:t>الکلمة الغراء فی تفضیل فاطمة الزهراء ع‏</w:t>
            </w:r>
            <w:r>
              <w:rPr>
                <w:rStyle w:val="IndexLink"/>
                <w:rtl w:val="true"/>
              </w:rPr>
              <w:tab/>
            </w:r>
            <w:r>
              <w:rPr>
                <w:rStyle w:val="IndexLink"/>
              </w:rPr>
              <w:t>172</w:t>
            </w:r>
          </w:hyperlink>
        </w:p>
        <w:p>
          <w:pPr>
            <w:pStyle w:val="Contents3"/>
            <w:tabs>
              <w:tab w:val="clear" w:pos="8459"/>
              <w:tab w:val="right" w:pos="9026" w:leader="dot"/>
            </w:tabs>
            <w:rPr/>
          </w:pPr>
          <w:hyperlink w:anchor="__RefHeading___Toc9141565_73709187">
            <w:r>
              <w:rPr>
                <w:webHidden/>
                <w:rStyle w:val="IndexLink"/>
              </w:rPr>
              <w:t>1025</w:t>
            </w:r>
            <w:r>
              <w:rPr>
                <w:rStyle w:val="IndexLink"/>
                <w:rtl w:val="true"/>
              </w:rPr>
              <w:t xml:space="preserve">- </w:t>
            </w:r>
            <w:r>
              <w:rPr>
                <w:rStyle w:val="IndexLink"/>
                <w:rtl w:val="true"/>
              </w:rPr>
              <w:t>کلمة الفصل فی رد أصحاب العجل‏</w:t>
            </w:r>
            <w:r>
              <w:rPr>
                <w:rStyle w:val="IndexLink"/>
                <w:rtl w:val="true"/>
              </w:rPr>
              <w:tab/>
            </w:r>
            <w:r>
              <w:rPr>
                <w:rStyle w:val="IndexLink"/>
              </w:rPr>
              <w:t>172</w:t>
            </w:r>
          </w:hyperlink>
        </w:p>
        <w:p>
          <w:pPr>
            <w:pStyle w:val="Contents3"/>
            <w:tabs>
              <w:tab w:val="clear" w:pos="8459"/>
              <w:tab w:val="right" w:pos="9026" w:leader="dot"/>
            </w:tabs>
            <w:rPr/>
          </w:pPr>
          <w:hyperlink w:anchor="__RefHeading___Toc9141567_73709187">
            <w:r>
              <w:rPr>
                <w:webHidden/>
                <w:rStyle w:val="IndexLink"/>
              </w:rPr>
              <w:t>1026</w:t>
            </w:r>
            <w:r>
              <w:rPr>
                <w:rStyle w:val="IndexLink"/>
                <w:rtl w:val="true"/>
              </w:rPr>
              <w:t xml:space="preserve">- </w:t>
            </w:r>
            <w:r>
              <w:rPr>
                <w:rStyle w:val="IndexLink"/>
                <w:rtl w:val="true"/>
              </w:rPr>
              <w:t>کلمة فی الأخلاق‏</w:t>
            </w:r>
            <w:r>
              <w:rPr>
                <w:rStyle w:val="IndexLink"/>
                <w:rtl w:val="true"/>
              </w:rPr>
              <w:tab/>
            </w:r>
            <w:r>
              <w:rPr>
                <w:rStyle w:val="IndexLink"/>
              </w:rPr>
              <w:t>172</w:t>
            </w:r>
          </w:hyperlink>
        </w:p>
        <w:p>
          <w:pPr>
            <w:pStyle w:val="Contents3"/>
            <w:tabs>
              <w:tab w:val="clear" w:pos="8459"/>
              <w:tab w:val="right" w:pos="9026" w:leader="dot"/>
            </w:tabs>
            <w:rPr/>
          </w:pPr>
          <w:hyperlink w:anchor="__RefHeading___Toc9141569_73709187">
            <w:r>
              <w:rPr>
                <w:webHidden/>
                <w:rStyle w:val="IndexLink"/>
                <w:rtl w:val="true"/>
              </w:rPr>
              <w:t>الکلمة المحمدیة</w:t>
            </w:r>
            <w:r>
              <w:rPr>
                <w:rStyle w:val="IndexLink"/>
                <w:rtl w:val="true"/>
              </w:rPr>
              <w:tab/>
            </w:r>
            <w:r>
              <w:rPr>
                <w:rStyle w:val="IndexLink"/>
              </w:rPr>
              <w:t>172</w:t>
            </w:r>
          </w:hyperlink>
        </w:p>
        <w:p>
          <w:pPr>
            <w:pStyle w:val="Contents3"/>
            <w:tabs>
              <w:tab w:val="clear" w:pos="8459"/>
              <w:tab w:val="right" w:pos="9026" w:leader="dot"/>
            </w:tabs>
            <w:rPr/>
          </w:pPr>
          <w:hyperlink w:anchor="__RefHeading___Toc9141571_73709187">
            <w:r>
              <w:rPr>
                <w:webHidden/>
                <w:rStyle w:val="IndexLink"/>
              </w:rPr>
              <w:t>1027</w:t>
            </w:r>
            <w:r>
              <w:rPr>
                <w:rStyle w:val="IndexLink"/>
                <w:rtl w:val="true"/>
              </w:rPr>
              <w:t xml:space="preserve">- </w:t>
            </w:r>
            <w:r>
              <w:rPr>
                <w:rStyle w:val="IndexLink"/>
                <w:rtl w:val="true"/>
              </w:rPr>
              <w:t>رسالة فی الکلمة المشیة و ما یتعلق به المشیة</w:t>
            </w:r>
            <w:r>
              <w:rPr>
                <w:rStyle w:val="IndexLink"/>
                <w:rtl w:val="true"/>
              </w:rPr>
              <w:tab/>
            </w:r>
            <w:r>
              <w:rPr>
                <w:rStyle w:val="IndexLink"/>
              </w:rPr>
              <w:t>172</w:t>
            </w:r>
          </w:hyperlink>
        </w:p>
        <w:p>
          <w:pPr>
            <w:pStyle w:val="Contents3"/>
            <w:tabs>
              <w:tab w:val="clear" w:pos="8459"/>
              <w:tab w:val="right" w:pos="9026" w:leader="dot"/>
            </w:tabs>
            <w:rPr/>
          </w:pPr>
          <w:hyperlink w:anchor="__RefHeading___Toc9141573_73709187">
            <w:r>
              <w:rPr>
                <w:webHidden/>
                <w:rStyle w:val="IndexLink"/>
              </w:rPr>
              <w:t>1028</w:t>
            </w:r>
            <w:r>
              <w:rPr>
                <w:rStyle w:val="IndexLink"/>
                <w:rtl w:val="true"/>
              </w:rPr>
              <w:t xml:space="preserve">- </w:t>
            </w:r>
            <w:r>
              <w:rPr>
                <w:rStyle w:val="IndexLink"/>
                <w:rtl w:val="true"/>
              </w:rPr>
              <w:t>الکلم الجامعة و الحکم النافعة</w:t>
            </w:r>
            <w:r>
              <w:rPr>
                <w:rStyle w:val="IndexLink"/>
                <w:rtl w:val="true"/>
              </w:rPr>
              <w:tab/>
            </w:r>
            <w:r>
              <w:rPr>
                <w:rStyle w:val="IndexLink"/>
              </w:rPr>
              <w:t>172</w:t>
            </w:r>
          </w:hyperlink>
        </w:p>
        <w:p>
          <w:pPr>
            <w:pStyle w:val="Contents3"/>
            <w:tabs>
              <w:tab w:val="clear" w:pos="8459"/>
              <w:tab w:val="right" w:pos="9026" w:leader="dot"/>
            </w:tabs>
            <w:rPr/>
          </w:pPr>
          <w:hyperlink w:anchor="__RefHeading___Toc9141575_73709187">
            <w:r>
              <w:rPr>
                <w:webHidden/>
                <w:rStyle w:val="IndexLink"/>
              </w:rPr>
              <w:t>1029</w:t>
            </w:r>
            <w:r>
              <w:rPr>
                <w:rStyle w:val="IndexLink"/>
                <w:rtl w:val="true"/>
              </w:rPr>
              <w:t xml:space="preserve">- </w:t>
            </w:r>
            <w:r>
              <w:rPr>
                <w:rStyle w:val="IndexLink"/>
                <w:rtl w:val="true"/>
              </w:rPr>
              <w:t>الکلم الروحانیة من الحکم الإیمانیة</w:t>
            </w:r>
            <w:r>
              <w:rPr>
                <w:rStyle w:val="IndexLink"/>
                <w:rtl w:val="true"/>
              </w:rPr>
              <w:tab/>
            </w:r>
            <w:r>
              <w:rPr>
                <w:rStyle w:val="IndexLink"/>
              </w:rPr>
              <w:t>172</w:t>
            </w:r>
          </w:hyperlink>
        </w:p>
        <w:p>
          <w:pPr>
            <w:pStyle w:val="Contents3"/>
            <w:tabs>
              <w:tab w:val="clear" w:pos="8459"/>
              <w:tab w:val="right" w:pos="9026" w:leader="dot"/>
            </w:tabs>
            <w:rPr/>
          </w:pPr>
          <w:hyperlink w:anchor="__RefHeading___Toc9141577_73709187">
            <w:r>
              <w:rPr>
                <w:webHidden/>
                <w:rStyle w:val="IndexLink"/>
              </w:rPr>
              <w:t>1030</w:t>
            </w:r>
            <w:r>
              <w:rPr>
                <w:rStyle w:val="IndexLink"/>
                <w:rtl w:val="true"/>
              </w:rPr>
              <w:t xml:space="preserve">- </w:t>
            </w:r>
            <w:r>
              <w:rPr>
                <w:rStyle w:val="IndexLink"/>
                <w:rtl w:val="true"/>
              </w:rPr>
              <w:t>الکلم الطیب‏</w:t>
            </w:r>
            <w:r>
              <w:rPr>
                <w:rStyle w:val="IndexLink"/>
                <w:rtl w:val="true"/>
              </w:rPr>
              <w:tab/>
            </w:r>
            <w:r>
              <w:rPr>
                <w:rStyle w:val="IndexLink"/>
              </w:rPr>
              <w:t>172</w:t>
            </w:r>
          </w:hyperlink>
        </w:p>
        <w:p>
          <w:pPr>
            <w:pStyle w:val="Contents3"/>
            <w:tabs>
              <w:tab w:val="clear" w:pos="8459"/>
              <w:tab w:val="right" w:pos="9026" w:leader="dot"/>
            </w:tabs>
            <w:rPr/>
          </w:pPr>
          <w:hyperlink w:anchor="__RefHeading___Toc9141579_73709187">
            <w:r>
              <w:rPr>
                <w:webHidden/>
                <w:rStyle w:val="IndexLink"/>
              </w:rPr>
              <w:t>1031</w:t>
            </w:r>
            <w:r>
              <w:rPr>
                <w:rStyle w:val="IndexLink"/>
                <w:rtl w:val="true"/>
              </w:rPr>
              <w:t xml:space="preserve">- </w:t>
            </w:r>
            <w:r>
              <w:rPr>
                <w:rStyle w:val="IndexLink"/>
                <w:rtl w:val="true"/>
              </w:rPr>
              <w:t>الکلم الطیب‏</w:t>
            </w:r>
            <w:r>
              <w:rPr>
                <w:rStyle w:val="IndexLink"/>
                <w:rtl w:val="true"/>
              </w:rPr>
              <w:tab/>
            </w:r>
            <w:r>
              <w:rPr>
                <w:rStyle w:val="IndexLink"/>
              </w:rPr>
              <w:t>172</w:t>
            </w:r>
          </w:hyperlink>
        </w:p>
        <w:p>
          <w:pPr>
            <w:pStyle w:val="Contents3"/>
            <w:tabs>
              <w:tab w:val="clear" w:pos="8459"/>
              <w:tab w:val="right" w:pos="9026" w:leader="dot"/>
            </w:tabs>
            <w:rPr/>
          </w:pPr>
          <w:hyperlink w:anchor="__RefHeading___Toc9141581_73709187">
            <w:r>
              <w:rPr>
                <w:webHidden/>
                <w:rStyle w:val="IndexLink"/>
              </w:rPr>
              <w:t>1032</w:t>
            </w:r>
            <w:r>
              <w:rPr>
                <w:rStyle w:val="IndexLink"/>
                <w:rtl w:val="true"/>
              </w:rPr>
              <w:t xml:space="preserve">- </w:t>
            </w:r>
            <w:r>
              <w:rPr>
                <w:rStyle w:val="IndexLink"/>
                <w:rtl w:val="true"/>
              </w:rPr>
              <w:t>الکلم الطیب‏</w:t>
            </w:r>
            <w:r>
              <w:rPr>
                <w:rStyle w:val="IndexLink"/>
                <w:rtl w:val="true"/>
              </w:rPr>
              <w:tab/>
            </w:r>
            <w:r>
              <w:rPr>
                <w:rStyle w:val="IndexLink"/>
              </w:rPr>
              <w:t>172</w:t>
            </w:r>
          </w:hyperlink>
        </w:p>
        <w:p>
          <w:pPr>
            <w:pStyle w:val="Contents3"/>
            <w:tabs>
              <w:tab w:val="clear" w:pos="8459"/>
              <w:tab w:val="right" w:pos="9026" w:leader="dot"/>
            </w:tabs>
            <w:rPr/>
          </w:pPr>
          <w:hyperlink w:anchor="__RefHeading___Toc9141583_73709187">
            <w:r>
              <w:rPr>
                <w:webHidden/>
                <w:rStyle w:val="IndexLink"/>
                <w:rtl w:val="true"/>
              </w:rPr>
              <w:t>الکلم الطیب‏</w:t>
            </w:r>
            <w:r>
              <w:rPr>
                <w:rStyle w:val="IndexLink"/>
                <w:rtl w:val="true"/>
              </w:rPr>
              <w:tab/>
            </w:r>
            <w:r>
              <w:rPr>
                <w:rStyle w:val="IndexLink"/>
              </w:rPr>
              <w:t>173</w:t>
            </w:r>
          </w:hyperlink>
        </w:p>
        <w:p>
          <w:pPr>
            <w:pStyle w:val="Contents3"/>
            <w:tabs>
              <w:tab w:val="clear" w:pos="8459"/>
              <w:tab w:val="right" w:pos="9026" w:leader="dot"/>
            </w:tabs>
            <w:rPr/>
          </w:pPr>
          <w:hyperlink w:anchor="__RefHeading___Toc9141585_73709187">
            <w:r>
              <w:rPr>
                <w:webHidden/>
                <w:rStyle w:val="IndexLink"/>
              </w:rPr>
              <w:t>1033</w:t>
            </w:r>
            <w:r>
              <w:rPr>
                <w:rStyle w:val="IndexLink"/>
                <w:rtl w:val="true"/>
              </w:rPr>
              <w:t xml:space="preserve">- </w:t>
            </w:r>
            <w:r>
              <w:rPr>
                <w:rStyle w:val="IndexLink"/>
                <w:rtl w:val="true"/>
              </w:rPr>
              <w:t>الکلم الطیب‏</w:t>
            </w:r>
            <w:r>
              <w:rPr>
                <w:rStyle w:val="IndexLink"/>
                <w:rtl w:val="true"/>
              </w:rPr>
              <w:tab/>
            </w:r>
            <w:r>
              <w:rPr>
                <w:rStyle w:val="IndexLink"/>
              </w:rPr>
              <w:t>173</w:t>
            </w:r>
          </w:hyperlink>
        </w:p>
        <w:p>
          <w:pPr>
            <w:pStyle w:val="Contents3"/>
            <w:tabs>
              <w:tab w:val="clear" w:pos="8459"/>
              <w:tab w:val="right" w:pos="9026" w:leader="dot"/>
            </w:tabs>
            <w:rPr/>
          </w:pPr>
          <w:hyperlink w:anchor="__RefHeading___Toc9141587_73709187">
            <w:r>
              <w:rPr>
                <w:webHidden/>
                <w:rStyle w:val="IndexLink"/>
              </w:rPr>
              <w:t>1034</w:t>
            </w:r>
            <w:r>
              <w:rPr>
                <w:rStyle w:val="IndexLink"/>
                <w:rtl w:val="true"/>
              </w:rPr>
              <w:t xml:space="preserve">- </w:t>
            </w:r>
            <w:r>
              <w:rPr>
                <w:rStyle w:val="IndexLink"/>
                <w:rtl w:val="true"/>
              </w:rPr>
              <w:t>الکلم الطیب و الغیث الصیب‏</w:t>
            </w:r>
            <w:r>
              <w:rPr>
                <w:rStyle w:val="IndexLink"/>
                <w:rtl w:val="true"/>
              </w:rPr>
              <w:tab/>
            </w:r>
            <w:r>
              <w:rPr>
                <w:rStyle w:val="IndexLink"/>
              </w:rPr>
              <w:t>173</w:t>
            </w:r>
          </w:hyperlink>
        </w:p>
        <w:p>
          <w:pPr>
            <w:pStyle w:val="Contents3"/>
            <w:tabs>
              <w:tab w:val="clear" w:pos="8459"/>
              <w:tab w:val="right" w:pos="9026" w:leader="dot"/>
            </w:tabs>
            <w:rPr/>
          </w:pPr>
          <w:hyperlink w:anchor="__RefHeading___Toc9141589_73709187">
            <w:r>
              <w:rPr>
                <w:webHidden/>
                <w:rStyle w:val="IndexLink"/>
              </w:rPr>
              <w:t>1035</w:t>
            </w:r>
            <w:r>
              <w:rPr>
                <w:rStyle w:val="IndexLink"/>
                <w:rtl w:val="true"/>
              </w:rPr>
              <w:t xml:space="preserve">- </w:t>
            </w:r>
            <w:r>
              <w:rPr>
                <w:rStyle w:val="IndexLink"/>
                <w:rtl w:val="true"/>
              </w:rPr>
              <w:t>الکلم القصار</w:t>
            </w:r>
            <w:r>
              <w:rPr>
                <w:rStyle w:val="IndexLink"/>
                <w:rtl w:val="true"/>
              </w:rPr>
              <w:tab/>
            </w:r>
            <w:r>
              <w:rPr>
                <w:rStyle w:val="IndexLink"/>
              </w:rPr>
              <w:t>173</w:t>
            </w:r>
          </w:hyperlink>
        </w:p>
        <w:p>
          <w:pPr>
            <w:pStyle w:val="Contents3"/>
            <w:tabs>
              <w:tab w:val="clear" w:pos="8459"/>
              <w:tab w:val="right" w:pos="9026" w:leader="dot"/>
            </w:tabs>
            <w:rPr/>
          </w:pPr>
          <w:hyperlink w:anchor="__RefHeading___Toc9141591_73709187">
            <w:r>
              <w:rPr>
                <w:webHidden/>
                <w:rStyle w:val="IndexLink"/>
              </w:rPr>
              <w:t>1036</w:t>
            </w:r>
            <w:r>
              <w:rPr>
                <w:rStyle w:val="IndexLink"/>
                <w:rtl w:val="true"/>
              </w:rPr>
              <w:t xml:space="preserve">- </w:t>
            </w:r>
            <w:r>
              <w:rPr>
                <w:rStyle w:val="IndexLink"/>
                <w:rtl w:val="true"/>
              </w:rPr>
              <w:t>الکلم النابغة و الحکم البالغة</w:t>
            </w:r>
            <w:r>
              <w:rPr>
                <w:rStyle w:val="IndexLink"/>
                <w:rtl w:val="true"/>
              </w:rPr>
              <w:tab/>
            </w:r>
            <w:r>
              <w:rPr>
                <w:rStyle w:val="IndexLink"/>
              </w:rPr>
              <w:t>173</w:t>
            </w:r>
          </w:hyperlink>
        </w:p>
        <w:p>
          <w:pPr>
            <w:pStyle w:val="Contents3"/>
            <w:tabs>
              <w:tab w:val="clear" w:pos="8459"/>
              <w:tab w:val="right" w:pos="9026" w:leader="dot"/>
            </w:tabs>
            <w:rPr/>
          </w:pPr>
          <w:hyperlink w:anchor="__RefHeading___Toc9141593_73709187">
            <w:r>
              <w:rPr>
                <w:webHidden/>
                <w:rStyle w:val="IndexLink"/>
              </w:rPr>
              <w:t>1037</w:t>
            </w:r>
            <w:r>
              <w:rPr>
                <w:rStyle w:val="IndexLink"/>
                <w:rtl w:val="true"/>
              </w:rPr>
              <w:t xml:space="preserve">- </w:t>
            </w:r>
            <w:r>
              <w:rPr>
                <w:rStyle w:val="IndexLink"/>
                <w:rtl w:val="true"/>
              </w:rPr>
              <w:t>الکلم الوجیز فی ذکر خیر الأراجیز</w:t>
            </w:r>
            <w:r>
              <w:rPr>
                <w:rStyle w:val="IndexLink"/>
                <w:rtl w:val="true"/>
              </w:rPr>
              <w:tab/>
            </w:r>
            <w:r>
              <w:rPr>
                <w:rStyle w:val="IndexLink"/>
              </w:rPr>
              <w:t>173</w:t>
            </w:r>
          </w:hyperlink>
        </w:p>
        <w:p>
          <w:pPr>
            <w:pStyle w:val="Contents3"/>
            <w:tabs>
              <w:tab w:val="clear" w:pos="8459"/>
              <w:tab w:val="right" w:pos="9026" w:leader="dot"/>
            </w:tabs>
            <w:rPr/>
          </w:pPr>
          <w:hyperlink w:anchor="__RefHeading___Toc9141595_73709187">
            <w:r>
              <w:rPr>
                <w:webHidden/>
                <w:rStyle w:val="IndexLink"/>
              </w:rPr>
              <w:t>1038</w:t>
            </w:r>
            <w:r>
              <w:rPr>
                <w:rStyle w:val="IndexLink"/>
                <w:rtl w:val="true"/>
              </w:rPr>
              <w:t xml:space="preserve">- </w:t>
            </w:r>
            <w:r>
              <w:rPr>
                <w:rStyle w:val="IndexLink"/>
                <w:rtl w:val="true"/>
              </w:rPr>
              <w:t>الکلم و الحکم‏</w:t>
            </w:r>
            <w:r>
              <w:rPr>
                <w:rStyle w:val="IndexLink"/>
                <w:rtl w:val="true"/>
              </w:rPr>
              <w:tab/>
            </w:r>
            <w:r>
              <w:rPr>
                <w:rStyle w:val="IndexLink"/>
              </w:rPr>
              <w:t>174</w:t>
            </w:r>
          </w:hyperlink>
        </w:p>
        <w:p>
          <w:pPr>
            <w:pStyle w:val="Contents3"/>
            <w:tabs>
              <w:tab w:val="clear" w:pos="8459"/>
              <w:tab w:val="right" w:pos="9026" w:leader="dot"/>
            </w:tabs>
            <w:rPr/>
          </w:pPr>
          <w:hyperlink w:anchor="__RefHeading___Toc9141597_73709187">
            <w:r>
              <w:rPr>
                <w:webHidden/>
                <w:rStyle w:val="IndexLink"/>
              </w:rPr>
              <w:t>1039</w:t>
            </w:r>
            <w:r>
              <w:rPr>
                <w:rStyle w:val="IndexLink"/>
                <w:rtl w:val="true"/>
              </w:rPr>
              <w:t xml:space="preserve">- </w:t>
            </w:r>
            <w:r>
              <w:rPr>
                <w:rStyle w:val="IndexLink"/>
                <w:rtl w:val="true"/>
              </w:rPr>
              <w:t>رسالة فی الکلی و أقسامه‏</w:t>
            </w:r>
            <w:r>
              <w:rPr>
                <w:rStyle w:val="IndexLink"/>
                <w:rtl w:val="true"/>
              </w:rPr>
              <w:tab/>
            </w:r>
            <w:r>
              <w:rPr>
                <w:rStyle w:val="IndexLink"/>
              </w:rPr>
              <w:t>174</w:t>
            </w:r>
          </w:hyperlink>
        </w:p>
        <w:p>
          <w:pPr>
            <w:pStyle w:val="Contents3"/>
            <w:tabs>
              <w:tab w:val="clear" w:pos="8459"/>
              <w:tab w:val="right" w:pos="9026" w:leader="dot"/>
            </w:tabs>
            <w:rPr/>
          </w:pPr>
          <w:hyperlink w:anchor="__RefHeading___Toc9141599_73709187">
            <w:r>
              <w:rPr>
                <w:webHidden/>
                <w:rStyle w:val="IndexLink"/>
              </w:rPr>
              <w:t>1040</w:t>
            </w:r>
            <w:r>
              <w:rPr>
                <w:rStyle w:val="IndexLink"/>
                <w:rtl w:val="true"/>
              </w:rPr>
              <w:t xml:space="preserve">- </w:t>
            </w:r>
            <w:r>
              <w:rPr>
                <w:rStyle w:val="IndexLink"/>
                <w:rtl w:val="true"/>
              </w:rPr>
              <w:t>رسالة فی الکلیات‏</w:t>
            </w:r>
            <w:r>
              <w:rPr>
                <w:rStyle w:val="IndexLink"/>
                <w:rtl w:val="true"/>
              </w:rPr>
              <w:tab/>
            </w:r>
            <w:r>
              <w:rPr>
                <w:rStyle w:val="IndexLink"/>
              </w:rPr>
              <w:t>174</w:t>
            </w:r>
          </w:hyperlink>
        </w:p>
        <w:p>
          <w:pPr>
            <w:pStyle w:val="Contents3"/>
            <w:tabs>
              <w:tab w:val="clear" w:pos="8459"/>
              <w:tab w:val="right" w:pos="9026" w:leader="dot"/>
            </w:tabs>
            <w:rPr/>
          </w:pPr>
          <w:hyperlink w:anchor="__RefHeading___Toc9141601_73709187">
            <w:r>
              <w:rPr>
                <w:webHidden/>
                <w:rStyle w:val="IndexLink"/>
              </w:rPr>
              <w:t>1041</w:t>
            </w:r>
            <w:r>
              <w:rPr>
                <w:rStyle w:val="IndexLink"/>
                <w:rtl w:val="true"/>
              </w:rPr>
              <w:t xml:space="preserve">- </w:t>
            </w:r>
            <w:r>
              <w:rPr>
                <w:rStyle w:val="IndexLink"/>
                <w:rtl w:val="true"/>
              </w:rPr>
              <w:t>کلیات ابن همام‏</w:t>
            </w:r>
            <w:r>
              <w:rPr>
                <w:rStyle w:val="IndexLink"/>
                <w:rtl w:val="true"/>
              </w:rPr>
              <w:tab/>
            </w:r>
            <w:r>
              <w:rPr>
                <w:rStyle w:val="IndexLink"/>
              </w:rPr>
              <w:t>174</w:t>
            </w:r>
          </w:hyperlink>
        </w:p>
        <w:p>
          <w:pPr>
            <w:pStyle w:val="Contents3"/>
            <w:tabs>
              <w:tab w:val="clear" w:pos="8459"/>
              <w:tab w:val="right" w:pos="9026" w:leader="dot"/>
            </w:tabs>
            <w:rPr/>
          </w:pPr>
          <w:hyperlink w:anchor="__RefHeading___Toc9141603_73709187">
            <w:r>
              <w:rPr>
                <w:webHidden/>
                <w:rStyle w:val="IndexLink"/>
              </w:rPr>
              <w:t>1042</w:t>
            </w:r>
            <w:r>
              <w:rPr>
                <w:rStyle w:val="IndexLink"/>
                <w:rtl w:val="true"/>
              </w:rPr>
              <w:t xml:space="preserve">- </w:t>
            </w:r>
            <w:r>
              <w:rPr>
                <w:rStyle w:val="IndexLink"/>
                <w:rtl w:val="true"/>
              </w:rPr>
              <w:t>کلیات حقوق‏</w:t>
            </w:r>
            <w:r>
              <w:rPr>
                <w:rStyle w:val="IndexLink"/>
                <w:rtl w:val="true"/>
              </w:rPr>
              <w:tab/>
            </w:r>
            <w:r>
              <w:rPr>
                <w:rStyle w:val="IndexLink"/>
              </w:rPr>
              <w:t>175</w:t>
            </w:r>
          </w:hyperlink>
        </w:p>
        <w:p>
          <w:pPr>
            <w:pStyle w:val="Contents3"/>
            <w:tabs>
              <w:tab w:val="clear" w:pos="8459"/>
              <w:tab w:val="right" w:pos="9026" w:leader="dot"/>
            </w:tabs>
            <w:rPr/>
          </w:pPr>
          <w:hyperlink w:anchor="__RefHeading___Toc9141605_73709187">
            <w:r>
              <w:rPr>
                <w:webHidden/>
                <w:rStyle w:val="IndexLink"/>
              </w:rPr>
              <w:t>1043</w:t>
            </w:r>
            <w:r>
              <w:rPr>
                <w:rStyle w:val="IndexLink"/>
                <w:rtl w:val="true"/>
              </w:rPr>
              <w:t xml:space="preserve">- </w:t>
            </w:r>
            <w:r>
              <w:rPr>
                <w:rStyle w:val="IndexLink"/>
                <w:rtl w:val="true"/>
              </w:rPr>
              <w:t>کلیات حقوق إسلامی‏</w:t>
            </w:r>
            <w:r>
              <w:rPr>
                <w:rStyle w:val="IndexLink"/>
                <w:rtl w:val="true"/>
              </w:rPr>
              <w:tab/>
            </w:r>
            <w:r>
              <w:rPr>
                <w:rStyle w:val="IndexLink"/>
              </w:rPr>
              <w:t>175</w:t>
            </w:r>
          </w:hyperlink>
        </w:p>
        <w:p>
          <w:pPr>
            <w:pStyle w:val="Contents3"/>
            <w:tabs>
              <w:tab w:val="clear" w:pos="8459"/>
              <w:tab w:val="right" w:pos="9026" w:leader="dot"/>
            </w:tabs>
            <w:rPr/>
          </w:pPr>
          <w:hyperlink w:anchor="__RefHeading___Toc9141607_73709187">
            <w:r>
              <w:rPr>
                <w:webHidden/>
                <w:rStyle w:val="IndexLink"/>
              </w:rPr>
              <w:t>1044</w:t>
            </w:r>
            <w:r>
              <w:rPr>
                <w:rStyle w:val="IndexLink"/>
                <w:rtl w:val="true"/>
              </w:rPr>
              <w:t xml:space="preserve">- </w:t>
            </w:r>
            <w:r>
              <w:rPr>
                <w:rStyle w:val="IndexLink"/>
                <w:rtl w:val="true"/>
              </w:rPr>
              <w:t>کلیات الرجال‏</w:t>
            </w:r>
            <w:r>
              <w:rPr>
                <w:rStyle w:val="IndexLink"/>
                <w:rtl w:val="true"/>
              </w:rPr>
              <w:tab/>
            </w:r>
            <w:r>
              <w:rPr>
                <w:rStyle w:val="IndexLink"/>
              </w:rPr>
              <w:t>175</w:t>
            </w:r>
          </w:hyperlink>
        </w:p>
        <w:p>
          <w:pPr>
            <w:pStyle w:val="Contents3"/>
            <w:tabs>
              <w:tab w:val="clear" w:pos="8459"/>
              <w:tab w:val="right" w:pos="9026" w:leader="dot"/>
            </w:tabs>
            <w:rPr/>
          </w:pPr>
          <w:hyperlink w:anchor="__RefHeading___Toc9141609_73709187">
            <w:r>
              <w:rPr>
                <w:webHidden/>
                <w:rStyle w:val="IndexLink"/>
              </w:rPr>
              <w:t>1045</w:t>
            </w:r>
            <w:r>
              <w:rPr>
                <w:rStyle w:val="IndexLink"/>
                <w:rtl w:val="true"/>
              </w:rPr>
              <w:t xml:space="preserve">- </w:t>
            </w:r>
            <w:r>
              <w:rPr>
                <w:rStyle w:val="IndexLink"/>
                <w:rtl w:val="true"/>
              </w:rPr>
              <w:t>الکلیات الرجالیة</w:t>
            </w:r>
            <w:r>
              <w:rPr>
                <w:rStyle w:val="IndexLink"/>
                <w:rtl w:val="true"/>
              </w:rPr>
              <w:tab/>
            </w:r>
            <w:r>
              <w:rPr>
                <w:rStyle w:val="IndexLink"/>
              </w:rPr>
              <w:t>175</w:t>
            </w:r>
          </w:hyperlink>
        </w:p>
        <w:p>
          <w:pPr>
            <w:pStyle w:val="Contents3"/>
            <w:tabs>
              <w:tab w:val="clear" w:pos="8459"/>
              <w:tab w:val="right" w:pos="9026" w:leader="dot"/>
            </w:tabs>
            <w:rPr/>
          </w:pPr>
          <w:hyperlink w:anchor="__RefHeading___Toc9141611_73709187">
            <w:r>
              <w:rPr>
                <w:webHidden/>
                <w:rStyle w:val="IndexLink"/>
              </w:rPr>
              <w:t>1046</w:t>
            </w:r>
            <w:r>
              <w:rPr>
                <w:rStyle w:val="IndexLink"/>
                <w:rtl w:val="true"/>
              </w:rPr>
              <w:t xml:space="preserve">- </w:t>
            </w:r>
            <w:r>
              <w:rPr>
                <w:rStyle w:val="IndexLink"/>
                <w:rtl w:val="true"/>
              </w:rPr>
              <w:t>کلیات السید صدر الدین الکاشف‏</w:t>
            </w:r>
            <w:r>
              <w:rPr>
                <w:rStyle w:val="IndexLink"/>
                <w:rtl w:val="true"/>
              </w:rPr>
              <w:tab/>
            </w:r>
            <w:r>
              <w:rPr>
                <w:rStyle w:val="IndexLink"/>
              </w:rPr>
              <w:t>175</w:t>
            </w:r>
          </w:hyperlink>
        </w:p>
        <w:p>
          <w:pPr>
            <w:pStyle w:val="Contents3"/>
            <w:tabs>
              <w:tab w:val="clear" w:pos="8459"/>
              <w:tab w:val="right" w:pos="9026" w:leader="dot"/>
            </w:tabs>
            <w:rPr/>
          </w:pPr>
          <w:hyperlink w:anchor="__RefHeading___Toc9141613_73709187">
            <w:r>
              <w:rPr>
                <w:webHidden/>
                <w:rStyle w:val="IndexLink"/>
              </w:rPr>
              <w:t>1047</w:t>
            </w:r>
            <w:r>
              <w:rPr>
                <w:rStyle w:val="IndexLink"/>
                <w:rtl w:val="true"/>
              </w:rPr>
              <w:t xml:space="preserve">- </w:t>
            </w:r>
            <w:r>
              <w:rPr>
                <w:rStyle w:val="IndexLink"/>
                <w:rtl w:val="true"/>
              </w:rPr>
              <w:t>کلیات شامل‏</w:t>
            </w:r>
            <w:r>
              <w:rPr>
                <w:rStyle w:val="IndexLink"/>
                <w:rtl w:val="true"/>
              </w:rPr>
              <w:tab/>
            </w:r>
            <w:r>
              <w:rPr>
                <w:rStyle w:val="IndexLink"/>
              </w:rPr>
              <w:t>175</w:t>
            </w:r>
          </w:hyperlink>
        </w:p>
        <w:p>
          <w:pPr>
            <w:pStyle w:val="Contents3"/>
            <w:tabs>
              <w:tab w:val="clear" w:pos="8459"/>
              <w:tab w:val="right" w:pos="9026" w:leader="dot"/>
            </w:tabs>
            <w:rPr/>
          </w:pPr>
          <w:hyperlink w:anchor="__RefHeading___Toc9141615_73709187">
            <w:r>
              <w:rPr>
                <w:webHidden/>
                <w:rStyle w:val="IndexLink"/>
              </w:rPr>
              <w:t>1048</w:t>
            </w:r>
            <w:r>
              <w:rPr>
                <w:rStyle w:val="IndexLink"/>
                <w:rtl w:val="true"/>
              </w:rPr>
              <w:t xml:space="preserve">- </w:t>
            </w:r>
            <w:r>
              <w:rPr>
                <w:rStyle w:val="IndexLink"/>
                <w:rtl w:val="true"/>
              </w:rPr>
              <w:t>کلیات شمس یا دیوان کبیر</w:t>
            </w:r>
            <w:r>
              <w:rPr>
                <w:rStyle w:val="IndexLink"/>
                <w:rtl w:val="true"/>
              </w:rPr>
              <w:tab/>
            </w:r>
            <w:r>
              <w:rPr>
                <w:rStyle w:val="IndexLink"/>
              </w:rPr>
              <w:t>176</w:t>
            </w:r>
          </w:hyperlink>
        </w:p>
        <w:p>
          <w:pPr>
            <w:pStyle w:val="Contents3"/>
            <w:tabs>
              <w:tab w:val="clear" w:pos="8459"/>
              <w:tab w:val="right" w:pos="9026" w:leader="dot"/>
            </w:tabs>
            <w:rPr/>
          </w:pPr>
          <w:hyperlink w:anchor="__RefHeading___Toc9141617_73709187">
            <w:r>
              <w:rPr>
                <w:webHidden/>
                <w:rStyle w:val="IndexLink"/>
              </w:rPr>
              <w:t>1049</w:t>
            </w:r>
            <w:r>
              <w:rPr>
                <w:rStyle w:val="IndexLink"/>
                <w:rtl w:val="true"/>
              </w:rPr>
              <w:t xml:space="preserve">- </w:t>
            </w:r>
            <w:r>
              <w:rPr>
                <w:rStyle w:val="IndexLink"/>
                <w:rtl w:val="true"/>
              </w:rPr>
              <w:t>کلیات صنعت قندسازی‏</w:t>
            </w:r>
            <w:r>
              <w:rPr>
                <w:rStyle w:val="IndexLink"/>
                <w:rtl w:val="true"/>
              </w:rPr>
              <w:tab/>
            </w:r>
            <w:r>
              <w:rPr>
                <w:rStyle w:val="IndexLink"/>
              </w:rPr>
              <w:t>176</w:t>
            </w:r>
          </w:hyperlink>
        </w:p>
        <w:p>
          <w:pPr>
            <w:pStyle w:val="Contents3"/>
            <w:tabs>
              <w:tab w:val="clear" w:pos="8459"/>
              <w:tab w:val="right" w:pos="9026" w:leader="dot"/>
            </w:tabs>
            <w:rPr/>
          </w:pPr>
          <w:hyperlink w:anchor="__RefHeading___Toc9141619_73709187">
            <w:r>
              <w:rPr>
                <w:webHidden/>
                <w:rStyle w:val="IndexLink"/>
              </w:rPr>
              <w:t>1050</w:t>
            </w:r>
            <w:r>
              <w:rPr>
                <w:rStyle w:val="IndexLink"/>
                <w:rtl w:val="true"/>
              </w:rPr>
              <w:t xml:space="preserve">- </w:t>
            </w:r>
            <w:r>
              <w:rPr>
                <w:rStyle w:val="IndexLink"/>
                <w:rtl w:val="true"/>
              </w:rPr>
              <w:t>کلیات طب‏</w:t>
            </w:r>
            <w:r>
              <w:rPr>
                <w:rStyle w:val="IndexLink"/>
                <w:rtl w:val="true"/>
              </w:rPr>
              <w:tab/>
            </w:r>
            <w:r>
              <w:rPr>
                <w:rStyle w:val="IndexLink"/>
              </w:rPr>
              <w:t>176</w:t>
            </w:r>
          </w:hyperlink>
        </w:p>
        <w:p>
          <w:pPr>
            <w:pStyle w:val="Contents3"/>
            <w:tabs>
              <w:tab w:val="clear" w:pos="8459"/>
              <w:tab w:val="right" w:pos="9026" w:leader="dot"/>
            </w:tabs>
            <w:rPr/>
          </w:pPr>
          <w:hyperlink w:anchor="__RefHeading___Toc9141621_73709187">
            <w:r>
              <w:rPr>
                <w:webHidden/>
                <w:rStyle w:val="IndexLink"/>
              </w:rPr>
              <w:t>1051</w:t>
            </w:r>
            <w:r>
              <w:rPr>
                <w:rStyle w:val="IndexLink"/>
                <w:rtl w:val="true"/>
              </w:rPr>
              <w:t xml:space="preserve">- </w:t>
            </w:r>
            <w:r>
              <w:rPr>
                <w:rStyle w:val="IndexLink"/>
                <w:rtl w:val="true"/>
              </w:rPr>
              <w:t>کلیات الطب‏</w:t>
            </w:r>
            <w:r>
              <w:rPr>
                <w:rStyle w:val="IndexLink"/>
                <w:rtl w:val="true"/>
              </w:rPr>
              <w:tab/>
            </w:r>
            <w:r>
              <w:rPr>
                <w:rStyle w:val="IndexLink"/>
              </w:rPr>
              <w:t>176</w:t>
            </w:r>
          </w:hyperlink>
        </w:p>
        <w:p>
          <w:pPr>
            <w:pStyle w:val="Contents3"/>
            <w:tabs>
              <w:tab w:val="clear" w:pos="8459"/>
              <w:tab w:val="right" w:pos="9026" w:leader="dot"/>
            </w:tabs>
            <w:rPr/>
          </w:pPr>
          <w:hyperlink w:anchor="__RefHeading___Toc9141623_73709187">
            <w:r>
              <w:rPr>
                <w:webHidden/>
                <w:rStyle w:val="IndexLink"/>
                <w:rtl w:val="true"/>
              </w:rPr>
              <w:t>کلیات طب فرنگی‏</w:t>
            </w:r>
            <w:r>
              <w:rPr>
                <w:rStyle w:val="IndexLink"/>
                <w:rtl w:val="true"/>
              </w:rPr>
              <w:tab/>
            </w:r>
            <w:r>
              <w:rPr>
                <w:rStyle w:val="IndexLink"/>
              </w:rPr>
              <w:t>176</w:t>
            </w:r>
          </w:hyperlink>
        </w:p>
        <w:p>
          <w:pPr>
            <w:pStyle w:val="Contents3"/>
            <w:tabs>
              <w:tab w:val="clear" w:pos="8459"/>
              <w:tab w:val="right" w:pos="9026" w:leader="dot"/>
            </w:tabs>
            <w:rPr/>
          </w:pPr>
          <w:hyperlink w:anchor="__RefHeading___Toc9141625_73709187">
            <w:r>
              <w:rPr>
                <w:webHidden/>
                <w:rStyle w:val="IndexLink"/>
              </w:rPr>
              <w:t>1052</w:t>
            </w:r>
            <w:r>
              <w:rPr>
                <w:rStyle w:val="IndexLink"/>
                <w:rtl w:val="true"/>
              </w:rPr>
              <w:t xml:space="preserve">- </w:t>
            </w:r>
            <w:r>
              <w:rPr>
                <w:rStyle w:val="IndexLink"/>
                <w:rtl w:val="true"/>
              </w:rPr>
              <w:t>کلیات طب فرنگی‏</w:t>
            </w:r>
            <w:r>
              <w:rPr>
                <w:rStyle w:val="IndexLink"/>
                <w:rtl w:val="true"/>
              </w:rPr>
              <w:tab/>
            </w:r>
            <w:r>
              <w:rPr>
                <w:rStyle w:val="IndexLink"/>
              </w:rPr>
              <w:t>176</w:t>
            </w:r>
          </w:hyperlink>
        </w:p>
        <w:p>
          <w:pPr>
            <w:pStyle w:val="Contents3"/>
            <w:tabs>
              <w:tab w:val="clear" w:pos="8459"/>
              <w:tab w:val="right" w:pos="9026" w:leader="dot"/>
            </w:tabs>
            <w:rPr/>
          </w:pPr>
          <w:hyperlink w:anchor="__RefHeading___Toc9141627_73709187">
            <w:r>
              <w:rPr>
                <w:webHidden/>
                <w:rStyle w:val="IndexLink"/>
              </w:rPr>
              <w:t>1053</w:t>
            </w:r>
            <w:r>
              <w:rPr>
                <w:rStyle w:val="IndexLink"/>
                <w:rtl w:val="true"/>
              </w:rPr>
              <w:t xml:space="preserve">- </w:t>
            </w:r>
            <w:r>
              <w:rPr>
                <w:rStyle w:val="IndexLink"/>
                <w:rtl w:val="true"/>
              </w:rPr>
              <w:t>کلیات علم جغرافیا</w:t>
            </w:r>
            <w:r>
              <w:rPr>
                <w:rStyle w:val="IndexLink"/>
                <w:rtl w:val="true"/>
              </w:rPr>
              <w:tab/>
            </w:r>
            <w:r>
              <w:rPr>
                <w:rStyle w:val="IndexLink"/>
              </w:rPr>
              <w:t>176</w:t>
            </w:r>
          </w:hyperlink>
        </w:p>
        <w:p>
          <w:pPr>
            <w:pStyle w:val="Contents3"/>
            <w:tabs>
              <w:tab w:val="clear" w:pos="8459"/>
              <w:tab w:val="right" w:pos="9026" w:leader="dot"/>
            </w:tabs>
            <w:rPr/>
          </w:pPr>
          <w:hyperlink w:anchor="__RefHeading___Toc9141629_73709187">
            <w:r>
              <w:rPr>
                <w:webHidden/>
                <w:rStyle w:val="IndexLink"/>
              </w:rPr>
              <w:t>1054</w:t>
            </w:r>
            <w:r>
              <w:rPr>
                <w:rStyle w:val="IndexLink"/>
                <w:rtl w:val="true"/>
              </w:rPr>
              <w:t xml:space="preserve">- </w:t>
            </w:r>
            <w:r>
              <w:rPr>
                <w:rStyle w:val="IndexLink"/>
                <w:rtl w:val="true"/>
              </w:rPr>
              <w:t>کلیات نثر فارسی‏</w:t>
            </w:r>
            <w:r>
              <w:rPr>
                <w:rStyle w:val="IndexLink"/>
                <w:rtl w:val="true"/>
              </w:rPr>
              <w:tab/>
            </w:r>
            <w:r>
              <w:rPr>
                <w:rStyle w:val="IndexLink"/>
              </w:rPr>
              <w:t>176</w:t>
            </w:r>
          </w:hyperlink>
        </w:p>
        <w:p>
          <w:pPr>
            <w:pStyle w:val="Contents3"/>
            <w:tabs>
              <w:tab w:val="clear" w:pos="8459"/>
              <w:tab w:val="right" w:pos="9026" w:leader="dot"/>
            </w:tabs>
            <w:rPr/>
          </w:pPr>
          <w:hyperlink w:anchor="__RefHeading___Toc9141631_73709187">
            <w:r>
              <w:rPr>
                <w:webHidden/>
                <w:rStyle w:val="IndexLink"/>
              </w:rPr>
              <w:t>1055</w:t>
            </w:r>
            <w:r>
              <w:rPr>
                <w:rStyle w:val="IndexLink"/>
                <w:rtl w:val="true"/>
              </w:rPr>
              <w:t xml:space="preserve">- </w:t>
            </w:r>
            <w:r>
              <w:rPr>
                <w:rStyle w:val="IndexLink"/>
                <w:rtl w:val="true"/>
              </w:rPr>
              <w:t>کلیات نظم فارسی‏</w:t>
            </w:r>
            <w:r>
              <w:rPr>
                <w:rStyle w:val="IndexLink"/>
                <w:rtl w:val="true"/>
              </w:rPr>
              <w:tab/>
            </w:r>
            <w:r>
              <w:rPr>
                <w:rStyle w:val="IndexLink"/>
              </w:rPr>
              <w:t>176</w:t>
            </w:r>
          </w:hyperlink>
        </w:p>
        <w:p>
          <w:pPr>
            <w:pStyle w:val="Contents3"/>
            <w:tabs>
              <w:tab w:val="clear" w:pos="8459"/>
              <w:tab w:val="right" w:pos="9026" w:leader="dot"/>
            </w:tabs>
            <w:rPr/>
          </w:pPr>
          <w:hyperlink w:anchor="__RefHeading___Toc9141633_73709187">
            <w:r>
              <w:rPr>
                <w:webHidden/>
                <w:rStyle w:val="IndexLink"/>
              </w:rPr>
              <w:t>1056</w:t>
            </w:r>
            <w:r>
              <w:rPr>
                <w:rStyle w:val="IndexLink"/>
                <w:rtl w:val="true"/>
              </w:rPr>
              <w:t xml:space="preserve">- </w:t>
            </w:r>
            <w:r>
              <w:rPr>
                <w:rStyle w:val="IndexLink"/>
                <w:rtl w:val="true"/>
              </w:rPr>
              <w:t>کلیاتی راجع به موجود زنده‏</w:t>
            </w:r>
            <w:r>
              <w:rPr>
                <w:rStyle w:val="IndexLink"/>
                <w:rtl w:val="true"/>
              </w:rPr>
              <w:tab/>
            </w:r>
            <w:r>
              <w:rPr>
                <w:rStyle w:val="IndexLink"/>
              </w:rPr>
              <w:t>176</w:t>
            </w:r>
          </w:hyperlink>
        </w:p>
        <w:p>
          <w:pPr>
            <w:pStyle w:val="Contents3"/>
            <w:tabs>
              <w:tab w:val="clear" w:pos="8459"/>
              <w:tab w:val="right" w:pos="9026" w:leader="dot"/>
            </w:tabs>
            <w:rPr/>
          </w:pPr>
          <w:hyperlink w:anchor="__RefHeading___Toc9141635_73709187">
            <w:r>
              <w:rPr>
                <w:webHidden/>
                <w:rStyle w:val="IndexLink"/>
              </w:rPr>
              <w:t>1057</w:t>
            </w:r>
            <w:r>
              <w:rPr>
                <w:rStyle w:val="IndexLink"/>
                <w:rtl w:val="true"/>
              </w:rPr>
              <w:t xml:space="preserve">- </w:t>
            </w:r>
            <w:r>
              <w:rPr>
                <w:rStyle w:val="IndexLink"/>
                <w:rtl w:val="true"/>
              </w:rPr>
              <w:t>کلیة الوجود</w:t>
            </w:r>
            <w:r>
              <w:rPr>
                <w:rStyle w:val="IndexLink"/>
                <w:rtl w:val="true"/>
              </w:rPr>
              <w:tab/>
            </w:r>
            <w:r>
              <w:rPr>
                <w:rStyle w:val="IndexLink"/>
              </w:rPr>
              <w:t>176</w:t>
            </w:r>
          </w:hyperlink>
        </w:p>
        <w:p>
          <w:pPr>
            <w:pStyle w:val="Contents3"/>
            <w:tabs>
              <w:tab w:val="clear" w:pos="8459"/>
              <w:tab w:val="right" w:pos="9026" w:leader="dot"/>
            </w:tabs>
            <w:rPr/>
          </w:pPr>
          <w:hyperlink w:anchor="__RefHeading___Toc9141637_73709187">
            <w:r>
              <w:rPr>
                <w:webHidden/>
                <w:rStyle w:val="IndexLink"/>
              </w:rPr>
              <w:t>1058</w:t>
            </w:r>
            <w:r>
              <w:rPr>
                <w:rStyle w:val="IndexLink"/>
                <w:rtl w:val="true"/>
              </w:rPr>
              <w:t xml:space="preserve">- </w:t>
            </w:r>
            <w:r>
              <w:rPr>
                <w:rStyle w:val="IndexLink"/>
                <w:rtl w:val="true"/>
              </w:rPr>
              <w:t>کلید آگاهی در عالم روحی‏</w:t>
            </w:r>
            <w:r>
              <w:rPr>
                <w:rStyle w:val="IndexLink"/>
                <w:rtl w:val="true"/>
              </w:rPr>
              <w:tab/>
            </w:r>
            <w:r>
              <w:rPr>
                <w:rStyle w:val="IndexLink"/>
              </w:rPr>
              <w:t>177</w:t>
            </w:r>
          </w:hyperlink>
        </w:p>
        <w:p>
          <w:pPr>
            <w:pStyle w:val="Contents3"/>
            <w:tabs>
              <w:tab w:val="clear" w:pos="8459"/>
              <w:tab w:val="right" w:pos="9026" w:leader="dot"/>
            </w:tabs>
            <w:rPr/>
          </w:pPr>
          <w:hyperlink w:anchor="__RefHeading___Toc9141639_73709187">
            <w:r>
              <w:rPr>
                <w:webHidden/>
                <w:rStyle w:val="IndexLink"/>
              </w:rPr>
              <w:t>1059</w:t>
            </w:r>
            <w:r>
              <w:rPr>
                <w:rStyle w:val="IndexLink"/>
                <w:rtl w:val="true"/>
              </w:rPr>
              <w:t xml:space="preserve">- </w:t>
            </w:r>
            <w:r>
              <w:rPr>
                <w:rStyle w:val="IndexLink"/>
                <w:rtl w:val="true"/>
              </w:rPr>
              <w:t>کلید أدبیات‏</w:t>
            </w:r>
            <w:r>
              <w:rPr>
                <w:rStyle w:val="IndexLink"/>
                <w:rtl w:val="true"/>
              </w:rPr>
              <w:tab/>
            </w:r>
            <w:r>
              <w:rPr>
                <w:rStyle w:val="IndexLink"/>
              </w:rPr>
              <w:t>177</w:t>
            </w:r>
          </w:hyperlink>
        </w:p>
        <w:p>
          <w:pPr>
            <w:pStyle w:val="Contents3"/>
            <w:tabs>
              <w:tab w:val="clear" w:pos="8459"/>
              <w:tab w:val="right" w:pos="9026" w:leader="dot"/>
            </w:tabs>
            <w:rPr/>
          </w:pPr>
          <w:hyperlink w:anchor="__RefHeading___Toc9141641_73709187">
            <w:r>
              <w:rPr>
                <w:webHidden/>
                <w:rStyle w:val="IndexLink"/>
              </w:rPr>
              <w:t>1060</w:t>
            </w:r>
            <w:r>
              <w:rPr>
                <w:rStyle w:val="IndexLink"/>
                <w:rtl w:val="true"/>
              </w:rPr>
              <w:t xml:space="preserve">- </w:t>
            </w:r>
            <w:r>
              <w:rPr>
                <w:rStyle w:val="IndexLink"/>
                <w:rtl w:val="true"/>
              </w:rPr>
              <w:t>کلید استطاعت در انحصار تنباکو و مقررات و تاریخچه آن‏</w:t>
            </w:r>
            <w:r>
              <w:rPr>
                <w:rStyle w:val="IndexLink"/>
                <w:rtl w:val="true"/>
              </w:rPr>
              <w:tab/>
            </w:r>
            <w:r>
              <w:rPr>
                <w:rStyle w:val="IndexLink"/>
              </w:rPr>
              <w:t>177</w:t>
            </w:r>
          </w:hyperlink>
        </w:p>
        <w:p>
          <w:pPr>
            <w:pStyle w:val="Contents3"/>
            <w:tabs>
              <w:tab w:val="clear" w:pos="8459"/>
              <w:tab w:val="right" w:pos="9026" w:leader="dot"/>
            </w:tabs>
            <w:rPr/>
          </w:pPr>
          <w:hyperlink w:anchor="__RefHeading___Toc9141643_73709187">
            <w:r>
              <w:rPr>
                <w:webHidden/>
                <w:rStyle w:val="IndexLink"/>
              </w:rPr>
              <w:t>1061</w:t>
            </w:r>
            <w:r>
              <w:rPr>
                <w:rStyle w:val="IndexLink"/>
                <w:rtl w:val="true"/>
              </w:rPr>
              <w:t xml:space="preserve">- </w:t>
            </w:r>
            <w:r>
              <w:rPr>
                <w:rStyle w:val="IndexLink"/>
                <w:rtl w:val="true"/>
              </w:rPr>
              <w:t>کلید استقلال اقتصادی ایران‏</w:t>
            </w:r>
            <w:r>
              <w:rPr>
                <w:rStyle w:val="IndexLink"/>
                <w:rtl w:val="true"/>
              </w:rPr>
              <w:tab/>
            </w:r>
            <w:r>
              <w:rPr>
                <w:rStyle w:val="IndexLink"/>
              </w:rPr>
              <w:t>177</w:t>
            </w:r>
          </w:hyperlink>
        </w:p>
        <w:p>
          <w:pPr>
            <w:pStyle w:val="Contents3"/>
            <w:tabs>
              <w:tab w:val="clear" w:pos="8459"/>
              <w:tab w:val="right" w:pos="9026" w:leader="dot"/>
            </w:tabs>
            <w:rPr/>
          </w:pPr>
          <w:hyperlink w:anchor="__RefHeading___Toc9141645_73709187">
            <w:r>
              <w:rPr>
                <w:webHidden/>
                <w:rStyle w:val="IndexLink"/>
              </w:rPr>
              <w:t>1062</w:t>
            </w:r>
            <w:r>
              <w:rPr>
                <w:rStyle w:val="IndexLink"/>
                <w:rtl w:val="true"/>
              </w:rPr>
              <w:t xml:space="preserve">- </w:t>
            </w:r>
            <w:r>
              <w:rPr>
                <w:rStyle w:val="IndexLink"/>
                <w:rtl w:val="true"/>
              </w:rPr>
              <w:t>کلید اسرار</w:t>
            </w:r>
            <w:r>
              <w:rPr>
                <w:rStyle w:val="IndexLink"/>
                <w:rtl w:val="true"/>
              </w:rPr>
              <w:tab/>
            </w:r>
            <w:r>
              <w:rPr>
                <w:rStyle w:val="IndexLink"/>
              </w:rPr>
              <w:t>177</w:t>
            </w:r>
          </w:hyperlink>
        </w:p>
        <w:p>
          <w:pPr>
            <w:pStyle w:val="Contents3"/>
            <w:tabs>
              <w:tab w:val="clear" w:pos="8459"/>
              <w:tab w:val="right" w:pos="9026" w:leader="dot"/>
            </w:tabs>
            <w:rPr/>
          </w:pPr>
          <w:hyperlink w:anchor="__RefHeading___Toc9141647_73709187">
            <w:r>
              <w:rPr>
                <w:webHidden/>
                <w:rStyle w:val="IndexLink"/>
              </w:rPr>
              <w:t>1063</w:t>
            </w:r>
            <w:r>
              <w:rPr>
                <w:rStyle w:val="IndexLink"/>
                <w:rtl w:val="true"/>
              </w:rPr>
              <w:t xml:space="preserve">- </w:t>
            </w:r>
            <w:r>
              <w:rPr>
                <w:rStyle w:val="IndexLink"/>
                <w:rtl w:val="true"/>
              </w:rPr>
              <w:t>کلید إسکندر</w:t>
            </w:r>
            <w:r>
              <w:rPr>
                <w:rStyle w:val="IndexLink"/>
                <w:rtl w:val="true"/>
              </w:rPr>
              <w:tab/>
            </w:r>
            <w:r>
              <w:rPr>
                <w:rStyle w:val="IndexLink"/>
              </w:rPr>
              <w:t>178</w:t>
            </w:r>
          </w:hyperlink>
        </w:p>
        <w:p>
          <w:pPr>
            <w:pStyle w:val="Contents3"/>
            <w:tabs>
              <w:tab w:val="clear" w:pos="8459"/>
              <w:tab w:val="right" w:pos="9026" w:leader="dot"/>
            </w:tabs>
            <w:rPr/>
          </w:pPr>
          <w:hyperlink w:anchor="__RefHeading___Toc9141649_73709187">
            <w:r>
              <w:rPr>
                <w:webHidden/>
                <w:rStyle w:val="IndexLink"/>
              </w:rPr>
              <w:t>1064</w:t>
            </w:r>
            <w:r>
              <w:rPr>
                <w:rStyle w:val="IndexLink"/>
                <w:rtl w:val="true"/>
              </w:rPr>
              <w:t xml:space="preserve">- </w:t>
            </w:r>
            <w:r>
              <w:rPr>
                <w:rStyle w:val="IndexLink"/>
                <w:rtl w:val="true"/>
              </w:rPr>
              <w:t>کلید بهشت‏</w:t>
            </w:r>
            <w:r>
              <w:rPr>
                <w:rStyle w:val="IndexLink"/>
                <w:rtl w:val="true"/>
              </w:rPr>
              <w:tab/>
            </w:r>
            <w:r>
              <w:rPr>
                <w:rStyle w:val="IndexLink"/>
              </w:rPr>
              <w:t>178</w:t>
            </w:r>
          </w:hyperlink>
        </w:p>
        <w:p>
          <w:pPr>
            <w:pStyle w:val="Contents3"/>
            <w:tabs>
              <w:tab w:val="clear" w:pos="8459"/>
              <w:tab w:val="right" w:pos="9026" w:leader="dot"/>
            </w:tabs>
            <w:rPr/>
          </w:pPr>
          <w:hyperlink w:anchor="__RefHeading___Toc9141651_73709187">
            <w:r>
              <w:rPr>
                <w:webHidden/>
                <w:rStyle w:val="IndexLink"/>
              </w:rPr>
              <w:t>1065</w:t>
            </w:r>
            <w:r>
              <w:rPr>
                <w:rStyle w:val="IndexLink"/>
                <w:rtl w:val="true"/>
              </w:rPr>
              <w:t xml:space="preserve">- </w:t>
            </w:r>
            <w:r>
              <w:rPr>
                <w:rStyle w:val="IndexLink"/>
                <w:rtl w:val="true"/>
              </w:rPr>
              <w:t>کلید بهشت‏</w:t>
            </w:r>
            <w:r>
              <w:rPr>
                <w:rStyle w:val="IndexLink"/>
                <w:rtl w:val="true"/>
              </w:rPr>
              <w:tab/>
            </w:r>
            <w:r>
              <w:rPr>
                <w:rStyle w:val="IndexLink"/>
              </w:rPr>
              <w:t>178</w:t>
            </w:r>
          </w:hyperlink>
        </w:p>
        <w:p>
          <w:pPr>
            <w:pStyle w:val="Contents3"/>
            <w:tabs>
              <w:tab w:val="clear" w:pos="8459"/>
              <w:tab w:val="right" w:pos="9026" w:leader="dot"/>
            </w:tabs>
            <w:rPr/>
          </w:pPr>
          <w:hyperlink w:anchor="__RefHeading___Toc9141653_73709187">
            <w:r>
              <w:rPr>
                <w:webHidden/>
                <w:rStyle w:val="IndexLink"/>
              </w:rPr>
              <w:t>1066</w:t>
            </w:r>
            <w:r>
              <w:rPr>
                <w:rStyle w:val="IndexLink"/>
                <w:rtl w:val="true"/>
              </w:rPr>
              <w:t xml:space="preserve">- </w:t>
            </w:r>
            <w:r>
              <w:rPr>
                <w:rStyle w:val="IndexLink"/>
                <w:rtl w:val="true"/>
              </w:rPr>
              <w:t>کلید بهشت‏</w:t>
            </w:r>
            <w:r>
              <w:rPr>
                <w:rStyle w:val="IndexLink"/>
                <w:rtl w:val="true"/>
              </w:rPr>
              <w:tab/>
            </w:r>
            <w:r>
              <w:rPr>
                <w:rStyle w:val="IndexLink"/>
              </w:rPr>
              <w:t>178</w:t>
            </w:r>
          </w:hyperlink>
        </w:p>
        <w:p>
          <w:pPr>
            <w:pStyle w:val="Contents3"/>
            <w:tabs>
              <w:tab w:val="clear" w:pos="8459"/>
              <w:tab w:val="right" w:pos="9026" w:leader="dot"/>
            </w:tabs>
            <w:rPr/>
          </w:pPr>
          <w:hyperlink w:anchor="__RefHeading___Toc9141655_73709187">
            <w:r>
              <w:rPr>
                <w:webHidden/>
                <w:rStyle w:val="IndexLink"/>
              </w:rPr>
              <w:t>1067</w:t>
            </w:r>
            <w:r>
              <w:rPr>
                <w:rStyle w:val="IndexLink"/>
                <w:rtl w:val="true"/>
              </w:rPr>
              <w:t xml:space="preserve">- </w:t>
            </w:r>
            <w:r>
              <w:rPr>
                <w:rStyle w:val="IndexLink"/>
                <w:rtl w:val="true"/>
              </w:rPr>
              <w:t>کلید تمدن‏</w:t>
            </w:r>
            <w:r>
              <w:rPr>
                <w:rStyle w:val="IndexLink"/>
                <w:rtl w:val="true"/>
              </w:rPr>
              <w:tab/>
            </w:r>
            <w:r>
              <w:rPr>
                <w:rStyle w:val="IndexLink"/>
              </w:rPr>
              <w:t>179</w:t>
            </w:r>
          </w:hyperlink>
        </w:p>
        <w:p>
          <w:pPr>
            <w:pStyle w:val="Contents3"/>
            <w:tabs>
              <w:tab w:val="clear" w:pos="8459"/>
              <w:tab w:val="right" w:pos="9026" w:leader="dot"/>
            </w:tabs>
            <w:rPr/>
          </w:pPr>
          <w:hyperlink w:anchor="__RefHeading___Toc9141657_73709187">
            <w:r>
              <w:rPr>
                <w:webHidden/>
                <w:rStyle w:val="IndexLink"/>
              </w:rPr>
              <w:t>1068</w:t>
            </w:r>
            <w:r>
              <w:rPr>
                <w:rStyle w:val="IndexLink"/>
                <w:rtl w:val="true"/>
              </w:rPr>
              <w:t xml:space="preserve">- </w:t>
            </w:r>
            <w:r>
              <w:rPr>
                <w:rStyle w:val="IndexLink"/>
                <w:rtl w:val="true"/>
              </w:rPr>
              <w:t>کلید خلیج‏</w:t>
            </w:r>
            <w:r>
              <w:rPr>
                <w:rStyle w:val="IndexLink"/>
                <w:rtl w:val="true"/>
              </w:rPr>
              <w:tab/>
            </w:r>
            <w:r>
              <w:rPr>
                <w:rStyle w:val="IndexLink"/>
              </w:rPr>
              <w:t>179</w:t>
            </w:r>
          </w:hyperlink>
        </w:p>
        <w:p>
          <w:pPr>
            <w:pStyle w:val="Contents3"/>
            <w:tabs>
              <w:tab w:val="clear" w:pos="8459"/>
              <w:tab w:val="right" w:pos="9026" w:leader="dot"/>
            </w:tabs>
            <w:rPr/>
          </w:pPr>
          <w:hyperlink w:anchor="__RefHeading___Toc9141659_73709187">
            <w:r>
              <w:rPr>
                <w:webHidden/>
                <w:rStyle w:val="IndexLink"/>
                <w:rtl w:val="true"/>
              </w:rPr>
              <w:t>کلید دانش‏</w:t>
            </w:r>
            <w:r>
              <w:rPr>
                <w:rStyle w:val="IndexLink"/>
                <w:rtl w:val="true"/>
              </w:rPr>
              <w:tab/>
            </w:r>
            <w:r>
              <w:rPr>
                <w:rStyle w:val="IndexLink"/>
              </w:rPr>
              <w:t>179</w:t>
            </w:r>
          </w:hyperlink>
        </w:p>
        <w:p>
          <w:pPr>
            <w:pStyle w:val="Contents3"/>
            <w:tabs>
              <w:tab w:val="clear" w:pos="8459"/>
              <w:tab w:val="right" w:pos="9026" w:leader="dot"/>
            </w:tabs>
            <w:rPr/>
          </w:pPr>
          <w:hyperlink w:anchor="__RefHeading___Toc9141661_73709187">
            <w:r>
              <w:rPr>
                <w:webHidden/>
                <w:rStyle w:val="IndexLink"/>
              </w:rPr>
              <w:t>1069</w:t>
            </w:r>
            <w:r>
              <w:rPr>
                <w:rStyle w:val="IndexLink"/>
                <w:rtl w:val="true"/>
              </w:rPr>
              <w:t xml:space="preserve">- </w:t>
            </w:r>
            <w:r>
              <w:rPr>
                <w:rStyle w:val="IndexLink"/>
                <w:rtl w:val="true"/>
              </w:rPr>
              <w:t>کلید رستگاری‏</w:t>
            </w:r>
            <w:r>
              <w:rPr>
                <w:rStyle w:val="IndexLink"/>
                <w:rtl w:val="true"/>
              </w:rPr>
              <w:tab/>
            </w:r>
            <w:r>
              <w:rPr>
                <w:rStyle w:val="IndexLink"/>
              </w:rPr>
              <w:t>179</w:t>
            </w:r>
          </w:hyperlink>
        </w:p>
        <w:p>
          <w:pPr>
            <w:pStyle w:val="Contents3"/>
            <w:tabs>
              <w:tab w:val="clear" w:pos="8459"/>
              <w:tab w:val="right" w:pos="9026" w:leader="dot"/>
            </w:tabs>
            <w:rPr/>
          </w:pPr>
          <w:hyperlink w:anchor="__RefHeading___Toc9141663_73709187">
            <w:r>
              <w:rPr>
                <w:webHidden/>
                <w:rStyle w:val="IndexLink"/>
              </w:rPr>
              <w:t>1070</w:t>
            </w:r>
            <w:r>
              <w:rPr>
                <w:rStyle w:val="IndexLink"/>
                <w:rtl w:val="true"/>
              </w:rPr>
              <w:t xml:space="preserve">- </w:t>
            </w:r>
            <w:r>
              <w:rPr>
                <w:rStyle w:val="IndexLink"/>
                <w:rtl w:val="true"/>
              </w:rPr>
              <w:t>کلید زبان فارسی‏</w:t>
            </w:r>
            <w:r>
              <w:rPr>
                <w:rStyle w:val="IndexLink"/>
                <w:rtl w:val="true"/>
              </w:rPr>
              <w:tab/>
            </w:r>
            <w:r>
              <w:rPr>
                <w:rStyle w:val="IndexLink"/>
              </w:rPr>
              <w:t>179</w:t>
            </w:r>
          </w:hyperlink>
        </w:p>
        <w:p>
          <w:pPr>
            <w:pStyle w:val="Contents3"/>
            <w:tabs>
              <w:tab w:val="clear" w:pos="8459"/>
              <w:tab w:val="right" w:pos="9026" w:leader="dot"/>
            </w:tabs>
            <w:rPr/>
          </w:pPr>
          <w:hyperlink w:anchor="__RefHeading___Toc9141665_73709187">
            <w:r>
              <w:rPr>
                <w:webHidden/>
                <w:rStyle w:val="IndexLink"/>
              </w:rPr>
              <w:t>1071</w:t>
            </w:r>
            <w:r>
              <w:rPr>
                <w:rStyle w:val="IndexLink"/>
                <w:rtl w:val="true"/>
              </w:rPr>
              <w:t xml:space="preserve">- </w:t>
            </w:r>
            <w:r>
              <w:rPr>
                <w:rStyle w:val="IndexLink"/>
                <w:rtl w:val="true"/>
              </w:rPr>
              <w:t>کلید سعادت‏</w:t>
            </w:r>
            <w:r>
              <w:rPr>
                <w:rStyle w:val="IndexLink"/>
                <w:rtl w:val="true"/>
              </w:rPr>
              <w:tab/>
            </w:r>
            <w:r>
              <w:rPr>
                <w:rStyle w:val="IndexLink"/>
              </w:rPr>
              <w:t>179</w:t>
            </w:r>
          </w:hyperlink>
        </w:p>
        <w:p>
          <w:pPr>
            <w:pStyle w:val="Contents3"/>
            <w:tabs>
              <w:tab w:val="clear" w:pos="8459"/>
              <w:tab w:val="right" w:pos="9026" w:leader="dot"/>
            </w:tabs>
            <w:rPr/>
          </w:pPr>
          <w:hyperlink w:anchor="__RefHeading___Toc9141667_73709187">
            <w:r>
              <w:rPr>
                <w:webHidden/>
                <w:rStyle w:val="IndexLink"/>
              </w:rPr>
              <w:t>1072</w:t>
            </w:r>
            <w:r>
              <w:rPr>
                <w:rStyle w:val="IndexLink"/>
                <w:rtl w:val="true"/>
              </w:rPr>
              <w:t xml:space="preserve">- </w:t>
            </w:r>
            <w:r>
              <w:rPr>
                <w:rStyle w:val="IndexLink"/>
                <w:rtl w:val="true"/>
              </w:rPr>
              <w:t>کلید شناسایی در عالم غیر مرئی‏</w:t>
            </w:r>
            <w:r>
              <w:rPr>
                <w:rStyle w:val="IndexLink"/>
                <w:rtl w:val="true"/>
              </w:rPr>
              <w:tab/>
            </w:r>
            <w:r>
              <w:rPr>
                <w:rStyle w:val="IndexLink"/>
              </w:rPr>
              <w:t>179</w:t>
            </w:r>
          </w:hyperlink>
        </w:p>
        <w:p>
          <w:pPr>
            <w:pStyle w:val="Contents3"/>
            <w:tabs>
              <w:tab w:val="clear" w:pos="8459"/>
              <w:tab w:val="right" w:pos="9026" w:leader="dot"/>
            </w:tabs>
            <w:rPr/>
          </w:pPr>
          <w:hyperlink w:anchor="__RefHeading___Toc9141669_73709187">
            <w:r>
              <w:rPr>
                <w:webHidden/>
                <w:rStyle w:val="IndexLink"/>
              </w:rPr>
              <w:t>1073</w:t>
            </w:r>
            <w:r>
              <w:rPr>
                <w:rStyle w:val="IndexLink"/>
                <w:rtl w:val="true"/>
              </w:rPr>
              <w:t xml:space="preserve">- </w:t>
            </w:r>
            <w:r>
              <w:rPr>
                <w:rStyle w:val="IndexLink"/>
                <w:rtl w:val="true"/>
              </w:rPr>
              <w:t>کلید عملیات‏</w:t>
            </w:r>
            <w:r>
              <w:rPr>
                <w:rStyle w:val="IndexLink"/>
                <w:rtl w:val="true"/>
              </w:rPr>
              <w:tab/>
            </w:r>
            <w:r>
              <w:rPr>
                <w:rStyle w:val="IndexLink"/>
              </w:rPr>
              <w:t>179</w:t>
            </w:r>
          </w:hyperlink>
        </w:p>
        <w:p>
          <w:pPr>
            <w:pStyle w:val="Contents3"/>
            <w:tabs>
              <w:tab w:val="clear" w:pos="8459"/>
              <w:tab w:val="right" w:pos="9026" w:leader="dot"/>
            </w:tabs>
            <w:rPr/>
          </w:pPr>
          <w:hyperlink w:anchor="__RefHeading___Toc9141671_73709187">
            <w:r>
              <w:rPr>
                <w:webHidden/>
                <w:rStyle w:val="IndexLink"/>
              </w:rPr>
              <w:t>1074</w:t>
            </w:r>
            <w:r>
              <w:rPr>
                <w:rStyle w:val="IndexLink"/>
                <w:rtl w:val="true"/>
              </w:rPr>
              <w:t xml:space="preserve">- </w:t>
            </w:r>
            <w:r>
              <w:rPr>
                <w:rStyle w:val="IndexLink"/>
                <w:rtl w:val="true"/>
              </w:rPr>
              <w:t>کلید فال حافظ</w:t>
            </w:r>
            <w:r>
              <w:rPr>
                <w:rStyle w:val="IndexLink"/>
                <w:rtl w:val="true"/>
              </w:rPr>
              <w:tab/>
            </w:r>
            <w:r>
              <w:rPr>
                <w:rStyle w:val="IndexLink"/>
              </w:rPr>
              <w:t>179</w:t>
            </w:r>
          </w:hyperlink>
        </w:p>
        <w:p>
          <w:pPr>
            <w:pStyle w:val="Contents3"/>
            <w:tabs>
              <w:tab w:val="clear" w:pos="8459"/>
              <w:tab w:val="right" w:pos="9026" w:leader="dot"/>
            </w:tabs>
            <w:rPr/>
          </w:pPr>
          <w:hyperlink w:anchor="__RefHeading___Toc9141673_73709187">
            <w:r>
              <w:rPr>
                <w:webHidden/>
                <w:rStyle w:val="IndexLink"/>
              </w:rPr>
              <w:t>1075</w:t>
            </w:r>
            <w:r>
              <w:rPr>
                <w:rStyle w:val="IndexLink"/>
                <w:rtl w:val="true"/>
              </w:rPr>
              <w:t xml:space="preserve">- </w:t>
            </w:r>
            <w:r>
              <w:rPr>
                <w:rStyle w:val="IndexLink"/>
                <w:rtl w:val="true"/>
              </w:rPr>
              <w:t>کلید فهم القرآن‏</w:t>
            </w:r>
            <w:r>
              <w:rPr>
                <w:rStyle w:val="IndexLink"/>
                <w:rtl w:val="true"/>
              </w:rPr>
              <w:tab/>
            </w:r>
            <w:r>
              <w:rPr>
                <w:rStyle w:val="IndexLink"/>
              </w:rPr>
              <w:t>180</w:t>
            </w:r>
          </w:hyperlink>
        </w:p>
        <w:p>
          <w:pPr>
            <w:pStyle w:val="Contents3"/>
            <w:tabs>
              <w:tab w:val="clear" w:pos="8459"/>
              <w:tab w:val="right" w:pos="9026" w:leader="dot"/>
            </w:tabs>
            <w:rPr/>
          </w:pPr>
          <w:hyperlink w:anchor="__RefHeading___Toc9141675_73709187">
            <w:r>
              <w:rPr>
                <w:webHidden/>
                <w:rStyle w:val="IndexLink"/>
              </w:rPr>
              <w:t>1076</w:t>
            </w:r>
            <w:r>
              <w:rPr>
                <w:rStyle w:val="IndexLink"/>
                <w:rtl w:val="true"/>
              </w:rPr>
              <w:t xml:space="preserve">- </w:t>
            </w:r>
            <w:r>
              <w:rPr>
                <w:rStyle w:val="IndexLink"/>
                <w:rtl w:val="true"/>
              </w:rPr>
              <w:t>کلید مثنوی‏</w:t>
            </w:r>
            <w:r>
              <w:rPr>
                <w:rStyle w:val="IndexLink"/>
                <w:rtl w:val="true"/>
              </w:rPr>
              <w:tab/>
            </w:r>
            <w:r>
              <w:rPr>
                <w:rStyle w:val="IndexLink"/>
              </w:rPr>
              <w:t>180</w:t>
            </w:r>
          </w:hyperlink>
        </w:p>
        <w:p>
          <w:pPr>
            <w:pStyle w:val="Contents3"/>
            <w:tabs>
              <w:tab w:val="clear" w:pos="8459"/>
              <w:tab w:val="right" w:pos="9026" w:leader="dot"/>
            </w:tabs>
            <w:rPr/>
          </w:pPr>
          <w:hyperlink w:anchor="__RefHeading___Toc9141677_73709187">
            <w:r>
              <w:rPr>
                <w:webHidden/>
                <w:rStyle w:val="IndexLink"/>
              </w:rPr>
              <w:t>1077</w:t>
            </w:r>
            <w:r>
              <w:rPr>
                <w:rStyle w:val="IndexLink"/>
                <w:rtl w:val="true"/>
              </w:rPr>
              <w:t xml:space="preserve">- </w:t>
            </w:r>
            <w:r>
              <w:rPr>
                <w:rStyle w:val="IndexLink"/>
                <w:rtl w:val="true"/>
              </w:rPr>
              <w:t>کلید مناظرة</w:t>
            </w:r>
            <w:r>
              <w:rPr>
                <w:rStyle w:val="IndexLink"/>
                <w:rtl w:val="true"/>
              </w:rPr>
              <w:tab/>
            </w:r>
            <w:r>
              <w:rPr>
                <w:rStyle w:val="IndexLink"/>
              </w:rPr>
              <w:t>180</w:t>
            </w:r>
          </w:hyperlink>
        </w:p>
        <w:p>
          <w:pPr>
            <w:pStyle w:val="Contents3"/>
            <w:tabs>
              <w:tab w:val="clear" w:pos="8459"/>
              <w:tab w:val="right" w:pos="9026" w:leader="dot"/>
            </w:tabs>
            <w:rPr/>
          </w:pPr>
          <w:hyperlink w:anchor="__RefHeading___Toc9141679_73709187">
            <w:r>
              <w:rPr>
                <w:webHidden/>
                <w:rStyle w:val="IndexLink"/>
              </w:rPr>
              <w:t>1078</w:t>
            </w:r>
            <w:r>
              <w:rPr>
                <w:rStyle w:val="IndexLink"/>
                <w:rtl w:val="true"/>
              </w:rPr>
              <w:t xml:space="preserve">- </w:t>
            </w:r>
            <w:r>
              <w:rPr>
                <w:rStyle w:val="IndexLink"/>
                <w:rtl w:val="true"/>
              </w:rPr>
              <w:t>کلید نظم بشر</w:t>
            </w:r>
            <w:r>
              <w:rPr>
                <w:rStyle w:val="IndexLink"/>
                <w:rtl w:val="true"/>
              </w:rPr>
              <w:tab/>
            </w:r>
            <w:r>
              <w:rPr>
                <w:rStyle w:val="IndexLink"/>
              </w:rPr>
              <w:t>180</w:t>
            </w:r>
          </w:hyperlink>
        </w:p>
        <w:p>
          <w:pPr>
            <w:pStyle w:val="Contents3"/>
            <w:tabs>
              <w:tab w:val="clear" w:pos="8459"/>
              <w:tab w:val="right" w:pos="9026" w:leader="dot"/>
            </w:tabs>
            <w:rPr/>
          </w:pPr>
          <w:hyperlink w:anchor="__RefHeading___Toc9141681_73709187">
            <w:r>
              <w:rPr>
                <w:webHidden/>
                <w:rStyle w:val="IndexLink"/>
              </w:rPr>
              <w:t>1079</w:t>
            </w:r>
            <w:r>
              <w:rPr>
                <w:rStyle w:val="IndexLink"/>
                <w:rtl w:val="true"/>
              </w:rPr>
              <w:t xml:space="preserve">- </w:t>
            </w:r>
            <w:r>
              <w:rPr>
                <w:rStyle w:val="IndexLink"/>
                <w:rtl w:val="true"/>
              </w:rPr>
              <w:t>کلید نیایش‏</w:t>
            </w:r>
            <w:r>
              <w:rPr>
                <w:rStyle w:val="IndexLink"/>
                <w:rtl w:val="true"/>
              </w:rPr>
              <w:tab/>
            </w:r>
            <w:r>
              <w:rPr>
                <w:rStyle w:val="IndexLink"/>
              </w:rPr>
              <w:t>180</w:t>
            </w:r>
          </w:hyperlink>
        </w:p>
        <w:p>
          <w:pPr>
            <w:pStyle w:val="Contents3"/>
            <w:tabs>
              <w:tab w:val="clear" w:pos="8459"/>
              <w:tab w:val="right" w:pos="9026" w:leader="dot"/>
            </w:tabs>
            <w:rPr/>
          </w:pPr>
          <w:hyperlink w:anchor="__RefHeading___Toc9141683_73709187">
            <w:r>
              <w:rPr>
                <w:webHidden/>
                <w:rStyle w:val="IndexLink"/>
              </w:rPr>
              <w:t>1080</w:t>
            </w:r>
            <w:r>
              <w:rPr>
                <w:rStyle w:val="IndexLink"/>
                <w:rtl w:val="true"/>
              </w:rPr>
              <w:t xml:space="preserve">- </w:t>
            </w:r>
            <w:r>
              <w:rPr>
                <w:rStyle w:val="IndexLink"/>
                <w:rtl w:val="true"/>
              </w:rPr>
              <w:t>کلیلة و دمنة</w:t>
            </w:r>
            <w:r>
              <w:rPr>
                <w:rStyle w:val="IndexLink"/>
                <w:rtl w:val="true"/>
              </w:rPr>
              <w:tab/>
            </w:r>
            <w:r>
              <w:rPr>
                <w:rStyle w:val="IndexLink"/>
              </w:rPr>
              <w:t>180</w:t>
            </w:r>
          </w:hyperlink>
        </w:p>
        <w:p>
          <w:pPr>
            <w:pStyle w:val="Contents3"/>
            <w:tabs>
              <w:tab w:val="clear" w:pos="8459"/>
              <w:tab w:val="right" w:pos="9026" w:leader="dot"/>
            </w:tabs>
            <w:rPr/>
          </w:pPr>
          <w:hyperlink w:anchor="__RefHeading___Toc9141685_73709187">
            <w:r>
              <w:rPr>
                <w:webHidden/>
                <w:rStyle w:val="IndexLink"/>
              </w:rPr>
              <w:t>1081</w:t>
            </w:r>
            <w:r>
              <w:rPr>
                <w:rStyle w:val="IndexLink"/>
                <w:rtl w:val="true"/>
              </w:rPr>
              <w:t xml:space="preserve">- </w:t>
            </w:r>
            <w:r>
              <w:rPr>
                <w:rStyle w:val="IndexLink"/>
                <w:rtl w:val="true"/>
              </w:rPr>
              <w:t>کلیلة و دمنة</w:t>
            </w:r>
            <w:r>
              <w:rPr>
                <w:rStyle w:val="IndexLink"/>
                <w:rtl w:val="true"/>
              </w:rPr>
              <w:tab/>
            </w:r>
            <w:r>
              <w:rPr>
                <w:rStyle w:val="IndexLink"/>
              </w:rPr>
              <w:t>181</w:t>
            </w:r>
          </w:hyperlink>
        </w:p>
        <w:p>
          <w:pPr>
            <w:pStyle w:val="Contents3"/>
            <w:tabs>
              <w:tab w:val="clear" w:pos="8459"/>
              <w:tab w:val="right" w:pos="9026" w:leader="dot"/>
            </w:tabs>
            <w:rPr/>
          </w:pPr>
          <w:hyperlink w:anchor="__RefHeading___Toc9141687_73709187">
            <w:r>
              <w:rPr>
                <w:webHidden/>
                <w:rStyle w:val="IndexLink"/>
              </w:rPr>
              <w:t>1082</w:t>
            </w:r>
            <w:r>
              <w:rPr>
                <w:rStyle w:val="IndexLink"/>
                <w:rtl w:val="true"/>
              </w:rPr>
              <w:t xml:space="preserve">- </w:t>
            </w:r>
            <w:r>
              <w:rPr>
                <w:rStyle w:val="IndexLink"/>
                <w:rtl w:val="true"/>
              </w:rPr>
              <w:t>کلیلة و دمنة بهرام شاهی‏</w:t>
            </w:r>
            <w:r>
              <w:rPr>
                <w:rStyle w:val="IndexLink"/>
                <w:rtl w:val="true"/>
              </w:rPr>
              <w:tab/>
            </w:r>
            <w:r>
              <w:rPr>
                <w:rStyle w:val="IndexLink"/>
              </w:rPr>
              <w:t>181</w:t>
            </w:r>
          </w:hyperlink>
        </w:p>
        <w:p>
          <w:pPr>
            <w:pStyle w:val="Contents3"/>
            <w:tabs>
              <w:tab w:val="clear" w:pos="8459"/>
              <w:tab w:val="right" w:pos="9026" w:leader="dot"/>
            </w:tabs>
            <w:rPr/>
          </w:pPr>
          <w:hyperlink w:anchor="__RefHeading___Toc9141689_73709187">
            <w:r>
              <w:rPr>
                <w:webHidden/>
                <w:rStyle w:val="IndexLink"/>
                <w:rtl w:val="true"/>
              </w:rPr>
              <w:t>کلیلة و دمنة المنظومة</w:t>
            </w:r>
            <w:r>
              <w:rPr>
                <w:rStyle w:val="IndexLink"/>
                <w:rtl w:val="true"/>
              </w:rPr>
              <w:tab/>
            </w:r>
            <w:r>
              <w:rPr>
                <w:rStyle w:val="IndexLink"/>
              </w:rPr>
              <w:t>181</w:t>
            </w:r>
          </w:hyperlink>
        </w:p>
        <w:p>
          <w:pPr>
            <w:pStyle w:val="Contents3"/>
            <w:tabs>
              <w:tab w:val="clear" w:pos="8459"/>
              <w:tab w:val="right" w:pos="9026" w:leader="dot"/>
            </w:tabs>
            <w:rPr/>
          </w:pPr>
          <w:hyperlink w:anchor="__RefHeading___Toc9141691_73709187">
            <w:r>
              <w:rPr>
                <w:webHidden/>
                <w:rStyle w:val="IndexLink"/>
              </w:rPr>
              <w:t>1083</w:t>
            </w:r>
            <w:r>
              <w:rPr>
                <w:rStyle w:val="IndexLink"/>
                <w:rtl w:val="true"/>
              </w:rPr>
              <w:t xml:space="preserve">- </w:t>
            </w:r>
            <w:r>
              <w:rPr>
                <w:rStyle w:val="IndexLink"/>
                <w:rtl w:val="true"/>
              </w:rPr>
              <w:t>کلیلة و دمنة منظوم‏</w:t>
            </w:r>
            <w:r>
              <w:rPr>
                <w:rStyle w:val="IndexLink"/>
                <w:rtl w:val="true"/>
              </w:rPr>
              <w:tab/>
            </w:r>
            <w:r>
              <w:rPr>
                <w:rStyle w:val="IndexLink"/>
              </w:rPr>
              <w:t>181</w:t>
            </w:r>
          </w:hyperlink>
        </w:p>
        <w:p>
          <w:pPr>
            <w:pStyle w:val="Contents3"/>
            <w:tabs>
              <w:tab w:val="clear" w:pos="8459"/>
              <w:tab w:val="right" w:pos="9026" w:leader="dot"/>
            </w:tabs>
            <w:rPr/>
          </w:pPr>
          <w:hyperlink w:anchor="__RefHeading___Toc9141693_73709187">
            <w:r>
              <w:rPr>
                <w:webHidden/>
                <w:rStyle w:val="IndexLink"/>
              </w:rPr>
              <w:t>1084</w:t>
            </w:r>
            <w:r>
              <w:rPr>
                <w:rStyle w:val="IndexLink"/>
                <w:rtl w:val="true"/>
              </w:rPr>
              <w:t xml:space="preserve">- </w:t>
            </w:r>
            <w:r>
              <w:rPr>
                <w:rStyle w:val="IndexLink"/>
                <w:rtl w:val="true"/>
              </w:rPr>
              <w:t>کلیلة و دمنة منظوم‏</w:t>
            </w:r>
            <w:r>
              <w:rPr>
                <w:rStyle w:val="IndexLink"/>
                <w:rtl w:val="true"/>
              </w:rPr>
              <w:tab/>
            </w:r>
            <w:r>
              <w:rPr>
                <w:rStyle w:val="IndexLink"/>
              </w:rPr>
              <w:t>181</w:t>
            </w:r>
          </w:hyperlink>
        </w:p>
        <w:p>
          <w:pPr>
            <w:pStyle w:val="Contents3"/>
            <w:tabs>
              <w:tab w:val="clear" w:pos="8459"/>
              <w:tab w:val="right" w:pos="9026" w:leader="dot"/>
            </w:tabs>
            <w:rPr/>
          </w:pPr>
          <w:hyperlink w:anchor="__RefHeading___Toc9141695_73709187">
            <w:r>
              <w:rPr>
                <w:webHidden/>
                <w:rStyle w:val="IndexLink"/>
              </w:rPr>
              <w:t>1085</w:t>
            </w:r>
            <w:r>
              <w:rPr>
                <w:rStyle w:val="IndexLink"/>
                <w:rtl w:val="true"/>
              </w:rPr>
              <w:t xml:space="preserve">- </w:t>
            </w:r>
            <w:r>
              <w:rPr>
                <w:rStyle w:val="IndexLink"/>
                <w:rtl w:val="true"/>
              </w:rPr>
              <w:t>کلیلة و دمنة منظوم‏</w:t>
            </w:r>
            <w:r>
              <w:rPr>
                <w:rStyle w:val="IndexLink"/>
                <w:rtl w:val="true"/>
              </w:rPr>
              <w:tab/>
            </w:r>
            <w:r>
              <w:rPr>
                <w:rStyle w:val="IndexLink"/>
              </w:rPr>
              <w:t>181</w:t>
            </w:r>
          </w:hyperlink>
        </w:p>
        <w:p>
          <w:pPr>
            <w:pStyle w:val="Contents3"/>
            <w:tabs>
              <w:tab w:val="clear" w:pos="8459"/>
              <w:tab w:val="right" w:pos="9026" w:leader="dot"/>
            </w:tabs>
            <w:rPr/>
          </w:pPr>
          <w:hyperlink w:anchor="__RefHeading___Toc9141697_73709187">
            <w:r>
              <w:rPr>
                <w:webHidden/>
                <w:rStyle w:val="IndexLink"/>
              </w:rPr>
              <w:t>1086</w:t>
            </w:r>
            <w:r>
              <w:rPr>
                <w:rStyle w:val="IndexLink"/>
                <w:rtl w:val="true"/>
              </w:rPr>
              <w:t xml:space="preserve">- </w:t>
            </w:r>
            <w:r>
              <w:rPr>
                <w:rStyle w:val="IndexLink"/>
                <w:rtl w:val="true"/>
              </w:rPr>
              <w:t>کلیلة و دمنة منظوم‏</w:t>
            </w:r>
            <w:r>
              <w:rPr>
                <w:rStyle w:val="IndexLink"/>
                <w:rtl w:val="true"/>
              </w:rPr>
              <w:tab/>
            </w:r>
            <w:r>
              <w:rPr>
                <w:rStyle w:val="IndexLink"/>
              </w:rPr>
              <w:t>181</w:t>
            </w:r>
          </w:hyperlink>
        </w:p>
        <w:p>
          <w:pPr>
            <w:pStyle w:val="Contents3"/>
            <w:tabs>
              <w:tab w:val="clear" w:pos="8459"/>
              <w:tab w:val="right" w:pos="9026" w:leader="dot"/>
            </w:tabs>
            <w:rPr/>
          </w:pPr>
          <w:hyperlink w:anchor="__RefHeading___Toc9141699_73709187">
            <w:r>
              <w:rPr>
                <w:webHidden/>
                <w:rStyle w:val="IndexLink"/>
              </w:rPr>
              <w:t>1087</w:t>
            </w:r>
            <w:r>
              <w:rPr>
                <w:rStyle w:val="IndexLink"/>
                <w:rtl w:val="true"/>
              </w:rPr>
              <w:t xml:space="preserve">- </w:t>
            </w:r>
            <w:r>
              <w:rPr>
                <w:rStyle w:val="IndexLink"/>
                <w:rtl w:val="true"/>
              </w:rPr>
              <w:t>کلیلة و دمنة منظوم‏</w:t>
            </w:r>
            <w:r>
              <w:rPr>
                <w:rStyle w:val="IndexLink"/>
                <w:rtl w:val="true"/>
              </w:rPr>
              <w:tab/>
            </w:r>
            <w:r>
              <w:rPr>
                <w:rStyle w:val="IndexLink"/>
              </w:rPr>
              <w:t>182</w:t>
            </w:r>
          </w:hyperlink>
        </w:p>
        <w:p>
          <w:pPr>
            <w:pStyle w:val="Contents3"/>
            <w:tabs>
              <w:tab w:val="clear" w:pos="8459"/>
              <w:tab w:val="right" w:pos="9026" w:leader="dot"/>
            </w:tabs>
            <w:rPr/>
          </w:pPr>
          <w:hyperlink w:anchor="__RefHeading___Toc9141701_73709187">
            <w:r>
              <w:rPr>
                <w:webHidden/>
                <w:rStyle w:val="IndexLink"/>
                <w:rtl w:val="true"/>
              </w:rPr>
              <w:t>کلیلة و دمنة منظوم‏</w:t>
            </w:r>
            <w:r>
              <w:rPr>
                <w:rStyle w:val="IndexLink"/>
                <w:rtl w:val="true"/>
              </w:rPr>
              <w:tab/>
            </w:r>
            <w:r>
              <w:rPr>
                <w:rStyle w:val="IndexLink"/>
              </w:rPr>
              <w:t>182</w:t>
            </w:r>
          </w:hyperlink>
        </w:p>
        <w:p>
          <w:pPr>
            <w:pStyle w:val="Contents3"/>
            <w:tabs>
              <w:tab w:val="clear" w:pos="8459"/>
              <w:tab w:val="right" w:pos="9026" w:leader="dot"/>
            </w:tabs>
            <w:rPr/>
          </w:pPr>
          <w:hyperlink w:anchor="__RefHeading___Toc9141703_73709187">
            <w:r>
              <w:rPr>
                <w:webHidden/>
                <w:rStyle w:val="IndexLink"/>
              </w:rPr>
              <w:t>1088</w:t>
            </w:r>
            <w:r>
              <w:rPr>
                <w:rStyle w:val="IndexLink"/>
                <w:rtl w:val="true"/>
              </w:rPr>
              <w:t xml:space="preserve">- </w:t>
            </w:r>
            <w:r>
              <w:rPr>
                <w:rStyle w:val="IndexLink"/>
                <w:rtl w:val="true"/>
              </w:rPr>
              <w:t>الکلیمیة</w:t>
            </w:r>
            <w:r>
              <w:rPr>
                <w:rStyle w:val="IndexLink"/>
                <w:rtl w:val="true"/>
              </w:rPr>
              <w:tab/>
            </w:r>
            <w:r>
              <w:rPr>
                <w:rStyle w:val="IndexLink"/>
              </w:rPr>
              <w:t>182</w:t>
            </w:r>
          </w:hyperlink>
        </w:p>
        <w:p>
          <w:pPr>
            <w:pStyle w:val="Contents3"/>
            <w:tabs>
              <w:tab w:val="clear" w:pos="8459"/>
              <w:tab w:val="right" w:pos="9026" w:leader="dot"/>
            </w:tabs>
            <w:rPr/>
          </w:pPr>
          <w:hyperlink w:anchor="__RefHeading___Toc9141705_73709187">
            <w:r>
              <w:rPr>
                <w:webHidden/>
                <w:rStyle w:val="IndexLink"/>
              </w:rPr>
              <w:t>1089</w:t>
            </w:r>
            <w:r>
              <w:rPr>
                <w:rStyle w:val="IndexLink"/>
                <w:rtl w:val="true"/>
              </w:rPr>
              <w:t xml:space="preserve">- </w:t>
            </w:r>
            <w:r>
              <w:rPr>
                <w:rStyle w:val="IndexLink"/>
                <w:rtl w:val="true"/>
              </w:rPr>
              <w:t>کتاب الکمال‏</w:t>
            </w:r>
            <w:r>
              <w:rPr>
                <w:rStyle w:val="IndexLink"/>
                <w:rtl w:val="true"/>
              </w:rPr>
              <w:tab/>
            </w:r>
            <w:r>
              <w:rPr>
                <w:rStyle w:val="IndexLink"/>
              </w:rPr>
              <w:t>182</w:t>
            </w:r>
          </w:hyperlink>
        </w:p>
        <w:p>
          <w:pPr>
            <w:pStyle w:val="Contents3"/>
            <w:tabs>
              <w:tab w:val="clear" w:pos="8459"/>
              <w:tab w:val="right" w:pos="9026" w:leader="dot"/>
            </w:tabs>
            <w:rPr/>
          </w:pPr>
          <w:hyperlink w:anchor="__RefHeading___Toc9141707_73709187">
            <w:r>
              <w:rPr>
                <w:webHidden/>
                <w:rStyle w:val="IndexLink"/>
              </w:rPr>
              <w:t>1090</w:t>
            </w:r>
            <w:r>
              <w:rPr>
                <w:rStyle w:val="IndexLink"/>
                <w:rtl w:val="true"/>
              </w:rPr>
              <w:t xml:space="preserve">- </w:t>
            </w:r>
            <w:r>
              <w:rPr>
                <w:rStyle w:val="IndexLink"/>
                <w:rtl w:val="true"/>
              </w:rPr>
              <w:t>کتاب الکمال‏</w:t>
            </w:r>
            <w:r>
              <w:rPr>
                <w:rStyle w:val="IndexLink"/>
                <w:rtl w:val="true"/>
              </w:rPr>
              <w:tab/>
            </w:r>
            <w:r>
              <w:rPr>
                <w:rStyle w:val="IndexLink"/>
              </w:rPr>
              <w:t>182</w:t>
            </w:r>
          </w:hyperlink>
        </w:p>
        <w:p>
          <w:pPr>
            <w:pStyle w:val="Contents3"/>
            <w:tabs>
              <w:tab w:val="clear" w:pos="8459"/>
              <w:tab w:val="right" w:pos="9026" w:leader="dot"/>
            </w:tabs>
            <w:rPr/>
          </w:pPr>
          <w:hyperlink w:anchor="__RefHeading___Toc9141709_73709187">
            <w:r>
              <w:rPr>
                <w:webHidden/>
                <w:rStyle w:val="IndexLink"/>
              </w:rPr>
              <w:t>1091</w:t>
            </w:r>
            <w:r>
              <w:rPr>
                <w:rStyle w:val="IndexLink"/>
                <w:rtl w:val="true"/>
              </w:rPr>
              <w:t xml:space="preserve">- </w:t>
            </w:r>
            <w:r>
              <w:rPr>
                <w:rStyle w:val="IndexLink"/>
                <w:rtl w:val="true"/>
              </w:rPr>
              <w:t>کتاب الکمال‏</w:t>
            </w:r>
            <w:r>
              <w:rPr>
                <w:rStyle w:val="IndexLink"/>
                <w:rtl w:val="true"/>
              </w:rPr>
              <w:tab/>
            </w:r>
            <w:r>
              <w:rPr>
                <w:rStyle w:val="IndexLink"/>
              </w:rPr>
              <w:t>182</w:t>
            </w:r>
          </w:hyperlink>
        </w:p>
        <w:p>
          <w:pPr>
            <w:pStyle w:val="Contents3"/>
            <w:tabs>
              <w:tab w:val="clear" w:pos="8459"/>
              <w:tab w:val="right" w:pos="9026" w:leader="dot"/>
            </w:tabs>
            <w:rPr/>
          </w:pPr>
          <w:hyperlink w:anchor="__RefHeading___Toc9141711_73709187">
            <w:r>
              <w:rPr>
                <w:webHidden/>
                <w:rStyle w:val="IndexLink"/>
              </w:rPr>
              <w:t>1092</w:t>
            </w:r>
            <w:r>
              <w:rPr>
                <w:rStyle w:val="IndexLink"/>
                <w:rtl w:val="true"/>
              </w:rPr>
              <w:t xml:space="preserve">- </w:t>
            </w:r>
            <w:r>
              <w:rPr>
                <w:rStyle w:val="IndexLink"/>
                <w:rtl w:val="true"/>
              </w:rPr>
              <w:t>کمال آتاتورک‏</w:t>
            </w:r>
            <w:r>
              <w:rPr>
                <w:rStyle w:val="IndexLink"/>
                <w:rtl w:val="true"/>
              </w:rPr>
              <w:tab/>
            </w:r>
            <w:r>
              <w:rPr>
                <w:rStyle w:val="IndexLink"/>
              </w:rPr>
              <w:t>182</w:t>
            </w:r>
          </w:hyperlink>
        </w:p>
        <w:p>
          <w:pPr>
            <w:pStyle w:val="Contents3"/>
            <w:tabs>
              <w:tab w:val="clear" w:pos="8459"/>
              <w:tab w:val="right" w:pos="9026" w:leader="dot"/>
            </w:tabs>
            <w:rPr/>
          </w:pPr>
          <w:hyperlink w:anchor="__RefHeading___Toc9141713_73709187">
            <w:r>
              <w:rPr>
                <w:webHidden/>
                <w:rStyle w:val="IndexLink"/>
              </w:rPr>
              <w:t>1093</w:t>
            </w:r>
            <w:r>
              <w:rPr>
                <w:rStyle w:val="IndexLink"/>
                <w:rtl w:val="true"/>
              </w:rPr>
              <w:t xml:space="preserve">- </w:t>
            </w:r>
            <w:r>
              <w:rPr>
                <w:rStyle w:val="IndexLink"/>
                <w:rtl w:val="true"/>
              </w:rPr>
              <w:t>کمال الإنسان و میزان الإیمان‏</w:t>
            </w:r>
            <w:r>
              <w:rPr>
                <w:rStyle w:val="IndexLink"/>
                <w:rtl w:val="true"/>
              </w:rPr>
              <w:tab/>
            </w:r>
            <w:r>
              <w:rPr>
                <w:rStyle w:val="IndexLink"/>
              </w:rPr>
              <w:t>182</w:t>
            </w:r>
          </w:hyperlink>
        </w:p>
        <w:p>
          <w:pPr>
            <w:pStyle w:val="Contents3"/>
            <w:tabs>
              <w:tab w:val="clear" w:pos="8459"/>
              <w:tab w:val="right" w:pos="9026" w:leader="dot"/>
            </w:tabs>
            <w:rPr/>
          </w:pPr>
          <w:hyperlink w:anchor="__RefHeading___Toc9141715_73709187">
            <w:r>
              <w:rPr>
                <w:webHidden/>
                <w:rStyle w:val="IndexLink"/>
              </w:rPr>
              <w:t>1094</w:t>
            </w:r>
            <w:r>
              <w:rPr>
                <w:rStyle w:val="IndexLink"/>
                <w:rtl w:val="true"/>
              </w:rPr>
              <w:t xml:space="preserve">- </w:t>
            </w:r>
            <w:r>
              <w:rPr>
                <w:rStyle w:val="IndexLink"/>
                <w:rtl w:val="true"/>
              </w:rPr>
              <w:t>کمال البلاغة</w:t>
            </w:r>
            <w:r>
              <w:rPr>
                <w:rStyle w:val="IndexLink"/>
                <w:rtl w:val="true"/>
              </w:rPr>
              <w:tab/>
            </w:r>
            <w:r>
              <w:rPr>
                <w:rStyle w:val="IndexLink"/>
              </w:rPr>
              <w:t>183</w:t>
            </w:r>
          </w:hyperlink>
        </w:p>
        <w:p>
          <w:pPr>
            <w:pStyle w:val="Contents3"/>
            <w:tabs>
              <w:tab w:val="clear" w:pos="8459"/>
              <w:tab w:val="right" w:pos="9026" w:leader="dot"/>
            </w:tabs>
            <w:rPr/>
          </w:pPr>
          <w:hyperlink w:anchor="__RefHeading___Toc9141717_73709187">
            <w:r>
              <w:rPr>
                <w:webHidden/>
                <w:rStyle w:val="IndexLink"/>
                <w:rtl w:val="true"/>
              </w:rPr>
              <w:t>کمال الدین و تمام النعمة</w:t>
            </w:r>
            <w:r>
              <w:rPr>
                <w:rStyle w:val="IndexLink"/>
                <w:rtl w:val="true"/>
              </w:rPr>
              <w:tab/>
            </w:r>
            <w:r>
              <w:rPr>
                <w:rStyle w:val="IndexLink"/>
              </w:rPr>
              <w:t>183</w:t>
            </w:r>
          </w:hyperlink>
        </w:p>
        <w:p>
          <w:pPr>
            <w:pStyle w:val="Contents3"/>
            <w:tabs>
              <w:tab w:val="clear" w:pos="8459"/>
              <w:tab w:val="right" w:pos="9026" w:leader="dot"/>
            </w:tabs>
            <w:rPr/>
          </w:pPr>
          <w:hyperlink w:anchor="__RefHeading___Toc9141719_73709187">
            <w:r>
              <w:rPr>
                <w:webHidden/>
                <w:rStyle w:val="IndexLink"/>
              </w:rPr>
              <w:t>1095</w:t>
            </w:r>
            <w:r>
              <w:rPr>
                <w:rStyle w:val="IndexLink"/>
                <w:rtl w:val="true"/>
              </w:rPr>
              <w:t xml:space="preserve">- </w:t>
            </w:r>
            <w:r>
              <w:rPr>
                <w:rStyle w:val="IndexLink"/>
                <w:rtl w:val="true"/>
              </w:rPr>
              <w:t>کمال محمدی‏</w:t>
            </w:r>
            <w:r>
              <w:rPr>
                <w:rStyle w:val="IndexLink"/>
                <w:rtl w:val="true"/>
              </w:rPr>
              <w:tab/>
            </w:r>
            <w:r>
              <w:rPr>
                <w:rStyle w:val="IndexLink"/>
              </w:rPr>
              <w:t>183</w:t>
            </w:r>
          </w:hyperlink>
        </w:p>
        <w:p>
          <w:pPr>
            <w:pStyle w:val="Contents3"/>
            <w:tabs>
              <w:tab w:val="clear" w:pos="8459"/>
              <w:tab w:val="right" w:pos="9026" w:leader="dot"/>
            </w:tabs>
            <w:rPr/>
          </w:pPr>
          <w:hyperlink w:anchor="__RefHeading___Toc9141721_73709187">
            <w:r>
              <w:rPr>
                <w:webHidden/>
                <w:rStyle w:val="IndexLink"/>
              </w:rPr>
              <w:t>1096</w:t>
            </w:r>
            <w:r>
              <w:rPr>
                <w:rStyle w:val="IndexLink"/>
                <w:rtl w:val="true"/>
              </w:rPr>
              <w:t xml:space="preserve">- </w:t>
            </w:r>
            <w:r>
              <w:rPr>
                <w:rStyle w:val="IndexLink"/>
                <w:rtl w:val="true"/>
              </w:rPr>
              <w:t>کمال مطلوب‏</w:t>
            </w:r>
            <w:r>
              <w:rPr>
                <w:rStyle w:val="IndexLink"/>
                <w:rtl w:val="true"/>
              </w:rPr>
              <w:tab/>
            </w:r>
            <w:r>
              <w:rPr>
                <w:rStyle w:val="IndexLink"/>
              </w:rPr>
              <w:t>183</w:t>
            </w:r>
          </w:hyperlink>
        </w:p>
        <w:p>
          <w:pPr>
            <w:pStyle w:val="Contents3"/>
            <w:tabs>
              <w:tab w:val="clear" w:pos="8459"/>
              <w:tab w:val="right" w:pos="9026" w:leader="dot"/>
            </w:tabs>
            <w:rPr/>
          </w:pPr>
          <w:hyperlink w:anchor="__RefHeading___Toc9141723_73709187">
            <w:r>
              <w:rPr>
                <w:webHidden/>
                <w:rStyle w:val="IndexLink"/>
              </w:rPr>
              <w:t>1097</w:t>
            </w:r>
            <w:r>
              <w:rPr>
                <w:rStyle w:val="IndexLink"/>
                <w:rtl w:val="true"/>
              </w:rPr>
              <w:t xml:space="preserve">- </w:t>
            </w:r>
            <w:r>
              <w:rPr>
                <w:rStyle w:val="IndexLink"/>
                <w:rtl w:val="true"/>
              </w:rPr>
              <w:t>کمال الملک‏</w:t>
            </w:r>
            <w:r>
              <w:rPr>
                <w:rStyle w:val="IndexLink"/>
                <w:rtl w:val="true"/>
              </w:rPr>
              <w:tab/>
            </w:r>
            <w:r>
              <w:rPr>
                <w:rStyle w:val="IndexLink"/>
              </w:rPr>
              <w:t>183</w:t>
            </w:r>
          </w:hyperlink>
        </w:p>
        <w:p>
          <w:pPr>
            <w:pStyle w:val="Contents3"/>
            <w:tabs>
              <w:tab w:val="clear" w:pos="8459"/>
              <w:tab w:val="right" w:pos="9026" w:leader="dot"/>
            </w:tabs>
            <w:rPr/>
          </w:pPr>
          <w:hyperlink w:anchor="__RefHeading___Toc9141725_73709187">
            <w:r>
              <w:rPr>
                <w:webHidden/>
                <w:rStyle w:val="IndexLink"/>
              </w:rPr>
              <w:t>1098</w:t>
            </w:r>
            <w:r>
              <w:rPr>
                <w:rStyle w:val="IndexLink"/>
                <w:rtl w:val="true"/>
              </w:rPr>
              <w:t xml:space="preserve">- </w:t>
            </w:r>
            <w:r>
              <w:rPr>
                <w:rStyle w:val="IndexLink"/>
                <w:rtl w:val="true"/>
              </w:rPr>
              <w:t>کمال الملک‏</w:t>
            </w:r>
            <w:r>
              <w:rPr>
                <w:rStyle w:val="IndexLink"/>
                <w:rtl w:val="true"/>
              </w:rPr>
              <w:tab/>
            </w:r>
            <w:r>
              <w:rPr>
                <w:rStyle w:val="IndexLink"/>
              </w:rPr>
              <w:t>183</w:t>
            </w:r>
          </w:hyperlink>
        </w:p>
        <w:p>
          <w:pPr>
            <w:pStyle w:val="Contents3"/>
            <w:tabs>
              <w:tab w:val="clear" w:pos="8459"/>
              <w:tab w:val="right" w:pos="9026" w:leader="dot"/>
            </w:tabs>
            <w:rPr/>
          </w:pPr>
          <w:hyperlink w:anchor="__RefHeading___Toc9141727_73709187">
            <w:r>
              <w:rPr>
                <w:webHidden/>
                <w:rStyle w:val="IndexLink"/>
              </w:rPr>
              <w:t>1099</w:t>
            </w:r>
            <w:r>
              <w:rPr>
                <w:rStyle w:val="IndexLink"/>
                <w:rtl w:val="true"/>
              </w:rPr>
              <w:t xml:space="preserve">- </w:t>
            </w:r>
            <w:r>
              <w:rPr>
                <w:rStyle w:val="IndexLink"/>
                <w:rtl w:val="true"/>
              </w:rPr>
              <w:t>کمال‏نامه‏</w:t>
            </w:r>
            <w:r>
              <w:rPr>
                <w:rStyle w:val="IndexLink"/>
                <w:rtl w:val="true"/>
              </w:rPr>
              <w:tab/>
            </w:r>
            <w:r>
              <w:rPr>
                <w:rStyle w:val="IndexLink"/>
              </w:rPr>
              <w:t>183</w:t>
            </w:r>
          </w:hyperlink>
        </w:p>
        <w:p>
          <w:pPr>
            <w:pStyle w:val="Contents3"/>
            <w:tabs>
              <w:tab w:val="clear" w:pos="8459"/>
              <w:tab w:val="right" w:pos="9026" w:leader="dot"/>
            </w:tabs>
            <w:rPr/>
          </w:pPr>
          <w:hyperlink w:anchor="__RefHeading___Toc9141729_73709187">
            <w:r>
              <w:rPr>
                <w:webHidden/>
                <w:rStyle w:val="IndexLink"/>
              </w:rPr>
              <w:t>1100</w:t>
            </w:r>
            <w:r>
              <w:rPr>
                <w:rStyle w:val="IndexLink"/>
                <w:rtl w:val="true"/>
              </w:rPr>
              <w:t xml:space="preserve">- </w:t>
            </w:r>
            <w:r>
              <w:rPr>
                <w:rStyle w:val="IndexLink"/>
                <w:rtl w:val="true"/>
              </w:rPr>
              <w:t>کمال‏نامه‏</w:t>
            </w:r>
            <w:r>
              <w:rPr>
                <w:rStyle w:val="IndexLink"/>
                <w:rtl w:val="true"/>
              </w:rPr>
              <w:tab/>
            </w:r>
            <w:r>
              <w:rPr>
                <w:rStyle w:val="IndexLink"/>
              </w:rPr>
              <w:t>184</w:t>
            </w:r>
          </w:hyperlink>
        </w:p>
        <w:p>
          <w:pPr>
            <w:pStyle w:val="Contents3"/>
            <w:tabs>
              <w:tab w:val="clear" w:pos="8459"/>
              <w:tab w:val="right" w:pos="9026" w:leader="dot"/>
            </w:tabs>
            <w:rPr/>
          </w:pPr>
          <w:hyperlink w:anchor="__RefHeading___Toc9141731_73709187">
            <w:r>
              <w:rPr>
                <w:webHidden/>
                <w:rStyle w:val="IndexLink"/>
              </w:rPr>
              <w:t>1101</w:t>
            </w:r>
            <w:r>
              <w:rPr>
                <w:rStyle w:val="IndexLink"/>
                <w:rtl w:val="true"/>
              </w:rPr>
              <w:t xml:space="preserve">- </w:t>
            </w:r>
            <w:r>
              <w:rPr>
                <w:rStyle w:val="IndexLink"/>
                <w:rtl w:val="true"/>
              </w:rPr>
              <w:t>الکمال و التمام‏</w:t>
            </w:r>
            <w:r>
              <w:rPr>
                <w:rStyle w:val="IndexLink"/>
                <w:rtl w:val="true"/>
              </w:rPr>
              <w:tab/>
            </w:r>
            <w:r>
              <w:rPr>
                <w:rStyle w:val="IndexLink"/>
              </w:rPr>
              <w:t>184</w:t>
            </w:r>
          </w:hyperlink>
        </w:p>
        <w:p>
          <w:pPr>
            <w:pStyle w:val="Contents3"/>
            <w:tabs>
              <w:tab w:val="clear" w:pos="8459"/>
              <w:tab w:val="right" w:pos="9026" w:leader="dot"/>
            </w:tabs>
            <w:rPr/>
          </w:pPr>
          <w:hyperlink w:anchor="__RefHeading___Toc9141733_73709187">
            <w:r>
              <w:rPr>
                <w:webHidden/>
                <w:rStyle w:val="IndexLink"/>
              </w:rPr>
              <w:t>1102</w:t>
            </w:r>
            <w:r>
              <w:rPr>
                <w:rStyle w:val="IndexLink"/>
                <w:rtl w:val="true"/>
              </w:rPr>
              <w:t xml:space="preserve">- </w:t>
            </w:r>
            <w:r>
              <w:rPr>
                <w:rStyle w:val="IndexLink"/>
                <w:rtl w:val="true"/>
              </w:rPr>
              <w:t>کمالیة</w:t>
            </w:r>
            <w:r>
              <w:rPr>
                <w:rStyle w:val="IndexLink"/>
                <w:rtl w:val="true"/>
              </w:rPr>
              <w:tab/>
            </w:r>
            <w:r>
              <w:rPr>
                <w:rStyle w:val="IndexLink"/>
              </w:rPr>
              <w:t>184</w:t>
            </w:r>
          </w:hyperlink>
        </w:p>
        <w:p>
          <w:pPr>
            <w:pStyle w:val="Contents3"/>
            <w:tabs>
              <w:tab w:val="clear" w:pos="8459"/>
              <w:tab w:val="right" w:pos="9026" w:leader="dot"/>
            </w:tabs>
            <w:rPr/>
          </w:pPr>
          <w:hyperlink w:anchor="__RefHeading___Toc9141735_73709187">
            <w:r>
              <w:rPr>
                <w:webHidden/>
                <w:rStyle w:val="IndexLink"/>
              </w:rPr>
              <w:t>1103</w:t>
            </w:r>
            <w:r>
              <w:rPr>
                <w:rStyle w:val="IndexLink"/>
                <w:rtl w:val="true"/>
              </w:rPr>
              <w:t xml:space="preserve">- </w:t>
            </w:r>
            <w:r>
              <w:rPr>
                <w:rStyle w:val="IndexLink"/>
                <w:rtl w:val="true"/>
              </w:rPr>
              <w:t>کمالیة</w:t>
            </w:r>
            <w:r>
              <w:rPr>
                <w:rStyle w:val="IndexLink"/>
                <w:rtl w:val="true"/>
              </w:rPr>
              <w:tab/>
            </w:r>
            <w:r>
              <w:rPr>
                <w:rStyle w:val="IndexLink"/>
              </w:rPr>
              <w:t>184</w:t>
            </w:r>
          </w:hyperlink>
        </w:p>
        <w:p>
          <w:pPr>
            <w:pStyle w:val="Contents3"/>
            <w:tabs>
              <w:tab w:val="clear" w:pos="8459"/>
              <w:tab w:val="right" w:pos="9026" w:leader="dot"/>
            </w:tabs>
            <w:rPr/>
          </w:pPr>
          <w:hyperlink w:anchor="__RefHeading___Toc9141737_73709187">
            <w:r>
              <w:rPr>
                <w:webHidden/>
                <w:rStyle w:val="IndexLink"/>
              </w:rPr>
              <w:t>1104</w:t>
            </w:r>
            <w:r>
              <w:rPr>
                <w:rStyle w:val="IndexLink"/>
                <w:rtl w:val="true"/>
              </w:rPr>
              <w:t xml:space="preserve">- </w:t>
            </w:r>
            <w:r>
              <w:rPr>
                <w:rStyle w:val="IndexLink"/>
                <w:rtl w:val="true"/>
              </w:rPr>
              <w:t>رسالة الکمالیة فی الحقائق الإلهیة</w:t>
            </w:r>
            <w:r>
              <w:rPr>
                <w:rStyle w:val="IndexLink"/>
                <w:rtl w:val="true"/>
              </w:rPr>
              <w:tab/>
            </w:r>
            <w:r>
              <w:rPr>
                <w:rStyle w:val="IndexLink"/>
              </w:rPr>
              <w:t>184</w:t>
            </w:r>
          </w:hyperlink>
        </w:p>
        <w:p>
          <w:pPr>
            <w:pStyle w:val="Contents3"/>
            <w:tabs>
              <w:tab w:val="clear" w:pos="8459"/>
              <w:tab w:val="right" w:pos="9026" w:leader="dot"/>
            </w:tabs>
            <w:rPr/>
          </w:pPr>
          <w:hyperlink w:anchor="__RefHeading___Toc9141739_73709187">
            <w:r>
              <w:rPr>
                <w:webHidden/>
                <w:rStyle w:val="IndexLink"/>
              </w:rPr>
              <w:t>1105</w:t>
            </w:r>
            <w:r>
              <w:rPr>
                <w:rStyle w:val="IndexLink"/>
                <w:rtl w:val="true"/>
              </w:rPr>
              <w:t xml:space="preserve">- </w:t>
            </w:r>
            <w:r>
              <w:rPr>
                <w:rStyle w:val="IndexLink"/>
                <w:rtl w:val="true"/>
              </w:rPr>
              <w:t>کم ترک الأول للآخر</w:t>
            </w:r>
            <w:r>
              <w:rPr>
                <w:rStyle w:val="IndexLink"/>
                <w:rtl w:val="true"/>
              </w:rPr>
              <w:tab/>
            </w:r>
            <w:r>
              <w:rPr>
                <w:rStyle w:val="IndexLink"/>
              </w:rPr>
              <w:t>185</w:t>
            </w:r>
          </w:hyperlink>
        </w:p>
        <w:p>
          <w:pPr>
            <w:pStyle w:val="Contents3"/>
            <w:tabs>
              <w:tab w:val="clear" w:pos="8459"/>
              <w:tab w:val="right" w:pos="9026" w:leader="dot"/>
            </w:tabs>
            <w:rPr/>
          </w:pPr>
          <w:hyperlink w:anchor="__RefHeading___Toc9141741_73709187">
            <w:r>
              <w:rPr>
                <w:webHidden/>
                <w:rStyle w:val="IndexLink"/>
              </w:rPr>
              <w:t>1106</w:t>
            </w:r>
            <w:r>
              <w:rPr>
                <w:rStyle w:val="IndexLink"/>
                <w:rtl w:val="true"/>
              </w:rPr>
              <w:t xml:space="preserve">- </w:t>
            </w:r>
            <w:r>
              <w:rPr>
                <w:rStyle w:val="IndexLink"/>
                <w:rtl w:val="true"/>
              </w:rPr>
              <w:t>کمدی إلهی‏</w:t>
            </w:r>
            <w:r>
              <w:rPr>
                <w:rStyle w:val="IndexLink"/>
                <w:rtl w:val="true"/>
              </w:rPr>
              <w:tab/>
            </w:r>
            <w:r>
              <w:rPr>
                <w:rStyle w:val="IndexLink"/>
              </w:rPr>
              <w:t>185</w:t>
            </w:r>
          </w:hyperlink>
        </w:p>
        <w:p>
          <w:pPr>
            <w:pStyle w:val="Contents3"/>
            <w:tabs>
              <w:tab w:val="clear" w:pos="8459"/>
              <w:tab w:val="right" w:pos="9026" w:leader="dot"/>
            </w:tabs>
            <w:rPr/>
          </w:pPr>
          <w:hyperlink w:anchor="__RefHeading___Toc9141743_73709187">
            <w:r>
              <w:rPr>
                <w:webHidden/>
                <w:rStyle w:val="IndexLink"/>
              </w:rPr>
              <w:t>1107</w:t>
            </w:r>
            <w:r>
              <w:rPr>
                <w:rStyle w:val="IndexLink"/>
                <w:rtl w:val="true"/>
              </w:rPr>
              <w:t xml:space="preserve">- </w:t>
            </w:r>
            <w:r>
              <w:rPr>
                <w:rStyle w:val="IndexLink"/>
                <w:rtl w:val="true"/>
              </w:rPr>
              <w:t>کمدی خسیس‏</w:t>
            </w:r>
            <w:r>
              <w:rPr>
                <w:rStyle w:val="IndexLink"/>
                <w:rtl w:val="true"/>
              </w:rPr>
              <w:tab/>
            </w:r>
            <w:r>
              <w:rPr>
                <w:rStyle w:val="IndexLink"/>
              </w:rPr>
              <w:t>185</w:t>
            </w:r>
          </w:hyperlink>
        </w:p>
        <w:p>
          <w:pPr>
            <w:pStyle w:val="Contents3"/>
            <w:tabs>
              <w:tab w:val="clear" w:pos="8459"/>
              <w:tab w:val="right" w:pos="9026" w:leader="dot"/>
            </w:tabs>
            <w:rPr/>
          </w:pPr>
          <w:hyperlink w:anchor="__RefHeading___Toc9141745_73709187">
            <w:r>
              <w:rPr>
                <w:webHidden/>
                <w:rStyle w:val="IndexLink"/>
              </w:rPr>
              <w:t>1108</w:t>
            </w:r>
            <w:r>
              <w:rPr>
                <w:rStyle w:val="IndexLink"/>
                <w:rtl w:val="true"/>
              </w:rPr>
              <w:t xml:space="preserve">- </w:t>
            </w:r>
            <w:r>
              <w:rPr>
                <w:rStyle w:val="IndexLink"/>
                <w:rtl w:val="true"/>
              </w:rPr>
              <w:t>کمند وحدت‏</w:t>
            </w:r>
            <w:r>
              <w:rPr>
                <w:rStyle w:val="IndexLink"/>
                <w:rtl w:val="true"/>
              </w:rPr>
              <w:tab/>
            </w:r>
            <w:r>
              <w:rPr>
                <w:rStyle w:val="IndexLink"/>
              </w:rPr>
              <w:t>185</w:t>
            </w:r>
          </w:hyperlink>
        </w:p>
        <w:p>
          <w:pPr>
            <w:pStyle w:val="Contents3"/>
            <w:tabs>
              <w:tab w:val="clear" w:pos="8459"/>
              <w:tab w:val="right" w:pos="9026" w:leader="dot"/>
            </w:tabs>
            <w:rPr/>
          </w:pPr>
          <w:hyperlink w:anchor="__RefHeading___Toc9141747_73709187">
            <w:r>
              <w:rPr>
                <w:webHidden/>
                <w:rStyle w:val="IndexLink"/>
                <w:rtl w:val="true"/>
              </w:rPr>
              <w:t>الکمیلیة</w:t>
            </w:r>
            <w:r>
              <w:rPr>
                <w:rStyle w:val="IndexLink"/>
                <w:rtl w:val="true"/>
              </w:rPr>
              <w:tab/>
            </w:r>
            <w:r>
              <w:rPr>
                <w:rStyle w:val="IndexLink"/>
              </w:rPr>
              <w:t>185</w:t>
            </w:r>
          </w:hyperlink>
        </w:p>
        <w:p>
          <w:pPr>
            <w:pStyle w:val="Contents3"/>
            <w:tabs>
              <w:tab w:val="clear" w:pos="8459"/>
              <w:tab w:val="right" w:pos="9026" w:leader="dot"/>
            </w:tabs>
            <w:rPr/>
          </w:pPr>
          <w:hyperlink w:anchor="__RefHeading___Toc9141749_73709187">
            <w:r>
              <w:rPr>
                <w:webHidden/>
                <w:rStyle w:val="IndexLink"/>
              </w:rPr>
              <w:t>1109</w:t>
            </w:r>
            <w:r>
              <w:rPr>
                <w:rStyle w:val="IndexLink"/>
                <w:rtl w:val="true"/>
              </w:rPr>
              <w:t xml:space="preserve">- </w:t>
            </w:r>
            <w:r>
              <w:rPr>
                <w:rStyle w:val="IndexLink"/>
                <w:rtl w:val="true"/>
              </w:rPr>
              <w:t>الکمیلیة</w:t>
            </w:r>
            <w:r>
              <w:rPr>
                <w:rStyle w:val="IndexLink"/>
                <w:rtl w:val="true"/>
              </w:rPr>
              <w:tab/>
            </w:r>
            <w:r>
              <w:rPr>
                <w:rStyle w:val="IndexLink"/>
              </w:rPr>
              <w:t>185</w:t>
            </w:r>
          </w:hyperlink>
        </w:p>
        <w:p>
          <w:pPr>
            <w:pStyle w:val="Contents3"/>
            <w:tabs>
              <w:tab w:val="clear" w:pos="8459"/>
              <w:tab w:val="right" w:pos="9026" w:leader="dot"/>
            </w:tabs>
            <w:rPr/>
          </w:pPr>
          <w:hyperlink w:anchor="__RefHeading___Toc9141751_73709187">
            <w:r>
              <w:rPr>
                <w:webHidden/>
                <w:rStyle w:val="IndexLink"/>
              </w:rPr>
              <w:t>1110</w:t>
            </w:r>
            <w:r>
              <w:rPr>
                <w:rStyle w:val="IndexLink"/>
                <w:rtl w:val="true"/>
              </w:rPr>
              <w:t xml:space="preserve">- </w:t>
            </w:r>
            <w:r>
              <w:rPr>
                <w:rStyle w:val="IndexLink"/>
                <w:rtl w:val="true"/>
              </w:rPr>
              <w:t>الکمیلیة</w:t>
            </w:r>
            <w:r>
              <w:rPr>
                <w:rStyle w:val="IndexLink"/>
                <w:rtl w:val="true"/>
              </w:rPr>
              <w:tab/>
            </w:r>
            <w:r>
              <w:rPr>
                <w:rStyle w:val="IndexLink"/>
              </w:rPr>
              <w:t>186</w:t>
            </w:r>
          </w:hyperlink>
        </w:p>
        <w:p>
          <w:pPr>
            <w:pStyle w:val="Contents3"/>
            <w:tabs>
              <w:tab w:val="clear" w:pos="8459"/>
              <w:tab w:val="right" w:pos="9026" w:leader="dot"/>
            </w:tabs>
            <w:rPr/>
          </w:pPr>
          <w:hyperlink w:anchor="__RefHeading___Toc9141753_73709187">
            <w:r>
              <w:rPr>
                <w:webHidden/>
                <w:rStyle w:val="IndexLink"/>
              </w:rPr>
              <w:t>1111</w:t>
            </w:r>
            <w:r>
              <w:rPr>
                <w:rStyle w:val="IndexLink"/>
                <w:rtl w:val="true"/>
              </w:rPr>
              <w:t xml:space="preserve">- </w:t>
            </w:r>
            <w:r>
              <w:rPr>
                <w:rStyle w:val="IndexLink"/>
                <w:rtl w:val="true"/>
              </w:rPr>
              <w:t>الکمیلیة</w:t>
            </w:r>
            <w:r>
              <w:rPr>
                <w:rStyle w:val="IndexLink"/>
                <w:rtl w:val="true"/>
              </w:rPr>
              <w:tab/>
            </w:r>
            <w:r>
              <w:rPr>
                <w:rStyle w:val="IndexLink"/>
              </w:rPr>
              <w:t>186</w:t>
            </w:r>
          </w:hyperlink>
        </w:p>
        <w:p>
          <w:pPr>
            <w:pStyle w:val="Contents3"/>
            <w:tabs>
              <w:tab w:val="clear" w:pos="8459"/>
              <w:tab w:val="right" w:pos="9026" w:leader="dot"/>
            </w:tabs>
            <w:rPr/>
          </w:pPr>
          <w:hyperlink w:anchor="__RefHeading___Toc9141755_73709187">
            <w:r>
              <w:rPr>
                <w:webHidden/>
                <w:rStyle w:val="IndexLink"/>
              </w:rPr>
              <w:t>1112</w:t>
            </w:r>
            <w:r>
              <w:rPr>
                <w:rStyle w:val="IndexLink"/>
                <w:rtl w:val="true"/>
              </w:rPr>
              <w:t xml:space="preserve">- </w:t>
            </w:r>
            <w:r>
              <w:rPr>
                <w:rStyle w:val="IndexLink"/>
                <w:rtl w:val="true"/>
              </w:rPr>
              <w:t>الکمیلیة</w:t>
            </w:r>
            <w:r>
              <w:rPr>
                <w:rStyle w:val="IndexLink"/>
                <w:rtl w:val="true"/>
              </w:rPr>
              <w:tab/>
            </w:r>
            <w:r>
              <w:rPr>
                <w:rStyle w:val="IndexLink"/>
              </w:rPr>
              <w:t>186</w:t>
            </w:r>
          </w:hyperlink>
        </w:p>
        <w:p>
          <w:pPr>
            <w:pStyle w:val="Contents3"/>
            <w:tabs>
              <w:tab w:val="clear" w:pos="8459"/>
              <w:tab w:val="right" w:pos="9026" w:leader="dot"/>
            </w:tabs>
            <w:rPr/>
          </w:pPr>
          <w:hyperlink w:anchor="__RefHeading___Toc9141757_73709187">
            <w:r>
              <w:rPr>
                <w:webHidden/>
                <w:rStyle w:val="IndexLink"/>
              </w:rPr>
              <w:t>1113</w:t>
            </w:r>
            <w:r>
              <w:rPr>
                <w:rStyle w:val="IndexLink"/>
                <w:rtl w:val="true"/>
              </w:rPr>
              <w:t xml:space="preserve">- </w:t>
            </w:r>
            <w:r>
              <w:rPr>
                <w:rStyle w:val="IndexLink"/>
                <w:rtl w:val="true"/>
              </w:rPr>
              <w:t>الکمیلیة</w:t>
            </w:r>
            <w:r>
              <w:rPr>
                <w:rStyle w:val="IndexLink"/>
                <w:rtl w:val="true"/>
              </w:rPr>
              <w:tab/>
            </w:r>
            <w:r>
              <w:rPr>
                <w:rStyle w:val="IndexLink"/>
              </w:rPr>
              <w:t>186</w:t>
            </w:r>
          </w:hyperlink>
        </w:p>
        <w:p>
          <w:pPr>
            <w:pStyle w:val="Contents3"/>
            <w:tabs>
              <w:tab w:val="clear" w:pos="8459"/>
              <w:tab w:val="right" w:pos="9026" w:leader="dot"/>
            </w:tabs>
            <w:rPr/>
          </w:pPr>
          <w:hyperlink w:anchor="__RefHeading___Toc9141759_73709187">
            <w:r>
              <w:rPr>
                <w:webHidden/>
                <w:rStyle w:val="IndexLink"/>
                <w:rtl w:val="true"/>
              </w:rPr>
              <w:t>الکمیلیة</w:t>
            </w:r>
            <w:r>
              <w:rPr>
                <w:rStyle w:val="IndexLink"/>
                <w:rtl w:val="true"/>
              </w:rPr>
              <w:tab/>
            </w:r>
            <w:r>
              <w:rPr>
                <w:rStyle w:val="IndexLink"/>
              </w:rPr>
              <w:t>186</w:t>
            </w:r>
          </w:hyperlink>
        </w:p>
        <w:p>
          <w:pPr>
            <w:pStyle w:val="Contents3"/>
            <w:tabs>
              <w:tab w:val="clear" w:pos="8459"/>
              <w:tab w:val="right" w:pos="9026" w:leader="dot"/>
            </w:tabs>
            <w:rPr/>
          </w:pPr>
          <w:hyperlink w:anchor="__RefHeading___Toc9141761_73709187">
            <w:r>
              <w:rPr>
                <w:webHidden/>
                <w:rStyle w:val="IndexLink"/>
                <w:rtl w:val="true"/>
              </w:rPr>
              <w:t>الکناش‏</w:t>
            </w:r>
            <w:r>
              <w:rPr>
                <w:rStyle w:val="IndexLink"/>
                <w:rtl w:val="true"/>
              </w:rPr>
              <w:tab/>
            </w:r>
            <w:r>
              <w:rPr>
                <w:rStyle w:val="IndexLink"/>
              </w:rPr>
              <w:t>187</w:t>
            </w:r>
          </w:hyperlink>
        </w:p>
        <w:p>
          <w:pPr>
            <w:pStyle w:val="Contents3"/>
            <w:tabs>
              <w:tab w:val="clear" w:pos="8459"/>
              <w:tab w:val="right" w:pos="9026" w:leader="dot"/>
            </w:tabs>
            <w:rPr/>
          </w:pPr>
          <w:hyperlink w:anchor="__RefHeading___Toc9141763_73709187">
            <w:r>
              <w:rPr>
                <w:webHidden/>
                <w:rStyle w:val="IndexLink"/>
              </w:rPr>
              <w:t>1114</w:t>
            </w:r>
            <w:r>
              <w:rPr>
                <w:rStyle w:val="IndexLink"/>
                <w:rtl w:val="true"/>
              </w:rPr>
              <w:t xml:space="preserve">- </w:t>
            </w:r>
            <w:r>
              <w:rPr>
                <w:rStyle w:val="IndexLink"/>
                <w:rtl w:val="true"/>
              </w:rPr>
              <w:t>الکناش‏</w:t>
            </w:r>
            <w:r>
              <w:rPr>
                <w:rStyle w:val="IndexLink"/>
                <w:rtl w:val="true"/>
              </w:rPr>
              <w:tab/>
            </w:r>
            <w:r>
              <w:rPr>
                <w:rStyle w:val="IndexLink"/>
              </w:rPr>
              <w:t>187</w:t>
            </w:r>
          </w:hyperlink>
        </w:p>
        <w:p>
          <w:pPr>
            <w:pStyle w:val="Contents3"/>
            <w:tabs>
              <w:tab w:val="clear" w:pos="8459"/>
              <w:tab w:val="right" w:pos="9026" w:leader="dot"/>
            </w:tabs>
            <w:rPr/>
          </w:pPr>
          <w:hyperlink w:anchor="__RefHeading___Toc9141765_73709187">
            <w:r>
              <w:rPr>
                <w:webHidden/>
                <w:rStyle w:val="IndexLink"/>
                <w:rtl w:val="true"/>
              </w:rPr>
              <w:t>الکناش الملکی‏</w:t>
            </w:r>
            <w:r>
              <w:rPr>
                <w:rStyle w:val="IndexLink"/>
                <w:rtl w:val="true"/>
              </w:rPr>
              <w:tab/>
            </w:r>
            <w:r>
              <w:rPr>
                <w:rStyle w:val="IndexLink"/>
              </w:rPr>
              <w:t>187</w:t>
            </w:r>
          </w:hyperlink>
        </w:p>
        <w:p>
          <w:pPr>
            <w:pStyle w:val="Contents3"/>
            <w:tabs>
              <w:tab w:val="clear" w:pos="8459"/>
              <w:tab w:val="right" w:pos="9026" w:leader="dot"/>
            </w:tabs>
            <w:rPr/>
          </w:pPr>
          <w:hyperlink w:anchor="__RefHeading___Toc9141767_73709187">
            <w:r>
              <w:rPr>
                <w:webHidden/>
                <w:rStyle w:val="IndexLink"/>
              </w:rPr>
              <w:t>1115</w:t>
            </w:r>
            <w:r>
              <w:rPr>
                <w:rStyle w:val="IndexLink"/>
                <w:rtl w:val="true"/>
              </w:rPr>
              <w:t xml:space="preserve">- </w:t>
            </w:r>
            <w:r>
              <w:rPr>
                <w:rStyle w:val="IndexLink"/>
                <w:rtl w:val="true"/>
              </w:rPr>
              <w:t>الکناش المنصوری‏</w:t>
            </w:r>
            <w:r>
              <w:rPr>
                <w:rStyle w:val="IndexLink"/>
                <w:rtl w:val="true"/>
              </w:rPr>
              <w:tab/>
            </w:r>
            <w:r>
              <w:rPr>
                <w:rStyle w:val="IndexLink"/>
              </w:rPr>
              <w:t>187</w:t>
            </w:r>
          </w:hyperlink>
        </w:p>
        <w:p>
          <w:pPr>
            <w:pStyle w:val="Contents3"/>
            <w:tabs>
              <w:tab w:val="clear" w:pos="8459"/>
              <w:tab w:val="right" w:pos="9026" w:leader="dot"/>
            </w:tabs>
            <w:rPr/>
          </w:pPr>
          <w:hyperlink w:anchor="__RefHeading___Toc9141769_73709187">
            <w:r>
              <w:rPr>
                <w:webHidden/>
                <w:rStyle w:val="IndexLink"/>
              </w:rPr>
              <w:t>1116</w:t>
            </w:r>
            <w:r>
              <w:rPr>
                <w:rStyle w:val="IndexLink"/>
                <w:rtl w:val="true"/>
              </w:rPr>
              <w:t xml:space="preserve">- </w:t>
            </w:r>
            <w:r>
              <w:rPr>
                <w:rStyle w:val="IndexLink"/>
                <w:rtl w:val="true"/>
              </w:rPr>
              <w:t>کتاب الکنایة</w:t>
            </w:r>
            <w:r>
              <w:rPr>
                <w:rStyle w:val="IndexLink"/>
                <w:rtl w:val="true"/>
              </w:rPr>
              <w:tab/>
            </w:r>
            <w:r>
              <w:rPr>
                <w:rStyle w:val="IndexLink"/>
              </w:rPr>
              <w:t>188</w:t>
            </w:r>
          </w:hyperlink>
        </w:p>
        <w:p>
          <w:pPr>
            <w:pStyle w:val="Contents3"/>
            <w:tabs>
              <w:tab w:val="clear" w:pos="8459"/>
              <w:tab w:val="right" w:pos="9026" w:leader="dot"/>
            </w:tabs>
            <w:rPr/>
          </w:pPr>
          <w:hyperlink w:anchor="__RefHeading___Toc9141771_73709187">
            <w:r>
              <w:rPr>
                <w:webHidden/>
                <w:rStyle w:val="IndexLink"/>
              </w:rPr>
              <w:t>1117</w:t>
            </w:r>
            <w:r>
              <w:rPr>
                <w:rStyle w:val="IndexLink"/>
                <w:rtl w:val="true"/>
              </w:rPr>
              <w:t xml:space="preserve">- </w:t>
            </w:r>
            <w:r>
              <w:rPr>
                <w:rStyle w:val="IndexLink"/>
                <w:rtl w:val="true"/>
              </w:rPr>
              <w:t>کتاب الکنایة عن سب علی ع‏</w:t>
            </w:r>
            <w:r>
              <w:rPr>
                <w:rStyle w:val="IndexLink"/>
                <w:rtl w:val="true"/>
              </w:rPr>
              <w:tab/>
            </w:r>
            <w:r>
              <w:rPr>
                <w:rStyle w:val="IndexLink"/>
              </w:rPr>
              <w:t>188</w:t>
            </w:r>
          </w:hyperlink>
        </w:p>
        <w:p>
          <w:pPr>
            <w:pStyle w:val="Contents3"/>
            <w:tabs>
              <w:tab w:val="clear" w:pos="8459"/>
              <w:tab w:val="right" w:pos="9026" w:leader="dot"/>
            </w:tabs>
            <w:rPr/>
          </w:pPr>
          <w:hyperlink w:anchor="__RefHeading___Toc9141773_73709187">
            <w:r>
              <w:rPr>
                <w:webHidden/>
                <w:rStyle w:val="IndexLink"/>
              </w:rPr>
              <w:t>1118</w:t>
            </w:r>
            <w:r>
              <w:rPr>
                <w:rStyle w:val="IndexLink"/>
                <w:rtl w:val="true"/>
              </w:rPr>
              <w:t xml:space="preserve">- </w:t>
            </w:r>
            <w:r>
              <w:rPr>
                <w:rStyle w:val="IndexLink"/>
                <w:rtl w:val="true"/>
              </w:rPr>
              <w:t>کتاب الکنی‏</w:t>
            </w:r>
            <w:r>
              <w:rPr>
                <w:rStyle w:val="IndexLink"/>
                <w:rtl w:val="true"/>
              </w:rPr>
              <w:tab/>
            </w:r>
            <w:r>
              <w:rPr>
                <w:rStyle w:val="IndexLink"/>
              </w:rPr>
              <w:t>188</w:t>
            </w:r>
          </w:hyperlink>
        </w:p>
        <w:p>
          <w:pPr>
            <w:pStyle w:val="Contents3"/>
            <w:tabs>
              <w:tab w:val="clear" w:pos="8459"/>
              <w:tab w:val="right" w:pos="9026" w:leader="dot"/>
            </w:tabs>
            <w:rPr/>
          </w:pPr>
          <w:hyperlink w:anchor="__RefHeading___Toc9141775_73709187">
            <w:r>
              <w:rPr>
                <w:webHidden/>
                <w:rStyle w:val="IndexLink"/>
              </w:rPr>
              <w:t>1119</w:t>
            </w:r>
            <w:r>
              <w:rPr>
                <w:rStyle w:val="IndexLink"/>
                <w:rtl w:val="true"/>
              </w:rPr>
              <w:t xml:space="preserve">- </w:t>
            </w:r>
            <w:r>
              <w:rPr>
                <w:rStyle w:val="IndexLink"/>
                <w:rtl w:val="true"/>
              </w:rPr>
              <w:t>کنی آباء الرسول ص‏</w:t>
            </w:r>
            <w:r>
              <w:rPr>
                <w:rStyle w:val="IndexLink"/>
                <w:rtl w:val="true"/>
              </w:rPr>
              <w:tab/>
            </w:r>
            <w:r>
              <w:rPr>
                <w:rStyle w:val="IndexLink"/>
              </w:rPr>
              <w:t>188</w:t>
            </w:r>
          </w:hyperlink>
        </w:p>
        <w:p>
          <w:pPr>
            <w:pStyle w:val="Contents3"/>
            <w:tabs>
              <w:tab w:val="clear" w:pos="8459"/>
              <w:tab w:val="right" w:pos="9026" w:leader="dot"/>
            </w:tabs>
            <w:rPr/>
          </w:pPr>
          <w:hyperlink w:anchor="__RefHeading___Toc9141777_73709187">
            <w:r>
              <w:rPr>
                <w:webHidden/>
                <w:rStyle w:val="IndexLink"/>
              </w:rPr>
              <w:t>1120</w:t>
            </w:r>
            <w:r>
              <w:rPr>
                <w:rStyle w:val="IndexLink"/>
                <w:rtl w:val="true"/>
              </w:rPr>
              <w:t xml:space="preserve">- </w:t>
            </w:r>
            <w:r>
              <w:rPr>
                <w:rStyle w:val="IndexLink"/>
                <w:rtl w:val="true"/>
              </w:rPr>
              <w:t>کنت دومنت کریستو</w:t>
            </w:r>
            <w:r>
              <w:rPr>
                <w:rStyle w:val="IndexLink"/>
                <w:rtl w:val="true"/>
              </w:rPr>
              <w:tab/>
            </w:r>
            <w:r>
              <w:rPr>
                <w:rStyle w:val="IndexLink"/>
              </w:rPr>
              <w:t>188</w:t>
            </w:r>
          </w:hyperlink>
        </w:p>
        <w:p>
          <w:pPr>
            <w:pStyle w:val="Contents3"/>
            <w:tabs>
              <w:tab w:val="clear" w:pos="8459"/>
              <w:tab w:val="right" w:pos="9026" w:leader="dot"/>
            </w:tabs>
            <w:rPr/>
          </w:pPr>
          <w:hyperlink w:anchor="__RefHeading___Toc9141779_73709187">
            <w:r>
              <w:rPr>
                <w:webHidden/>
                <w:rStyle w:val="IndexLink"/>
              </w:rPr>
              <w:t>1121</w:t>
            </w:r>
            <w:r>
              <w:rPr>
                <w:rStyle w:val="IndexLink"/>
                <w:rtl w:val="true"/>
              </w:rPr>
              <w:t xml:space="preserve">- </w:t>
            </w:r>
            <w:r>
              <w:rPr>
                <w:rStyle w:val="IndexLink"/>
                <w:rtl w:val="true"/>
              </w:rPr>
              <w:t>کنز الأحباب‏</w:t>
            </w:r>
            <w:r>
              <w:rPr>
                <w:rStyle w:val="IndexLink"/>
                <w:rtl w:val="true"/>
              </w:rPr>
              <w:tab/>
            </w:r>
            <w:r>
              <w:rPr>
                <w:rStyle w:val="IndexLink"/>
              </w:rPr>
              <w:t>188</w:t>
            </w:r>
          </w:hyperlink>
        </w:p>
        <w:p>
          <w:pPr>
            <w:pStyle w:val="Contents3"/>
            <w:tabs>
              <w:tab w:val="clear" w:pos="8459"/>
              <w:tab w:val="right" w:pos="9026" w:leader="dot"/>
            </w:tabs>
            <w:rPr/>
          </w:pPr>
          <w:hyperlink w:anchor="__RefHeading___Toc9141781_73709187">
            <w:r>
              <w:rPr>
                <w:webHidden/>
                <w:rStyle w:val="IndexLink"/>
              </w:rPr>
              <w:t>1122</w:t>
            </w:r>
            <w:r>
              <w:rPr>
                <w:rStyle w:val="IndexLink"/>
                <w:rtl w:val="true"/>
              </w:rPr>
              <w:t xml:space="preserve">- </w:t>
            </w:r>
            <w:r>
              <w:rPr>
                <w:rStyle w:val="IndexLink"/>
                <w:rtl w:val="true"/>
              </w:rPr>
              <w:t>کنز الأحزان‏</w:t>
            </w:r>
            <w:r>
              <w:rPr>
                <w:rStyle w:val="IndexLink"/>
                <w:rtl w:val="true"/>
              </w:rPr>
              <w:tab/>
            </w:r>
            <w:r>
              <w:rPr>
                <w:rStyle w:val="IndexLink"/>
              </w:rPr>
              <w:t>188</w:t>
            </w:r>
          </w:hyperlink>
        </w:p>
        <w:p>
          <w:pPr>
            <w:pStyle w:val="Contents3"/>
            <w:tabs>
              <w:tab w:val="clear" w:pos="8459"/>
              <w:tab w:val="right" w:pos="9026" w:leader="dot"/>
            </w:tabs>
            <w:rPr/>
          </w:pPr>
          <w:hyperlink w:anchor="__RefHeading___Toc9141783_73709187">
            <w:r>
              <w:rPr>
                <w:webHidden/>
                <w:rStyle w:val="IndexLink"/>
              </w:rPr>
              <w:t>1123</w:t>
            </w:r>
            <w:r>
              <w:rPr>
                <w:rStyle w:val="IndexLink"/>
                <w:rtl w:val="true"/>
              </w:rPr>
              <w:t xml:space="preserve">- </w:t>
            </w:r>
            <w:r>
              <w:rPr>
                <w:rStyle w:val="IndexLink"/>
                <w:rtl w:val="true"/>
              </w:rPr>
              <w:t>کنز الأحکام فی شرح شرائع الإسلام‏</w:t>
            </w:r>
            <w:r>
              <w:rPr>
                <w:rStyle w:val="IndexLink"/>
                <w:rtl w:val="true"/>
              </w:rPr>
              <w:tab/>
            </w:r>
            <w:r>
              <w:rPr>
                <w:rStyle w:val="IndexLink"/>
              </w:rPr>
              <w:t>189</w:t>
            </w:r>
          </w:hyperlink>
        </w:p>
        <w:p>
          <w:pPr>
            <w:pStyle w:val="Contents3"/>
            <w:tabs>
              <w:tab w:val="clear" w:pos="8459"/>
              <w:tab w:val="right" w:pos="9026" w:leader="dot"/>
            </w:tabs>
            <w:rPr/>
          </w:pPr>
          <w:hyperlink w:anchor="__RefHeading___Toc9141785_73709187">
            <w:r>
              <w:rPr>
                <w:webHidden/>
                <w:rStyle w:val="IndexLink"/>
              </w:rPr>
              <w:t>1124</w:t>
            </w:r>
            <w:r>
              <w:rPr>
                <w:rStyle w:val="IndexLink"/>
                <w:rtl w:val="true"/>
              </w:rPr>
              <w:t xml:space="preserve">- </w:t>
            </w:r>
            <w:r>
              <w:rPr>
                <w:rStyle w:val="IndexLink"/>
                <w:rtl w:val="true"/>
              </w:rPr>
              <w:t>کنز الاختصاص و درة الغواص‏</w:t>
            </w:r>
            <w:r>
              <w:rPr>
                <w:rStyle w:val="IndexLink"/>
                <w:rtl w:val="true"/>
              </w:rPr>
              <w:tab/>
            </w:r>
            <w:r>
              <w:rPr>
                <w:rStyle w:val="IndexLink"/>
              </w:rPr>
              <w:t>189</w:t>
            </w:r>
          </w:hyperlink>
        </w:p>
        <w:p>
          <w:pPr>
            <w:pStyle w:val="Contents3"/>
            <w:tabs>
              <w:tab w:val="clear" w:pos="8459"/>
              <w:tab w:val="right" w:pos="9026" w:leader="dot"/>
            </w:tabs>
            <w:rPr/>
          </w:pPr>
          <w:hyperlink w:anchor="__RefHeading___Toc9141787_73709187">
            <w:r>
              <w:rPr>
                <w:webHidden/>
                <w:rStyle w:val="IndexLink"/>
              </w:rPr>
              <w:t>1125</w:t>
            </w:r>
            <w:r>
              <w:rPr>
                <w:rStyle w:val="IndexLink"/>
                <w:rtl w:val="true"/>
              </w:rPr>
              <w:t xml:space="preserve">- </w:t>
            </w:r>
            <w:r>
              <w:rPr>
                <w:rStyle w:val="IndexLink"/>
                <w:rtl w:val="true"/>
              </w:rPr>
              <w:t>کنز الأدیب فی کل فن عجیب‏</w:t>
            </w:r>
            <w:r>
              <w:rPr>
                <w:rStyle w:val="IndexLink"/>
                <w:rtl w:val="true"/>
              </w:rPr>
              <w:tab/>
            </w:r>
            <w:r>
              <w:rPr>
                <w:rStyle w:val="IndexLink"/>
              </w:rPr>
              <w:t>189</w:t>
            </w:r>
          </w:hyperlink>
        </w:p>
        <w:p>
          <w:pPr>
            <w:pStyle w:val="Contents3"/>
            <w:tabs>
              <w:tab w:val="clear" w:pos="8459"/>
              <w:tab w:val="right" w:pos="9026" w:leader="dot"/>
            </w:tabs>
            <w:rPr/>
          </w:pPr>
          <w:hyperlink w:anchor="__RefHeading___Toc9141789_73709187">
            <w:r>
              <w:rPr>
                <w:webHidden/>
                <w:rStyle w:val="IndexLink"/>
              </w:rPr>
              <w:t>1126</w:t>
            </w:r>
            <w:r>
              <w:rPr>
                <w:rStyle w:val="IndexLink"/>
                <w:rtl w:val="true"/>
              </w:rPr>
              <w:t xml:space="preserve">- </w:t>
            </w:r>
            <w:r>
              <w:rPr>
                <w:rStyle w:val="IndexLink"/>
                <w:rtl w:val="true"/>
              </w:rPr>
              <w:t>کنز الأسرار</w:t>
            </w:r>
            <w:r>
              <w:rPr>
                <w:rStyle w:val="IndexLink"/>
                <w:rtl w:val="true"/>
              </w:rPr>
              <w:tab/>
            </w:r>
            <w:r>
              <w:rPr>
                <w:rStyle w:val="IndexLink"/>
              </w:rPr>
              <w:t>190</w:t>
            </w:r>
          </w:hyperlink>
        </w:p>
        <w:p>
          <w:pPr>
            <w:pStyle w:val="Contents3"/>
            <w:tabs>
              <w:tab w:val="clear" w:pos="8459"/>
              <w:tab w:val="right" w:pos="9026" w:leader="dot"/>
            </w:tabs>
            <w:rPr/>
          </w:pPr>
          <w:hyperlink w:anchor="__RefHeading___Toc9141791_73709187">
            <w:r>
              <w:rPr>
                <w:webHidden/>
                <w:rStyle w:val="IndexLink"/>
              </w:rPr>
              <w:t>1127</w:t>
            </w:r>
            <w:r>
              <w:rPr>
                <w:rStyle w:val="IndexLink"/>
                <w:rtl w:val="true"/>
              </w:rPr>
              <w:t xml:space="preserve">- </w:t>
            </w:r>
            <w:r>
              <w:rPr>
                <w:rStyle w:val="IndexLink"/>
                <w:rtl w:val="true"/>
              </w:rPr>
              <w:t>کنز الأسرار</w:t>
            </w:r>
            <w:r>
              <w:rPr>
                <w:rStyle w:val="IndexLink"/>
                <w:rtl w:val="true"/>
              </w:rPr>
              <w:tab/>
            </w:r>
            <w:r>
              <w:rPr>
                <w:rStyle w:val="IndexLink"/>
              </w:rPr>
              <w:t>190</w:t>
            </w:r>
          </w:hyperlink>
        </w:p>
        <w:p>
          <w:pPr>
            <w:pStyle w:val="Contents3"/>
            <w:tabs>
              <w:tab w:val="clear" w:pos="8459"/>
              <w:tab w:val="right" w:pos="9026" w:leader="dot"/>
            </w:tabs>
            <w:rPr/>
          </w:pPr>
          <w:hyperlink w:anchor="__RefHeading___Toc9141793_73709187">
            <w:r>
              <w:rPr>
                <w:webHidden/>
                <w:rStyle w:val="IndexLink"/>
              </w:rPr>
              <w:t>1128</w:t>
            </w:r>
            <w:r>
              <w:rPr>
                <w:rStyle w:val="IndexLink"/>
                <w:rtl w:val="true"/>
              </w:rPr>
              <w:t xml:space="preserve">- </w:t>
            </w:r>
            <w:r>
              <w:rPr>
                <w:rStyle w:val="IndexLink"/>
                <w:rtl w:val="true"/>
              </w:rPr>
              <w:t>کنز الأسرار</w:t>
            </w:r>
            <w:r>
              <w:rPr>
                <w:rStyle w:val="IndexLink"/>
                <w:rtl w:val="true"/>
              </w:rPr>
              <w:tab/>
            </w:r>
            <w:r>
              <w:rPr>
                <w:rStyle w:val="IndexLink"/>
              </w:rPr>
              <w:t>191</w:t>
            </w:r>
          </w:hyperlink>
        </w:p>
        <w:p>
          <w:pPr>
            <w:pStyle w:val="Contents3"/>
            <w:tabs>
              <w:tab w:val="clear" w:pos="8459"/>
              <w:tab w:val="right" w:pos="9026" w:leader="dot"/>
            </w:tabs>
            <w:rPr/>
          </w:pPr>
          <w:hyperlink w:anchor="__RefHeading___Toc9141795_73709187">
            <w:r>
              <w:rPr>
                <w:webHidden/>
                <w:rStyle w:val="IndexLink"/>
                <w:rtl w:val="true"/>
              </w:rPr>
              <w:t>کنز الأسرار</w:t>
            </w:r>
            <w:r>
              <w:rPr>
                <w:rStyle w:val="IndexLink"/>
                <w:rtl w:val="true"/>
              </w:rPr>
              <w:tab/>
            </w:r>
            <w:r>
              <w:rPr>
                <w:rStyle w:val="IndexLink"/>
              </w:rPr>
              <w:t>191</w:t>
            </w:r>
          </w:hyperlink>
        </w:p>
        <w:p>
          <w:pPr>
            <w:pStyle w:val="Contents3"/>
            <w:tabs>
              <w:tab w:val="clear" w:pos="8459"/>
              <w:tab w:val="right" w:pos="9026" w:leader="dot"/>
            </w:tabs>
            <w:rPr/>
          </w:pPr>
          <w:hyperlink w:anchor="__RefHeading___Toc9141797_73709187">
            <w:r>
              <w:rPr>
                <w:webHidden/>
                <w:rStyle w:val="IndexLink"/>
              </w:rPr>
              <w:t>1129</w:t>
            </w:r>
            <w:r>
              <w:rPr>
                <w:rStyle w:val="IndexLink"/>
                <w:rtl w:val="true"/>
              </w:rPr>
              <w:t xml:space="preserve">- </w:t>
            </w:r>
            <w:r>
              <w:rPr>
                <w:rStyle w:val="IndexLink"/>
                <w:rtl w:val="true"/>
              </w:rPr>
              <w:t>کنز الأسرار</w:t>
            </w:r>
            <w:r>
              <w:rPr>
                <w:rStyle w:val="IndexLink"/>
                <w:rtl w:val="true"/>
              </w:rPr>
              <w:tab/>
            </w:r>
            <w:r>
              <w:rPr>
                <w:rStyle w:val="IndexLink"/>
              </w:rPr>
              <w:t>191</w:t>
            </w:r>
          </w:hyperlink>
        </w:p>
        <w:p>
          <w:pPr>
            <w:pStyle w:val="Contents3"/>
            <w:tabs>
              <w:tab w:val="clear" w:pos="8459"/>
              <w:tab w:val="right" w:pos="9026" w:leader="dot"/>
            </w:tabs>
            <w:rPr/>
          </w:pPr>
          <w:hyperlink w:anchor="__RefHeading___Toc9141799_73709187">
            <w:r>
              <w:rPr>
                <w:webHidden/>
                <w:rStyle w:val="IndexLink"/>
                <w:rtl w:val="true"/>
              </w:rPr>
              <w:t>کنز الأسرار</w:t>
            </w:r>
            <w:r>
              <w:rPr>
                <w:rStyle w:val="IndexLink"/>
                <w:rtl w:val="true"/>
              </w:rPr>
              <w:tab/>
            </w:r>
            <w:r>
              <w:rPr>
                <w:rStyle w:val="IndexLink"/>
              </w:rPr>
              <w:t>191</w:t>
            </w:r>
          </w:hyperlink>
        </w:p>
        <w:p>
          <w:pPr>
            <w:pStyle w:val="Contents3"/>
            <w:tabs>
              <w:tab w:val="clear" w:pos="8459"/>
              <w:tab w:val="right" w:pos="9026" w:leader="dot"/>
            </w:tabs>
            <w:rPr/>
          </w:pPr>
          <w:hyperlink w:anchor="__RefHeading___Toc9141801_73709187">
            <w:r>
              <w:rPr>
                <w:webHidden/>
                <w:rStyle w:val="IndexLink"/>
              </w:rPr>
              <w:t>1130</w:t>
            </w:r>
            <w:r>
              <w:rPr>
                <w:rStyle w:val="IndexLink"/>
                <w:rtl w:val="true"/>
              </w:rPr>
              <w:t xml:space="preserve">- </w:t>
            </w:r>
            <w:r>
              <w:rPr>
                <w:rStyle w:val="IndexLink"/>
                <w:rtl w:val="true"/>
              </w:rPr>
              <w:t>کنز الأسماء</w:t>
            </w:r>
            <w:r>
              <w:rPr>
                <w:rStyle w:val="IndexLink"/>
                <w:rtl w:val="true"/>
              </w:rPr>
              <w:tab/>
            </w:r>
            <w:r>
              <w:rPr>
                <w:rStyle w:val="IndexLink"/>
              </w:rPr>
              <w:t>191</w:t>
            </w:r>
          </w:hyperlink>
        </w:p>
        <w:p>
          <w:pPr>
            <w:pStyle w:val="Contents3"/>
            <w:tabs>
              <w:tab w:val="clear" w:pos="8459"/>
              <w:tab w:val="right" w:pos="9026" w:leader="dot"/>
            </w:tabs>
            <w:rPr/>
          </w:pPr>
          <w:hyperlink w:anchor="__RefHeading___Toc9141803_73709187">
            <w:r>
              <w:rPr>
                <w:webHidden/>
                <w:rStyle w:val="IndexLink"/>
              </w:rPr>
              <w:t>1131</w:t>
            </w:r>
            <w:r>
              <w:rPr>
                <w:rStyle w:val="IndexLink"/>
                <w:rtl w:val="true"/>
              </w:rPr>
              <w:t xml:space="preserve">- </w:t>
            </w:r>
            <w:r>
              <w:rPr>
                <w:rStyle w:val="IndexLink"/>
                <w:rtl w:val="true"/>
              </w:rPr>
              <w:t>کنز الأسماء</w:t>
            </w:r>
            <w:r>
              <w:rPr>
                <w:rStyle w:val="IndexLink"/>
                <w:rtl w:val="true"/>
              </w:rPr>
              <w:tab/>
            </w:r>
            <w:r>
              <w:rPr>
                <w:rStyle w:val="IndexLink"/>
              </w:rPr>
              <w:t>192</w:t>
            </w:r>
          </w:hyperlink>
        </w:p>
        <w:p>
          <w:pPr>
            <w:pStyle w:val="Contents3"/>
            <w:tabs>
              <w:tab w:val="clear" w:pos="8459"/>
              <w:tab w:val="right" w:pos="9026" w:leader="dot"/>
            </w:tabs>
            <w:rPr/>
          </w:pPr>
          <w:hyperlink w:anchor="__RefHeading___Toc9141805_73709187">
            <w:r>
              <w:rPr>
                <w:webHidden/>
                <w:rStyle w:val="IndexLink"/>
                <w:rtl w:val="true"/>
              </w:rPr>
              <w:t>کنز الأسماء</w:t>
            </w:r>
            <w:r>
              <w:rPr>
                <w:rStyle w:val="IndexLink"/>
                <w:rtl w:val="true"/>
              </w:rPr>
              <w:tab/>
            </w:r>
            <w:r>
              <w:rPr>
                <w:rStyle w:val="IndexLink"/>
              </w:rPr>
              <w:t>192</w:t>
            </w:r>
          </w:hyperlink>
        </w:p>
        <w:p>
          <w:pPr>
            <w:pStyle w:val="Contents3"/>
            <w:tabs>
              <w:tab w:val="clear" w:pos="8459"/>
              <w:tab w:val="right" w:pos="9026" w:leader="dot"/>
            </w:tabs>
            <w:rPr/>
          </w:pPr>
          <w:hyperlink w:anchor="__RefHeading___Toc9141807_73709187">
            <w:r>
              <w:rPr>
                <w:webHidden/>
                <w:rStyle w:val="IndexLink"/>
              </w:rPr>
              <w:t>1132</w:t>
            </w:r>
            <w:r>
              <w:rPr>
                <w:rStyle w:val="IndexLink"/>
                <w:rtl w:val="true"/>
              </w:rPr>
              <w:t xml:space="preserve">- </w:t>
            </w:r>
            <w:r>
              <w:rPr>
                <w:rStyle w:val="IndexLink"/>
                <w:rtl w:val="true"/>
              </w:rPr>
              <w:t>کنز الاشتهاء</w:t>
            </w:r>
            <w:r>
              <w:rPr>
                <w:rStyle w:val="IndexLink"/>
                <w:rtl w:val="true"/>
              </w:rPr>
              <w:tab/>
            </w:r>
            <w:r>
              <w:rPr>
                <w:rStyle w:val="IndexLink"/>
              </w:rPr>
              <w:t>192</w:t>
            </w:r>
          </w:hyperlink>
        </w:p>
        <w:p>
          <w:pPr>
            <w:pStyle w:val="Contents3"/>
            <w:tabs>
              <w:tab w:val="clear" w:pos="8459"/>
              <w:tab w:val="right" w:pos="9026" w:leader="dot"/>
            </w:tabs>
            <w:rPr/>
          </w:pPr>
          <w:hyperlink w:anchor="__RefHeading___Toc9141809_73709187">
            <w:r>
              <w:rPr>
                <w:webHidden/>
                <w:rStyle w:val="IndexLink"/>
              </w:rPr>
              <w:t>1133</w:t>
            </w:r>
            <w:r>
              <w:rPr>
                <w:rStyle w:val="IndexLink"/>
                <w:rtl w:val="true"/>
              </w:rPr>
              <w:t xml:space="preserve">- </w:t>
            </w:r>
            <w:r>
              <w:rPr>
                <w:rStyle w:val="IndexLink"/>
                <w:rtl w:val="true"/>
              </w:rPr>
              <w:t>کنز الأصول‏</w:t>
            </w:r>
            <w:r>
              <w:rPr>
                <w:rStyle w:val="IndexLink"/>
                <w:rtl w:val="true"/>
              </w:rPr>
              <w:tab/>
            </w:r>
            <w:r>
              <w:rPr>
                <w:rStyle w:val="IndexLink"/>
              </w:rPr>
              <w:t>193</w:t>
            </w:r>
          </w:hyperlink>
        </w:p>
        <w:p>
          <w:pPr>
            <w:pStyle w:val="Contents3"/>
            <w:tabs>
              <w:tab w:val="clear" w:pos="8459"/>
              <w:tab w:val="right" w:pos="9026" w:leader="dot"/>
            </w:tabs>
            <w:rPr/>
          </w:pPr>
          <w:hyperlink w:anchor="__RefHeading___Toc9141811_73709187">
            <w:r>
              <w:rPr>
                <w:webHidden/>
                <w:rStyle w:val="IndexLink"/>
              </w:rPr>
              <w:t>1134</w:t>
            </w:r>
            <w:r>
              <w:rPr>
                <w:rStyle w:val="IndexLink"/>
                <w:rtl w:val="true"/>
              </w:rPr>
              <w:t xml:space="preserve">- </w:t>
            </w:r>
            <w:r>
              <w:rPr>
                <w:rStyle w:val="IndexLink"/>
                <w:rtl w:val="true"/>
              </w:rPr>
              <w:t>کنز الأطباء</w:t>
            </w:r>
            <w:r>
              <w:rPr>
                <w:rStyle w:val="IndexLink"/>
                <w:rtl w:val="true"/>
              </w:rPr>
              <w:tab/>
            </w:r>
            <w:r>
              <w:rPr>
                <w:rStyle w:val="IndexLink"/>
              </w:rPr>
              <w:t>193</w:t>
            </w:r>
          </w:hyperlink>
        </w:p>
        <w:p>
          <w:pPr>
            <w:pStyle w:val="Contents3"/>
            <w:tabs>
              <w:tab w:val="clear" w:pos="8459"/>
              <w:tab w:val="right" w:pos="9026" w:leader="dot"/>
            </w:tabs>
            <w:rPr/>
          </w:pPr>
          <w:hyperlink w:anchor="__RefHeading___Toc9141813_73709187">
            <w:r>
              <w:rPr>
                <w:webHidden/>
                <w:rStyle w:val="IndexLink"/>
              </w:rPr>
              <w:t>1135</w:t>
            </w:r>
            <w:r>
              <w:rPr>
                <w:rStyle w:val="IndexLink"/>
                <w:rtl w:val="true"/>
              </w:rPr>
              <w:t xml:space="preserve">- </w:t>
            </w:r>
            <w:r>
              <w:rPr>
                <w:rStyle w:val="IndexLink"/>
                <w:rtl w:val="true"/>
              </w:rPr>
              <w:t>کنز الإفادة فی بیوت العبادة</w:t>
            </w:r>
            <w:r>
              <w:rPr>
                <w:rStyle w:val="IndexLink"/>
                <w:rtl w:val="true"/>
              </w:rPr>
              <w:tab/>
            </w:r>
            <w:r>
              <w:rPr>
                <w:rStyle w:val="IndexLink"/>
              </w:rPr>
              <w:t>193</w:t>
            </w:r>
          </w:hyperlink>
        </w:p>
        <w:p>
          <w:pPr>
            <w:pStyle w:val="Contents3"/>
            <w:tabs>
              <w:tab w:val="clear" w:pos="8459"/>
              <w:tab w:val="right" w:pos="9026" w:leader="dot"/>
            </w:tabs>
            <w:rPr/>
          </w:pPr>
          <w:hyperlink w:anchor="__RefHeading___Toc9141815_73709187">
            <w:r>
              <w:rPr>
                <w:webHidden/>
                <w:rStyle w:val="IndexLink"/>
              </w:rPr>
              <w:t>1136</w:t>
            </w:r>
            <w:r>
              <w:rPr>
                <w:rStyle w:val="IndexLink"/>
                <w:rtl w:val="true"/>
              </w:rPr>
              <w:t xml:space="preserve">- </w:t>
            </w:r>
            <w:r>
              <w:rPr>
                <w:rStyle w:val="IndexLink"/>
                <w:rtl w:val="true"/>
              </w:rPr>
              <w:t>کنز الألحان‏</w:t>
            </w:r>
            <w:r>
              <w:rPr>
                <w:rStyle w:val="IndexLink"/>
                <w:rtl w:val="true"/>
              </w:rPr>
              <w:tab/>
            </w:r>
            <w:r>
              <w:rPr>
                <w:rStyle w:val="IndexLink"/>
              </w:rPr>
              <w:t>193</w:t>
            </w:r>
          </w:hyperlink>
        </w:p>
        <w:p>
          <w:pPr>
            <w:pStyle w:val="Contents3"/>
            <w:tabs>
              <w:tab w:val="clear" w:pos="8459"/>
              <w:tab w:val="right" w:pos="9026" w:leader="dot"/>
            </w:tabs>
            <w:rPr/>
          </w:pPr>
          <w:hyperlink w:anchor="__RefHeading___Toc9141817_73709187">
            <w:r>
              <w:rPr>
                <w:webHidden/>
                <w:rStyle w:val="IndexLink"/>
              </w:rPr>
              <w:t>1137</w:t>
            </w:r>
            <w:r>
              <w:rPr>
                <w:rStyle w:val="IndexLink"/>
                <w:rtl w:val="true"/>
              </w:rPr>
              <w:t xml:space="preserve">- </w:t>
            </w:r>
            <w:r>
              <w:rPr>
                <w:rStyle w:val="IndexLink"/>
                <w:rtl w:val="true"/>
              </w:rPr>
              <w:t>کنز الألغاز</w:t>
            </w:r>
            <w:r>
              <w:rPr>
                <w:rStyle w:val="IndexLink"/>
                <w:rtl w:val="true"/>
              </w:rPr>
              <w:tab/>
            </w:r>
            <w:r>
              <w:rPr>
                <w:rStyle w:val="IndexLink"/>
              </w:rPr>
              <w:t>194</w:t>
            </w:r>
          </w:hyperlink>
        </w:p>
        <w:p>
          <w:pPr>
            <w:pStyle w:val="Contents3"/>
            <w:tabs>
              <w:tab w:val="clear" w:pos="8459"/>
              <w:tab w:val="right" w:pos="9026" w:leader="dot"/>
            </w:tabs>
            <w:rPr/>
          </w:pPr>
          <w:hyperlink w:anchor="__RefHeading___Toc9141819_73709187">
            <w:r>
              <w:rPr>
                <w:webHidden/>
                <w:rStyle w:val="IndexLink"/>
              </w:rPr>
              <w:t>1138</w:t>
            </w:r>
            <w:r>
              <w:rPr>
                <w:rStyle w:val="IndexLink"/>
                <w:rtl w:val="true"/>
              </w:rPr>
              <w:t xml:space="preserve">- </w:t>
            </w:r>
            <w:r>
              <w:rPr>
                <w:rStyle w:val="IndexLink"/>
                <w:rtl w:val="true"/>
              </w:rPr>
              <w:t>کنز الأنساب‏</w:t>
            </w:r>
            <w:r>
              <w:rPr>
                <w:rStyle w:val="IndexLink"/>
                <w:rtl w:val="true"/>
              </w:rPr>
              <w:tab/>
            </w:r>
            <w:r>
              <w:rPr>
                <w:rStyle w:val="IndexLink"/>
              </w:rPr>
              <w:t>194</w:t>
            </w:r>
          </w:hyperlink>
        </w:p>
        <w:p>
          <w:pPr>
            <w:pStyle w:val="Contents3"/>
            <w:tabs>
              <w:tab w:val="clear" w:pos="8459"/>
              <w:tab w:val="right" w:pos="9026" w:leader="dot"/>
            </w:tabs>
            <w:rPr/>
          </w:pPr>
          <w:hyperlink w:anchor="__RefHeading___Toc9141821_73709187">
            <w:r>
              <w:rPr>
                <w:webHidden/>
                <w:rStyle w:val="IndexLink"/>
              </w:rPr>
              <w:t>1139</w:t>
            </w:r>
            <w:r>
              <w:rPr>
                <w:rStyle w:val="IndexLink"/>
                <w:rtl w:val="true"/>
              </w:rPr>
              <w:t xml:space="preserve">- </w:t>
            </w:r>
            <w:r>
              <w:rPr>
                <w:rStyle w:val="IndexLink"/>
                <w:rtl w:val="true"/>
              </w:rPr>
              <w:t>کنز الأنساب فی أولاد الأئمة فی البلاد</w:t>
            </w:r>
            <w:r>
              <w:rPr>
                <w:rStyle w:val="IndexLink"/>
                <w:rtl w:val="true"/>
              </w:rPr>
              <w:tab/>
            </w:r>
            <w:r>
              <w:rPr>
                <w:rStyle w:val="IndexLink"/>
              </w:rPr>
              <w:t>194</w:t>
            </w:r>
          </w:hyperlink>
        </w:p>
        <w:p>
          <w:pPr>
            <w:pStyle w:val="Contents3"/>
            <w:tabs>
              <w:tab w:val="clear" w:pos="8459"/>
              <w:tab w:val="right" w:pos="9026" w:leader="dot"/>
            </w:tabs>
            <w:rPr/>
          </w:pPr>
          <w:hyperlink w:anchor="__RefHeading___Toc9141823_73709187">
            <w:r>
              <w:rPr>
                <w:webHidden/>
                <w:rStyle w:val="IndexLink"/>
              </w:rPr>
              <w:t>1140</w:t>
            </w:r>
            <w:r>
              <w:rPr>
                <w:rStyle w:val="IndexLink"/>
                <w:rtl w:val="true"/>
              </w:rPr>
              <w:t xml:space="preserve">- </w:t>
            </w:r>
            <w:r>
              <w:rPr>
                <w:rStyle w:val="IndexLink"/>
                <w:rtl w:val="true"/>
              </w:rPr>
              <w:t>کنز الباکین‏</w:t>
            </w:r>
            <w:r>
              <w:rPr>
                <w:rStyle w:val="IndexLink"/>
                <w:rtl w:val="true"/>
              </w:rPr>
              <w:tab/>
            </w:r>
            <w:r>
              <w:rPr>
                <w:rStyle w:val="IndexLink"/>
              </w:rPr>
              <w:t>194</w:t>
            </w:r>
          </w:hyperlink>
        </w:p>
        <w:p>
          <w:pPr>
            <w:pStyle w:val="Contents3"/>
            <w:tabs>
              <w:tab w:val="clear" w:pos="8459"/>
              <w:tab w:val="right" w:pos="9026" w:leader="dot"/>
            </w:tabs>
            <w:rPr/>
          </w:pPr>
          <w:hyperlink w:anchor="__RefHeading___Toc9141825_73709187">
            <w:r>
              <w:rPr>
                <w:webHidden/>
                <w:rStyle w:val="IndexLink"/>
              </w:rPr>
              <w:t>1141</w:t>
            </w:r>
            <w:r>
              <w:rPr>
                <w:rStyle w:val="IndexLink"/>
                <w:rtl w:val="true"/>
              </w:rPr>
              <w:t xml:space="preserve">- </w:t>
            </w:r>
            <w:r>
              <w:rPr>
                <w:rStyle w:val="IndexLink"/>
                <w:rtl w:val="true"/>
              </w:rPr>
              <w:t>کنز البرهان فی الجبر و المقابلة</w:t>
            </w:r>
            <w:r>
              <w:rPr>
                <w:rStyle w:val="IndexLink"/>
                <w:rtl w:val="true"/>
              </w:rPr>
              <w:tab/>
            </w:r>
            <w:r>
              <w:rPr>
                <w:rStyle w:val="IndexLink"/>
              </w:rPr>
              <w:t>194</w:t>
            </w:r>
          </w:hyperlink>
        </w:p>
        <w:p>
          <w:pPr>
            <w:pStyle w:val="Contents3"/>
            <w:tabs>
              <w:tab w:val="clear" w:pos="8459"/>
              <w:tab w:val="right" w:pos="9026" w:leader="dot"/>
            </w:tabs>
            <w:rPr/>
          </w:pPr>
          <w:hyperlink w:anchor="__RefHeading___Toc9141827_73709187">
            <w:r>
              <w:rPr>
                <w:webHidden/>
                <w:rStyle w:val="IndexLink"/>
              </w:rPr>
              <w:t>1142</w:t>
            </w:r>
            <w:r>
              <w:rPr>
                <w:rStyle w:val="IndexLink"/>
                <w:rtl w:val="true"/>
              </w:rPr>
              <w:t xml:space="preserve">- </w:t>
            </w:r>
            <w:r>
              <w:rPr>
                <w:rStyle w:val="IndexLink"/>
                <w:rtl w:val="true"/>
              </w:rPr>
              <w:t>کنز البکاء فی مقتل سید الشهداء</w:t>
            </w:r>
            <w:r>
              <w:rPr>
                <w:rStyle w:val="IndexLink"/>
                <w:rtl w:val="true"/>
              </w:rPr>
              <w:tab/>
            </w:r>
            <w:r>
              <w:rPr>
                <w:rStyle w:val="IndexLink"/>
              </w:rPr>
              <w:t>195</w:t>
            </w:r>
          </w:hyperlink>
        </w:p>
        <w:p>
          <w:pPr>
            <w:pStyle w:val="Contents3"/>
            <w:tabs>
              <w:tab w:val="clear" w:pos="8459"/>
              <w:tab w:val="right" w:pos="9026" w:leader="dot"/>
            </w:tabs>
            <w:rPr/>
          </w:pPr>
          <w:hyperlink w:anchor="__RefHeading___Toc9141829_73709187">
            <w:r>
              <w:rPr>
                <w:webHidden/>
                <w:rStyle w:val="IndexLink"/>
              </w:rPr>
              <w:t>1143</w:t>
            </w:r>
            <w:r>
              <w:rPr>
                <w:rStyle w:val="IndexLink"/>
                <w:rtl w:val="true"/>
              </w:rPr>
              <w:t xml:space="preserve">- </w:t>
            </w:r>
            <w:r>
              <w:rPr>
                <w:rStyle w:val="IndexLink"/>
                <w:rtl w:val="true"/>
              </w:rPr>
              <w:t>کنز التفاسیر فی تفسیر المفردات القرآنیة</w:t>
            </w:r>
            <w:r>
              <w:rPr>
                <w:rStyle w:val="IndexLink"/>
                <w:rtl w:val="true"/>
              </w:rPr>
              <w:tab/>
            </w:r>
            <w:r>
              <w:rPr>
                <w:rStyle w:val="IndexLink"/>
              </w:rPr>
              <w:t>195</w:t>
            </w:r>
          </w:hyperlink>
        </w:p>
        <w:p>
          <w:pPr>
            <w:pStyle w:val="Contents3"/>
            <w:tabs>
              <w:tab w:val="clear" w:pos="8459"/>
              <w:tab w:val="right" w:pos="9026" w:leader="dot"/>
            </w:tabs>
            <w:rPr/>
          </w:pPr>
          <w:hyperlink w:anchor="__RefHeading___Toc9141831_73709187">
            <w:r>
              <w:rPr>
                <w:webHidden/>
                <w:rStyle w:val="IndexLink"/>
              </w:rPr>
              <w:t>1144</w:t>
            </w:r>
            <w:r>
              <w:rPr>
                <w:rStyle w:val="IndexLink"/>
                <w:rtl w:val="true"/>
              </w:rPr>
              <w:t xml:space="preserve">- </w:t>
            </w:r>
            <w:r>
              <w:rPr>
                <w:rStyle w:val="IndexLink"/>
                <w:rtl w:val="true"/>
              </w:rPr>
              <w:t>کنز التواریخ‏</w:t>
            </w:r>
            <w:r>
              <w:rPr>
                <w:rStyle w:val="IndexLink"/>
                <w:rtl w:val="true"/>
              </w:rPr>
              <w:tab/>
            </w:r>
            <w:r>
              <w:rPr>
                <w:rStyle w:val="IndexLink"/>
              </w:rPr>
              <w:t>195</w:t>
            </w:r>
          </w:hyperlink>
        </w:p>
        <w:p>
          <w:pPr>
            <w:pStyle w:val="Contents3"/>
            <w:tabs>
              <w:tab w:val="clear" w:pos="8459"/>
              <w:tab w:val="right" w:pos="9026" w:leader="dot"/>
            </w:tabs>
            <w:rPr/>
          </w:pPr>
          <w:hyperlink w:anchor="__RefHeading___Toc9141833_73709187">
            <w:r>
              <w:rPr>
                <w:webHidden/>
                <w:rStyle w:val="IndexLink"/>
                <w:rtl w:val="true"/>
              </w:rPr>
              <w:t>کنز جامع الفوائد و دافع المعاند</w:t>
            </w:r>
            <w:r>
              <w:rPr>
                <w:rStyle w:val="IndexLink"/>
                <w:rtl w:val="true"/>
              </w:rPr>
              <w:tab/>
            </w:r>
            <w:r>
              <w:rPr>
                <w:rStyle w:val="IndexLink"/>
              </w:rPr>
              <w:t>195</w:t>
            </w:r>
          </w:hyperlink>
        </w:p>
        <w:p>
          <w:pPr>
            <w:pStyle w:val="Contents3"/>
            <w:tabs>
              <w:tab w:val="clear" w:pos="8459"/>
              <w:tab w:val="right" w:pos="9026" w:leader="dot"/>
            </w:tabs>
            <w:rPr/>
          </w:pPr>
          <w:hyperlink w:anchor="__RefHeading___Toc9141835_73709187">
            <w:r>
              <w:rPr>
                <w:webHidden/>
                <w:rStyle w:val="IndexLink"/>
              </w:rPr>
              <w:t>1145</w:t>
            </w:r>
            <w:r>
              <w:rPr>
                <w:rStyle w:val="IndexLink"/>
                <w:rtl w:val="true"/>
              </w:rPr>
              <w:t xml:space="preserve">- </w:t>
            </w:r>
            <w:r>
              <w:rPr>
                <w:rStyle w:val="IndexLink"/>
                <w:rtl w:val="true"/>
              </w:rPr>
              <w:t>کنز الجواهر</w:t>
            </w:r>
            <w:r>
              <w:rPr>
                <w:rStyle w:val="IndexLink"/>
                <w:rtl w:val="true"/>
              </w:rPr>
              <w:tab/>
            </w:r>
            <w:r>
              <w:rPr>
                <w:rStyle w:val="IndexLink"/>
              </w:rPr>
              <w:t>196</w:t>
            </w:r>
          </w:hyperlink>
        </w:p>
        <w:p>
          <w:pPr>
            <w:pStyle w:val="Contents3"/>
            <w:tabs>
              <w:tab w:val="clear" w:pos="8459"/>
              <w:tab w:val="right" w:pos="9026" w:leader="dot"/>
            </w:tabs>
            <w:rPr/>
          </w:pPr>
          <w:hyperlink w:anchor="__RefHeading___Toc9141837_73709187">
            <w:r>
              <w:rPr>
                <w:webHidden/>
                <w:rStyle w:val="IndexLink"/>
              </w:rPr>
              <w:t>1146</w:t>
            </w:r>
            <w:r>
              <w:rPr>
                <w:rStyle w:val="IndexLink"/>
                <w:rtl w:val="true"/>
              </w:rPr>
              <w:t xml:space="preserve">- </w:t>
            </w:r>
            <w:r>
              <w:rPr>
                <w:rStyle w:val="IndexLink"/>
                <w:rtl w:val="true"/>
              </w:rPr>
              <w:t>کنز الحجج فی الأصول‏</w:t>
            </w:r>
            <w:r>
              <w:rPr>
                <w:rStyle w:val="IndexLink"/>
                <w:rtl w:val="true"/>
              </w:rPr>
              <w:tab/>
            </w:r>
            <w:r>
              <w:rPr>
                <w:rStyle w:val="IndexLink"/>
              </w:rPr>
              <w:t>196</w:t>
            </w:r>
          </w:hyperlink>
        </w:p>
        <w:p>
          <w:pPr>
            <w:pStyle w:val="Contents3"/>
            <w:tabs>
              <w:tab w:val="clear" w:pos="8459"/>
              <w:tab w:val="right" w:pos="9026" w:leader="dot"/>
            </w:tabs>
            <w:rPr/>
          </w:pPr>
          <w:hyperlink w:anchor="__RefHeading___Toc9141839_73709187">
            <w:r>
              <w:rPr>
                <w:webHidden/>
                <w:rStyle w:val="IndexLink"/>
              </w:rPr>
              <w:t>1147</w:t>
            </w:r>
            <w:r>
              <w:rPr>
                <w:rStyle w:val="IndexLink"/>
                <w:rtl w:val="true"/>
              </w:rPr>
              <w:t xml:space="preserve">- </w:t>
            </w:r>
            <w:r>
              <w:rPr>
                <w:rStyle w:val="IndexLink"/>
                <w:rtl w:val="true"/>
              </w:rPr>
              <w:t>کنز الحساب‏</w:t>
            </w:r>
            <w:r>
              <w:rPr>
                <w:rStyle w:val="IndexLink"/>
                <w:rtl w:val="true"/>
              </w:rPr>
              <w:tab/>
            </w:r>
            <w:r>
              <w:rPr>
                <w:rStyle w:val="IndexLink"/>
              </w:rPr>
              <w:t>196</w:t>
            </w:r>
          </w:hyperlink>
        </w:p>
        <w:p>
          <w:pPr>
            <w:pStyle w:val="Contents3"/>
            <w:tabs>
              <w:tab w:val="clear" w:pos="8459"/>
              <w:tab w:val="right" w:pos="9026" w:leader="dot"/>
            </w:tabs>
            <w:rPr/>
          </w:pPr>
          <w:hyperlink w:anchor="__RefHeading___Toc9141841_73709187">
            <w:r>
              <w:rPr>
                <w:webHidden/>
                <w:rStyle w:val="IndexLink"/>
              </w:rPr>
              <w:t>1148</w:t>
            </w:r>
            <w:r>
              <w:rPr>
                <w:rStyle w:val="IndexLink"/>
                <w:rtl w:val="true"/>
              </w:rPr>
              <w:t xml:space="preserve">- </w:t>
            </w:r>
            <w:r>
              <w:rPr>
                <w:rStyle w:val="IndexLink"/>
                <w:rtl w:val="true"/>
              </w:rPr>
              <w:t>کنز الحساب‏</w:t>
            </w:r>
            <w:r>
              <w:rPr>
                <w:rStyle w:val="IndexLink"/>
                <w:rtl w:val="true"/>
              </w:rPr>
              <w:tab/>
            </w:r>
            <w:r>
              <w:rPr>
                <w:rStyle w:val="IndexLink"/>
              </w:rPr>
              <w:t>196</w:t>
            </w:r>
          </w:hyperlink>
        </w:p>
        <w:p>
          <w:pPr>
            <w:pStyle w:val="Contents3"/>
            <w:tabs>
              <w:tab w:val="clear" w:pos="8459"/>
              <w:tab w:val="right" w:pos="9026" w:leader="dot"/>
            </w:tabs>
            <w:rPr/>
          </w:pPr>
          <w:hyperlink w:anchor="__RefHeading___Toc9141843_73709187">
            <w:r>
              <w:rPr>
                <w:webHidden/>
                <w:rStyle w:val="IndexLink"/>
              </w:rPr>
              <w:t>1149</w:t>
            </w:r>
            <w:r>
              <w:rPr>
                <w:rStyle w:val="IndexLink"/>
                <w:rtl w:val="true"/>
              </w:rPr>
              <w:t xml:space="preserve">- </w:t>
            </w:r>
            <w:r>
              <w:rPr>
                <w:rStyle w:val="IndexLink"/>
                <w:rtl w:val="true"/>
              </w:rPr>
              <w:t>کنز الحسین‏</w:t>
            </w:r>
            <w:r>
              <w:rPr>
                <w:rStyle w:val="IndexLink"/>
                <w:rtl w:val="true"/>
              </w:rPr>
              <w:tab/>
            </w:r>
            <w:r>
              <w:rPr>
                <w:rStyle w:val="IndexLink"/>
              </w:rPr>
              <w:t>196</w:t>
            </w:r>
          </w:hyperlink>
        </w:p>
        <w:p>
          <w:pPr>
            <w:pStyle w:val="Contents3"/>
            <w:tabs>
              <w:tab w:val="clear" w:pos="8459"/>
              <w:tab w:val="right" w:pos="9026" w:leader="dot"/>
            </w:tabs>
            <w:rPr/>
          </w:pPr>
          <w:hyperlink w:anchor="__RefHeading___Toc9141845_73709187">
            <w:r>
              <w:rPr>
                <w:webHidden/>
                <w:rStyle w:val="IndexLink"/>
              </w:rPr>
              <w:t>1150</w:t>
            </w:r>
            <w:r>
              <w:rPr>
                <w:rStyle w:val="IndexLink"/>
                <w:rtl w:val="true"/>
              </w:rPr>
              <w:t xml:space="preserve">- </w:t>
            </w:r>
            <w:r>
              <w:rPr>
                <w:rStyle w:val="IndexLink"/>
                <w:rtl w:val="true"/>
              </w:rPr>
              <w:t>کنز الحسین‏</w:t>
            </w:r>
            <w:r>
              <w:rPr>
                <w:rStyle w:val="IndexLink"/>
                <w:rtl w:val="true"/>
              </w:rPr>
              <w:tab/>
            </w:r>
            <w:r>
              <w:rPr>
                <w:rStyle w:val="IndexLink"/>
              </w:rPr>
              <w:t>196</w:t>
            </w:r>
          </w:hyperlink>
        </w:p>
        <w:p>
          <w:pPr>
            <w:pStyle w:val="Contents3"/>
            <w:tabs>
              <w:tab w:val="clear" w:pos="8459"/>
              <w:tab w:val="right" w:pos="9026" w:leader="dot"/>
            </w:tabs>
            <w:rPr/>
          </w:pPr>
          <w:hyperlink w:anchor="__RefHeading___Toc9141847_73709187">
            <w:r>
              <w:rPr>
                <w:webHidden/>
                <w:rStyle w:val="IndexLink"/>
              </w:rPr>
              <w:t>1151</w:t>
            </w:r>
            <w:r>
              <w:rPr>
                <w:rStyle w:val="IndexLink"/>
                <w:rtl w:val="true"/>
              </w:rPr>
              <w:t xml:space="preserve">- </w:t>
            </w:r>
            <w:r>
              <w:rPr>
                <w:rStyle w:val="IndexLink"/>
                <w:rtl w:val="true"/>
              </w:rPr>
              <w:t>کنز الحسینی‏</w:t>
            </w:r>
            <w:r>
              <w:rPr>
                <w:rStyle w:val="IndexLink"/>
                <w:rtl w:val="true"/>
              </w:rPr>
              <w:tab/>
            </w:r>
            <w:r>
              <w:rPr>
                <w:rStyle w:val="IndexLink"/>
              </w:rPr>
              <w:t>196</w:t>
            </w:r>
          </w:hyperlink>
        </w:p>
        <w:p>
          <w:pPr>
            <w:pStyle w:val="Contents3"/>
            <w:tabs>
              <w:tab w:val="clear" w:pos="8459"/>
              <w:tab w:val="right" w:pos="9026" w:leader="dot"/>
            </w:tabs>
            <w:rPr/>
          </w:pPr>
          <w:hyperlink w:anchor="__RefHeading___Toc9141849_73709187">
            <w:r>
              <w:rPr>
                <w:webHidden/>
                <w:rStyle w:val="IndexLink"/>
              </w:rPr>
              <w:t>1152</w:t>
            </w:r>
            <w:r>
              <w:rPr>
                <w:rStyle w:val="IndexLink"/>
                <w:rtl w:val="true"/>
              </w:rPr>
              <w:t xml:space="preserve">- </w:t>
            </w:r>
            <w:r>
              <w:rPr>
                <w:rStyle w:val="IndexLink"/>
                <w:rtl w:val="true"/>
              </w:rPr>
              <w:t>کنز الحفاظ و الوعاظ</w:t>
            </w:r>
            <w:r>
              <w:rPr>
                <w:rStyle w:val="IndexLink"/>
                <w:rtl w:val="true"/>
              </w:rPr>
              <w:tab/>
            </w:r>
            <w:r>
              <w:rPr>
                <w:rStyle w:val="IndexLink"/>
              </w:rPr>
              <w:t>196</w:t>
            </w:r>
          </w:hyperlink>
        </w:p>
        <w:p>
          <w:pPr>
            <w:pStyle w:val="Contents3"/>
            <w:tabs>
              <w:tab w:val="clear" w:pos="8459"/>
              <w:tab w:val="right" w:pos="9026" w:leader="dot"/>
            </w:tabs>
            <w:rPr/>
          </w:pPr>
          <w:hyperlink w:anchor="__RefHeading___Toc9141851_73709187">
            <w:r>
              <w:rPr>
                <w:webHidden/>
                <w:rStyle w:val="IndexLink"/>
              </w:rPr>
              <w:t>1153</w:t>
            </w:r>
            <w:r>
              <w:rPr>
                <w:rStyle w:val="IndexLink"/>
                <w:rtl w:val="true"/>
              </w:rPr>
              <w:t xml:space="preserve">- </w:t>
            </w:r>
            <w:r>
              <w:rPr>
                <w:rStyle w:val="IndexLink"/>
                <w:rtl w:val="true"/>
              </w:rPr>
              <w:t>کنز الحقائق‏</w:t>
            </w:r>
            <w:r>
              <w:rPr>
                <w:rStyle w:val="IndexLink"/>
                <w:rtl w:val="true"/>
              </w:rPr>
              <w:tab/>
            </w:r>
            <w:r>
              <w:rPr>
                <w:rStyle w:val="IndexLink"/>
              </w:rPr>
              <w:t>197</w:t>
            </w:r>
          </w:hyperlink>
        </w:p>
        <w:p>
          <w:pPr>
            <w:pStyle w:val="Contents3"/>
            <w:tabs>
              <w:tab w:val="clear" w:pos="8459"/>
              <w:tab w:val="right" w:pos="9026" w:leader="dot"/>
            </w:tabs>
            <w:rPr/>
          </w:pPr>
          <w:hyperlink w:anchor="__RefHeading___Toc9141853_73709187">
            <w:r>
              <w:rPr>
                <w:webHidden/>
                <w:rStyle w:val="IndexLink"/>
              </w:rPr>
              <w:t>1154</w:t>
            </w:r>
            <w:r>
              <w:rPr>
                <w:rStyle w:val="IndexLink"/>
                <w:rtl w:val="true"/>
              </w:rPr>
              <w:t xml:space="preserve">- </w:t>
            </w:r>
            <w:r>
              <w:rPr>
                <w:rStyle w:val="IndexLink"/>
                <w:rtl w:val="true"/>
              </w:rPr>
              <w:t>کنز الحقائق‏</w:t>
            </w:r>
            <w:r>
              <w:rPr>
                <w:rStyle w:val="IndexLink"/>
                <w:rtl w:val="true"/>
              </w:rPr>
              <w:tab/>
            </w:r>
            <w:r>
              <w:rPr>
                <w:rStyle w:val="IndexLink"/>
              </w:rPr>
              <w:t>197</w:t>
            </w:r>
          </w:hyperlink>
        </w:p>
        <w:p>
          <w:pPr>
            <w:pStyle w:val="Contents3"/>
            <w:tabs>
              <w:tab w:val="clear" w:pos="8459"/>
              <w:tab w:val="right" w:pos="9026" w:leader="dot"/>
            </w:tabs>
            <w:rPr/>
          </w:pPr>
          <w:hyperlink w:anchor="__RefHeading___Toc9141855_73709187">
            <w:r>
              <w:rPr>
                <w:webHidden/>
                <w:rStyle w:val="IndexLink"/>
                <w:rtl w:val="true"/>
              </w:rPr>
              <w:t>کنز الحقائق و بحر الدقائق فی تفسیر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9141857_73709187">
            <w:r>
              <w:rPr>
                <w:webHidden/>
                <w:rStyle w:val="IndexLink"/>
                <w:rtl w:val="true"/>
              </w:rPr>
              <w:t>کنز الحقائق و المعارف‏</w:t>
            </w:r>
            <w:r>
              <w:rPr>
                <w:rStyle w:val="IndexLink"/>
                <w:rtl w:val="true"/>
              </w:rPr>
              <w:tab/>
            </w:r>
            <w:r>
              <w:rPr>
                <w:rStyle w:val="IndexLink"/>
              </w:rPr>
              <w:t>198</w:t>
            </w:r>
          </w:hyperlink>
        </w:p>
        <w:p>
          <w:pPr>
            <w:pStyle w:val="Contents3"/>
            <w:tabs>
              <w:tab w:val="clear" w:pos="8459"/>
              <w:tab w:val="right" w:pos="9026" w:leader="dot"/>
            </w:tabs>
            <w:rPr/>
          </w:pPr>
          <w:hyperlink w:anchor="__RefHeading___Toc9141859_73709187">
            <w:r>
              <w:rPr>
                <w:webHidden/>
                <w:rStyle w:val="IndexLink"/>
              </w:rPr>
              <w:t>1155</w:t>
            </w:r>
            <w:r>
              <w:rPr>
                <w:rStyle w:val="IndexLink"/>
                <w:rtl w:val="true"/>
              </w:rPr>
              <w:t xml:space="preserve">- </w:t>
            </w:r>
            <w:r>
              <w:rPr>
                <w:rStyle w:val="IndexLink"/>
                <w:rtl w:val="true"/>
              </w:rPr>
              <w:t>کنز الحکماء</w:t>
            </w:r>
            <w:r>
              <w:rPr>
                <w:rStyle w:val="IndexLink"/>
                <w:rtl w:val="true"/>
              </w:rPr>
              <w:tab/>
            </w:r>
            <w:r>
              <w:rPr>
                <w:rStyle w:val="IndexLink"/>
              </w:rPr>
              <w:t>198</w:t>
            </w:r>
          </w:hyperlink>
        </w:p>
        <w:p>
          <w:pPr>
            <w:pStyle w:val="Contents3"/>
            <w:tabs>
              <w:tab w:val="clear" w:pos="8459"/>
              <w:tab w:val="right" w:pos="9026" w:leader="dot"/>
            </w:tabs>
            <w:rPr/>
          </w:pPr>
          <w:hyperlink w:anchor="__RefHeading___Toc9141861_73709187">
            <w:r>
              <w:rPr>
                <w:webHidden/>
                <w:rStyle w:val="IndexLink"/>
              </w:rPr>
              <w:t>1156</w:t>
            </w:r>
            <w:r>
              <w:rPr>
                <w:rStyle w:val="IndexLink"/>
                <w:rtl w:val="true"/>
              </w:rPr>
              <w:t xml:space="preserve">- </w:t>
            </w:r>
            <w:r>
              <w:rPr>
                <w:rStyle w:val="IndexLink"/>
                <w:rtl w:val="true"/>
              </w:rPr>
              <w:t>کنز الحکمة</w:t>
            </w:r>
            <w:r>
              <w:rPr>
                <w:rStyle w:val="IndexLink"/>
                <w:rtl w:val="true"/>
              </w:rPr>
              <w:tab/>
            </w:r>
            <w:r>
              <w:rPr>
                <w:rStyle w:val="IndexLink"/>
              </w:rPr>
              <w:t>198</w:t>
            </w:r>
          </w:hyperlink>
        </w:p>
        <w:p>
          <w:pPr>
            <w:pStyle w:val="Contents3"/>
            <w:tabs>
              <w:tab w:val="clear" w:pos="8459"/>
              <w:tab w:val="right" w:pos="9026" w:leader="dot"/>
            </w:tabs>
            <w:rPr/>
          </w:pPr>
          <w:hyperlink w:anchor="__RefHeading___Toc9141863_73709187">
            <w:r>
              <w:rPr>
                <w:webHidden/>
                <w:rStyle w:val="IndexLink"/>
              </w:rPr>
              <w:t>1157</w:t>
            </w:r>
            <w:r>
              <w:rPr>
                <w:rStyle w:val="IndexLink"/>
                <w:rtl w:val="true"/>
              </w:rPr>
              <w:t xml:space="preserve">- </w:t>
            </w:r>
            <w:r>
              <w:rPr>
                <w:rStyle w:val="IndexLink"/>
                <w:rtl w:val="true"/>
              </w:rPr>
              <w:t>کنز الحکمة</w:t>
            </w:r>
            <w:r>
              <w:rPr>
                <w:rStyle w:val="IndexLink"/>
                <w:rtl w:val="true"/>
              </w:rPr>
              <w:tab/>
            </w:r>
            <w:r>
              <w:rPr>
                <w:rStyle w:val="IndexLink"/>
              </w:rPr>
              <w:t>199</w:t>
            </w:r>
          </w:hyperlink>
        </w:p>
        <w:p>
          <w:pPr>
            <w:pStyle w:val="Contents3"/>
            <w:tabs>
              <w:tab w:val="clear" w:pos="8459"/>
              <w:tab w:val="right" w:pos="9026" w:leader="dot"/>
            </w:tabs>
            <w:rPr/>
          </w:pPr>
          <w:hyperlink w:anchor="__RefHeading___Toc9141865_73709187">
            <w:r>
              <w:rPr>
                <w:webHidden/>
                <w:rStyle w:val="IndexLink"/>
              </w:rPr>
              <w:t>1158</w:t>
            </w:r>
            <w:r>
              <w:rPr>
                <w:rStyle w:val="IndexLink"/>
                <w:rtl w:val="true"/>
              </w:rPr>
              <w:t xml:space="preserve">- </w:t>
            </w:r>
            <w:r>
              <w:rPr>
                <w:rStyle w:val="IndexLink"/>
                <w:rtl w:val="true"/>
              </w:rPr>
              <w:t>کنز الدرر</w:t>
            </w:r>
            <w:r>
              <w:rPr>
                <w:rStyle w:val="IndexLink"/>
                <w:rtl w:val="true"/>
              </w:rPr>
              <w:tab/>
            </w:r>
            <w:r>
              <w:rPr>
                <w:rStyle w:val="IndexLink"/>
              </w:rPr>
              <w:t>199</w:t>
            </w:r>
          </w:hyperlink>
        </w:p>
        <w:p>
          <w:pPr>
            <w:pStyle w:val="Contents3"/>
            <w:tabs>
              <w:tab w:val="clear" w:pos="8459"/>
              <w:tab w:val="right" w:pos="9026" w:leader="dot"/>
            </w:tabs>
            <w:rPr/>
          </w:pPr>
          <w:hyperlink w:anchor="__RefHeading___Toc9141867_73709187">
            <w:r>
              <w:rPr>
                <w:webHidden/>
                <w:rStyle w:val="IndexLink"/>
              </w:rPr>
              <w:t>1159</w:t>
            </w:r>
            <w:r>
              <w:rPr>
                <w:rStyle w:val="IndexLink"/>
                <w:rtl w:val="true"/>
              </w:rPr>
              <w:t xml:space="preserve">- </w:t>
            </w:r>
            <w:r>
              <w:rPr>
                <w:rStyle w:val="IndexLink"/>
                <w:rtl w:val="true"/>
              </w:rPr>
              <w:t>کنز درر الأیتام‏</w:t>
            </w:r>
            <w:r>
              <w:rPr>
                <w:rStyle w:val="IndexLink"/>
                <w:rtl w:val="true"/>
              </w:rPr>
              <w:tab/>
            </w:r>
            <w:r>
              <w:rPr>
                <w:rStyle w:val="IndexLink"/>
              </w:rPr>
              <w:t>199</w:t>
            </w:r>
          </w:hyperlink>
        </w:p>
        <w:p>
          <w:pPr>
            <w:pStyle w:val="Contents3"/>
            <w:tabs>
              <w:tab w:val="clear" w:pos="8459"/>
              <w:tab w:val="right" w:pos="9026" w:leader="dot"/>
            </w:tabs>
            <w:rPr/>
          </w:pPr>
          <w:hyperlink w:anchor="__RefHeading___Toc9141869_73709187">
            <w:r>
              <w:rPr>
                <w:webHidden/>
                <w:rStyle w:val="IndexLink"/>
              </w:rPr>
              <w:t>1160</w:t>
            </w:r>
            <w:r>
              <w:rPr>
                <w:rStyle w:val="IndexLink"/>
                <w:rtl w:val="true"/>
              </w:rPr>
              <w:t xml:space="preserve">- </w:t>
            </w:r>
            <w:r>
              <w:rPr>
                <w:rStyle w:val="IndexLink"/>
                <w:rtl w:val="true"/>
              </w:rPr>
              <w:t>کنز الدرر و مجمع الغرر</w:t>
            </w:r>
            <w:r>
              <w:rPr>
                <w:rStyle w:val="IndexLink"/>
                <w:rtl w:val="true"/>
              </w:rPr>
              <w:tab/>
            </w:r>
            <w:r>
              <w:rPr>
                <w:rStyle w:val="IndexLink"/>
              </w:rPr>
              <w:t>199</w:t>
            </w:r>
          </w:hyperlink>
        </w:p>
        <w:p>
          <w:pPr>
            <w:pStyle w:val="Contents3"/>
            <w:tabs>
              <w:tab w:val="clear" w:pos="8459"/>
              <w:tab w:val="right" w:pos="9026" w:leader="dot"/>
            </w:tabs>
            <w:rPr/>
          </w:pPr>
          <w:hyperlink w:anchor="__RefHeading___Toc9141871_73709187">
            <w:r>
              <w:rPr>
                <w:webHidden/>
                <w:rStyle w:val="IndexLink"/>
              </w:rPr>
              <w:t>1161</w:t>
            </w:r>
            <w:r>
              <w:rPr>
                <w:rStyle w:val="IndexLink"/>
                <w:rtl w:val="true"/>
              </w:rPr>
              <w:t xml:space="preserve">- </w:t>
            </w:r>
            <w:r>
              <w:rPr>
                <w:rStyle w:val="IndexLink"/>
                <w:rtl w:val="true"/>
              </w:rPr>
              <w:t>کنز الدقائق‏</w:t>
            </w:r>
            <w:r>
              <w:rPr>
                <w:rStyle w:val="IndexLink"/>
                <w:rtl w:val="true"/>
              </w:rPr>
              <w:tab/>
            </w:r>
            <w:r>
              <w:rPr>
                <w:rStyle w:val="IndexLink"/>
              </w:rPr>
              <w:t>199</w:t>
            </w:r>
          </w:hyperlink>
        </w:p>
        <w:p>
          <w:pPr>
            <w:pStyle w:val="Contents3"/>
            <w:tabs>
              <w:tab w:val="clear" w:pos="8459"/>
              <w:tab w:val="right" w:pos="9026" w:leader="dot"/>
            </w:tabs>
            <w:rPr/>
          </w:pPr>
          <w:hyperlink w:anchor="__RefHeading___Toc9141873_73709187">
            <w:r>
              <w:rPr>
                <w:webHidden/>
                <w:rStyle w:val="IndexLink"/>
              </w:rPr>
              <w:t>1162</w:t>
            </w:r>
            <w:r>
              <w:rPr>
                <w:rStyle w:val="IndexLink"/>
                <w:rtl w:val="true"/>
              </w:rPr>
              <w:t xml:space="preserve">- </w:t>
            </w:r>
            <w:r>
              <w:rPr>
                <w:rStyle w:val="IndexLink"/>
                <w:rtl w:val="true"/>
              </w:rPr>
              <w:t>کنز الدقائق‏</w:t>
            </w:r>
            <w:r>
              <w:rPr>
                <w:rStyle w:val="IndexLink"/>
                <w:rtl w:val="true"/>
              </w:rPr>
              <w:tab/>
            </w:r>
            <w:r>
              <w:rPr>
                <w:rStyle w:val="IndexLink"/>
              </w:rPr>
              <w:t>199</w:t>
            </w:r>
          </w:hyperlink>
        </w:p>
        <w:p>
          <w:pPr>
            <w:pStyle w:val="Contents3"/>
            <w:tabs>
              <w:tab w:val="clear" w:pos="8459"/>
              <w:tab w:val="right" w:pos="9026" w:leader="dot"/>
            </w:tabs>
            <w:rPr/>
          </w:pPr>
          <w:hyperlink w:anchor="__RefHeading___Toc9141875_73709187">
            <w:r>
              <w:rPr>
                <w:webHidden/>
                <w:rStyle w:val="IndexLink"/>
              </w:rPr>
              <w:t>1163</w:t>
            </w:r>
            <w:r>
              <w:rPr>
                <w:rStyle w:val="IndexLink"/>
                <w:rtl w:val="true"/>
              </w:rPr>
              <w:t xml:space="preserve">- </w:t>
            </w:r>
            <w:r>
              <w:rPr>
                <w:rStyle w:val="IndexLink"/>
                <w:rtl w:val="true"/>
              </w:rPr>
              <w:t>کنز الدقائق و بحر الغرائب‏</w:t>
            </w:r>
            <w:r>
              <w:rPr>
                <w:rStyle w:val="IndexLink"/>
                <w:rtl w:val="true"/>
              </w:rPr>
              <w:tab/>
            </w:r>
            <w:r>
              <w:rPr>
                <w:rStyle w:val="IndexLink"/>
              </w:rPr>
              <w:t>199</w:t>
            </w:r>
          </w:hyperlink>
        </w:p>
        <w:p>
          <w:pPr>
            <w:pStyle w:val="Contents3"/>
            <w:tabs>
              <w:tab w:val="clear" w:pos="8459"/>
              <w:tab w:val="right" w:pos="9026" w:leader="dot"/>
            </w:tabs>
            <w:rPr/>
          </w:pPr>
          <w:hyperlink w:anchor="__RefHeading___Toc9141877_73709187">
            <w:r>
              <w:rPr>
                <w:webHidden/>
                <w:rStyle w:val="IndexLink"/>
              </w:rPr>
              <w:t>1164</w:t>
            </w:r>
            <w:r>
              <w:rPr>
                <w:rStyle w:val="IndexLink"/>
                <w:rtl w:val="true"/>
              </w:rPr>
              <w:t xml:space="preserve">- </w:t>
            </w:r>
            <w:r>
              <w:rPr>
                <w:rStyle w:val="IndexLink"/>
                <w:rtl w:val="true"/>
              </w:rPr>
              <w:t>کنز الذهب‏</w:t>
            </w:r>
            <w:r>
              <w:rPr>
                <w:rStyle w:val="IndexLink"/>
                <w:rtl w:val="true"/>
              </w:rPr>
              <w:tab/>
            </w:r>
            <w:r>
              <w:rPr>
                <w:rStyle w:val="IndexLink"/>
              </w:rPr>
              <w:t>200</w:t>
            </w:r>
          </w:hyperlink>
        </w:p>
        <w:p>
          <w:pPr>
            <w:pStyle w:val="Contents3"/>
            <w:tabs>
              <w:tab w:val="clear" w:pos="8459"/>
              <w:tab w:val="right" w:pos="9026" w:leader="dot"/>
            </w:tabs>
            <w:rPr/>
          </w:pPr>
          <w:hyperlink w:anchor="__RefHeading___Toc9141879_73709187">
            <w:r>
              <w:rPr>
                <w:webHidden/>
                <w:rStyle w:val="IndexLink"/>
              </w:rPr>
              <w:t>1165</w:t>
            </w:r>
            <w:r>
              <w:rPr>
                <w:rStyle w:val="IndexLink"/>
                <w:rtl w:val="true"/>
              </w:rPr>
              <w:t xml:space="preserve">- </w:t>
            </w:r>
            <w:r>
              <w:rPr>
                <w:rStyle w:val="IndexLink"/>
                <w:rtl w:val="true"/>
              </w:rPr>
              <w:t>کنز الذهب‏</w:t>
            </w:r>
            <w:r>
              <w:rPr>
                <w:rStyle w:val="IndexLink"/>
                <w:rtl w:val="true"/>
              </w:rPr>
              <w:tab/>
            </w:r>
            <w:r>
              <w:rPr>
                <w:rStyle w:val="IndexLink"/>
              </w:rPr>
              <w:t>200</w:t>
            </w:r>
          </w:hyperlink>
        </w:p>
        <w:p>
          <w:pPr>
            <w:pStyle w:val="Contents3"/>
            <w:tabs>
              <w:tab w:val="clear" w:pos="8459"/>
              <w:tab w:val="right" w:pos="9026" w:leader="dot"/>
            </w:tabs>
            <w:rPr/>
          </w:pPr>
          <w:hyperlink w:anchor="__RefHeading___Toc9141881_73709187">
            <w:r>
              <w:rPr>
                <w:webHidden/>
                <w:rStyle w:val="IndexLink"/>
              </w:rPr>
              <w:t>1166</w:t>
            </w:r>
            <w:r>
              <w:rPr>
                <w:rStyle w:val="IndexLink"/>
                <w:rtl w:val="true"/>
              </w:rPr>
              <w:t xml:space="preserve">- </w:t>
            </w:r>
            <w:r>
              <w:rPr>
                <w:rStyle w:val="IndexLink"/>
                <w:rtl w:val="true"/>
              </w:rPr>
              <w:t>کنز الراغب و الطالب‏</w:t>
            </w:r>
            <w:r>
              <w:rPr>
                <w:rStyle w:val="IndexLink"/>
                <w:rtl w:val="true"/>
              </w:rPr>
              <w:tab/>
            </w:r>
            <w:r>
              <w:rPr>
                <w:rStyle w:val="IndexLink"/>
              </w:rPr>
              <w:t>200</w:t>
            </w:r>
          </w:hyperlink>
        </w:p>
        <w:p>
          <w:pPr>
            <w:pStyle w:val="Contents3"/>
            <w:tabs>
              <w:tab w:val="clear" w:pos="8459"/>
              <w:tab w:val="right" w:pos="9026" w:leader="dot"/>
            </w:tabs>
            <w:rPr/>
          </w:pPr>
          <w:hyperlink w:anchor="__RefHeading___Toc9141883_73709187">
            <w:r>
              <w:rPr>
                <w:webHidden/>
                <w:rStyle w:val="IndexLink"/>
              </w:rPr>
              <w:t>1167</w:t>
            </w:r>
            <w:r>
              <w:rPr>
                <w:rStyle w:val="IndexLink"/>
                <w:rtl w:val="true"/>
              </w:rPr>
              <w:t xml:space="preserve">- </w:t>
            </w:r>
            <w:r>
              <w:rPr>
                <w:rStyle w:val="IndexLink"/>
                <w:rtl w:val="true"/>
              </w:rPr>
              <w:t>کنز الراغبین‏</w:t>
            </w:r>
            <w:r>
              <w:rPr>
                <w:rStyle w:val="IndexLink"/>
                <w:rtl w:val="true"/>
              </w:rPr>
              <w:tab/>
            </w:r>
            <w:r>
              <w:rPr>
                <w:rStyle w:val="IndexLink"/>
              </w:rPr>
              <w:t>201</w:t>
            </w:r>
          </w:hyperlink>
        </w:p>
        <w:p>
          <w:pPr>
            <w:pStyle w:val="Contents3"/>
            <w:tabs>
              <w:tab w:val="clear" w:pos="8459"/>
              <w:tab w:val="right" w:pos="9026" w:leader="dot"/>
            </w:tabs>
            <w:rPr/>
          </w:pPr>
          <w:hyperlink w:anchor="__RefHeading___Toc9141885_73709187">
            <w:r>
              <w:rPr>
                <w:webHidden/>
                <w:rStyle w:val="IndexLink"/>
              </w:rPr>
              <w:t>1168</w:t>
            </w:r>
            <w:r>
              <w:rPr>
                <w:rStyle w:val="IndexLink"/>
                <w:rtl w:val="true"/>
              </w:rPr>
              <w:t xml:space="preserve">- </w:t>
            </w:r>
            <w:r>
              <w:rPr>
                <w:rStyle w:val="IndexLink"/>
                <w:rtl w:val="true"/>
              </w:rPr>
              <w:t>کنز الرشاد</w:t>
            </w:r>
            <w:r>
              <w:rPr>
                <w:rStyle w:val="IndexLink"/>
                <w:rtl w:val="true"/>
              </w:rPr>
              <w:tab/>
            </w:r>
            <w:r>
              <w:rPr>
                <w:rStyle w:val="IndexLink"/>
              </w:rPr>
              <w:t>201</w:t>
            </w:r>
          </w:hyperlink>
        </w:p>
        <w:p>
          <w:pPr>
            <w:pStyle w:val="Contents3"/>
            <w:tabs>
              <w:tab w:val="clear" w:pos="8459"/>
              <w:tab w:val="right" w:pos="9026" w:leader="dot"/>
            </w:tabs>
            <w:rPr/>
          </w:pPr>
          <w:hyperlink w:anchor="__RefHeading___Toc9141887_73709187">
            <w:r>
              <w:rPr>
                <w:webHidden/>
                <w:rStyle w:val="IndexLink"/>
              </w:rPr>
              <w:t>1169</w:t>
            </w:r>
            <w:r>
              <w:rPr>
                <w:rStyle w:val="IndexLink"/>
                <w:rtl w:val="true"/>
              </w:rPr>
              <w:t xml:space="preserve">- </w:t>
            </w:r>
            <w:r>
              <w:rPr>
                <w:rStyle w:val="IndexLink"/>
                <w:rtl w:val="true"/>
              </w:rPr>
              <w:t>کنز الرموز</w:t>
            </w:r>
            <w:r>
              <w:rPr>
                <w:rStyle w:val="IndexLink"/>
                <w:rtl w:val="true"/>
              </w:rPr>
              <w:tab/>
            </w:r>
            <w:r>
              <w:rPr>
                <w:rStyle w:val="IndexLink"/>
              </w:rPr>
              <w:t>202</w:t>
            </w:r>
          </w:hyperlink>
        </w:p>
        <w:p>
          <w:pPr>
            <w:pStyle w:val="Contents3"/>
            <w:tabs>
              <w:tab w:val="clear" w:pos="8459"/>
              <w:tab w:val="right" w:pos="9026" w:leader="dot"/>
            </w:tabs>
            <w:rPr/>
          </w:pPr>
          <w:hyperlink w:anchor="__RefHeading___Toc9141889_73709187">
            <w:r>
              <w:rPr>
                <w:webHidden/>
                <w:rStyle w:val="IndexLink"/>
              </w:rPr>
              <w:t>1170</w:t>
            </w:r>
            <w:r>
              <w:rPr>
                <w:rStyle w:val="IndexLink"/>
                <w:rtl w:val="true"/>
              </w:rPr>
              <w:t xml:space="preserve">- </w:t>
            </w:r>
            <w:r>
              <w:rPr>
                <w:rStyle w:val="IndexLink"/>
                <w:rtl w:val="true"/>
              </w:rPr>
              <w:t>کنز الرموز</w:t>
            </w:r>
            <w:r>
              <w:rPr>
                <w:rStyle w:val="IndexLink"/>
                <w:rtl w:val="true"/>
              </w:rPr>
              <w:tab/>
            </w:r>
            <w:r>
              <w:rPr>
                <w:rStyle w:val="IndexLink"/>
              </w:rPr>
              <w:t>202</w:t>
            </w:r>
          </w:hyperlink>
        </w:p>
        <w:p>
          <w:pPr>
            <w:pStyle w:val="Contents3"/>
            <w:tabs>
              <w:tab w:val="clear" w:pos="8459"/>
              <w:tab w:val="right" w:pos="9026" w:leader="dot"/>
            </w:tabs>
            <w:rPr/>
          </w:pPr>
          <w:hyperlink w:anchor="__RefHeading___Toc9141891_73709187">
            <w:r>
              <w:rPr>
                <w:webHidden/>
                <w:rStyle w:val="IndexLink"/>
              </w:rPr>
              <w:t>1171</w:t>
            </w:r>
            <w:r>
              <w:rPr>
                <w:rStyle w:val="IndexLink"/>
                <w:rtl w:val="true"/>
              </w:rPr>
              <w:t xml:space="preserve">- </w:t>
            </w:r>
            <w:r>
              <w:rPr>
                <w:rStyle w:val="IndexLink"/>
                <w:rtl w:val="true"/>
              </w:rPr>
              <w:t>کنز الرموز</w:t>
            </w:r>
            <w:r>
              <w:rPr>
                <w:rStyle w:val="IndexLink"/>
                <w:rtl w:val="true"/>
              </w:rPr>
              <w:tab/>
            </w:r>
            <w:r>
              <w:rPr>
                <w:rStyle w:val="IndexLink"/>
              </w:rPr>
              <w:t>202</w:t>
            </w:r>
          </w:hyperlink>
        </w:p>
        <w:p>
          <w:pPr>
            <w:pStyle w:val="Contents3"/>
            <w:tabs>
              <w:tab w:val="clear" w:pos="8459"/>
              <w:tab w:val="right" w:pos="9026" w:leader="dot"/>
            </w:tabs>
            <w:rPr/>
          </w:pPr>
          <w:hyperlink w:anchor="__RefHeading___Toc9141893_73709187">
            <w:r>
              <w:rPr>
                <w:webHidden/>
                <w:rStyle w:val="IndexLink"/>
              </w:rPr>
              <w:t>1172</w:t>
            </w:r>
            <w:r>
              <w:rPr>
                <w:rStyle w:val="IndexLink"/>
                <w:rtl w:val="true"/>
              </w:rPr>
              <w:t xml:space="preserve">- </w:t>
            </w:r>
            <w:r>
              <w:rPr>
                <w:rStyle w:val="IndexLink"/>
                <w:rtl w:val="true"/>
              </w:rPr>
              <w:t>کنز الرموز</w:t>
            </w:r>
            <w:r>
              <w:rPr>
                <w:rStyle w:val="IndexLink"/>
                <w:rtl w:val="true"/>
              </w:rPr>
              <w:tab/>
            </w:r>
            <w:r>
              <w:rPr>
                <w:rStyle w:val="IndexLink"/>
              </w:rPr>
              <w:t>202</w:t>
            </w:r>
          </w:hyperlink>
        </w:p>
        <w:p>
          <w:pPr>
            <w:pStyle w:val="Contents3"/>
            <w:tabs>
              <w:tab w:val="clear" w:pos="8459"/>
              <w:tab w:val="right" w:pos="9026" w:leader="dot"/>
            </w:tabs>
            <w:rPr/>
          </w:pPr>
          <w:hyperlink w:anchor="__RefHeading___Toc9141895_73709187">
            <w:r>
              <w:rPr>
                <w:webHidden/>
                <w:rStyle w:val="IndexLink"/>
              </w:rPr>
              <w:t>1173</w:t>
            </w:r>
            <w:r>
              <w:rPr>
                <w:rStyle w:val="IndexLink"/>
                <w:rtl w:val="true"/>
              </w:rPr>
              <w:t xml:space="preserve">- </w:t>
            </w:r>
            <w:r>
              <w:rPr>
                <w:rStyle w:val="IndexLink"/>
                <w:rtl w:val="true"/>
              </w:rPr>
              <w:t>کنز الرموز</w:t>
            </w:r>
            <w:r>
              <w:rPr>
                <w:rStyle w:val="IndexLink"/>
                <w:rtl w:val="true"/>
              </w:rPr>
              <w:tab/>
            </w:r>
            <w:r>
              <w:rPr>
                <w:rStyle w:val="IndexLink"/>
              </w:rPr>
              <w:t>203</w:t>
            </w:r>
          </w:hyperlink>
        </w:p>
        <w:p>
          <w:pPr>
            <w:pStyle w:val="Contents3"/>
            <w:tabs>
              <w:tab w:val="clear" w:pos="8459"/>
              <w:tab w:val="right" w:pos="9026" w:leader="dot"/>
            </w:tabs>
            <w:rPr/>
          </w:pPr>
          <w:hyperlink w:anchor="__RefHeading___Toc9141897_73709187">
            <w:r>
              <w:rPr>
                <w:webHidden/>
                <w:rStyle w:val="IndexLink"/>
              </w:rPr>
              <w:t>1174</w:t>
            </w:r>
            <w:r>
              <w:rPr>
                <w:rStyle w:val="IndexLink"/>
                <w:rtl w:val="true"/>
              </w:rPr>
              <w:t xml:space="preserve">- </w:t>
            </w:r>
            <w:r>
              <w:rPr>
                <w:rStyle w:val="IndexLink"/>
                <w:rtl w:val="true"/>
              </w:rPr>
              <w:t>کنز الرموز</w:t>
            </w:r>
            <w:r>
              <w:rPr>
                <w:rStyle w:val="IndexLink"/>
                <w:rtl w:val="true"/>
              </w:rPr>
              <w:tab/>
            </w:r>
            <w:r>
              <w:rPr>
                <w:rStyle w:val="IndexLink"/>
              </w:rPr>
              <w:t>203</w:t>
            </w:r>
          </w:hyperlink>
        </w:p>
        <w:p>
          <w:pPr>
            <w:pStyle w:val="Contents3"/>
            <w:tabs>
              <w:tab w:val="clear" w:pos="8459"/>
              <w:tab w:val="right" w:pos="9026" w:leader="dot"/>
            </w:tabs>
            <w:rPr/>
          </w:pPr>
          <w:hyperlink w:anchor="__RefHeading___Toc9141899_73709187">
            <w:r>
              <w:rPr>
                <w:webHidden/>
                <w:rStyle w:val="IndexLink"/>
              </w:rPr>
              <w:t>1175</w:t>
            </w:r>
            <w:r>
              <w:rPr>
                <w:rStyle w:val="IndexLink"/>
                <w:rtl w:val="true"/>
              </w:rPr>
              <w:t xml:space="preserve">- </w:t>
            </w:r>
            <w:r>
              <w:rPr>
                <w:rStyle w:val="IndexLink"/>
                <w:rtl w:val="true"/>
              </w:rPr>
              <w:t>کنز الزائرین‏</w:t>
            </w:r>
            <w:r>
              <w:rPr>
                <w:rStyle w:val="IndexLink"/>
                <w:rtl w:val="true"/>
              </w:rPr>
              <w:tab/>
            </w:r>
            <w:r>
              <w:rPr>
                <w:rStyle w:val="IndexLink"/>
              </w:rPr>
              <w:t>203</w:t>
            </w:r>
          </w:hyperlink>
        </w:p>
        <w:p>
          <w:pPr>
            <w:pStyle w:val="Contents3"/>
            <w:tabs>
              <w:tab w:val="clear" w:pos="8459"/>
              <w:tab w:val="right" w:pos="9026" w:leader="dot"/>
            </w:tabs>
            <w:rPr/>
          </w:pPr>
          <w:hyperlink w:anchor="__RefHeading___Toc9141901_73709187">
            <w:r>
              <w:rPr>
                <w:webHidden/>
                <w:rStyle w:val="IndexLink"/>
              </w:rPr>
              <w:t>1176</w:t>
            </w:r>
            <w:r>
              <w:rPr>
                <w:rStyle w:val="IndexLink"/>
                <w:rtl w:val="true"/>
              </w:rPr>
              <w:t xml:space="preserve">- </w:t>
            </w:r>
            <w:r>
              <w:rPr>
                <w:rStyle w:val="IndexLink"/>
                <w:rtl w:val="true"/>
              </w:rPr>
              <w:t>کنز السالکین‏</w:t>
            </w:r>
            <w:r>
              <w:rPr>
                <w:rStyle w:val="IndexLink"/>
                <w:rtl w:val="true"/>
              </w:rPr>
              <w:tab/>
            </w:r>
            <w:r>
              <w:rPr>
                <w:rStyle w:val="IndexLink"/>
              </w:rPr>
              <w:t>203</w:t>
            </w:r>
          </w:hyperlink>
        </w:p>
        <w:p>
          <w:pPr>
            <w:pStyle w:val="Contents3"/>
            <w:tabs>
              <w:tab w:val="clear" w:pos="8459"/>
              <w:tab w:val="right" w:pos="9026" w:leader="dot"/>
            </w:tabs>
            <w:rPr/>
          </w:pPr>
          <w:hyperlink w:anchor="__RefHeading___Toc9141903_73709187">
            <w:r>
              <w:rPr>
                <w:webHidden/>
                <w:rStyle w:val="IndexLink"/>
              </w:rPr>
              <w:t>1177</w:t>
            </w:r>
            <w:r>
              <w:rPr>
                <w:rStyle w:val="IndexLink"/>
                <w:rtl w:val="true"/>
              </w:rPr>
              <w:t xml:space="preserve">- </w:t>
            </w:r>
            <w:r>
              <w:rPr>
                <w:rStyle w:val="IndexLink"/>
                <w:rtl w:val="true"/>
              </w:rPr>
              <w:t>کنز السالکین‏</w:t>
            </w:r>
            <w:r>
              <w:rPr>
                <w:rStyle w:val="IndexLink"/>
                <w:rtl w:val="true"/>
              </w:rPr>
              <w:tab/>
            </w:r>
            <w:r>
              <w:rPr>
                <w:rStyle w:val="IndexLink"/>
              </w:rPr>
              <w:t>204</w:t>
            </w:r>
          </w:hyperlink>
        </w:p>
        <w:p>
          <w:pPr>
            <w:pStyle w:val="Contents3"/>
            <w:tabs>
              <w:tab w:val="clear" w:pos="8459"/>
              <w:tab w:val="right" w:pos="9026" w:leader="dot"/>
            </w:tabs>
            <w:rPr/>
          </w:pPr>
          <w:hyperlink w:anchor="__RefHeading___Toc9141905_73709187">
            <w:r>
              <w:rPr>
                <w:webHidden/>
                <w:rStyle w:val="IndexLink"/>
              </w:rPr>
              <w:t>1178</w:t>
            </w:r>
            <w:r>
              <w:rPr>
                <w:rStyle w:val="IndexLink"/>
                <w:rtl w:val="true"/>
              </w:rPr>
              <w:t xml:space="preserve">- </w:t>
            </w:r>
            <w:r>
              <w:rPr>
                <w:rStyle w:val="IndexLink"/>
                <w:rtl w:val="true"/>
              </w:rPr>
              <w:t>کنز السعادة</w:t>
            </w:r>
            <w:r>
              <w:rPr>
                <w:rStyle w:val="IndexLink"/>
                <w:rtl w:val="true"/>
              </w:rPr>
              <w:tab/>
            </w:r>
            <w:r>
              <w:rPr>
                <w:rStyle w:val="IndexLink"/>
              </w:rPr>
              <w:t>204</w:t>
            </w:r>
          </w:hyperlink>
        </w:p>
        <w:p>
          <w:pPr>
            <w:pStyle w:val="Contents3"/>
            <w:tabs>
              <w:tab w:val="clear" w:pos="8459"/>
              <w:tab w:val="right" w:pos="9026" w:leader="dot"/>
            </w:tabs>
            <w:rPr/>
          </w:pPr>
          <w:hyperlink w:anchor="__RefHeading___Toc9141907_73709187">
            <w:r>
              <w:rPr>
                <w:webHidden/>
                <w:rStyle w:val="IndexLink"/>
              </w:rPr>
              <w:t>1179</w:t>
            </w:r>
            <w:r>
              <w:rPr>
                <w:rStyle w:val="IndexLink"/>
                <w:rtl w:val="true"/>
              </w:rPr>
              <w:t xml:space="preserve">- </w:t>
            </w:r>
            <w:r>
              <w:rPr>
                <w:rStyle w:val="IndexLink"/>
                <w:rtl w:val="true"/>
              </w:rPr>
              <w:t>کنز الطبیب‏</w:t>
            </w:r>
            <w:r>
              <w:rPr>
                <w:rStyle w:val="IndexLink"/>
                <w:rtl w:val="true"/>
              </w:rPr>
              <w:tab/>
            </w:r>
            <w:r>
              <w:rPr>
                <w:rStyle w:val="IndexLink"/>
              </w:rPr>
              <w:t>204</w:t>
            </w:r>
          </w:hyperlink>
        </w:p>
        <w:p>
          <w:pPr>
            <w:pStyle w:val="Contents3"/>
            <w:tabs>
              <w:tab w:val="clear" w:pos="8459"/>
              <w:tab w:val="right" w:pos="9026" w:leader="dot"/>
            </w:tabs>
            <w:rPr/>
          </w:pPr>
          <w:hyperlink w:anchor="__RefHeading___Toc9141909_73709187">
            <w:r>
              <w:rPr>
                <w:webHidden/>
                <w:rStyle w:val="IndexLink"/>
              </w:rPr>
              <w:t>1180</w:t>
            </w:r>
            <w:r>
              <w:rPr>
                <w:rStyle w:val="IndexLink"/>
                <w:rtl w:val="true"/>
              </w:rPr>
              <w:t xml:space="preserve">- </w:t>
            </w:r>
            <w:r>
              <w:rPr>
                <w:rStyle w:val="IndexLink"/>
                <w:rtl w:val="true"/>
              </w:rPr>
              <w:t>کنز العاشقین‏</w:t>
            </w:r>
            <w:r>
              <w:rPr>
                <w:rStyle w:val="IndexLink"/>
                <w:rtl w:val="true"/>
              </w:rPr>
              <w:tab/>
            </w:r>
            <w:r>
              <w:rPr>
                <w:rStyle w:val="IndexLink"/>
              </w:rPr>
              <w:t>204</w:t>
            </w:r>
          </w:hyperlink>
        </w:p>
        <w:p>
          <w:pPr>
            <w:pStyle w:val="Contents3"/>
            <w:tabs>
              <w:tab w:val="clear" w:pos="8459"/>
              <w:tab w:val="right" w:pos="9026" w:leader="dot"/>
            </w:tabs>
            <w:rPr/>
          </w:pPr>
          <w:hyperlink w:anchor="__RefHeading___Toc9141911_73709187">
            <w:r>
              <w:rPr>
                <w:webHidden/>
                <w:rStyle w:val="IndexLink"/>
              </w:rPr>
              <w:t>1181</w:t>
            </w:r>
            <w:r>
              <w:rPr>
                <w:rStyle w:val="IndexLink"/>
                <w:rtl w:val="true"/>
              </w:rPr>
              <w:t xml:space="preserve">- </w:t>
            </w:r>
            <w:r>
              <w:rPr>
                <w:rStyle w:val="IndexLink"/>
                <w:rtl w:val="true"/>
              </w:rPr>
              <w:t>کنز العباد</w:t>
            </w:r>
            <w:r>
              <w:rPr>
                <w:rStyle w:val="IndexLink"/>
                <w:rtl w:val="true"/>
              </w:rPr>
              <w:tab/>
            </w:r>
            <w:r>
              <w:rPr>
                <w:rStyle w:val="IndexLink"/>
              </w:rPr>
              <w:t>205</w:t>
            </w:r>
          </w:hyperlink>
        </w:p>
        <w:p>
          <w:pPr>
            <w:pStyle w:val="Contents3"/>
            <w:tabs>
              <w:tab w:val="clear" w:pos="8459"/>
              <w:tab w:val="right" w:pos="9026" w:leader="dot"/>
            </w:tabs>
            <w:rPr/>
          </w:pPr>
          <w:hyperlink w:anchor="__RefHeading___Toc9141913_73709187">
            <w:r>
              <w:rPr>
                <w:webHidden/>
                <w:rStyle w:val="IndexLink"/>
                <w:rtl w:val="true"/>
              </w:rPr>
              <w:t>کنز العرفان‏</w:t>
            </w:r>
            <w:r>
              <w:rPr>
                <w:rStyle w:val="IndexLink"/>
                <w:rtl w:val="true"/>
              </w:rPr>
              <w:tab/>
            </w:r>
            <w:r>
              <w:rPr>
                <w:rStyle w:val="IndexLink"/>
              </w:rPr>
              <w:t>205</w:t>
            </w:r>
          </w:hyperlink>
        </w:p>
        <w:p>
          <w:pPr>
            <w:pStyle w:val="Contents3"/>
            <w:tabs>
              <w:tab w:val="clear" w:pos="8459"/>
              <w:tab w:val="right" w:pos="9026" w:leader="dot"/>
            </w:tabs>
            <w:rPr/>
          </w:pPr>
          <w:hyperlink w:anchor="__RefHeading___Toc9141915_73709187">
            <w:r>
              <w:rPr>
                <w:webHidden/>
                <w:rStyle w:val="IndexLink"/>
              </w:rPr>
              <w:t>1182</w:t>
            </w:r>
            <w:r>
              <w:rPr>
                <w:rStyle w:val="IndexLink"/>
                <w:rtl w:val="true"/>
              </w:rPr>
              <w:t xml:space="preserve">- </w:t>
            </w:r>
            <w:r>
              <w:rPr>
                <w:rStyle w:val="IndexLink"/>
                <w:rtl w:val="true"/>
              </w:rPr>
              <w:t>کنز العرفان‏</w:t>
            </w:r>
            <w:r>
              <w:rPr>
                <w:rStyle w:val="IndexLink"/>
                <w:rtl w:val="true"/>
              </w:rPr>
              <w:tab/>
            </w:r>
            <w:r>
              <w:rPr>
                <w:rStyle w:val="IndexLink"/>
              </w:rPr>
              <w:t>205</w:t>
            </w:r>
          </w:hyperlink>
        </w:p>
        <w:p>
          <w:pPr>
            <w:pStyle w:val="Contents3"/>
            <w:tabs>
              <w:tab w:val="clear" w:pos="8459"/>
              <w:tab w:val="right" w:pos="9026" w:leader="dot"/>
            </w:tabs>
            <w:rPr/>
          </w:pPr>
          <w:hyperlink w:anchor="__RefHeading___Toc9141917_73709187">
            <w:r>
              <w:rPr>
                <w:webHidden/>
                <w:rStyle w:val="IndexLink"/>
              </w:rPr>
              <w:t>1183</w:t>
            </w:r>
            <w:r>
              <w:rPr>
                <w:rStyle w:val="IndexLink"/>
                <w:rtl w:val="true"/>
              </w:rPr>
              <w:t xml:space="preserve">- </w:t>
            </w:r>
            <w:r>
              <w:rPr>
                <w:rStyle w:val="IndexLink"/>
                <w:rtl w:val="true"/>
              </w:rPr>
              <w:t>کنز العرفان فی تفسیر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9141919_73709187">
            <w:r>
              <w:rPr>
                <w:webHidden/>
                <w:rStyle w:val="IndexLink"/>
                <w:rtl w:val="true"/>
              </w:rPr>
              <w:t>للحاج مولی محمد صالح البرغانی القزوینی‏</w:t>
            </w:r>
            <w:r>
              <w:rPr>
                <w:rStyle w:val="IndexLink"/>
                <w:rtl w:val="true"/>
              </w:rPr>
              <w:tab/>
            </w:r>
            <w:r>
              <w:rPr>
                <w:rStyle w:val="IndexLink"/>
              </w:rPr>
              <w:t>205</w:t>
            </w:r>
          </w:hyperlink>
        </w:p>
        <w:p>
          <w:pPr>
            <w:pStyle w:val="Contents3"/>
            <w:tabs>
              <w:tab w:val="clear" w:pos="8459"/>
              <w:tab w:val="right" w:pos="9026" w:leader="dot"/>
            </w:tabs>
            <w:rPr/>
          </w:pPr>
          <w:hyperlink w:anchor="__RefHeading___Toc9141921_73709187">
            <w:r>
              <w:rPr>
                <w:webHidden/>
                <w:rStyle w:val="IndexLink"/>
              </w:rPr>
              <w:t>1184</w:t>
            </w:r>
            <w:r>
              <w:rPr>
                <w:rStyle w:val="IndexLink"/>
                <w:rtl w:val="true"/>
              </w:rPr>
              <w:t xml:space="preserve">- </w:t>
            </w:r>
            <w:r>
              <w:rPr>
                <w:rStyle w:val="IndexLink"/>
                <w:rtl w:val="true"/>
              </w:rPr>
              <w:t>کنز العرفان فی فقه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9141923_73709187">
            <w:r>
              <w:rPr>
                <w:webHidden/>
                <w:rStyle w:val="IndexLink"/>
              </w:rPr>
              <w:t>1185</w:t>
            </w:r>
            <w:r>
              <w:rPr>
                <w:rStyle w:val="IndexLink"/>
                <w:rtl w:val="true"/>
              </w:rPr>
              <w:t xml:space="preserve">- </w:t>
            </w:r>
            <w:r>
              <w:rPr>
                <w:rStyle w:val="IndexLink"/>
                <w:rtl w:val="true"/>
              </w:rPr>
              <w:t>کنز العلوم فی علم الحروف‏</w:t>
            </w:r>
            <w:r>
              <w:rPr>
                <w:rStyle w:val="IndexLink"/>
                <w:rtl w:val="true"/>
              </w:rPr>
              <w:tab/>
            </w:r>
            <w:r>
              <w:rPr>
                <w:rStyle w:val="IndexLink"/>
              </w:rPr>
              <w:t>205</w:t>
            </w:r>
          </w:hyperlink>
        </w:p>
        <w:p>
          <w:pPr>
            <w:pStyle w:val="Contents3"/>
            <w:tabs>
              <w:tab w:val="clear" w:pos="8459"/>
              <w:tab w:val="right" w:pos="9026" w:leader="dot"/>
            </w:tabs>
            <w:rPr/>
          </w:pPr>
          <w:hyperlink w:anchor="__RefHeading___Toc9141925_73709187">
            <w:r>
              <w:rPr>
                <w:webHidden/>
                <w:rStyle w:val="IndexLink"/>
              </w:rPr>
              <w:t>1186</w:t>
            </w:r>
            <w:r>
              <w:rPr>
                <w:rStyle w:val="IndexLink"/>
                <w:rtl w:val="true"/>
              </w:rPr>
              <w:t xml:space="preserve">- </w:t>
            </w:r>
            <w:r>
              <w:rPr>
                <w:rStyle w:val="IndexLink"/>
                <w:rtl w:val="true"/>
              </w:rPr>
              <w:t>کنز العمل‏</w:t>
            </w:r>
            <w:r>
              <w:rPr>
                <w:rStyle w:val="IndexLink"/>
                <w:rtl w:val="true"/>
              </w:rPr>
              <w:tab/>
            </w:r>
            <w:r>
              <w:rPr>
                <w:rStyle w:val="IndexLink"/>
              </w:rPr>
              <w:t>206</w:t>
            </w:r>
          </w:hyperlink>
        </w:p>
        <w:p>
          <w:pPr>
            <w:pStyle w:val="Contents3"/>
            <w:tabs>
              <w:tab w:val="clear" w:pos="8459"/>
              <w:tab w:val="right" w:pos="9026" w:leader="dot"/>
            </w:tabs>
            <w:rPr/>
          </w:pPr>
          <w:hyperlink w:anchor="__RefHeading___Toc9141927_73709187">
            <w:r>
              <w:rPr>
                <w:webHidden/>
                <w:rStyle w:val="IndexLink"/>
              </w:rPr>
              <w:t>1187</w:t>
            </w:r>
            <w:r>
              <w:rPr>
                <w:rStyle w:val="IndexLink"/>
                <w:rtl w:val="true"/>
              </w:rPr>
              <w:t xml:space="preserve">- </w:t>
            </w:r>
            <w:r>
              <w:rPr>
                <w:rStyle w:val="IndexLink"/>
                <w:rtl w:val="true"/>
              </w:rPr>
              <w:t>کنز الغرائب‏</w:t>
            </w:r>
            <w:r>
              <w:rPr>
                <w:rStyle w:val="IndexLink"/>
                <w:rtl w:val="true"/>
              </w:rPr>
              <w:tab/>
            </w:r>
            <w:r>
              <w:rPr>
                <w:rStyle w:val="IndexLink"/>
              </w:rPr>
              <w:t>206</w:t>
            </w:r>
          </w:hyperlink>
        </w:p>
        <w:p>
          <w:pPr>
            <w:pStyle w:val="Contents3"/>
            <w:tabs>
              <w:tab w:val="clear" w:pos="8459"/>
              <w:tab w:val="right" w:pos="9026" w:leader="dot"/>
            </w:tabs>
            <w:rPr/>
          </w:pPr>
          <w:hyperlink w:anchor="__RefHeading___Toc9141929_73709187">
            <w:r>
              <w:rPr>
                <w:webHidden/>
                <w:rStyle w:val="IndexLink"/>
              </w:rPr>
              <w:t>1188</w:t>
            </w:r>
            <w:r>
              <w:rPr>
                <w:rStyle w:val="IndexLink"/>
                <w:rtl w:val="true"/>
              </w:rPr>
              <w:t xml:space="preserve">- </w:t>
            </w:r>
            <w:r>
              <w:rPr>
                <w:rStyle w:val="IndexLink"/>
                <w:rtl w:val="true"/>
              </w:rPr>
              <w:t>کنز الغنائم‏</w:t>
            </w:r>
            <w:r>
              <w:rPr>
                <w:rStyle w:val="IndexLink"/>
                <w:rtl w:val="true"/>
              </w:rPr>
              <w:tab/>
            </w:r>
            <w:r>
              <w:rPr>
                <w:rStyle w:val="IndexLink"/>
              </w:rPr>
              <w:t>206</w:t>
            </w:r>
          </w:hyperlink>
        </w:p>
        <w:p>
          <w:pPr>
            <w:pStyle w:val="Contents3"/>
            <w:tabs>
              <w:tab w:val="clear" w:pos="8459"/>
              <w:tab w:val="right" w:pos="9026" w:leader="dot"/>
            </w:tabs>
            <w:rPr/>
          </w:pPr>
          <w:hyperlink w:anchor="__RefHeading___Toc9141931_73709187">
            <w:r>
              <w:rPr>
                <w:webHidden/>
                <w:rStyle w:val="IndexLink"/>
              </w:rPr>
              <w:t>1189</w:t>
            </w:r>
            <w:r>
              <w:rPr>
                <w:rStyle w:val="IndexLink"/>
                <w:rtl w:val="true"/>
              </w:rPr>
              <w:t xml:space="preserve">- </w:t>
            </w:r>
            <w:r>
              <w:rPr>
                <w:rStyle w:val="IndexLink"/>
                <w:rtl w:val="true"/>
              </w:rPr>
              <w:t>کنز فرائد الأبیات للتمثل و المحاضرات‏</w:t>
            </w:r>
            <w:r>
              <w:rPr>
                <w:rStyle w:val="IndexLink"/>
                <w:rtl w:val="true"/>
              </w:rPr>
              <w:tab/>
            </w:r>
            <w:r>
              <w:rPr>
                <w:rStyle w:val="IndexLink"/>
              </w:rPr>
              <w:t>206</w:t>
            </w:r>
          </w:hyperlink>
        </w:p>
        <w:p>
          <w:pPr>
            <w:pStyle w:val="Contents3"/>
            <w:tabs>
              <w:tab w:val="clear" w:pos="8459"/>
              <w:tab w:val="right" w:pos="9026" w:leader="dot"/>
            </w:tabs>
            <w:rPr/>
          </w:pPr>
          <w:hyperlink w:anchor="__RefHeading___Toc9141933_73709187">
            <w:r>
              <w:rPr>
                <w:webHidden/>
                <w:rStyle w:val="IndexLink"/>
              </w:rPr>
              <w:t>1190</w:t>
            </w:r>
            <w:r>
              <w:rPr>
                <w:rStyle w:val="IndexLink"/>
                <w:rtl w:val="true"/>
              </w:rPr>
              <w:t xml:space="preserve">- </w:t>
            </w:r>
            <w:r>
              <w:rPr>
                <w:rStyle w:val="IndexLink"/>
                <w:rtl w:val="true"/>
              </w:rPr>
              <w:t>کنز الفقراء</w:t>
            </w:r>
            <w:r>
              <w:rPr>
                <w:rStyle w:val="IndexLink"/>
                <w:rtl w:val="true"/>
              </w:rPr>
              <w:tab/>
            </w:r>
            <w:r>
              <w:rPr>
                <w:rStyle w:val="IndexLink"/>
              </w:rPr>
              <w:t>206</w:t>
            </w:r>
          </w:hyperlink>
        </w:p>
        <w:p>
          <w:pPr>
            <w:pStyle w:val="Contents3"/>
            <w:tabs>
              <w:tab w:val="clear" w:pos="8459"/>
              <w:tab w:val="right" w:pos="9026" w:leader="dot"/>
            </w:tabs>
            <w:rPr/>
          </w:pPr>
          <w:hyperlink w:anchor="__RefHeading___Toc9141935_73709187">
            <w:r>
              <w:rPr>
                <w:webHidden/>
                <w:rStyle w:val="IndexLink"/>
                <w:rtl w:val="true"/>
              </w:rPr>
              <w:t>کنز الفوائد</w:t>
            </w:r>
            <w:r>
              <w:rPr>
                <w:rStyle w:val="IndexLink"/>
                <w:rtl w:val="true"/>
              </w:rPr>
              <w:tab/>
            </w:r>
            <w:r>
              <w:rPr>
                <w:rStyle w:val="IndexLink"/>
              </w:rPr>
              <w:t>206</w:t>
            </w:r>
          </w:hyperlink>
        </w:p>
        <w:p>
          <w:pPr>
            <w:pStyle w:val="Contents3"/>
            <w:tabs>
              <w:tab w:val="clear" w:pos="8459"/>
              <w:tab w:val="right" w:pos="9026" w:leader="dot"/>
            </w:tabs>
            <w:rPr/>
          </w:pPr>
          <w:hyperlink w:anchor="__RefHeading___Toc9141937_73709187">
            <w:r>
              <w:rPr>
                <w:webHidden/>
                <w:rStyle w:val="IndexLink"/>
              </w:rPr>
              <w:t>1191</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39_73709187">
            <w:r>
              <w:rPr>
                <w:webHidden/>
                <w:rStyle w:val="IndexLink"/>
              </w:rPr>
              <w:t>1192</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41_73709187">
            <w:r>
              <w:rPr>
                <w:webHidden/>
                <w:rStyle w:val="IndexLink"/>
              </w:rPr>
              <w:t>1193</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43_73709187">
            <w:r>
              <w:rPr>
                <w:webHidden/>
                <w:rStyle w:val="IndexLink"/>
              </w:rPr>
              <w:t>1194</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45_73709187">
            <w:r>
              <w:rPr>
                <w:webHidden/>
                <w:rStyle w:val="IndexLink"/>
              </w:rPr>
              <w:t>1195</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47_73709187">
            <w:r>
              <w:rPr>
                <w:webHidden/>
                <w:rStyle w:val="IndexLink"/>
              </w:rPr>
              <w:t>1196</w:t>
            </w:r>
            <w:r>
              <w:rPr>
                <w:rStyle w:val="IndexLink"/>
                <w:rtl w:val="true"/>
              </w:rPr>
              <w:t xml:space="preserve">- </w:t>
            </w:r>
            <w:r>
              <w:rPr>
                <w:rStyle w:val="IndexLink"/>
                <w:rtl w:val="true"/>
              </w:rPr>
              <w:t>کنز 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9141949_73709187">
            <w:r>
              <w:rPr>
                <w:webHidden/>
                <w:rStyle w:val="IndexLink"/>
              </w:rPr>
              <w:t>1197</w:t>
            </w:r>
            <w:r>
              <w:rPr>
                <w:rStyle w:val="IndexLink"/>
                <w:rtl w:val="true"/>
              </w:rPr>
              <w:t xml:space="preserve">- </w:t>
            </w:r>
            <w:r>
              <w:rPr>
                <w:rStyle w:val="IndexLink"/>
                <w:rtl w:val="true"/>
              </w:rPr>
              <w:t>کنز الفوائد فی تلخیص الشواهد</w:t>
            </w:r>
            <w:r>
              <w:rPr>
                <w:rStyle w:val="IndexLink"/>
                <w:rtl w:val="true"/>
              </w:rPr>
              <w:tab/>
            </w:r>
            <w:r>
              <w:rPr>
                <w:rStyle w:val="IndexLink"/>
              </w:rPr>
              <w:t>208</w:t>
            </w:r>
          </w:hyperlink>
        </w:p>
        <w:p>
          <w:pPr>
            <w:pStyle w:val="Contents3"/>
            <w:tabs>
              <w:tab w:val="clear" w:pos="8459"/>
              <w:tab w:val="right" w:pos="9026" w:leader="dot"/>
            </w:tabs>
            <w:rPr/>
          </w:pPr>
          <w:hyperlink w:anchor="__RefHeading___Toc9141951_73709187">
            <w:r>
              <w:rPr>
                <w:webHidden/>
                <w:rStyle w:val="IndexLink"/>
              </w:rPr>
              <w:t>1198</w:t>
            </w:r>
            <w:r>
              <w:rPr>
                <w:rStyle w:val="IndexLink"/>
                <w:rtl w:val="true"/>
              </w:rPr>
              <w:t xml:space="preserve">- </w:t>
            </w:r>
            <w:r>
              <w:rPr>
                <w:rStyle w:val="IndexLink"/>
                <w:rtl w:val="true"/>
              </w:rPr>
              <w:t>کنز الفوائد فی حل مشکلات القواعد و تردداته‏</w:t>
            </w:r>
            <w:r>
              <w:rPr>
                <w:rStyle w:val="IndexLink"/>
                <w:rtl w:val="true"/>
              </w:rPr>
              <w:tab/>
            </w:r>
            <w:r>
              <w:rPr>
                <w:rStyle w:val="IndexLink"/>
              </w:rPr>
              <w:t>208</w:t>
            </w:r>
          </w:hyperlink>
        </w:p>
        <w:p>
          <w:pPr>
            <w:pStyle w:val="Contents3"/>
            <w:tabs>
              <w:tab w:val="clear" w:pos="8459"/>
              <w:tab w:val="right" w:pos="9026" w:leader="dot"/>
            </w:tabs>
            <w:rPr/>
          </w:pPr>
          <w:hyperlink w:anchor="__RefHeading___Toc9141953_73709187">
            <w:r>
              <w:rPr>
                <w:webHidden/>
                <w:rStyle w:val="IndexLink"/>
              </w:rPr>
              <w:t>1199</w:t>
            </w:r>
            <w:r>
              <w:rPr>
                <w:rStyle w:val="IndexLink"/>
                <w:rtl w:val="true"/>
              </w:rPr>
              <w:t xml:space="preserve">- </w:t>
            </w:r>
            <w:r>
              <w:rPr>
                <w:rStyle w:val="IndexLink"/>
                <w:rtl w:val="true"/>
              </w:rPr>
              <w:t>کنز الفوائد و مجمع الزوائد</w:t>
            </w:r>
            <w:r>
              <w:rPr>
                <w:rStyle w:val="IndexLink"/>
                <w:rtl w:val="true"/>
              </w:rPr>
              <w:tab/>
            </w:r>
            <w:r>
              <w:rPr>
                <w:rStyle w:val="IndexLink"/>
              </w:rPr>
              <w:t>208</w:t>
            </w:r>
          </w:hyperlink>
        </w:p>
        <w:p>
          <w:pPr>
            <w:pStyle w:val="Contents3"/>
            <w:tabs>
              <w:tab w:val="clear" w:pos="8459"/>
              <w:tab w:val="right" w:pos="9026" w:leader="dot"/>
            </w:tabs>
            <w:rPr/>
          </w:pPr>
          <w:hyperlink w:anchor="__RefHeading___Toc9141955_73709187">
            <w:r>
              <w:rPr>
                <w:webHidden/>
                <w:rStyle w:val="IndexLink"/>
              </w:rPr>
              <w:t>1200</w:t>
            </w:r>
            <w:r>
              <w:rPr>
                <w:rStyle w:val="IndexLink"/>
                <w:rtl w:val="true"/>
              </w:rPr>
              <w:t xml:space="preserve">- </w:t>
            </w:r>
            <w:r>
              <w:rPr>
                <w:rStyle w:val="IndexLink"/>
                <w:rtl w:val="true"/>
              </w:rPr>
              <w:t>کنز الکنوز</w:t>
            </w:r>
            <w:r>
              <w:rPr>
                <w:rStyle w:val="IndexLink"/>
                <w:rtl w:val="true"/>
              </w:rPr>
              <w:tab/>
            </w:r>
            <w:r>
              <w:rPr>
                <w:rStyle w:val="IndexLink"/>
              </w:rPr>
              <w:t>209</w:t>
            </w:r>
          </w:hyperlink>
        </w:p>
        <w:p>
          <w:pPr>
            <w:pStyle w:val="Contents3"/>
            <w:tabs>
              <w:tab w:val="clear" w:pos="8459"/>
              <w:tab w:val="right" w:pos="9026" w:leader="dot"/>
            </w:tabs>
            <w:rPr/>
          </w:pPr>
          <w:hyperlink w:anchor="__RefHeading___Toc9141957_73709187">
            <w:r>
              <w:rPr>
                <w:webHidden/>
                <w:rStyle w:val="IndexLink"/>
              </w:rPr>
              <w:t>1201</w:t>
            </w:r>
            <w:r>
              <w:rPr>
                <w:rStyle w:val="IndexLink"/>
                <w:rtl w:val="true"/>
              </w:rPr>
              <w:t xml:space="preserve">- </w:t>
            </w:r>
            <w:r>
              <w:rPr>
                <w:rStyle w:val="IndexLink"/>
                <w:rtl w:val="true"/>
              </w:rPr>
              <w:t>کنز اللآلی‏</w:t>
            </w:r>
            <w:r>
              <w:rPr>
                <w:rStyle w:val="IndexLink"/>
                <w:rtl w:val="true"/>
              </w:rPr>
              <w:tab/>
            </w:r>
            <w:r>
              <w:rPr>
                <w:rStyle w:val="IndexLink"/>
              </w:rPr>
              <w:t>209</w:t>
            </w:r>
          </w:hyperlink>
        </w:p>
        <w:p>
          <w:pPr>
            <w:pStyle w:val="Contents3"/>
            <w:tabs>
              <w:tab w:val="clear" w:pos="8459"/>
              <w:tab w:val="right" w:pos="9026" w:leader="dot"/>
            </w:tabs>
            <w:rPr/>
          </w:pPr>
          <w:hyperlink w:anchor="__RefHeading___Toc9141959_73709187">
            <w:r>
              <w:rPr>
                <w:webHidden/>
                <w:rStyle w:val="IndexLink"/>
              </w:rPr>
              <w:t>1202</w:t>
            </w:r>
            <w:r>
              <w:rPr>
                <w:rStyle w:val="IndexLink"/>
                <w:rtl w:val="true"/>
              </w:rPr>
              <w:t xml:space="preserve">- </w:t>
            </w:r>
            <w:r>
              <w:rPr>
                <w:rStyle w:val="IndexLink"/>
                <w:rtl w:val="true"/>
              </w:rPr>
              <w:t>کنز اللآلی‏</w:t>
            </w:r>
            <w:r>
              <w:rPr>
                <w:rStyle w:val="IndexLink"/>
                <w:rtl w:val="true"/>
              </w:rPr>
              <w:tab/>
            </w:r>
            <w:r>
              <w:rPr>
                <w:rStyle w:val="IndexLink"/>
              </w:rPr>
              <w:t>209</w:t>
            </w:r>
          </w:hyperlink>
        </w:p>
        <w:p>
          <w:pPr>
            <w:pStyle w:val="Contents3"/>
            <w:tabs>
              <w:tab w:val="clear" w:pos="8459"/>
              <w:tab w:val="right" w:pos="9026" w:leader="dot"/>
            </w:tabs>
            <w:rPr/>
          </w:pPr>
          <w:hyperlink w:anchor="__RefHeading___Toc9141961_73709187">
            <w:r>
              <w:rPr>
                <w:webHidden/>
                <w:rStyle w:val="IndexLink"/>
              </w:rPr>
              <w:t>1203</w:t>
            </w:r>
            <w:r>
              <w:rPr>
                <w:rStyle w:val="IndexLink"/>
                <w:rtl w:val="true"/>
              </w:rPr>
              <w:t xml:space="preserve">- </w:t>
            </w:r>
            <w:r>
              <w:rPr>
                <w:rStyle w:val="IndexLink"/>
                <w:rtl w:val="true"/>
              </w:rPr>
              <w:t>کنز اللطائف فیما یحتاج إلیه فی تصحیح المصاحف‏</w:t>
            </w:r>
            <w:r>
              <w:rPr>
                <w:rStyle w:val="IndexLink"/>
                <w:rtl w:val="true"/>
              </w:rPr>
              <w:tab/>
            </w:r>
            <w:r>
              <w:rPr>
                <w:rStyle w:val="IndexLink"/>
              </w:rPr>
              <w:t>209</w:t>
            </w:r>
          </w:hyperlink>
        </w:p>
        <w:p>
          <w:pPr>
            <w:pStyle w:val="Contents3"/>
            <w:tabs>
              <w:tab w:val="clear" w:pos="8459"/>
              <w:tab w:val="right" w:pos="9026" w:leader="dot"/>
            </w:tabs>
            <w:rPr/>
          </w:pPr>
          <w:hyperlink w:anchor="__RefHeading___Toc9141963_73709187">
            <w:r>
              <w:rPr>
                <w:webHidden/>
                <w:rStyle w:val="IndexLink"/>
              </w:rPr>
              <w:t>1204</w:t>
            </w:r>
            <w:r>
              <w:rPr>
                <w:rStyle w:val="IndexLink"/>
                <w:rtl w:val="true"/>
              </w:rPr>
              <w:t xml:space="preserve">- </w:t>
            </w:r>
            <w:r>
              <w:rPr>
                <w:rStyle w:val="IndexLink"/>
                <w:rtl w:val="true"/>
              </w:rPr>
              <w:t>کنز 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9141965_73709187">
            <w:r>
              <w:rPr>
                <w:webHidden/>
                <w:rStyle w:val="IndexLink"/>
              </w:rPr>
              <w:t>1205</w:t>
            </w:r>
            <w:r>
              <w:rPr>
                <w:rStyle w:val="IndexLink"/>
                <w:rtl w:val="true"/>
              </w:rPr>
              <w:t xml:space="preserve">- </w:t>
            </w:r>
            <w:r>
              <w:rPr>
                <w:rStyle w:val="IndexLink"/>
                <w:rtl w:val="true"/>
              </w:rPr>
              <w:t>کنز 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9141967_73709187">
            <w:r>
              <w:rPr>
                <w:webHidden/>
                <w:rStyle w:val="IndexLink"/>
              </w:rPr>
              <w:t>1206</w:t>
            </w:r>
            <w:r>
              <w:rPr>
                <w:rStyle w:val="IndexLink"/>
                <w:rtl w:val="true"/>
              </w:rPr>
              <w:t xml:space="preserve">- </w:t>
            </w:r>
            <w:r>
              <w:rPr>
                <w:rStyle w:val="IndexLink"/>
                <w:rtl w:val="true"/>
              </w:rPr>
              <w:t>کنز المأمول أو شش دفتر</w:t>
            </w:r>
            <w:r>
              <w:rPr>
                <w:rStyle w:val="IndexLink"/>
                <w:rtl w:val="true"/>
              </w:rPr>
              <w:tab/>
            </w:r>
            <w:r>
              <w:rPr>
                <w:rStyle w:val="IndexLink"/>
              </w:rPr>
              <w:t>210</w:t>
            </w:r>
          </w:hyperlink>
        </w:p>
        <w:p>
          <w:pPr>
            <w:pStyle w:val="Contents3"/>
            <w:tabs>
              <w:tab w:val="clear" w:pos="8459"/>
              <w:tab w:val="right" w:pos="9026" w:leader="dot"/>
            </w:tabs>
            <w:rPr/>
          </w:pPr>
          <w:hyperlink w:anchor="__RefHeading___Toc9141969_73709187">
            <w:r>
              <w:rPr>
                <w:webHidden/>
                <w:rStyle w:val="IndexLink"/>
              </w:rPr>
              <w:t>1207</w:t>
            </w:r>
            <w:r>
              <w:rPr>
                <w:rStyle w:val="IndexLink"/>
                <w:rtl w:val="true"/>
              </w:rPr>
              <w:t xml:space="preserve">- </w:t>
            </w:r>
            <w:r>
              <w:rPr>
                <w:rStyle w:val="IndexLink"/>
                <w:rtl w:val="true"/>
              </w:rPr>
              <w:t>کنز المثال‏</w:t>
            </w:r>
            <w:r>
              <w:rPr>
                <w:rStyle w:val="IndexLink"/>
                <w:rtl w:val="true"/>
              </w:rPr>
              <w:tab/>
            </w:r>
            <w:r>
              <w:rPr>
                <w:rStyle w:val="IndexLink"/>
              </w:rPr>
              <w:t>210</w:t>
            </w:r>
          </w:hyperlink>
        </w:p>
        <w:p>
          <w:pPr>
            <w:pStyle w:val="Contents3"/>
            <w:tabs>
              <w:tab w:val="clear" w:pos="8459"/>
              <w:tab w:val="right" w:pos="9026" w:leader="dot"/>
            </w:tabs>
            <w:rPr/>
          </w:pPr>
          <w:hyperlink w:anchor="__RefHeading___Toc9141971_73709187">
            <w:r>
              <w:rPr>
                <w:webHidden/>
                <w:rStyle w:val="IndexLink"/>
              </w:rPr>
              <w:t>1208</w:t>
            </w:r>
            <w:r>
              <w:rPr>
                <w:rStyle w:val="IndexLink"/>
                <w:rtl w:val="true"/>
              </w:rPr>
              <w:t xml:space="preserve">- </w:t>
            </w:r>
            <w:r>
              <w:rPr>
                <w:rStyle w:val="IndexLink"/>
                <w:rtl w:val="true"/>
              </w:rPr>
              <w:t>کنز المختوم‏</w:t>
            </w:r>
            <w:r>
              <w:rPr>
                <w:rStyle w:val="IndexLink"/>
                <w:rtl w:val="true"/>
              </w:rPr>
              <w:tab/>
            </w:r>
            <w:r>
              <w:rPr>
                <w:rStyle w:val="IndexLink"/>
              </w:rPr>
              <w:t>210</w:t>
            </w:r>
          </w:hyperlink>
        </w:p>
        <w:p>
          <w:pPr>
            <w:pStyle w:val="Contents3"/>
            <w:tabs>
              <w:tab w:val="clear" w:pos="8459"/>
              <w:tab w:val="right" w:pos="9026" w:leader="dot"/>
            </w:tabs>
            <w:rPr/>
          </w:pPr>
          <w:hyperlink w:anchor="__RefHeading___Toc9141973_73709187">
            <w:r>
              <w:rPr>
                <w:webHidden/>
                <w:rStyle w:val="IndexLink"/>
              </w:rPr>
              <w:t>1209</w:t>
            </w:r>
            <w:r>
              <w:rPr>
                <w:rStyle w:val="IndexLink"/>
                <w:rtl w:val="true"/>
              </w:rPr>
              <w:t xml:space="preserve">- </w:t>
            </w:r>
            <w:r>
              <w:rPr>
                <w:rStyle w:val="IndexLink"/>
                <w:rtl w:val="true"/>
              </w:rPr>
              <w:t>کنز مخفی‏</w:t>
            </w:r>
            <w:r>
              <w:rPr>
                <w:rStyle w:val="IndexLink"/>
                <w:rtl w:val="true"/>
              </w:rPr>
              <w:tab/>
            </w:r>
            <w:r>
              <w:rPr>
                <w:rStyle w:val="IndexLink"/>
              </w:rPr>
              <w:t>211</w:t>
            </w:r>
          </w:hyperlink>
        </w:p>
        <w:p>
          <w:pPr>
            <w:pStyle w:val="Contents3"/>
            <w:tabs>
              <w:tab w:val="clear" w:pos="8459"/>
              <w:tab w:val="right" w:pos="9026" w:leader="dot"/>
            </w:tabs>
            <w:rPr/>
          </w:pPr>
          <w:hyperlink w:anchor="__RefHeading___Toc9141975_73709187">
            <w:r>
              <w:rPr>
                <w:webHidden/>
                <w:rStyle w:val="IndexLink"/>
              </w:rPr>
              <w:t>1210</w:t>
            </w:r>
            <w:r>
              <w:rPr>
                <w:rStyle w:val="IndexLink"/>
                <w:rtl w:val="true"/>
              </w:rPr>
              <w:t xml:space="preserve">- </w:t>
            </w:r>
            <w:r>
              <w:rPr>
                <w:rStyle w:val="IndexLink"/>
                <w:rtl w:val="true"/>
              </w:rPr>
              <w:t>کنز مخفی‏</w:t>
            </w:r>
            <w:r>
              <w:rPr>
                <w:rStyle w:val="IndexLink"/>
                <w:rtl w:val="true"/>
              </w:rPr>
              <w:tab/>
            </w:r>
            <w:r>
              <w:rPr>
                <w:rStyle w:val="IndexLink"/>
              </w:rPr>
              <w:t>211</w:t>
            </w:r>
          </w:hyperlink>
        </w:p>
        <w:p>
          <w:pPr>
            <w:pStyle w:val="Contents3"/>
            <w:tabs>
              <w:tab w:val="clear" w:pos="8459"/>
              <w:tab w:val="right" w:pos="9026" w:leader="dot"/>
            </w:tabs>
            <w:rPr/>
          </w:pPr>
          <w:hyperlink w:anchor="__RefHeading___Toc9141977_73709187">
            <w:r>
              <w:rPr>
                <w:webHidden/>
                <w:rStyle w:val="IndexLink"/>
              </w:rPr>
              <w:t>1211</w:t>
            </w:r>
            <w:r>
              <w:rPr>
                <w:rStyle w:val="IndexLink"/>
                <w:rtl w:val="true"/>
              </w:rPr>
              <w:t xml:space="preserve">- </w:t>
            </w:r>
            <w:r>
              <w:rPr>
                <w:rStyle w:val="IndexLink"/>
                <w:rtl w:val="true"/>
              </w:rPr>
              <w:t>الکنز المخفی‏</w:t>
            </w:r>
            <w:r>
              <w:rPr>
                <w:rStyle w:val="IndexLink"/>
                <w:rtl w:val="true"/>
              </w:rPr>
              <w:tab/>
            </w:r>
            <w:r>
              <w:rPr>
                <w:rStyle w:val="IndexLink"/>
              </w:rPr>
              <w:t>211</w:t>
            </w:r>
          </w:hyperlink>
        </w:p>
        <w:p>
          <w:pPr>
            <w:pStyle w:val="Contents3"/>
            <w:tabs>
              <w:tab w:val="clear" w:pos="8459"/>
              <w:tab w:val="right" w:pos="9026" w:leader="dot"/>
            </w:tabs>
            <w:rPr/>
          </w:pPr>
          <w:hyperlink w:anchor="__RefHeading___Toc9141979_73709187">
            <w:r>
              <w:rPr>
                <w:webHidden/>
                <w:rStyle w:val="IndexLink"/>
              </w:rPr>
              <w:t>1212</w:t>
            </w:r>
            <w:r>
              <w:rPr>
                <w:rStyle w:val="IndexLink"/>
                <w:rtl w:val="true"/>
              </w:rPr>
              <w:t xml:space="preserve">- </w:t>
            </w:r>
            <w:r>
              <w:rPr>
                <w:rStyle w:val="IndexLink"/>
                <w:rtl w:val="true"/>
              </w:rPr>
              <w:t>الکنز المدخر فی آداب المسافر و السفر</w:t>
            </w:r>
            <w:r>
              <w:rPr>
                <w:rStyle w:val="IndexLink"/>
                <w:rtl w:val="true"/>
              </w:rPr>
              <w:tab/>
            </w:r>
            <w:r>
              <w:rPr>
                <w:rStyle w:val="IndexLink"/>
              </w:rPr>
              <w:t>211</w:t>
            </w:r>
          </w:hyperlink>
        </w:p>
        <w:p>
          <w:pPr>
            <w:pStyle w:val="Contents3"/>
            <w:tabs>
              <w:tab w:val="clear" w:pos="8459"/>
              <w:tab w:val="right" w:pos="9026" w:leader="dot"/>
            </w:tabs>
            <w:rPr/>
          </w:pPr>
          <w:hyperlink w:anchor="__RefHeading___Toc9141981_73709187">
            <w:r>
              <w:rPr>
                <w:webHidden/>
                <w:rStyle w:val="IndexLink"/>
              </w:rPr>
              <w:t>1213</w:t>
            </w:r>
            <w:r>
              <w:rPr>
                <w:rStyle w:val="IndexLink"/>
                <w:rtl w:val="true"/>
              </w:rPr>
              <w:t xml:space="preserve">- </w:t>
            </w:r>
            <w:r>
              <w:rPr>
                <w:rStyle w:val="IndexLink"/>
                <w:rtl w:val="true"/>
              </w:rPr>
              <w:t>الکنز المذکور فی عمل الساعات و الأیام و اللیالی و الشهور</w:t>
            </w:r>
            <w:r>
              <w:rPr>
                <w:rStyle w:val="IndexLink"/>
                <w:rtl w:val="true"/>
              </w:rPr>
              <w:tab/>
            </w:r>
            <w:r>
              <w:rPr>
                <w:rStyle w:val="IndexLink"/>
              </w:rPr>
              <w:t>211</w:t>
            </w:r>
          </w:hyperlink>
        </w:p>
        <w:p>
          <w:pPr>
            <w:pStyle w:val="Contents3"/>
            <w:tabs>
              <w:tab w:val="clear" w:pos="8459"/>
              <w:tab w:val="right" w:pos="9026" w:leader="dot"/>
            </w:tabs>
            <w:rPr/>
          </w:pPr>
          <w:hyperlink w:anchor="__RefHeading___Toc9141983_73709187">
            <w:r>
              <w:rPr>
                <w:webHidden/>
                <w:rStyle w:val="IndexLink"/>
              </w:rPr>
              <w:t>1214</w:t>
            </w:r>
            <w:r>
              <w:rPr>
                <w:rStyle w:val="IndexLink"/>
                <w:rtl w:val="true"/>
              </w:rPr>
              <w:t xml:space="preserve">- </w:t>
            </w:r>
            <w:r>
              <w:rPr>
                <w:rStyle w:val="IndexLink"/>
                <w:rtl w:val="true"/>
              </w:rPr>
              <w:t>کنز المسائل فی أربع رسائل‏</w:t>
            </w:r>
            <w:r>
              <w:rPr>
                <w:rStyle w:val="IndexLink"/>
                <w:rtl w:val="true"/>
              </w:rPr>
              <w:tab/>
            </w:r>
            <w:r>
              <w:rPr>
                <w:rStyle w:val="IndexLink"/>
              </w:rPr>
              <w:t>211</w:t>
            </w:r>
          </w:hyperlink>
        </w:p>
        <w:p>
          <w:pPr>
            <w:pStyle w:val="Contents3"/>
            <w:tabs>
              <w:tab w:val="clear" w:pos="8459"/>
              <w:tab w:val="right" w:pos="9026" w:leader="dot"/>
            </w:tabs>
            <w:rPr/>
          </w:pPr>
          <w:hyperlink w:anchor="__RefHeading___Toc9141985_73709187">
            <w:r>
              <w:rPr>
                <w:webHidden/>
                <w:rStyle w:val="IndexLink"/>
              </w:rPr>
              <w:t>1215</w:t>
            </w:r>
            <w:r>
              <w:rPr>
                <w:rStyle w:val="IndexLink"/>
                <w:rtl w:val="true"/>
              </w:rPr>
              <w:t xml:space="preserve">- </w:t>
            </w:r>
            <w:r>
              <w:rPr>
                <w:rStyle w:val="IndexLink"/>
                <w:rtl w:val="true"/>
              </w:rPr>
              <w:t>کنز المسائل و المآخذ</w:t>
            </w:r>
            <w:r>
              <w:rPr>
                <w:rStyle w:val="IndexLink"/>
                <w:rtl w:val="true"/>
              </w:rPr>
              <w:tab/>
            </w:r>
            <w:r>
              <w:rPr>
                <w:rStyle w:val="IndexLink"/>
              </w:rPr>
              <w:t>211</w:t>
            </w:r>
          </w:hyperlink>
        </w:p>
        <w:p>
          <w:pPr>
            <w:pStyle w:val="Contents3"/>
            <w:tabs>
              <w:tab w:val="clear" w:pos="8459"/>
              <w:tab w:val="right" w:pos="9026" w:leader="dot"/>
            </w:tabs>
            <w:rPr/>
          </w:pPr>
          <w:hyperlink w:anchor="__RefHeading___Toc9141987_73709187">
            <w:r>
              <w:rPr>
                <w:webHidden/>
                <w:rStyle w:val="IndexLink"/>
              </w:rPr>
              <w:t>1216</w:t>
            </w:r>
            <w:r>
              <w:rPr>
                <w:rStyle w:val="IndexLink"/>
                <w:rtl w:val="true"/>
              </w:rPr>
              <w:t xml:space="preserve">- </w:t>
            </w:r>
            <w:r>
              <w:rPr>
                <w:rStyle w:val="IndexLink"/>
                <w:rtl w:val="true"/>
              </w:rPr>
              <w:t>کنز المصائب‏</w:t>
            </w:r>
            <w:r>
              <w:rPr>
                <w:rStyle w:val="IndexLink"/>
                <w:rtl w:val="true"/>
              </w:rPr>
              <w:tab/>
            </w:r>
            <w:r>
              <w:rPr>
                <w:rStyle w:val="IndexLink"/>
              </w:rPr>
              <w:t>212</w:t>
            </w:r>
          </w:hyperlink>
        </w:p>
        <w:p>
          <w:pPr>
            <w:pStyle w:val="Contents3"/>
            <w:tabs>
              <w:tab w:val="clear" w:pos="8459"/>
              <w:tab w:val="right" w:pos="9026" w:leader="dot"/>
            </w:tabs>
            <w:rPr/>
          </w:pPr>
          <w:hyperlink w:anchor="__RefHeading___Toc9141989_73709187">
            <w:r>
              <w:rPr>
                <w:webHidden/>
                <w:rStyle w:val="IndexLink"/>
              </w:rPr>
              <w:t>1217</w:t>
            </w:r>
            <w:r>
              <w:rPr>
                <w:rStyle w:val="IndexLink"/>
                <w:rtl w:val="true"/>
              </w:rPr>
              <w:t xml:space="preserve">- </w:t>
            </w:r>
            <w:r>
              <w:rPr>
                <w:rStyle w:val="IndexLink"/>
                <w:rtl w:val="true"/>
              </w:rPr>
              <w:t>کنز المصائب‏</w:t>
            </w:r>
            <w:r>
              <w:rPr>
                <w:rStyle w:val="IndexLink"/>
                <w:rtl w:val="true"/>
              </w:rPr>
              <w:tab/>
            </w:r>
            <w:r>
              <w:rPr>
                <w:rStyle w:val="IndexLink"/>
              </w:rPr>
              <w:t>212</w:t>
            </w:r>
          </w:hyperlink>
        </w:p>
        <w:p>
          <w:pPr>
            <w:pStyle w:val="Contents3"/>
            <w:tabs>
              <w:tab w:val="clear" w:pos="8459"/>
              <w:tab w:val="right" w:pos="9026" w:leader="dot"/>
            </w:tabs>
            <w:rPr/>
          </w:pPr>
          <w:hyperlink w:anchor="__RefHeading___Toc9141991_73709187">
            <w:r>
              <w:rPr>
                <w:webHidden/>
                <w:rStyle w:val="IndexLink"/>
              </w:rPr>
              <w:t>1218</w:t>
            </w:r>
            <w:r>
              <w:rPr>
                <w:rStyle w:val="IndexLink"/>
                <w:rtl w:val="true"/>
              </w:rPr>
              <w:t xml:space="preserve">- </w:t>
            </w:r>
            <w:r>
              <w:rPr>
                <w:rStyle w:val="IndexLink"/>
                <w:rtl w:val="true"/>
              </w:rPr>
              <w:t>کنز المصائب‏</w:t>
            </w:r>
            <w:r>
              <w:rPr>
                <w:rStyle w:val="IndexLink"/>
                <w:rtl w:val="true"/>
              </w:rPr>
              <w:tab/>
            </w:r>
            <w:r>
              <w:rPr>
                <w:rStyle w:val="IndexLink"/>
              </w:rPr>
              <w:t>212</w:t>
            </w:r>
          </w:hyperlink>
        </w:p>
        <w:p>
          <w:pPr>
            <w:pStyle w:val="Contents3"/>
            <w:tabs>
              <w:tab w:val="clear" w:pos="8459"/>
              <w:tab w:val="right" w:pos="9026" w:leader="dot"/>
            </w:tabs>
            <w:rPr/>
          </w:pPr>
          <w:hyperlink w:anchor="__RefHeading___Toc9141993_73709187">
            <w:r>
              <w:rPr>
                <w:webHidden/>
                <w:rStyle w:val="IndexLink"/>
              </w:rPr>
              <w:t>1219</w:t>
            </w:r>
            <w:r>
              <w:rPr>
                <w:rStyle w:val="IndexLink"/>
                <w:rtl w:val="true"/>
              </w:rPr>
              <w:t xml:space="preserve">- </w:t>
            </w:r>
            <w:r>
              <w:rPr>
                <w:rStyle w:val="IndexLink"/>
                <w:rtl w:val="true"/>
              </w:rPr>
              <w:t>کنز المصائب‏</w:t>
            </w:r>
            <w:r>
              <w:rPr>
                <w:rStyle w:val="IndexLink"/>
                <w:rtl w:val="true"/>
              </w:rPr>
              <w:tab/>
            </w:r>
            <w:r>
              <w:rPr>
                <w:rStyle w:val="IndexLink"/>
              </w:rPr>
              <w:t>212</w:t>
            </w:r>
          </w:hyperlink>
        </w:p>
        <w:p>
          <w:pPr>
            <w:pStyle w:val="Contents3"/>
            <w:tabs>
              <w:tab w:val="clear" w:pos="8459"/>
              <w:tab w:val="right" w:pos="9026" w:leader="dot"/>
            </w:tabs>
            <w:rPr/>
          </w:pPr>
          <w:hyperlink w:anchor="__RefHeading___Toc9141995_73709187">
            <w:r>
              <w:rPr>
                <w:webHidden/>
                <w:rStyle w:val="IndexLink"/>
              </w:rPr>
              <w:t>1220</w:t>
            </w:r>
            <w:r>
              <w:rPr>
                <w:rStyle w:val="IndexLink"/>
                <w:rtl w:val="true"/>
              </w:rPr>
              <w:t xml:space="preserve">- </w:t>
            </w:r>
            <w:r>
              <w:rPr>
                <w:rStyle w:val="IndexLink"/>
                <w:rtl w:val="true"/>
              </w:rPr>
              <w:t>کنز المطالب‏</w:t>
            </w:r>
            <w:r>
              <w:rPr>
                <w:rStyle w:val="IndexLink"/>
                <w:rtl w:val="true"/>
              </w:rPr>
              <w:tab/>
            </w:r>
            <w:r>
              <w:rPr>
                <w:rStyle w:val="IndexLink"/>
              </w:rPr>
              <w:t>212</w:t>
            </w:r>
          </w:hyperlink>
        </w:p>
        <w:p>
          <w:pPr>
            <w:pStyle w:val="Contents3"/>
            <w:tabs>
              <w:tab w:val="clear" w:pos="8459"/>
              <w:tab w:val="right" w:pos="9026" w:leader="dot"/>
            </w:tabs>
            <w:rPr/>
          </w:pPr>
          <w:hyperlink w:anchor="__RefHeading___Toc9141997_73709187">
            <w:r>
              <w:rPr>
                <w:webHidden/>
                <w:rStyle w:val="IndexLink"/>
              </w:rPr>
              <w:t>1221</w:t>
            </w:r>
            <w:r>
              <w:rPr>
                <w:rStyle w:val="IndexLink"/>
                <w:rtl w:val="true"/>
              </w:rPr>
              <w:t xml:space="preserve">- </w:t>
            </w:r>
            <w:r>
              <w:rPr>
                <w:rStyle w:val="IndexLink"/>
                <w:rtl w:val="true"/>
              </w:rPr>
              <w:t>کنز المعاد</w:t>
            </w:r>
            <w:r>
              <w:rPr>
                <w:rStyle w:val="IndexLink"/>
                <w:rtl w:val="true"/>
              </w:rPr>
              <w:tab/>
            </w:r>
            <w:r>
              <w:rPr>
                <w:rStyle w:val="IndexLink"/>
              </w:rPr>
              <w:t>213</w:t>
            </w:r>
          </w:hyperlink>
        </w:p>
        <w:p>
          <w:pPr>
            <w:pStyle w:val="Contents3"/>
            <w:tabs>
              <w:tab w:val="clear" w:pos="8459"/>
              <w:tab w:val="right" w:pos="9026" w:leader="dot"/>
            </w:tabs>
            <w:rPr/>
          </w:pPr>
          <w:hyperlink w:anchor="__RefHeading___Toc9141999_73709187">
            <w:r>
              <w:rPr>
                <w:webHidden/>
                <w:rStyle w:val="IndexLink"/>
              </w:rPr>
              <w:t>1222</w:t>
            </w:r>
            <w:r>
              <w:rPr>
                <w:rStyle w:val="IndexLink"/>
                <w:rtl w:val="true"/>
              </w:rPr>
              <w:t xml:space="preserve">- </w:t>
            </w:r>
            <w:r>
              <w:rPr>
                <w:rStyle w:val="IndexLink"/>
                <w:rtl w:val="true"/>
              </w:rPr>
              <w:t>کنز المعانی‏</w:t>
            </w:r>
            <w:r>
              <w:rPr>
                <w:rStyle w:val="IndexLink"/>
                <w:rtl w:val="true"/>
              </w:rPr>
              <w:tab/>
            </w:r>
            <w:r>
              <w:rPr>
                <w:rStyle w:val="IndexLink"/>
              </w:rPr>
              <w:t>213</w:t>
            </w:r>
          </w:hyperlink>
        </w:p>
        <w:p>
          <w:pPr>
            <w:pStyle w:val="Contents3"/>
            <w:tabs>
              <w:tab w:val="clear" w:pos="8459"/>
              <w:tab w:val="right" w:pos="9026" w:leader="dot"/>
            </w:tabs>
            <w:rPr/>
          </w:pPr>
          <w:hyperlink w:anchor="__RefHeading___Toc9142001_73709187">
            <w:r>
              <w:rPr>
                <w:webHidden/>
                <w:rStyle w:val="IndexLink"/>
              </w:rPr>
              <w:t>1223</w:t>
            </w:r>
            <w:r>
              <w:rPr>
                <w:rStyle w:val="IndexLink"/>
                <w:rtl w:val="true"/>
              </w:rPr>
              <w:t xml:space="preserve">- </w:t>
            </w:r>
            <w:r>
              <w:rPr>
                <w:rStyle w:val="IndexLink"/>
                <w:rtl w:val="true"/>
              </w:rPr>
              <w:t>کنز المعجزات ناصری‏</w:t>
            </w:r>
            <w:r>
              <w:rPr>
                <w:rStyle w:val="IndexLink"/>
                <w:rtl w:val="true"/>
              </w:rPr>
              <w:tab/>
            </w:r>
            <w:r>
              <w:rPr>
                <w:rStyle w:val="IndexLink"/>
              </w:rPr>
              <w:t>213</w:t>
            </w:r>
          </w:hyperlink>
        </w:p>
        <w:p>
          <w:pPr>
            <w:pStyle w:val="Contents3"/>
            <w:tabs>
              <w:tab w:val="clear" w:pos="8459"/>
              <w:tab w:val="right" w:pos="9026" w:leader="dot"/>
            </w:tabs>
            <w:rPr/>
          </w:pPr>
          <w:hyperlink w:anchor="__RefHeading___Toc9142003_73709187">
            <w:r>
              <w:rPr>
                <w:webHidden/>
                <w:rStyle w:val="IndexLink"/>
              </w:rPr>
              <w:t>1224</w:t>
            </w:r>
            <w:r>
              <w:rPr>
                <w:rStyle w:val="IndexLink"/>
                <w:rtl w:val="true"/>
              </w:rPr>
              <w:t xml:space="preserve">- </w:t>
            </w:r>
            <w:r>
              <w:rPr>
                <w:rStyle w:val="IndexLink"/>
                <w:rtl w:val="true"/>
              </w:rPr>
              <w:t>کنز مکتوم فی حل عقد أم کلثوم‏</w:t>
            </w:r>
            <w:r>
              <w:rPr>
                <w:rStyle w:val="IndexLink"/>
                <w:rtl w:val="true"/>
              </w:rPr>
              <w:tab/>
            </w:r>
            <w:r>
              <w:rPr>
                <w:rStyle w:val="IndexLink"/>
              </w:rPr>
              <w:t>214</w:t>
            </w:r>
          </w:hyperlink>
        </w:p>
        <w:p>
          <w:pPr>
            <w:pStyle w:val="Contents3"/>
            <w:tabs>
              <w:tab w:val="clear" w:pos="8459"/>
              <w:tab w:val="right" w:pos="9026" w:leader="dot"/>
            </w:tabs>
            <w:rPr/>
          </w:pPr>
          <w:hyperlink w:anchor="__RefHeading___Toc9142005_73709187">
            <w:r>
              <w:rPr>
                <w:webHidden/>
                <w:rStyle w:val="IndexLink"/>
              </w:rPr>
              <w:t>1225</w:t>
            </w:r>
            <w:r>
              <w:rPr>
                <w:rStyle w:val="IndexLink"/>
                <w:rtl w:val="true"/>
              </w:rPr>
              <w:t xml:space="preserve">- </w:t>
            </w:r>
            <w:r>
              <w:rPr>
                <w:rStyle w:val="IndexLink"/>
                <w:rtl w:val="true"/>
              </w:rPr>
              <w:t>کنز الملوک‏</w:t>
            </w:r>
            <w:r>
              <w:rPr>
                <w:rStyle w:val="IndexLink"/>
                <w:rtl w:val="true"/>
              </w:rPr>
              <w:tab/>
            </w:r>
            <w:r>
              <w:rPr>
                <w:rStyle w:val="IndexLink"/>
              </w:rPr>
              <w:t>214</w:t>
            </w:r>
          </w:hyperlink>
        </w:p>
        <w:p>
          <w:pPr>
            <w:pStyle w:val="Contents3"/>
            <w:tabs>
              <w:tab w:val="clear" w:pos="8459"/>
              <w:tab w:val="right" w:pos="9026" w:leader="dot"/>
            </w:tabs>
            <w:rPr/>
          </w:pPr>
          <w:hyperlink w:anchor="__RefHeading___Toc9142007_73709187">
            <w:r>
              <w:rPr>
                <w:webHidden/>
                <w:rStyle w:val="IndexLink"/>
              </w:rPr>
              <w:t>1226</w:t>
            </w:r>
            <w:r>
              <w:rPr>
                <w:rStyle w:val="IndexLink"/>
                <w:rtl w:val="true"/>
              </w:rPr>
              <w:t xml:space="preserve">- </w:t>
            </w:r>
            <w:r>
              <w:rPr>
                <w:rStyle w:val="IndexLink"/>
                <w:rtl w:val="true"/>
              </w:rPr>
              <w:t>کنز المنافع فی شرح مختصر النافع‏</w:t>
            </w:r>
            <w:r>
              <w:rPr>
                <w:rStyle w:val="IndexLink"/>
                <w:rtl w:val="true"/>
              </w:rPr>
              <w:tab/>
            </w:r>
            <w:r>
              <w:rPr>
                <w:rStyle w:val="IndexLink"/>
              </w:rPr>
              <w:t>214</w:t>
            </w:r>
          </w:hyperlink>
        </w:p>
        <w:p>
          <w:pPr>
            <w:pStyle w:val="Contents3"/>
            <w:tabs>
              <w:tab w:val="clear" w:pos="8459"/>
              <w:tab w:val="right" w:pos="9026" w:leader="dot"/>
            </w:tabs>
            <w:rPr/>
          </w:pPr>
          <w:hyperlink w:anchor="__RefHeading___Toc9142009_73709187">
            <w:r>
              <w:rPr>
                <w:webHidden/>
                <w:rStyle w:val="IndexLink"/>
              </w:rPr>
              <w:t>1227</w:t>
            </w:r>
            <w:r>
              <w:rPr>
                <w:rStyle w:val="IndexLink"/>
                <w:rtl w:val="true"/>
              </w:rPr>
              <w:t xml:space="preserve">- </w:t>
            </w:r>
            <w:r>
              <w:rPr>
                <w:rStyle w:val="IndexLink"/>
                <w:rtl w:val="true"/>
              </w:rPr>
              <w:t>کنز المناقب و المصائب للسادات الأطائب‏</w:t>
            </w:r>
            <w:r>
              <w:rPr>
                <w:rStyle w:val="IndexLink"/>
                <w:rtl w:val="true"/>
              </w:rPr>
              <w:tab/>
            </w:r>
            <w:r>
              <w:rPr>
                <w:rStyle w:val="IndexLink"/>
              </w:rPr>
              <w:t>214</w:t>
            </w:r>
          </w:hyperlink>
        </w:p>
        <w:p>
          <w:pPr>
            <w:pStyle w:val="Contents3"/>
            <w:tabs>
              <w:tab w:val="clear" w:pos="8459"/>
              <w:tab w:val="right" w:pos="9026" w:leader="dot"/>
            </w:tabs>
            <w:rPr/>
          </w:pPr>
          <w:hyperlink w:anchor="__RefHeading___Toc9142011_73709187">
            <w:r>
              <w:rPr>
                <w:webHidden/>
                <w:rStyle w:val="IndexLink"/>
              </w:rPr>
              <w:t>1228</w:t>
            </w:r>
            <w:r>
              <w:rPr>
                <w:rStyle w:val="IndexLink"/>
                <w:rtl w:val="true"/>
              </w:rPr>
              <w:t xml:space="preserve">- </w:t>
            </w:r>
            <w:r>
              <w:rPr>
                <w:rStyle w:val="IndexLink"/>
                <w:rtl w:val="true"/>
              </w:rPr>
              <w:t>کنز المنطق‏</w:t>
            </w:r>
            <w:r>
              <w:rPr>
                <w:rStyle w:val="IndexLink"/>
                <w:rtl w:val="true"/>
              </w:rPr>
              <w:tab/>
            </w:r>
            <w:r>
              <w:rPr>
                <w:rStyle w:val="IndexLink"/>
              </w:rPr>
              <w:t>214</w:t>
            </w:r>
          </w:hyperlink>
        </w:p>
        <w:p>
          <w:pPr>
            <w:pStyle w:val="Contents3"/>
            <w:tabs>
              <w:tab w:val="clear" w:pos="8459"/>
              <w:tab w:val="right" w:pos="9026" w:leader="dot"/>
            </w:tabs>
            <w:rPr/>
          </w:pPr>
          <w:hyperlink w:anchor="__RefHeading___Toc9142013_73709187">
            <w:r>
              <w:rPr>
                <w:webHidden/>
                <w:rStyle w:val="IndexLink"/>
              </w:rPr>
              <w:t>1229</w:t>
            </w:r>
            <w:r>
              <w:rPr>
                <w:rStyle w:val="IndexLink"/>
                <w:rtl w:val="true"/>
              </w:rPr>
              <w:t xml:space="preserve">- </w:t>
            </w:r>
            <w:r>
              <w:rPr>
                <w:rStyle w:val="IndexLink"/>
                <w:rtl w:val="true"/>
              </w:rPr>
              <w:t>کنز المواعظ</w:t>
            </w:r>
            <w:r>
              <w:rPr>
                <w:rStyle w:val="IndexLink"/>
                <w:rtl w:val="true"/>
              </w:rPr>
              <w:tab/>
            </w:r>
            <w:r>
              <w:rPr>
                <w:rStyle w:val="IndexLink"/>
              </w:rPr>
              <w:t>215</w:t>
            </w:r>
          </w:hyperlink>
        </w:p>
        <w:p>
          <w:pPr>
            <w:pStyle w:val="Contents3"/>
            <w:tabs>
              <w:tab w:val="clear" w:pos="8459"/>
              <w:tab w:val="right" w:pos="9026" w:leader="dot"/>
            </w:tabs>
            <w:rPr/>
          </w:pPr>
          <w:hyperlink w:anchor="__RefHeading___Toc9142015_73709187">
            <w:r>
              <w:rPr>
                <w:webHidden/>
                <w:rStyle w:val="IndexLink"/>
              </w:rPr>
              <w:t>1230</w:t>
            </w:r>
            <w:r>
              <w:rPr>
                <w:rStyle w:val="IndexLink"/>
                <w:rtl w:val="true"/>
              </w:rPr>
              <w:t xml:space="preserve">- </w:t>
            </w:r>
            <w:r>
              <w:rPr>
                <w:rStyle w:val="IndexLink"/>
                <w:rtl w:val="true"/>
              </w:rPr>
              <w:t>کنز المواعظ</w:t>
            </w:r>
            <w:r>
              <w:rPr>
                <w:rStyle w:val="IndexLink"/>
                <w:rtl w:val="true"/>
              </w:rPr>
              <w:tab/>
            </w:r>
            <w:r>
              <w:rPr>
                <w:rStyle w:val="IndexLink"/>
              </w:rPr>
              <w:t>215</w:t>
            </w:r>
          </w:hyperlink>
        </w:p>
        <w:p>
          <w:pPr>
            <w:pStyle w:val="Contents3"/>
            <w:tabs>
              <w:tab w:val="clear" w:pos="8459"/>
              <w:tab w:val="right" w:pos="9026" w:leader="dot"/>
            </w:tabs>
            <w:rPr/>
          </w:pPr>
          <w:hyperlink w:anchor="__RefHeading___Toc9142017_73709187">
            <w:r>
              <w:rPr>
                <w:webHidden/>
                <w:rStyle w:val="IndexLink"/>
                <w:rtl w:val="true"/>
              </w:rPr>
              <w:t>کنز النصائح‏</w:t>
            </w:r>
            <w:r>
              <w:rPr>
                <w:rStyle w:val="IndexLink"/>
                <w:rtl w:val="true"/>
              </w:rPr>
              <w:tab/>
            </w:r>
            <w:r>
              <w:rPr>
                <w:rStyle w:val="IndexLink"/>
              </w:rPr>
              <w:t>215</w:t>
            </w:r>
          </w:hyperlink>
        </w:p>
        <w:p>
          <w:pPr>
            <w:pStyle w:val="Contents3"/>
            <w:tabs>
              <w:tab w:val="clear" w:pos="8459"/>
              <w:tab w:val="right" w:pos="9026" w:leader="dot"/>
            </w:tabs>
            <w:rPr/>
          </w:pPr>
          <w:hyperlink w:anchor="__RefHeading___Toc9142019_73709187">
            <w:r>
              <w:rPr>
                <w:webHidden/>
                <w:rStyle w:val="IndexLink"/>
              </w:rPr>
              <w:t>1231</w:t>
            </w:r>
            <w:r>
              <w:rPr>
                <w:rStyle w:val="IndexLink"/>
                <w:rtl w:val="true"/>
              </w:rPr>
              <w:t xml:space="preserve">- </w:t>
            </w:r>
            <w:r>
              <w:rPr>
                <w:rStyle w:val="IndexLink"/>
                <w:rtl w:val="true"/>
              </w:rPr>
              <w:t>کنز الواعظین‏</w:t>
            </w:r>
            <w:r>
              <w:rPr>
                <w:rStyle w:val="IndexLink"/>
                <w:rtl w:val="true"/>
              </w:rPr>
              <w:tab/>
            </w:r>
            <w:r>
              <w:rPr>
                <w:rStyle w:val="IndexLink"/>
              </w:rPr>
              <w:t>215</w:t>
            </w:r>
          </w:hyperlink>
        </w:p>
        <w:p>
          <w:pPr>
            <w:pStyle w:val="Contents3"/>
            <w:tabs>
              <w:tab w:val="clear" w:pos="8459"/>
              <w:tab w:val="right" w:pos="9026" w:leader="dot"/>
            </w:tabs>
            <w:rPr/>
          </w:pPr>
          <w:hyperlink w:anchor="__RefHeading___Toc9142021_73709187">
            <w:r>
              <w:rPr>
                <w:webHidden/>
                <w:rStyle w:val="IndexLink"/>
              </w:rPr>
              <w:t>1232</w:t>
            </w:r>
            <w:r>
              <w:rPr>
                <w:rStyle w:val="IndexLink"/>
                <w:rtl w:val="true"/>
              </w:rPr>
              <w:t xml:space="preserve">- </w:t>
            </w:r>
            <w:r>
              <w:rPr>
                <w:rStyle w:val="IndexLink"/>
                <w:rtl w:val="true"/>
              </w:rPr>
              <w:t>کنز الواعظین فی أحوال الأئمة الطاهرین‏</w:t>
            </w:r>
            <w:r>
              <w:rPr>
                <w:rStyle w:val="IndexLink"/>
                <w:rtl w:val="true"/>
              </w:rPr>
              <w:tab/>
            </w:r>
            <w:r>
              <w:rPr>
                <w:rStyle w:val="IndexLink"/>
              </w:rPr>
              <w:t>215</w:t>
            </w:r>
          </w:hyperlink>
        </w:p>
        <w:p>
          <w:pPr>
            <w:pStyle w:val="Contents3"/>
            <w:tabs>
              <w:tab w:val="clear" w:pos="8459"/>
              <w:tab w:val="right" w:pos="9026" w:leader="dot"/>
            </w:tabs>
            <w:rPr/>
          </w:pPr>
          <w:hyperlink w:anchor="__RefHeading___Toc9142023_73709187">
            <w:r>
              <w:rPr>
                <w:webHidden/>
                <w:rStyle w:val="IndexLink"/>
              </w:rPr>
              <w:t>1233</w:t>
            </w:r>
            <w:r>
              <w:rPr>
                <w:rStyle w:val="IndexLink"/>
                <w:rtl w:val="true"/>
              </w:rPr>
              <w:t xml:space="preserve">- </w:t>
            </w:r>
            <w:r>
              <w:rPr>
                <w:rStyle w:val="IndexLink"/>
                <w:rtl w:val="true"/>
              </w:rPr>
              <w:t>کنز الولد</w:t>
            </w:r>
            <w:r>
              <w:rPr>
                <w:rStyle w:val="IndexLink"/>
                <w:rtl w:val="true"/>
              </w:rPr>
              <w:tab/>
            </w:r>
            <w:r>
              <w:rPr>
                <w:rStyle w:val="IndexLink"/>
              </w:rPr>
              <w:t>215</w:t>
            </w:r>
          </w:hyperlink>
        </w:p>
        <w:p>
          <w:pPr>
            <w:pStyle w:val="Contents3"/>
            <w:tabs>
              <w:tab w:val="clear" w:pos="8459"/>
              <w:tab w:val="right" w:pos="9026" w:leader="dot"/>
            </w:tabs>
            <w:rPr/>
          </w:pPr>
          <w:hyperlink w:anchor="__RefHeading___Toc9142025_73709187">
            <w:r>
              <w:rPr>
                <w:webHidden/>
                <w:rStyle w:val="IndexLink"/>
              </w:rPr>
              <w:t>1234</w:t>
            </w:r>
            <w:r>
              <w:rPr>
                <w:rStyle w:val="IndexLink"/>
                <w:rtl w:val="true"/>
              </w:rPr>
              <w:t xml:space="preserve">- </w:t>
            </w:r>
            <w:r>
              <w:rPr>
                <w:rStyle w:val="IndexLink"/>
                <w:rtl w:val="true"/>
              </w:rPr>
              <w:t>کنز الهدایة</w:t>
            </w:r>
            <w:r>
              <w:rPr>
                <w:rStyle w:val="IndexLink"/>
                <w:rtl w:val="true"/>
              </w:rPr>
              <w:tab/>
            </w:r>
            <w:r>
              <w:rPr>
                <w:rStyle w:val="IndexLink"/>
              </w:rPr>
              <w:t>216</w:t>
            </w:r>
          </w:hyperlink>
        </w:p>
        <w:p>
          <w:pPr>
            <w:pStyle w:val="Contents3"/>
            <w:tabs>
              <w:tab w:val="clear" w:pos="8459"/>
              <w:tab w:val="right" w:pos="9026" w:leader="dot"/>
            </w:tabs>
            <w:rPr/>
          </w:pPr>
          <w:hyperlink w:anchor="__RefHeading___Toc9142027_73709187">
            <w:r>
              <w:rPr>
                <w:webHidden/>
                <w:rStyle w:val="IndexLink"/>
              </w:rPr>
              <w:t>1235</w:t>
            </w:r>
            <w:r>
              <w:rPr>
                <w:rStyle w:val="IndexLink"/>
                <w:rtl w:val="true"/>
              </w:rPr>
              <w:t xml:space="preserve">- </w:t>
            </w:r>
            <w:r>
              <w:rPr>
                <w:rStyle w:val="IndexLink"/>
                <w:rtl w:val="true"/>
              </w:rPr>
              <w:t>کنز یاقوت‏</w:t>
            </w:r>
            <w:r>
              <w:rPr>
                <w:rStyle w:val="IndexLink"/>
                <w:rtl w:val="true"/>
              </w:rPr>
              <w:tab/>
            </w:r>
            <w:r>
              <w:rPr>
                <w:rStyle w:val="IndexLink"/>
              </w:rPr>
              <w:t>216</w:t>
            </w:r>
          </w:hyperlink>
        </w:p>
        <w:p>
          <w:pPr>
            <w:pStyle w:val="Contents3"/>
            <w:tabs>
              <w:tab w:val="clear" w:pos="8459"/>
              <w:tab w:val="right" w:pos="9026" w:leader="dot"/>
            </w:tabs>
            <w:rPr/>
          </w:pPr>
          <w:hyperlink w:anchor="__RefHeading___Toc9142029_73709187">
            <w:r>
              <w:rPr>
                <w:webHidden/>
                <w:rStyle w:val="IndexLink"/>
              </w:rPr>
              <w:t>1236</w:t>
            </w:r>
            <w:r>
              <w:rPr>
                <w:rStyle w:val="IndexLink"/>
                <w:rtl w:val="true"/>
              </w:rPr>
              <w:t xml:space="preserve">- </w:t>
            </w:r>
            <w:r>
              <w:rPr>
                <w:rStyle w:val="IndexLink"/>
                <w:rtl w:val="true"/>
              </w:rPr>
              <w:t>کنز الیواقیت‏</w:t>
            </w:r>
            <w:r>
              <w:rPr>
                <w:rStyle w:val="IndexLink"/>
                <w:rtl w:val="true"/>
              </w:rPr>
              <w:tab/>
            </w:r>
            <w:r>
              <w:rPr>
                <w:rStyle w:val="IndexLink"/>
              </w:rPr>
              <w:t>216</w:t>
            </w:r>
          </w:hyperlink>
        </w:p>
        <w:p>
          <w:pPr>
            <w:pStyle w:val="Contents3"/>
            <w:tabs>
              <w:tab w:val="clear" w:pos="8459"/>
              <w:tab w:val="right" w:pos="9026" w:leader="dot"/>
            </w:tabs>
            <w:rPr/>
          </w:pPr>
          <w:hyperlink w:anchor="__RefHeading___Toc9142031_73709187">
            <w:r>
              <w:rPr>
                <w:webHidden/>
                <w:rStyle w:val="IndexLink"/>
              </w:rPr>
              <w:t>1237</w:t>
            </w:r>
            <w:r>
              <w:rPr>
                <w:rStyle w:val="IndexLink"/>
                <w:rtl w:val="true"/>
              </w:rPr>
              <w:t xml:space="preserve">- </w:t>
            </w:r>
            <w:r>
              <w:rPr>
                <w:rStyle w:val="IndexLink"/>
                <w:rtl w:val="true"/>
              </w:rPr>
              <w:t>کن فیکون‏</w:t>
            </w:r>
            <w:r>
              <w:rPr>
                <w:rStyle w:val="IndexLink"/>
                <w:rtl w:val="true"/>
              </w:rPr>
              <w:tab/>
            </w:r>
            <w:r>
              <w:rPr>
                <w:rStyle w:val="IndexLink"/>
              </w:rPr>
              <w:t>216</w:t>
            </w:r>
          </w:hyperlink>
        </w:p>
        <w:p>
          <w:pPr>
            <w:pStyle w:val="Contents3"/>
            <w:tabs>
              <w:tab w:val="clear" w:pos="8459"/>
              <w:tab w:val="right" w:pos="9026" w:leader="dot"/>
            </w:tabs>
            <w:rPr/>
          </w:pPr>
          <w:hyperlink w:anchor="__RefHeading___Toc9142033_73709187">
            <w:r>
              <w:rPr>
                <w:webHidden/>
                <w:rStyle w:val="IndexLink"/>
              </w:rPr>
              <w:t>1238</w:t>
            </w:r>
            <w:r>
              <w:rPr>
                <w:rStyle w:val="IndexLink"/>
                <w:rtl w:val="true"/>
              </w:rPr>
              <w:t xml:space="preserve">- </w:t>
            </w:r>
            <w:r>
              <w:rPr>
                <w:rStyle w:val="IndexLink"/>
                <w:rtl w:val="true"/>
              </w:rPr>
              <w:t>کنگره‏</w:t>
            </w:r>
            <w:r>
              <w:rPr>
                <w:rStyle w:val="IndexLink"/>
                <w:rtl w:val="true"/>
              </w:rPr>
              <w:tab/>
            </w:r>
            <w:r>
              <w:rPr>
                <w:rStyle w:val="IndexLink"/>
              </w:rPr>
              <w:t>216</w:t>
            </w:r>
          </w:hyperlink>
        </w:p>
        <w:p>
          <w:pPr>
            <w:pStyle w:val="Contents3"/>
            <w:tabs>
              <w:tab w:val="clear" w:pos="8459"/>
              <w:tab w:val="right" w:pos="9026" w:leader="dot"/>
            </w:tabs>
            <w:rPr/>
          </w:pPr>
          <w:hyperlink w:anchor="__RefHeading___Toc9142035_73709187">
            <w:r>
              <w:rPr>
                <w:webHidden/>
                <w:rStyle w:val="IndexLink"/>
              </w:rPr>
              <w:t>1239</w:t>
            </w:r>
            <w:r>
              <w:rPr>
                <w:rStyle w:val="IndexLink"/>
                <w:rtl w:val="true"/>
              </w:rPr>
              <w:t xml:space="preserve">- </w:t>
            </w:r>
            <w:r>
              <w:rPr>
                <w:rStyle w:val="IndexLink"/>
                <w:rtl w:val="true"/>
              </w:rPr>
              <w:t>الکنوز</w:t>
            </w:r>
            <w:r>
              <w:rPr>
                <w:rStyle w:val="IndexLink"/>
                <w:rtl w:val="true"/>
              </w:rPr>
              <w:tab/>
            </w:r>
            <w:r>
              <w:rPr>
                <w:rStyle w:val="IndexLink"/>
              </w:rPr>
              <w:t>216</w:t>
            </w:r>
          </w:hyperlink>
        </w:p>
        <w:p>
          <w:pPr>
            <w:pStyle w:val="Contents3"/>
            <w:tabs>
              <w:tab w:val="clear" w:pos="8459"/>
              <w:tab w:val="right" w:pos="9026" w:leader="dot"/>
            </w:tabs>
            <w:rPr/>
          </w:pPr>
          <w:hyperlink w:anchor="__RefHeading___Toc9142037_73709187">
            <w:r>
              <w:rPr>
                <w:webHidden/>
                <w:rStyle w:val="IndexLink"/>
              </w:rPr>
              <w:t>1240</w:t>
            </w:r>
            <w:r>
              <w:rPr>
                <w:rStyle w:val="IndexLink"/>
                <w:rtl w:val="true"/>
              </w:rPr>
              <w:t xml:space="preserve">- </w:t>
            </w:r>
            <w:r>
              <w:rPr>
                <w:rStyle w:val="IndexLink"/>
                <w:rtl w:val="true"/>
              </w:rPr>
              <w:t>کنوز الآخرة</w:t>
            </w:r>
            <w:r>
              <w:rPr>
                <w:rStyle w:val="IndexLink"/>
                <w:rtl w:val="true"/>
              </w:rPr>
              <w:tab/>
            </w:r>
            <w:r>
              <w:rPr>
                <w:rStyle w:val="IndexLink"/>
              </w:rPr>
              <w:t>216</w:t>
            </w:r>
          </w:hyperlink>
        </w:p>
        <w:p>
          <w:pPr>
            <w:pStyle w:val="Contents3"/>
            <w:tabs>
              <w:tab w:val="clear" w:pos="8459"/>
              <w:tab w:val="right" w:pos="9026" w:leader="dot"/>
            </w:tabs>
            <w:rPr/>
          </w:pPr>
          <w:hyperlink w:anchor="__RefHeading___Toc9142039_73709187">
            <w:r>
              <w:rPr>
                <w:webHidden/>
                <w:rStyle w:val="IndexLink"/>
              </w:rPr>
              <w:t>1241</w:t>
            </w:r>
            <w:r>
              <w:rPr>
                <w:rStyle w:val="IndexLink"/>
                <w:rtl w:val="true"/>
              </w:rPr>
              <w:t xml:space="preserve">- </w:t>
            </w:r>
            <w:r>
              <w:rPr>
                <w:rStyle w:val="IndexLink"/>
                <w:rtl w:val="true"/>
              </w:rPr>
              <w:t>کنوز الأدب المخفیة أو آداب اللغة العامیة</w:t>
            </w:r>
            <w:r>
              <w:rPr>
                <w:rStyle w:val="IndexLink"/>
                <w:rtl w:val="true"/>
              </w:rPr>
              <w:tab/>
            </w:r>
            <w:r>
              <w:rPr>
                <w:rStyle w:val="IndexLink"/>
              </w:rPr>
              <w:t>216</w:t>
            </w:r>
          </w:hyperlink>
        </w:p>
        <w:p>
          <w:pPr>
            <w:pStyle w:val="Contents3"/>
            <w:tabs>
              <w:tab w:val="clear" w:pos="8459"/>
              <w:tab w:val="right" w:pos="9026" w:leader="dot"/>
            </w:tabs>
            <w:rPr/>
          </w:pPr>
          <w:hyperlink w:anchor="__RefHeading___Toc9142041_73709187">
            <w:r>
              <w:rPr>
                <w:webHidden/>
                <w:rStyle w:val="IndexLink"/>
              </w:rPr>
              <w:t>1242</w:t>
            </w:r>
            <w:r>
              <w:rPr>
                <w:rStyle w:val="IndexLink"/>
                <w:rtl w:val="true"/>
              </w:rPr>
              <w:t xml:space="preserve">- </w:t>
            </w:r>
            <w:r>
              <w:rPr>
                <w:rStyle w:val="IndexLink"/>
                <w:rtl w:val="true"/>
              </w:rPr>
              <w:t>کنوز الأسرار</w:t>
            </w:r>
            <w:r>
              <w:rPr>
                <w:rStyle w:val="IndexLink"/>
                <w:rtl w:val="true"/>
              </w:rPr>
              <w:tab/>
            </w:r>
            <w:r>
              <w:rPr>
                <w:rStyle w:val="IndexLink"/>
              </w:rPr>
              <w:t>217</w:t>
            </w:r>
          </w:hyperlink>
        </w:p>
        <w:p>
          <w:pPr>
            <w:pStyle w:val="Contents3"/>
            <w:tabs>
              <w:tab w:val="clear" w:pos="8459"/>
              <w:tab w:val="right" w:pos="9026" w:leader="dot"/>
            </w:tabs>
            <w:rPr/>
          </w:pPr>
          <w:hyperlink w:anchor="__RefHeading___Toc9142043_73709187">
            <w:r>
              <w:rPr>
                <w:webHidden/>
                <w:rStyle w:val="IndexLink"/>
              </w:rPr>
              <w:t>1243</w:t>
            </w:r>
            <w:r>
              <w:rPr>
                <w:rStyle w:val="IndexLink"/>
                <w:rtl w:val="true"/>
              </w:rPr>
              <w:t xml:space="preserve">- </w:t>
            </w:r>
            <w:r>
              <w:rPr>
                <w:rStyle w:val="IndexLink"/>
                <w:rtl w:val="true"/>
              </w:rPr>
              <w:t>کنوز الأسرار</w:t>
            </w:r>
            <w:r>
              <w:rPr>
                <w:rStyle w:val="IndexLink"/>
                <w:rtl w:val="true"/>
              </w:rPr>
              <w:tab/>
            </w:r>
            <w:r>
              <w:rPr>
                <w:rStyle w:val="IndexLink"/>
              </w:rPr>
              <w:t>217</w:t>
            </w:r>
          </w:hyperlink>
        </w:p>
        <w:p>
          <w:pPr>
            <w:pStyle w:val="Contents3"/>
            <w:tabs>
              <w:tab w:val="clear" w:pos="8459"/>
              <w:tab w:val="right" w:pos="9026" w:leader="dot"/>
            </w:tabs>
            <w:rPr/>
          </w:pPr>
          <w:hyperlink w:anchor="__RefHeading___Toc9142045_73709187">
            <w:r>
              <w:rPr>
                <w:webHidden/>
                <w:rStyle w:val="IndexLink"/>
              </w:rPr>
              <w:t>1244</w:t>
            </w:r>
            <w:r>
              <w:rPr>
                <w:rStyle w:val="IndexLink"/>
                <w:rtl w:val="true"/>
              </w:rPr>
              <w:t xml:space="preserve">- </w:t>
            </w:r>
            <w:r>
              <w:rPr>
                <w:rStyle w:val="IndexLink"/>
                <w:rtl w:val="true"/>
              </w:rPr>
              <w:t>کنوز الإلهام فی حقیقة الإسلام‏</w:t>
            </w:r>
            <w:r>
              <w:rPr>
                <w:rStyle w:val="IndexLink"/>
                <w:rtl w:val="true"/>
              </w:rPr>
              <w:tab/>
            </w:r>
            <w:r>
              <w:rPr>
                <w:rStyle w:val="IndexLink"/>
              </w:rPr>
              <w:t>217</w:t>
            </w:r>
          </w:hyperlink>
        </w:p>
        <w:p>
          <w:pPr>
            <w:pStyle w:val="Contents3"/>
            <w:tabs>
              <w:tab w:val="clear" w:pos="8459"/>
              <w:tab w:val="right" w:pos="9026" w:leader="dot"/>
            </w:tabs>
            <w:rPr/>
          </w:pPr>
          <w:hyperlink w:anchor="__RefHeading___Toc9142047_73709187">
            <w:r>
              <w:rPr>
                <w:webHidden/>
                <w:rStyle w:val="IndexLink"/>
              </w:rPr>
              <w:t>1245</w:t>
            </w:r>
            <w:r>
              <w:rPr>
                <w:rStyle w:val="IndexLink"/>
                <w:rtl w:val="true"/>
              </w:rPr>
              <w:t xml:space="preserve">- </w:t>
            </w:r>
            <w:r>
              <w:rPr>
                <w:rStyle w:val="IndexLink"/>
                <w:rtl w:val="true"/>
              </w:rPr>
              <w:t>کنوز ألطاف البرهان فی رموز القرآن‏</w:t>
            </w:r>
            <w:r>
              <w:rPr>
                <w:rStyle w:val="IndexLink"/>
                <w:rtl w:val="true"/>
              </w:rPr>
              <w:tab/>
            </w:r>
            <w:r>
              <w:rPr>
                <w:rStyle w:val="IndexLink"/>
              </w:rPr>
              <w:t>217</w:t>
            </w:r>
          </w:hyperlink>
        </w:p>
        <w:p>
          <w:pPr>
            <w:pStyle w:val="Contents3"/>
            <w:tabs>
              <w:tab w:val="clear" w:pos="8459"/>
              <w:tab w:val="right" w:pos="9026" w:leader="dot"/>
            </w:tabs>
            <w:rPr/>
          </w:pPr>
          <w:hyperlink w:anchor="__RefHeading___Toc9142049_73709187">
            <w:r>
              <w:rPr>
                <w:webHidden/>
                <w:rStyle w:val="IndexLink"/>
              </w:rPr>
              <w:t>1246</w:t>
            </w:r>
            <w:r>
              <w:rPr>
                <w:rStyle w:val="IndexLink"/>
                <w:rtl w:val="true"/>
              </w:rPr>
              <w:t xml:space="preserve">- </w:t>
            </w:r>
            <w:r>
              <w:rPr>
                <w:rStyle w:val="IndexLink"/>
                <w:rtl w:val="true"/>
              </w:rPr>
              <w:t>کنوز الجواهر</w:t>
            </w:r>
            <w:r>
              <w:rPr>
                <w:rStyle w:val="IndexLink"/>
                <w:rtl w:val="true"/>
              </w:rPr>
              <w:tab/>
            </w:r>
            <w:r>
              <w:rPr>
                <w:rStyle w:val="IndexLink"/>
              </w:rPr>
              <w:t>217</w:t>
            </w:r>
          </w:hyperlink>
        </w:p>
        <w:p>
          <w:pPr>
            <w:pStyle w:val="Contents3"/>
            <w:tabs>
              <w:tab w:val="clear" w:pos="8459"/>
              <w:tab w:val="right" w:pos="9026" w:leader="dot"/>
            </w:tabs>
            <w:rPr/>
          </w:pPr>
          <w:hyperlink w:anchor="__RefHeading___Toc9142051_73709187">
            <w:r>
              <w:rPr>
                <w:webHidden/>
                <w:rStyle w:val="IndexLink"/>
              </w:rPr>
              <w:t>1247</w:t>
            </w:r>
            <w:r>
              <w:rPr>
                <w:rStyle w:val="IndexLink"/>
                <w:rtl w:val="true"/>
              </w:rPr>
              <w:t xml:space="preserve">- </w:t>
            </w:r>
            <w:r>
              <w:rPr>
                <w:rStyle w:val="IndexLink"/>
                <w:rtl w:val="true"/>
              </w:rPr>
              <w:t>کنوز الجواهر</w:t>
            </w:r>
            <w:r>
              <w:rPr>
                <w:rStyle w:val="IndexLink"/>
                <w:rtl w:val="true"/>
              </w:rPr>
              <w:tab/>
            </w:r>
            <w:r>
              <w:rPr>
                <w:rStyle w:val="IndexLink"/>
              </w:rPr>
              <w:t>217</w:t>
            </w:r>
          </w:hyperlink>
        </w:p>
        <w:p>
          <w:pPr>
            <w:pStyle w:val="Contents3"/>
            <w:tabs>
              <w:tab w:val="clear" w:pos="8459"/>
              <w:tab w:val="right" w:pos="9026" w:leader="dot"/>
            </w:tabs>
            <w:rPr/>
          </w:pPr>
          <w:hyperlink w:anchor="__RefHeading___Toc9142053_73709187">
            <w:r>
              <w:rPr>
                <w:webHidden/>
                <w:rStyle w:val="IndexLink"/>
              </w:rPr>
              <w:t>1248</w:t>
            </w:r>
            <w:r>
              <w:rPr>
                <w:rStyle w:val="IndexLink"/>
                <w:rtl w:val="true"/>
              </w:rPr>
              <w:t xml:space="preserve">- </w:t>
            </w:r>
            <w:r>
              <w:rPr>
                <w:rStyle w:val="IndexLink"/>
                <w:rtl w:val="true"/>
              </w:rPr>
              <w:t>کنوز الجواهر</w:t>
            </w:r>
            <w:r>
              <w:rPr>
                <w:rStyle w:val="IndexLink"/>
                <w:rtl w:val="true"/>
              </w:rPr>
              <w:tab/>
            </w:r>
            <w:r>
              <w:rPr>
                <w:rStyle w:val="IndexLink"/>
              </w:rPr>
              <w:t>217</w:t>
            </w:r>
          </w:hyperlink>
        </w:p>
        <w:p>
          <w:pPr>
            <w:pStyle w:val="Contents3"/>
            <w:tabs>
              <w:tab w:val="clear" w:pos="8459"/>
              <w:tab w:val="right" w:pos="9026" w:leader="dot"/>
            </w:tabs>
            <w:rPr/>
          </w:pPr>
          <w:hyperlink w:anchor="__RefHeading___Toc9142055_73709187">
            <w:r>
              <w:rPr>
                <w:webHidden/>
                <w:rStyle w:val="IndexLink"/>
              </w:rPr>
              <w:t>1249</w:t>
            </w:r>
            <w:r>
              <w:rPr>
                <w:rStyle w:val="IndexLink"/>
                <w:rtl w:val="true"/>
              </w:rPr>
              <w:t xml:space="preserve">- </w:t>
            </w:r>
            <w:r>
              <w:rPr>
                <w:rStyle w:val="IndexLink"/>
                <w:rtl w:val="true"/>
              </w:rPr>
              <w:t>کنوز الحقائق فی رموز الدقائق‏</w:t>
            </w:r>
            <w:r>
              <w:rPr>
                <w:rStyle w:val="IndexLink"/>
                <w:rtl w:val="true"/>
              </w:rPr>
              <w:tab/>
            </w:r>
            <w:r>
              <w:rPr>
                <w:rStyle w:val="IndexLink"/>
              </w:rPr>
              <w:t>218</w:t>
            </w:r>
          </w:hyperlink>
        </w:p>
        <w:p>
          <w:pPr>
            <w:pStyle w:val="Contents3"/>
            <w:tabs>
              <w:tab w:val="clear" w:pos="8459"/>
              <w:tab w:val="right" w:pos="9026" w:leader="dot"/>
            </w:tabs>
            <w:rPr/>
          </w:pPr>
          <w:hyperlink w:anchor="__RefHeading___Toc9142057_73709187">
            <w:r>
              <w:rPr>
                <w:webHidden/>
                <w:rStyle w:val="IndexLink"/>
              </w:rPr>
              <w:t>1250</w:t>
            </w:r>
            <w:r>
              <w:rPr>
                <w:rStyle w:val="IndexLink"/>
                <w:rtl w:val="true"/>
              </w:rPr>
              <w:t xml:space="preserve">- </w:t>
            </w:r>
            <w:r>
              <w:rPr>
                <w:rStyle w:val="IndexLink"/>
                <w:rtl w:val="true"/>
              </w:rPr>
              <w:t>کنوز الحکمة</w:t>
            </w:r>
            <w:r>
              <w:rPr>
                <w:rStyle w:val="IndexLink"/>
                <w:rtl w:val="true"/>
              </w:rPr>
              <w:tab/>
            </w:r>
            <w:r>
              <w:rPr>
                <w:rStyle w:val="IndexLink"/>
              </w:rPr>
              <w:t>218</w:t>
            </w:r>
          </w:hyperlink>
        </w:p>
        <w:p>
          <w:pPr>
            <w:pStyle w:val="Contents3"/>
            <w:tabs>
              <w:tab w:val="clear" w:pos="8459"/>
              <w:tab w:val="right" w:pos="9026" w:leader="dot"/>
            </w:tabs>
            <w:rPr/>
          </w:pPr>
          <w:hyperlink w:anchor="__RefHeading___Toc9142059_73709187">
            <w:r>
              <w:rPr>
                <w:webHidden/>
                <w:rStyle w:val="IndexLink"/>
              </w:rPr>
              <w:t>1251</w:t>
            </w:r>
            <w:r>
              <w:rPr>
                <w:rStyle w:val="IndexLink"/>
                <w:rtl w:val="true"/>
              </w:rPr>
              <w:t xml:space="preserve">- </w:t>
            </w:r>
            <w:r>
              <w:rPr>
                <w:rStyle w:val="IndexLink"/>
                <w:rtl w:val="true"/>
              </w:rPr>
              <w:t>کنوز خورشید هدایت‏</w:t>
            </w:r>
            <w:r>
              <w:rPr>
                <w:rStyle w:val="IndexLink"/>
                <w:rtl w:val="true"/>
              </w:rPr>
              <w:tab/>
            </w:r>
            <w:r>
              <w:rPr>
                <w:rStyle w:val="IndexLink"/>
              </w:rPr>
              <w:t>218</w:t>
            </w:r>
          </w:hyperlink>
        </w:p>
        <w:p>
          <w:pPr>
            <w:pStyle w:val="Contents3"/>
            <w:tabs>
              <w:tab w:val="clear" w:pos="8459"/>
              <w:tab w:val="right" w:pos="9026" w:leader="dot"/>
            </w:tabs>
            <w:rPr/>
          </w:pPr>
          <w:hyperlink w:anchor="__RefHeading___Toc9142061_73709187">
            <w:r>
              <w:rPr>
                <w:webHidden/>
                <w:rStyle w:val="IndexLink"/>
              </w:rPr>
              <w:t>1252</w:t>
            </w:r>
            <w:r>
              <w:rPr>
                <w:rStyle w:val="IndexLink"/>
                <w:rtl w:val="true"/>
              </w:rPr>
              <w:t xml:space="preserve">- </w:t>
            </w:r>
            <w:r>
              <w:rPr>
                <w:rStyle w:val="IndexLink"/>
                <w:rtl w:val="true"/>
              </w:rPr>
              <w:t>کنوز الذخائر و بحور الجواهر</w:t>
            </w:r>
            <w:r>
              <w:rPr>
                <w:rStyle w:val="IndexLink"/>
                <w:rtl w:val="true"/>
              </w:rPr>
              <w:tab/>
            </w:r>
            <w:r>
              <w:rPr>
                <w:rStyle w:val="IndexLink"/>
              </w:rPr>
              <w:t>218</w:t>
            </w:r>
          </w:hyperlink>
        </w:p>
        <w:p>
          <w:pPr>
            <w:pStyle w:val="Contents3"/>
            <w:tabs>
              <w:tab w:val="clear" w:pos="8459"/>
              <w:tab w:val="right" w:pos="9026" w:leader="dot"/>
            </w:tabs>
            <w:rPr/>
          </w:pPr>
          <w:hyperlink w:anchor="__RefHeading___Toc9142063_73709187">
            <w:r>
              <w:rPr>
                <w:webHidden/>
                <w:rStyle w:val="IndexLink"/>
              </w:rPr>
              <w:t>1253</w:t>
            </w:r>
            <w:r>
              <w:rPr>
                <w:rStyle w:val="IndexLink"/>
                <w:rtl w:val="true"/>
              </w:rPr>
              <w:t xml:space="preserve">- </w:t>
            </w:r>
            <w:r>
              <w:rPr>
                <w:rStyle w:val="IndexLink"/>
                <w:rtl w:val="true"/>
              </w:rPr>
              <w:t>کنوز الرموز</w:t>
            </w:r>
            <w:r>
              <w:rPr>
                <w:rStyle w:val="IndexLink"/>
                <w:rtl w:val="true"/>
              </w:rPr>
              <w:tab/>
            </w:r>
            <w:r>
              <w:rPr>
                <w:rStyle w:val="IndexLink"/>
              </w:rPr>
              <w:t>218</w:t>
            </w:r>
          </w:hyperlink>
        </w:p>
        <w:p>
          <w:pPr>
            <w:pStyle w:val="Contents3"/>
            <w:tabs>
              <w:tab w:val="clear" w:pos="8459"/>
              <w:tab w:val="right" w:pos="9026" w:leader="dot"/>
            </w:tabs>
            <w:rPr/>
          </w:pPr>
          <w:hyperlink w:anchor="__RefHeading___Toc9142065_73709187">
            <w:r>
              <w:rPr>
                <w:webHidden/>
                <w:rStyle w:val="IndexLink"/>
                <w:rtl w:val="true"/>
              </w:rPr>
              <w:t>کنوز الرموز</w:t>
            </w:r>
            <w:r>
              <w:rPr>
                <w:rStyle w:val="IndexLink"/>
                <w:rtl w:val="true"/>
              </w:rPr>
              <w:tab/>
            </w:r>
            <w:r>
              <w:rPr>
                <w:rStyle w:val="IndexLink"/>
              </w:rPr>
              <w:t>218</w:t>
            </w:r>
          </w:hyperlink>
        </w:p>
        <w:p>
          <w:pPr>
            <w:pStyle w:val="Contents3"/>
            <w:tabs>
              <w:tab w:val="clear" w:pos="8459"/>
              <w:tab w:val="right" w:pos="9026" w:leader="dot"/>
            </w:tabs>
            <w:rPr/>
          </w:pPr>
          <w:hyperlink w:anchor="__RefHeading___Toc9142067_73709187">
            <w:r>
              <w:rPr>
                <w:webHidden/>
                <w:rStyle w:val="IndexLink"/>
              </w:rPr>
              <w:t>1254</w:t>
            </w:r>
            <w:r>
              <w:rPr>
                <w:rStyle w:val="IndexLink"/>
                <w:rtl w:val="true"/>
              </w:rPr>
              <w:t xml:space="preserve">- </w:t>
            </w:r>
            <w:r>
              <w:rPr>
                <w:rStyle w:val="IndexLink"/>
                <w:rtl w:val="true"/>
              </w:rPr>
              <w:t>کنوز الرموز</w:t>
            </w:r>
            <w:r>
              <w:rPr>
                <w:rStyle w:val="IndexLink"/>
                <w:rtl w:val="true"/>
              </w:rPr>
              <w:tab/>
            </w:r>
            <w:r>
              <w:rPr>
                <w:rStyle w:val="IndexLink"/>
              </w:rPr>
              <w:t>219</w:t>
            </w:r>
          </w:hyperlink>
        </w:p>
        <w:p>
          <w:pPr>
            <w:pStyle w:val="Contents3"/>
            <w:tabs>
              <w:tab w:val="clear" w:pos="8459"/>
              <w:tab w:val="right" w:pos="9026" w:leader="dot"/>
            </w:tabs>
            <w:rPr/>
          </w:pPr>
          <w:hyperlink w:anchor="__RefHeading___Toc9142069_73709187">
            <w:r>
              <w:rPr>
                <w:webHidden/>
                <w:rStyle w:val="IndexLink"/>
              </w:rPr>
              <w:t>1255</w:t>
            </w:r>
            <w:r>
              <w:rPr>
                <w:rStyle w:val="IndexLink"/>
                <w:rtl w:val="true"/>
              </w:rPr>
              <w:t xml:space="preserve">- </w:t>
            </w:r>
            <w:r>
              <w:rPr>
                <w:rStyle w:val="IndexLink"/>
                <w:rtl w:val="true"/>
              </w:rPr>
              <w:t>کنوز الرموز</w:t>
            </w:r>
            <w:r>
              <w:rPr>
                <w:rStyle w:val="IndexLink"/>
                <w:rtl w:val="true"/>
              </w:rPr>
              <w:tab/>
            </w:r>
            <w:r>
              <w:rPr>
                <w:rStyle w:val="IndexLink"/>
              </w:rPr>
              <w:t>219</w:t>
            </w:r>
          </w:hyperlink>
        </w:p>
        <w:p>
          <w:pPr>
            <w:pStyle w:val="Contents3"/>
            <w:tabs>
              <w:tab w:val="clear" w:pos="8459"/>
              <w:tab w:val="right" w:pos="9026" w:leader="dot"/>
            </w:tabs>
            <w:rPr/>
          </w:pPr>
          <w:hyperlink w:anchor="__RefHeading___Toc9142071_73709187">
            <w:r>
              <w:rPr>
                <w:webHidden/>
                <w:rStyle w:val="IndexLink"/>
              </w:rPr>
              <w:t>1256</w:t>
            </w:r>
            <w:r>
              <w:rPr>
                <w:rStyle w:val="IndexLink"/>
                <w:rtl w:val="true"/>
              </w:rPr>
              <w:t xml:space="preserve">- </w:t>
            </w:r>
            <w:r>
              <w:rPr>
                <w:rStyle w:val="IndexLink"/>
                <w:rtl w:val="true"/>
              </w:rPr>
              <w:t>کنوز السبعة</w:t>
            </w:r>
            <w:r>
              <w:rPr>
                <w:rStyle w:val="IndexLink"/>
                <w:rtl w:val="true"/>
              </w:rPr>
              <w:tab/>
            </w:r>
            <w:r>
              <w:rPr>
                <w:rStyle w:val="IndexLink"/>
              </w:rPr>
              <w:t>219</w:t>
            </w:r>
          </w:hyperlink>
        </w:p>
        <w:p>
          <w:pPr>
            <w:pStyle w:val="Contents3"/>
            <w:tabs>
              <w:tab w:val="clear" w:pos="8459"/>
              <w:tab w:val="right" w:pos="9026" w:leader="dot"/>
            </w:tabs>
            <w:rPr/>
          </w:pPr>
          <w:hyperlink w:anchor="__RefHeading___Toc9142073_73709187">
            <w:r>
              <w:rPr>
                <w:webHidden/>
                <w:rStyle w:val="IndexLink"/>
              </w:rPr>
              <w:t>1257</w:t>
            </w:r>
            <w:r>
              <w:rPr>
                <w:rStyle w:val="IndexLink"/>
                <w:rtl w:val="true"/>
              </w:rPr>
              <w:t xml:space="preserve">- </w:t>
            </w:r>
            <w:r>
              <w:rPr>
                <w:rStyle w:val="IndexLink"/>
                <w:rtl w:val="true"/>
              </w:rPr>
              <w:t>کنوز السعادة فی رموز الشهادة</w:t>
            </w:r>
            <w:r>
              <w:rPr>
                <w:rStyle w:val="IndexLink"/>
                <w:rtl w:val="true"/>
              </w:rPr>
              <w:tab/>
            </w:r>
            <w:r>
              <w:rPr>
                <w:rStyle w:val="IndexLink"/>
              </w:rPr>
              <w:t>219</w:t>
            </w:r>
          </w:hyperlink>
        </w:p>
        <w:p>
          <w:pPr>
            <w:pStyle w:val="Contents3"/>
            <w:tabs>
              <w:tab w:val="clear" w:pos="8459"/>
              <w:tab w:val="right" w:pos="9026" w:leader="dot"/>
            </w:tabs>
            <w:rPr/>
          </w:pPr>
          <w:hyperlink w:anchor="__RefHeading___Toc9142075_73709187">
            <w:r>
              <w:rPr>
                <w:webHidden/>
                <w:rStyle w:val="IndexLink"/>
              </w:rPr>
              <w:t>1258</w:t>
            </w:r>
            <w:r>
              <w:rPr>
                <w:rStyle w:val="IndexLink"/>
                <w:rtl w:val="true"/>
              </w:rPr>
              <w:t xml:space="preserve">- </w:t>
            </w:r>
            <w:r>
              <w:rPr>
                <w:rStyle w:val="IndexLink"/>
                <w:rtl w:val="true"/>
              </w:rPr>
              <w:t>کنوز الشعراء</w:t>
            </w:r>
            <w:r>
              <w:rPr>
                <w:rStyle w:val="IndexLink"/>
                <w:rtl w:val="true"/>
              </w:rPr>
              <w:tab/>
            </w:r>
            <w:r>
              <w:rPr>
                <w:rStyle w:val="IndexLink"/>
              </w:rPr>
              <w:t>219</w:t>
            </w:r>
          </w:hyperlink>
        </w:p>
        <w:p>
          <w:pPr>
            <w:pStyle w:val="Contents3"/>
            <w:tabs>
              <w:tab w:val="clear" w:pos="8459"/>
              <w:tab w:val="right" w:pos="9026" w:leader="dot"/>
            </w:tabs>
            <w:rPr/>
          </w:pPr>
          <w:hyperlink w:anchor="__RefHeading___Toc9142077_73709187">
            <w:r>
              <w:rPr>
                <w:webHidden/>
                <w:rStyle w:val="IndexLink"/>
              </w:rPr>
              <w:t>1259</w:t>
            </w:r>
            <w:r>
              <w:rPr>
                <w:rStyle w:val="IndexLink"/>
                <w:rtl w:val="true"/>
              </w:rPr>
              <w:t xml:space="preserve">- </w:t>
            </w:r>
            <w:r>
              <w:rPr>
                <w:rStyle w:val="IndexLink"/>
                <w:rtl w:val="true"/>
              </w:rPr>
              <w:t>کنوز العارفین فی إرشاد السالکین‏</w:t>
            </w:r>
            <w:r>
              <w:rPr>
                <w:rStyle w:val="IndexLink"/>
                <w:rtl w:val="true"/>
              </w:rPr>
              <w:tab/>
            </w:r>
            <w:r>
              <w:rPr>
                <w:rStyle w:val="IndexLink"/>
              </w:rPr>
              <w:t>220</w:t>
            </w:r>
          </w:hyperlink>
        </w:p>
        <w:p>
          <w:pPr>
            <w:pStyle w:val="Contents3"/>
            <w:tabs>
              <w:tab w:val="clear" w:pos="8459"/>
              <w:tab w:val="right" w:pos="9026" w:leader="dot"/>
            </w:tabs>
            <w:rPr/>
          </w:pPr>
          <w:hyperlink w:anchor="__RefHeading___Toc9142079_73709187">
            <w:r>
              <w:rPr>
                <w:webHidden/>
                <w:rStyle w:val="IndexLink"/>
              </w:rPr>
              <w:t>1260</w:t>
            </w:r>
            <w:r>
              <w:rPr>
                <w:rStyle w:val="IndexLink"/>
                <w:rtl w:val="true"/>
              </w:rPr>
              <w:t xml:space="preserve">- </w:t>
            </w:r>
            <w:r>
              <w:rPr>
                <w:rStyle w:val="IndexLink"/>
                <w:rtl w:val="true"/>
              </w:rPr>
              <w:t>کنوز العامرة</w:t>
            </w:r>
            <w:r>
              <w:rPr>
                <w:rStyle w:val="IndexLink"/>
                <w:rtl w:val="true"/>
              </w:rPr>
              <w:tab/>
            </w:r>
            <w:r>
              <w:rPr>
                <w:rStyle w:val="IndexLink"/>
              </w:rPr>
              <w:t>220</w:t>
            </w:r>
          </w:hyperlink>
        </w:p>
        <w:p>
          <w:pPr>
            <w:pStyle w:val="Contents3"/>
            <w:tabs>
              <w:tab w:val="clear" w:pos="8459"/>
              <w:tab w:val="right" w:pos="9026" w:leader="dot"/>
            </w:tabs>
            <w:rPr/>
          </w:pPr>
          <w:hyperlink w:anchor="__RefHeading___Toc9142081_73709187">
            <w:r>
              <w:rPr>
                <w:webHidden/>
                <w:rStyle w:val="IndexLink"/>
              </w:rPr>
              <w:t>1261</w:t>
            </w:r>
            <w:r>
              <w:rPr>
                <w:rStyle w:val="IndexLink"/>
                <w:rtl w:val="true"/>
              </w:rPr>
              <w:t xml:space="preserve">- </w:t>
            </w:r>
            <w:r>
              <w:rPr>
                <w:rStyle w:val="IndexLink"/>
                <w:rtl w:val="true"/>
              </w:rPr>
              <w:t>کنوز العلوم‏</w:t>
            </w:r>
            <w:r>
              <w:rPr>
                <w:rStyle w:val="IndexLink"/>
                <w:rtl w:val="true"/>
              </w:rPr>
              <w:tab/>
            </w:r>
            <w:r>
              <w:rPr>
                <w:rStyle w:val="IndexLink"/>
              </w:rPr>
              <w:t>220</w:t>
            </w:r>
          </w:hyperlink>
        </w:p>
        <w:p>
          <w:pPr>
            <w:pStyle w:val="Contents3"/>
            <w:tabs>
              <w:tab w:val="clear" w:pos="8459"/>
              <w:tab w:val="right" w:pos="9026" w:leader="dot"/>
            </w:tabs>
            <w:rPr/>
          </w:pPr>
          <w:hyperlink w:anchor="__RefHeading___Toc9142083_73709187">
            <w:r>
              <w:rPr>
                <w:webHidden/>
                <w:rStyle w:val="IndexLink"/>
              </w:rPr>
              <w:t>1262</w:t>
            </w:r>
            <w:r>
              <w:rPr>
                <w:rStyle w:val="IndexLink"/>
                <w:rtl w:val="true"/>
              </w:rPr>
              <w:t xml:space="preserve">- </w:t>
            </w:r>
            <w:r>
              <w:rPr>
                <w:rStyle w:val="IndexLink"/>
                <w:rtl w:val="true"/>
              </w:rPr>
              <w:t>کنوز الفوائد</w:t>
            </w:r>
            <w:r>
              <w:rPr>
                <w:rStyle w:val="IndexLink"/>
                <w:rtl w:val="true"/>
              </w:rPr>
              <w:tab/>
            </w:r>
            <w:r>
              <w:rPr>
                <w:rStyle w:val="IndexLink"/>
              </w:rPr>
              <w:t>220</w:t>
            </w:r>
          </w:hyperlink>
        </w:p>
        <w:p>
          <w:pPr>
            <w:pStyle w:val="Contents3"/>
            <w:tabs>
              <w:tab w:val="clear" w:pos="8459"/>
              <w:tab w:val="right" w:pos="9026" w:leader="dot"/>
            </w:tabs>
            <w:rPr/>
          </w:pPr>
          <w:hyperlink w:anchor="__RefHeading___Toc9142085_73709187">
            <w:r>
              <w:rPr>
                <w:webHidden/>
                <w:rStyle w:val="IndexLink"/>
              </w:rPr>
              <w:t>1263</w:t>
            </w:r>
            <w:r>
              <w:rPr>
                <w:rStyle w:val="IndexLink"/>
                <w:rtl w:val="true"/>
              </w:rPr>
              <w:t xml:space="preserve">- </w:t>
            </w:r>
            <w:r>
              <w:rPr>
                <w:rStyle w:val="IndexLink"/>
                <w:rtl w:val="true"/>
              </w:rPr>
              <w:t>الکنوز القدسیة فی الخضوع و الإخلاص‏</w:t>
            </w:r>
            <w:r>
              <w:rPr>
                <w:rStyle w:val="IndexLink"/>
                <w:rtl w:val="true"/>
              </w:rPr>
              <w:tab/>
            </w:r>
            <w:r>
              <w:rPr>
                <w:rStyle w:val="IndexLink"/>
              </w:rPr>
              <w:t>220</w:t>
            </w:r>
          </w:hyperlink>
        </w:p>
        <w:p>
          <w:pPr>
            <w:pStyle w:val="Contents3"/>
            <w:tabs>
              <w:tab w:val="clear" w:pos="8459"/>
              <w:tab w:val="right" w:pos="9026" w:leader="dot"/>
            </w:tabs>
            <w:rPr/>
          </w:pPr>
          <w:hyperlink w:anchor="__RefHeading___Toc9142087_73709187">
            <w:r>
              <w:rPr>
                <w:webHidden/>
                <w:rStyle w:val="IndexLink"/>
              </w:rPr>
              <w:t>1264</w:t>
            </w:r>
            <w:r>
              <w:rPr>
                <w:rStyle w:val="IndexLink"/>
                <w:rtl w:val="true"/>
              </w:rPr>
              <w:t xml:space="preserve">- </w:t>
            </w:r>
            <w:r>
              <w:rPr>
                <w:rStyle w:val="IndexLink"/>
                <w:rtl w:val="true"/>
              </w:rPr>
              <w:t>کنوز اللآلی‏</w:t>
            </w:r>
            <w:r>
              <w:rPr>
                <w:rStyle w:val="IndexLink"/>
                <w:rtl w:val="true"/>
              </w:rPr>
              <w:tab/>
            </w:r>
            <w:r>
              <w:rPr>
                <w:rStyle w:val="IndexLink"/>
              </w:rPr>
              <w:t>220</w:t>
            </w:r>
          </w:hyperlink>
        </w:p>
        <w:p>
          <w:pPr>
            <w:pStyle w:val="Contents3"/>
            <w:tabs>
              <w:tab w:val="clear" w:pos="8459"/>
              <w:tab w:val="right" w:pos="9026" w:leader="dot"/>
            </w:tabs>
            <w:rPr/>
          </w:pPr>
          <w:hyperlink w:anchor="__RefHeading___Toc9142089_73709187">
            <w:r>
              <w:rPr>
                <w:webHidden/>
                <w:rStyle w:val="IndexLink"/>
              </w:rPr>
              <w:t>1265</w:t>
            </w:r>
            <w:r>
              <w:rPr>
                <w:rStyle w:val="IndexLink"/>
                <w:rtl w:val="true"/>
              </w:rPr>
              <w:t xml:space="preserve">- </w:t>
            </w:r>
            <w:r>
              <w:rPr>
                <w:rStyle w:val="IndexLink"/>
                <w:rtl w:val="true"/>
              </w:rPr>
              <w:t>الکنوز المخفیة</w:t>
            </w:r>
            <w:r>
              <w:rPr>
                <w:rStyle w:val="IndexLink"/>
                <w:rtl w:val="true"/>
              </w:rPr>
              <w:tab/>
            </w:r>
            <w:r>
              <w:rPr>
                <w:rStyle w:val="IndexLink"/>
              </w:rPr>
              <w:t>220</w:t>
            </w:r>
          </w:hyperlink>
        </w:p>
        <w:p>
          <w:pPr>
            <w:pStyle w:val="Contents3"/>
            <w:tabs>
              <w:tab w:val="clear" w:pos="8459"/>
              <w:tab w:val="right" w:pos="9026" w:leader="dot"/>
            </w:tabs>
            <w:rPr/>
          </w:pPr>
          <w:hyperlink w:anchor="__RefHeading___Toc9142091_73709187">
            <w:r>
              <w:rPr>
                <w:webHidden/>
                <w:rStyle w:val="IndexLink"/>
              </w:rPr>
              <w:t>1266</w:t>
            </w:r>
            <w:r>
              <w:rPr>
                <w:rStyle w:val="IndexLink"/>
                <w:rtl w:val="true"/>
              </w:rPr>
              <w:t xml:space="preserve">- </w:t>
            </w:r>
            <w:r>
              <w:rPr>
                <w:rStyle w:val="IndexLink"/>
                <w:rtl w:val="true"/>
              </w:rPr>
              <w:t>کنوز المعزمین‏</w:t>
            </w:r>
            <w:r>
              <w:rPr>
                <w:rStyle w:val="IndexLink"/>
                <w:rtl w:val="true"/>
              </w:rPr>
              <w:tab/>
            </w:r>
            <w:r>
              <w:rPr>
                <w:rStyle w:val="IndexLink"/>
              </w:rPr>
              <w:t>220</w:t>
            </w:r>
          </w:hyperlink>
        </w:p>
        <w:p>
          <w:pPr>
            <w:pStyle w:val="Contents3"/>
            <w:tabs>
              <w:tab w:val="clear" w:pos="8459"/>
              <w:tab w:val="right" w:pos="9026" w:leader="dot"/>
            </w:tabs>
            <w:rPr/>
          </w:pPr>
          <w:hyperlink w:anchor="__RefHeading___Toc9142093_73709187">
            <w:r>
              <w:rPr>
                <w:webHidden/>
                <w:rStyle w:val="IndexLink"/>
              </w:rPr>
              <w:t>1267</w:t>
            </w:r>
            <w:r>
              <w:rPr>
                <w:rStyle w:val="IndexLink"/>
                <w:rtl w:val="true"/>
              </w:rPr>
              <w:t xml:space="preserve">- </w:t>
            </w:r>
            <w:r>
              <w:rPr>
                <w:rStyle w:val="IndexLink"/>
                <w:rtl w:val="true"/>
              </w:rPr>
              <w:t>کنوز مفاتیح القرآن‏</w:t>
            </w:r>
            <w:r>
              <w:rPr>
                <w:rStyle w:val="IndexLink"/>
                <w:rtl w:val="true"/>
              </w:rPr>
              <w:tab/>
            </w:r>
            <w:r>
              <w:rPr>
                <w:rStyle w:val="IndexLink"/>
              </w:rPr>
              <w:t>221</w:t>
            </w:r>
          </w:hyperlink>
        </w:p>
        <w:p>
          <w:pPr>
            <w:pStyle w:val="Contents3"/>
            <w:tabs>
              <w:tab w:val="clear" w:pos="8459"/>
              <w:tab w:val="right" w:pos="9026" w:leader="dot"/>
            </w:tabs>
            <w:rPr/>
          </w:pPr>
          <w:hyperlink w:anchor="__RefHeading___Toc9142095_73709187">
            <w:r>
              <w:rPr>
                <w:webHidden/>
                <w:rStyle w:val="IndexLink"/>
              </w:rPr>
              <w:t>1268</w:t>
            </w:r>
            <w:r>
              <w:rPr>
                <w:rStyle w:val="IndexLink"/>
                <w:rtl w:val="true"/>
              </w:rPr>
              <w:t xml:space="preserve">- </w:t>
            </w:r>
            <w:r>
              <w:rPr>
                <w:rStyle w:val="IndexLink"/>
                <w:rtl w:val="true"/>
              </w:rPr>
              <w:t>الکنوز المودعة</w:t>
            </w:r>
            <w:r>
              <w:rPr>
                <w:rStyle w:val="IndexLink"/>
                <w:rtl w:val="true"/>
              </w:rPr>
              <w:tab/>
            </w:r>
            <w:r>
              <w:rPr>
                <w:rStyle w:val="IndexLink"/>
              </w:rPr>
              <w:t>221</w:t>
            </w:r>
          </w:hyperlink>
        </w:p>
        <w:p>
          <w:pPr>
            <w:pStyle w:val="Contents3"/>
            <w:tabs>
              <w:tab w:val="clear" w:pos="8459"/>
              <w:tab w:val="right" w:pos="9026" w:leader="dot"/>
            </w:tabs>
            <w:rPr/>
          </w:pPr>
          <w:hyperlink w:anchor="__RefHeading___Toc9142097_73709187">
            <w:r>
              <w:rPr>
                <w:webHidden/>
                <w:rStyle w:val="IndexLink"/>
              </w:rPr>
              <w:t>1269</w:t>
            </w:r>
            <w:r>
              <w:rPr>
                <w:rStyle w:val="IndexLink"/>
                <w:rtl w:val="true"/>
              </w:rPr>
              <w:t xml:space="preserve">- </w:t>
            </w:r>
            <w:r>
              <w:rPr>
                <w:rStyle w:val="IndexLink"/>
                <w:rtl w:val="true"/>
              </w:rPr>
              <w:t>کنوز النجاح‏</w:t>
            </w:r>
            <w:r>
              <w:rPr>
                <w:rStyle w:val="IndexLink"/>
                <w:rtl w:val="true"/>
              </w:rPr>
              <w:tab/>
            </w:r>
            <w:r>
              <w:rPr>
                <w:rStyle w:val="IndexLink"/>
              </w:rPr>
              <w:t>221</w:t>
            </w:r>
          </w:hyperlink>
        </w:p>
        <w:p>
          <w:pPr>
            <w:pStyle w:val="Contents3"/>
            <w:tabs>
              <w:tab w:val="clear" w:pos="8459"/>
              <w:tab w:val="right" w:pos="9026" w:leader="dot"/>
            </w:tabs>
            <w:rPr/>
          </w:pPr>
          <w:hyperlink w:anchor="__RefHeading___Toc9142099_73709187">
            <w:r>
              <w:rPr>
                <w:webHidden/>
                <w:rStyle w:val="IndexLink"/>
              </w:rPr>
              <w:t>1270</w:t>
            </w:r>
            <w:r>
              <w:rPr>
                <w:rStyle w:val="IndexLink"/>
                <w:rtl w:val="true"/>
              </w:rPr>
              <w:t xml:space="preserve">- </w:t>
            </w:r>
            <w:r>
              <w:rPr>
                <w:rStyle w:val="IndexLink"/>
                <w:rtl w:val="true"/>
              </w:rPr>
              <w:t>کنوز الودیعة</w:t>
            </w:r>
            <w:r>
              <w:rPr>
                <w:rStyle w:val="IndexLink"/>
                <w:rtl w:val="true"/>
              </w:rPr>
              <w:tab/>
            </w:r>
            <w:r>
              <w:rPr>
                <w:rStyle w:val="IndexLink"/>
              </w:rPr>
              <w:t>222</w:t>
            </w:r>
          </w:hyperlink>
        </w:p>
        <w:p>
          <w:pPr>
            <w:pStyle w:val="Contents3"/>
            <w:tabs>
              <w:tab w:val="clear" w:pos="8459"/>
              <w:tab w:val="right" w:pos="9026" w:leader="dot"/>
            </w:tabs>
            <w:rPr/>
          </w:pPr>
          <w:hyperlink w:anchor="__RefHeading___Toc9142101_73709187">
            <w:r>
              <w:rPr>
                <w:webHidden/>
                <w:rStyle w:val="IndexLink"/>
              </w:rPr>
              <w:t>1271</w:t>
            </w:r>
            <w:r>
              <w:rPr>
                <w:rStyle w:val="IndexLink"/>
                <w:rtl w:val="true"/>
              </w:rPr>
              <w:t xml:space="preserve">- </w:t>
            </w:r>
            <w:r>
              <w:rPr>
                <w:rStyle w:val="IndexLink"/>
                <w:rtl w:val="true"/>
              </w:rPr>
              <w:t>کنوز همایون‏</w:t>
            </w:r>
            <w:r>
              <w:rPr>
                <w:rStyle w:val="IndexLink"/>
                <w:rtl w:val="true"/>
              </w:rPr>
              <w:tab/>
            </w:r>
            <w:r>
              <w:rPr>
                <w:rStyle w:val="IndexLink"/>
              </w:rPr>
              <w:t>222</w:t>
            </w:r>
          </w:hyperlink>
        </w:p>
        <w:p>
          <w:pPr>
            <w:pStyle w:val="Contents3"/>
            <w:tabs>
              <w:tab w:val="clear" w:pos="8459"/>
              <w:tab w:val="right" w:pos="9026" w:leader="dot"/>
            </w:tabs>
            <w:rPr/>
          </w:pPr>
          <w:hyperlink w:anchor="__RefHeading___Toc9142103_73709187">
            <w:r>
              <w:rPr>
                <w:webHidden/>
                <w:rStyle w:val="IndexLink"/>
              </w:rPr>
              <w:t>1272</w:t>
            </w:r>
            <w:r>
              <w:rPr>
                <w:rStyle w:val="IndexLink"/>
                <w:rtl w:val="true"/>
              </w:rPr>
              <w:t xml:space="preserve">- </w:t>
            </w:r>
            <w:r>
              <w:rPr>
                <w:rStyle w:val="IndexLink"/>
                <w:rtl w:val="true"/>
              </w:rPr>
              <w:t>کنه المراد فی علم الوفق و الأعداد</w:t>
            </w:r>
            <w:r>
              <w:rPr>
                <w:rStyle w:val="IndexLink"/>
                <w:rtl w:val="true"/>
              </w:rPr>
              <w:tab/>
            </w:r>
            <w:r>
              <w:rPr>
                <w:rStyle w:val="IndexLink"/>
              </w:rPr>
              <w:t>222</w:t>
            </w:r>
          </w:hyperlink>
        </w:p>
        <w:p>
          <w:pPr>
            <w:pStyle w:val="Contents3"/>
            <w:tabs>
              <w:tab w:val="clear" w:pos="8459"/>
              <w:tab w:val="right" w:pos="9026" w:leader="dot"/>
            </w:tabs>
            <w:rPr/>
          </w:pPr>
          <w:hyperlink w:anchor="__RefHeading___Toc9142105_73709187">
            <w:r>
              <w:rPr>
                <w:webHidden/>
                <w:rStyle w:val="IndexLink"/>
              </w:rPr>
              <w:t>1273</w:t>
            </w:r>
            <w:r>
              <w:rPr>
                <w:rStyle w:val="IndexLink"/>
                <w:rtl w:val="true"/>
              </w:rPr>
              <w:t xml:space="preserve">- </w:t>
            </w:r>
            <w:r>
              <w:rPr>
                <w:rStyle w:val="IndexLink"/>
                <w:rtl w:val="true"/>
              </w:rPr>
              <w:t>کنه المرام‏</w:t>
            </w:r>
            <w:r>
              <w:rPr>
                <w:rStyle w:val="IndexLink"/>
                <w:rtl w:val="true"/>
              </w:rPr>
              <w:tab/>
            </w:r>
            <w:r>
              <w:rPr>
                <w:rStyle w:val="IndexLink"/>
              </w:rPr>
              <w:t>223</w:t>
            </w:r>
          </w:hyperlink>
        </w:p>
        <w:p>
          <w:pPr>
            <w:pStyle w:val="Contents3"/>
            <w:tabs>
              <w:tab w:val="clear" w:pos="8459"/>
              <w:tab w:val="right" w:pos="9026" w:leader="dot"/>
            </w:tabs>
            <w:rPr/>
          </w:pPr>
          <w:hyperlink w:anchor="__RefHeading___Toc9142107_73709187">
            <w:r>
              <w:rPr>
                <w:webHidden/>
                <w:rStyle w:val="IndexLink"/>
              </w:rPr>
              <w:t>1274</w:t>
            </w:r>
            <w:r>
              <w:rPr>
                <w:rStyle w:val="IndexLink"/>
                <w:rtl w:val="true"/>
              </w:rPr>
              <w:t xml:space="preserve">- </w:t>
            </w:r>
            <w:r>
              <w:rPr>
                <w:rStyle w:val="IndexLink"/>
                <w:rtl w:val="true"/>
              </w:rPr>
              <w:t>رسالة فی الکنی و الألقاب‏</w:t>
            </w:r>
            <w:r>
              <w:rPr>
                <w:rStyle w:val="IndexLink"/>
                <w:rtl w:val="true"/>
              </w:rPr>
              <w:tab/>
            </w:r>
            <w:r>
              <w:rPr>
                <w:rStyle w:val="IndexLink"/>
              </w:rPr>
              <w:t>223</w:t>
            </w:r>
          </w:hyperlink>
        </w:p>
        <w:p>
          <w:pPr>
            <w:pStyle w:val="Contents3"/>
            <w:tabs>
              <w:tab w:val="clear" w:pos="8459"/>
              <w:tab w:val="right" w:pos="9026" w:leader="dot"/>
            </w:tabs>
            <w:rPr/>
          </w:pPr>
          <w:hyperlink w:anchor="__RefHeading___Toc9142109_73709187">
            <w:r>
              <w:rPr>
                <w:webHidden/>
                <w:rStyle w:val="IndexLink"/>
              </w:rPr>
              <w:t>1275</w:t>
            </w:r>
            <w:r>
              <w:rPr>
                <w:rStyle w:val="IndexLink"/>
                <w:rtl w:val="true"/>
              </w:rPr>
              <w:t xml:space="preserve">- </w:t>
            </w:r>
            <w:r>
              <w:rPr>
                <w:rStyle w:val="IndexLink"/>
                <w:rtl w:val="true"/>
              </w:rPr>
              <w:t>کواشف الحجب‏</w:t>
            </w:r>
            <w:r>
              <w:rPr>
                <w:rStyle w:val="IndexLink"/>
                <w:rtl w:val="true"/>
              </w:rPr>
              <w:tab/>
            </w:r>
            <w:r>
              <w:rPr>
                <w:rStyle w:val="IndexLink"/>
              </w:rPr>
              <w:t>223</w:t>
            </w:r>
          </w:hyperlink>
        </w:p>
        <w:p>
          <w:pPr>
            <w:pStyle w:val="Contents3"/>
            <w:tabs>
              <w:tab w:val="clear" w:pos="8459"/>
              <w:tab w:val="right" w:pos="9026" w:leader="dot"/>
            </w:tabs>
            <w:rPr/>
          </w:pPr>
          <w:hyperlink w:anchor="__RefHeading___Toc9142111_73709187">
            <w:r>
              <w:rPr>
                <w:webHidden/>
                <w:rStyle w:val="IndexLink"/>
              </w:rPr>
              <w:t>1276</w:t>
            </w:r>
            <w:r>
              <w:rPr>
                <w:rStyle w:val="IndexLink"/>
                <w:rtl w:val="true"/>
              </w:rPr>
              <w:t xml:space="preserve">- </w:t>
            </w:r>
            <w:r>
              <w:rPr>
                <w:rStyle w:val="IndexLink"/>
                <w:rtl w:val="true"/>
              </w:rPr>
              <w:t>الکواکب الباهرة</w:t>
            </w:r>
            <w:r>
              <w:rPr>
                <w:rStyle w:val="IndexLink"/>
                <w:rtl w:val="true"/>
              </w:rPr>
              <w:tab/>
            </w:r>
            <w:r>
              <w:rPr>
                <w:rStyle w:val="IndexLink"/>
              </w:rPr>
              <w:t>224</w:t>
            </w:r>
          </w:hyperlink>
        </w:p>
        <w:p>
          <w:pPr>
            <w:pStyle w:val="Contents3"/>
            <w:tabs>
              <w:tab w:val="clear" w:pos="8459"/>
              <w:tab w:val="right" w:pos="9026" w:leader="dot"/>
            </w:tabs>
            <w:rPr/>
          </w:pPr>
          <w:hyperlink w:anchor="__RefHeading___Toc9142113_73709187">
            <w:r>
              <w:rPr>
                <w:webHidden/>
                <w:rStyle w:val="IndexLink"/>
              </w:rPr>
              <w:t>1277</w:t>
            </w:r>
            <w:r>
              <w:rPr>
                <w:rStyle w:val="IndexLink"/>
                <w:rtl w:val="true"/>
              </w:rPr>
              <w:t xml:space="preserve">- </w:t>
            </w:r>
            <w:r>
              <w:rPr>
                <w:rStyle w:val="IndexLink"/>
                <w:rtl w:val="true"/>
              </w:rPr>
              <w:t>کواکب الثواقب‏</w:t>
            </w:r>
            <w:r>
              <w:rPr>
                <w:rStyle w:val="IndexLink"/>
                <w:rtl w:val="true"/>
              </w:rPr>
              <w:tab/>
            </w:r>
            <w:r>
              <w:rPr>
                <w:rStyle w:val="IndexLink"/>
              </w:rPr>
              <w:t>224</w:t>
            </w:r>
          </w:hyperlink>
        </w:p>
        <w:p>
          <w:pPr>
            <w:pStyle w:val="Contents3"/>
            <w:tabs>
              <w:tab w:val="clear" w:pos="8459"/>
              <w:tab w:val="right" w:pos="9026" w:leader="dot"/>
            </w:tabs>
            <w:rPr/>
          </w:pPr>
          <w:hyperlink w:anchor="__RefHeading___Toc9142115_73709187">
            <w:r>
              <w:rPr>
                <w:webHidden/>
                <w:rStyle w:val="IndexLink"/>
              </w:rPr>
              <w:t>1278</w:t>
            </w:r>
            <w:r>
              <w:rPr>
                <w:rStyle w:val="IndexLink"/>
                <w:rtl w:val="true"/>
              </w:rPr>
              <w:t xml:space="preserve">- </w:t>
            </w:r>
            <w:r>
              <w:rPr>
                <w:rStyle w:val="IndexLink"/>
                <w:rtl w:val="true"/>
              </w:rPr>
              <w:t>الکواکب الدریة</w:t>
            </w:r>
            <w:r>
              <w:rPr>
                <w:rStyle w:val="IndexLink"/>
                <w:rtl w:val="true"/>
              </w:rPr>
              <w:tab/>
            </w:r>
            <w:r>
              <w:rPr>
                <w:rStyle w:val="IndexLink"/>
              </w:rPr>
              <w:t>224</w:t>
            </w:r>
          </w:hyperlink>
        </w:p>
        <w:p>
          <w:pPr>
            <w:pStyle w:val="Contents3"/>
            <w:tabs>
              <w:tab w:val="clear" w:pos="8459"/>
              <w:tab w:val="right" w:pos="9026" w:leader="dot"/>
            </w:tabs>
            <w:rPr/>
          </w:pPr>
          <w:hyperlink w:anchor="__RefHeading___Toc9142117_73709187">
            <w:r>
              <w:rPr>
                <w:webHidden/>
                <w:rStyle w:val="IndexLink"/>
              </w:rPr>
              <w:t>1279</w:t>
            </w:r>
            <w:r>
              <w:rPr>
                <w:rStyle w:val="IndexLink"/>
                <w:rtl w:val="true"/>
              </w:rPr>
              <w:t xml:space="preserve">- </w:t>
            </w:r>
            <w:r>
              <w:rPr>
                <w:rStyle w:val="IndexLink"/>
                <w:rtl w:val="true"/>
              </w:rPr>
              <w:t>الکواکب الدریة</w:t>
            </w:r>
            <w:r>
              <w:rPr>
                <w:rStyle w:val="IndexLink"/>
                <w:rtl w:val="true"/>
              </w:rPr>
              <w:tab/>
            </w:r>
            <w:r>
              <w:rPr>
                <w:rStyle w:val="IndexLink"/>
              </w:rPr>
              <w:t>224</w:t>
            </w:r>
          </w:hyperlink>
        </w:p>
        <w:p>
          <w:pPr>
            <w:pStyle w:val="Contents3"/>
            <w:tabs>
              <w:tab w:val="clear" w:pos="8459"/>
              <w:tab w:val="right" w:pos="9026" w:leader="dot"/>
            </w:tabs>
            <w:rPr/>
          </w:pPr>
          <w:hyperlink w:anchor="__RefHeading___Toc9142119_73709187">
            <w:r>
              <w:rPr>
                <w:webHidden/>
                <w:rStyle w:val="IndexLink"/>
              </w:rPr>
              <w:t>1280</w:t>
            </w:r>
            <w:r>
              <w:rPr>
                <w:rStyle w:val="IndexLink"/>
                <w:rtl w:val="true"/>
              </w:rPr>
              <w:t xml:space="preserve">- </w:t>
            </w:r>
            <w:r>
              <w:rPr>
                <w:rStyle w:val="IndexLink"/>
                <w:rtl w:val="true"/>
              </w:rPr>
              <w:t>الکواکب الدریة</w:t>
            </w:r>
            <w:r>
              <w:rPr>
                <w:rStyle w:val="IndexLink"/>
                <w:rtl w:val="true"/>
              </w:rPr>
              <w:tab/>
            </w:r>
            <w:r>
              <w:rPr>
                <w:rStyle w:val="IndexLink"/>
              </w:rPr>
              <w:t>224</w:t>
            </w:r>
          </w:hyperlink>
        </w:p>
        <w:p>
          <w:pPr>
            <w:pStyle w:val="Contents3"/>
            <w:tabs>
              <w:tab w:val="clear" w:pos="8459"/>
              <w:tab w:val="right" w:pos="9026" w:leader="dot"/>
            </w:tabs>
            <w:rPr/>
          </w:pPr>
          <w:hyperlink w:anchor="__RefHeading___Toc9142121_73709187">
            <w:r>
              <w:rPr>
                <w:webHidden/>
                <w:rStyle w:val="IndexLink"/>
              </w:rPr>
              <w:t>1281</w:t>
            </w:r>
            <w:r>
              <w:rPr>
                <w:rStyle w:val="IndexLink"/>
                <w:rtl w:val="true"/>
              </w:rPr>
              <w:t xml:space="preserve">- </w:t>
            </w:r>
            <w:r>
              <w:rPr>
                <w:rStyle w:val="IndexLink"/>
                <w:rtl w:val="true"/>
              </w:rPr>
              <w:t>الکواکب الدریة</w:t>
            </w:r>
            <w:r>
              <w:rPr>
                <w:rStyle w:val="IndexLink"/>
                <w:rtl w:val="true"/>
              </w:rPr>
              <w:tab/>
            </w:r>
            <w:r>
              <w:rPr>
                <w:rStyle w:val="IndexLink"/>
              </w:rPr>
              <w:t>224</w:t>
            </w:r>
          </w:hyperlink>
        </w:p>
        <w:p>
          <w:pPr>
            <w:pStyle w:val="Contents3"/>
            <w:tabs>
              <w:tab w:val="clear" w:pos="8459"/>
              <w:tab w:val="right" w:pos="9026" w:leader="dot"/>
            </w:tabs>
            <w:rPr/>
          </w:pPr>
          <w:hyperlink w:anchor="__RefHeading___Toc9142123_73709187">
            <w:r>
              <w:rPr>
                <w:webHidden/>
                <w:rStyle w:val="IndexLink"/>
              </w:rPr>
              <w:t>1282</w:t>
            </w:r>
            <w:r>
              <w:rPr>
                <w:rStyle w:val="IndexLink"/>
                <w:rtl w:val="true"/>
              </w:rPr>
              <w:t xml:space="preserve">- </w:t>
            </w:r>
            <w:r>
              <w:rPr>
                <w:rStyle w:val="IndexLink"/>
                <w:rtl w:val="true"/>
              </w:rPr>
              <w:t>الکواکب الدریة فی الأصول الجفریة</w:t>
            </w:r>
            <w:r>
              <w:rPr>
                <w:rStyle w:val="IndexLink"/>
                <w:rtl w:val="true"/>
              </w:rPr>
              <w:tab/>
            </w:r>
            <w:r>
              <w:rPr>
                <w:rStyle w:val="IndexLink"/>
              </w:rPr>
              <w:t>225</w:t>
            </w:r>
          </w:hyperlink>
        </w:p>
        <w:p>
          <w:pPr>
            <w:pStyle w:val="Contents3"/>
            <w:tabs>
              <w:tab w:val="clear" w:pos="8459"/>
              <w:tab w:val="right" w:pos="9026" w:leader="dot"/>
            </w:tabs>
            <w:rPr/>
          </w:pPr>
          <w:hyperlink w:anchor="__RefHeading___Toc9142125_73709187">
            <w:r>
              <w:rPr>
                <w:webHidden/>
                <w:rStyle w:val="IndexLink"/>
              </w:rPr>
              <w:t>1283</w:t>
            </w:r>
            <w:r>
              <w:rPr>
                <w:rStyle w:val="IndexLink"/>
                <w:rtl w:val="true"/>
              </w:rPr>
              <w:t xml:space="preserve">- </w:t>
            </w:r>
            <w:r>
              <w:rPr>
                <w:rStyle w:val="IndexLink"/>
                <w:rtl w:val="true"/>
              </w:rPr>
              <w:t>الکواکب الدریة فی تاریخ ظهور البابیة و البهائیة</w:t>
            </w:r>
            <w:r>
              <w:rPr>
                <w:rStyle w:val="IndexLink"/>
                <w:rtl w:val="true"/>
              </w:rPr>
              <w:tab/>
            </w:r>
            <w:r>
              <w:rPr>
                <w:rStyle w:val="IndexLink"/>
              </w:rPr>
              <w:t>225</w:t>
            </w:r>
          </w:hyperlink>
        </w:p>
        <w:p>
          <w:pPr>
            <w:pStyle w:val="Contents3"/>
            <w:tabs>
              <w:tab w:val="clear" w:pos="8459"/>
              <w:tab w:val="right" w:pos="9026" w:leader="dot"/>
            </w:tabs>
            <w:rPr/>
          </w:pPr>
          <w:hyperlink w:anchor="__RefHeading___Toc9142127_73709187">
            <w:r>
              <w:rPr>
                <w:webHidden/>
                <w:rStyle w:val="IndexLink"/>
              </w:rPr>
              <w:t>1284</w:t>
            </w:r>
            <w:r>
              <w:rPr>
                <w:rStyle w:val="IndexLink"/>
                <w:rtl w:val="true"/>
              </w:rPr>
              <w:t xml:space="preserve">- </w:t>
            </w:r>
            <w:r>
              <w:rPr>
                <w:rStyle w:val="IndexLink"/>
                <w:rtl w:val="true"/>
              </w:rPr>
              <w:t>الکواکب الدریة فی شرح الرسالة النجمیة</w:t>
            </w:r>
            <w:r>
              <w:rPr>
                <w:rStyle w:val="IndexLink"/>
                <w:rtl w:val="true"/>
              </w:rPr>
              <w:tab/>
            </w:r>
            <w:r>
              <w:rPr>
                <w:rStyle w:val="IndexLink"/>
              </w:rPr>
              <w:t>225</w:t>
            </w:r>
          </w:hyperlink>
        </w:p>
        <w:p>
          <w:pPr>
            <w:pStyle w:val="Contents3"/>
            <w:tabs>
              <w:tab w:val="clear" w:pos="8459"/>
              <w:tab w:val="right" w:pos="9026" w:leader="dot"/>
            </w:tabs>
            <w:rPr/>
          </w:pPr>
          <w:hyperlink w:anchor="__RefHeading___Toc9142129_73709187">
            <w:r>
              <w:rPr>
                <w:webHidden/>
                <w:rStyle w:val="IndexLink"/>
              </w:rPr>
              <w:t>1285</w:t>
            </w:r>
            <w:r>
              <w:rPr>
                <w:rStyle w:val="IndexLink"/>
                <w:rtl w:val="true"/>
              </w:rPr>
              <w:t xml:space="preserve">- </w:t>
            </w:r>
            <w:r>
              <w:rPr>
                <w:rStyle w:val="IndexLink"/>
                <w:rtl w:val="true"/>
              </w:rPr>
              <w:t>الکواکب الدریة فی مآثر البهائیة</w:t>
            </w:r>
            <w:r>
              <w:rPr>
                <w:rStyle w:val="IndexLink"/>
                <w:rtl w:val="true"/>
              </w:rPr>
              <w:tab/>
            </w:r>
            <w:r>
              <w:rPr>
                <w:rStyle w:val="IndexLink"/>
              </w:rPr>
              <w:t>225</w:t>
            </w:r>
          </w:hyperlink>
        </w:p>
        <w:p>
          <w:pPr>
            <w:pStyle w:val="Contents3"/>
            <w:tabs>
              <w:tab w:val="clear" w:pos="8459"/>
              <w:tab w:val="right" w:pos="9026" w:leader="dot"/>
            </w:tabs>
            <w:rPr/>
          </w:pPr>
          <w:hyperlink w:anchor="__RefHeading___Toc9142131_73709187">
            <w:r>
              <w:rPr>
                <w:webHidden/>
                <w:rStyle w:val="IndexLink"/>
              </w:rPr>
              <w:t>1286</w:t>
            </w:r>
            <w:r>
              <w:rPr>
                <w:rStyle w:val="IndexLink"/>
                <w:rtl w:val="true"/>
              </w:rPr>
              <w:t xml:space="preserve">- </w:t>
            </w:r>
            <w:r>
              <w:rPr>
                <w:rStyle w:val="IndexLink"/>
                <w:rtl w:val="true"/>
              </w:rPr>
              <w:t>الکواکب الدریة فی مدح خیر البریة</w:t>
            </w:r>
            <w:r>
              <w:rPr>
                <w:rStyle w:val="IndexLink"/>
                <w:rtl w:val="true"/>
              </w:rPr>
              <w:tab/>
            </w:r>
            <w:r>
              <w:rPr>
                <w:rStyle w:val="IndexLink"/>
              </w:rPr>
              <w:t>225</w:t>
            </w:r>
          </w:hyperlink>
        </w:p>
        <w:p>
          <w:pPr>
            <w:pStyle w:val="Contents3"/>
            <w:tabs>
              <w:tab w:val="clear" w:pos="8459"/>
              <w:tab w:val="right" w:pos="9026" w:leader="dot"/>
            </w:tabs>
            <w:rPr/>
          </w:pPr>
          <w:hyperlink w:anchor="__RefHeading___Toc9142133_73709187">
            <w:r>
              <w:rPr>
                <w:webHidden/>
                <w:rStyle w:val="IndexLink"/>
              </w:rPr>
              <w:t>1287</w:t>
            </w:r>
            <w:r>
              <w:rPr>
                <w:rStyle w:val="IndexLink"/>
                <w:rtl w:val="true"/>
              </w:rPr>
              <w:t xml:space="preserve">- </w:t>
            </w:r>
            <w:r>
              <w:rPr>
                <w:rStyle w:val="IndexLink"/>
                <w:rtl w:val="true"/>
              </w:rPr>
              <w:t>الکواکب الدریة فی مذهب الاثنی عشریة</w:t>
            </w:r>
            <w:r>
              <w:rPr>
                <w:rStyle w:val="IndexLink"/>
                <w:rtl w:val="true"/>
              </w:rPr>
              <w:tab/>
            </w:r>
            <w:r>
              <w:rPr>
                <w:rStyle w:val="IndexLink"/>
              </w:rPr>
              <w:t>225</w:t>
            </w:r>
          </w:hyperlink>
        </w:p>
        <w:p>
          <w:pPr>
            <w:pStyle w:val="Contents3"/>
            <w:tabs>
              <w:tab w:val="clear" w:pos="8459"/>
              <w:tab w:val="right" w:pos="9026" w:leader="dot"/>
            </w:tabs>
            <w:rPr/>
          </w:pPr>
          <w:hyperlink w:anchor="__RefHeading___Toc9142135_73709187">
            <w:r>
              <w:rPr>
                <w:webHidden/>
                <w:rStyle w:val="IndexLink"/>
              </w:rPr>
              <w:t>1288</w:t>
            </w:r>
            <w:r>
              <w:rPr>
                <w:rStyle w:val="IndexLink"/>
                <w:rtl w:val="true"/>
              </w:rPr>
              <w:t xml:space="preserve">- </w:t>
            </w:r>
            <w:r>
              <w:rPr>
                <w:rStyle w:val="IndexLink"/>
                <w:rtl w:val="true"/>
              </w:rPr>
              <w:t>کواکب الدریة فی مناقب الحیدریة</w:t>
            </w:r>
            <w:r>
              <w:rPr>
                <w:rStyle w:val="IndexLink"/>
                <w:rtl w:val="true"/>
              </w:rPr>
              <w:tab/>
            </w:r>
            <w:r>
              <w:rPr>
                <w:rStyle w:val="IndexLink"/>
              </w:rPr>
              <w:t>226</w:t>
            </w:r>
          </w:hyperlink>
        </w:p>
        <w:p>
          <w:pPr>
            <w:pStyle w:val="Contents3"/>
            <w:tabs>
              <w:tab w:val="clear" w:pos="8459"/>
              <w:tab w:val="right" w:pos="9026" w:leader="dot"/>
            </w:tabs>
            <w:rPr/>
          </w:pPr>
          <w:hyperlink w:anchor="__RefHeading___Toc9142137_73709187">
            <w:r>
              <w:rPr>
                <w:webHidden/>
                <w:rStyle w:val="IndexLink"/>
              </w:rPr>
              <w:t>1289</w:t>
            </w:r>
            <w:r>
              <w:rPr>
                <w:rStyle w:val="IndexLink"/>
                <w:rtl w:val="true"/>
              </w:rPr>
              <w:t xml:space="preserve">- </w:t>
            </w:r>
            <w:r>
              <w:rPr>
                <w:rStyle w:val="IndexLink"/>
                <w:rtl w:val="true"/>
              </w:rPr>
              <w:t>الکواکب السبعة</w:t>
            </w:r>
            <w:r>
              <w:rPr>
                <w:rStyle w:val="IndexLink"/>
                <w:rtl w:val="true"/>
              </w:rPr>
              <w:tab/>
            </w:r>
            <w:r>
              <w:rPr>
                <w:rStyle w:val="IndexLink"/>
              </w:rPr>
              <w:t>226</w:t>
            </w:r>
          </w:hyperlink>
        </w:p>
        <w:p>
          <w:pPr>
            <w:pStyle w:val="Contents3"/>
            <w:tabs>
              <w:tab w:val="clear" w:pos="8459"/>
              <w:tab w:val="right" w:pos="9026" w:leader="dot"/>
            </w:tabs>
            <w:rPr/>
          </w:pPr>
          <w:hyperlink w:anchor="__RefHeading___Toc9142139_73709187">
            <w:r>
              <w:rPr>
                <w:webHidden/>
                <w:rStyle w:val="IndexLink"/>
              </w:rPr>
              <w:t>1290</w:t>
            </w:r>
            <w:r>
              <w:rPr>
                <w:rStyle w:val="IndexLink"/>
                <w:rtl w:val="true"/>
              </w:rPr>
              <w:t xml:space="preserve">- </w:t>
            </w:r>
            <w:r>
              <w:rPr>
                <w:rStyle w:val="IndexLink"/>
                <w:rtl w:val="true"/>
              </w:rPr>
              <w:t>الکواکب السماویة فی شرح العلویة المیمیة الفرزدقیة</w:t>
            </w:r>
            <w:r>
              <w:rPr>
                <w:rStyle w:val="IndexLink"/>
                <w:rtl w:val="true"/>
              </w:rPr>
              <w:tab/>
            </w:r>
            <w:r>
              <w:rPr>
                <w:rStyle w:val="IndexLink"/>
              </w:rPr>
              <w:t>226</w:t>
            </w:r>
          </w:hyperlink>
        </w:p>
        <w:p>
          <w:pPr>
            <w:pStyle w:val="Contents3"/>
            <w:tabs>
              <w:tab w:val="clear" w:pos="8459"/>
              <w:tab w:val="right" w:pos="9026" w:leader="dot"/>
            </w:tabs>
            <w:rPr/>
          </w:pPr>
          <w:hyperlink w:anchor="__RefHeading___Toc9142141_73709187">
            <w:r>
              <w:rPr>
                <w:webHidden/>
                <w:rStyle w:val="IndexLink"/>
              </w:rPr>
              <w:t>1291</w:t>
            </w:r>
            <w:r>
              <w:rPr>
                <w:rStyle w:val="IndexLink"/>
                <w:rtl w:val="true"/>
              </w:rPr>
              <w:t xml:space="preserve">- </w:t>
            </w:r>
            <w:r>
              <w:rPr>
                <w:rStyle w:val="IndexLink"/>
                <w:rtl w:val="true"/>
              </w:rPr>
              <w:t>الکواکب الضیائیة فی شرح زبدة البهائیة فی الأصول‏</w:t>
            </w:r>
            <w:r>
              <w:rPr>
                <w:rStyle w:val="IndexLink"/>
                <w:rtl w:val="true"/>
              </w:rPr>
              <w:tab/>
            </w:r>
            <w:r>
              <w:rPr>
                <w:rStyle w:val="IndexLink"/>
              </w:rPr>
              <w:t>226</w:t>
            </w:r>
          </w:hyperlink>
        </w:p>
        <w:p>
          <w:pPr>
            <w:pStyle w:val="Contents3"/>
            <w:tabs>
              <w:tab w:val="clear" w:pos="8459"/>
              <w:tab w:val="right" w:pos="9026" w:leader="dot"/>
            </w:tabs>
            <w:rPr/>
          </w:pPr>
          <w:hyperlink w:anchor="__RefHeading___Toc9142143_73709187">
            <w:r>
              <w:rPr>
                <w:webHidden/>
                <w:rStyle w:val="IndexLink"/>
              </w:rPr>
              <w:t>1292</w:t>
            </w:r>
            <w:r>
              <w:rPr>
                <w:rStyle w:val="IndexLink"/>
                <w:rtl w:val="true"/>
              </w:rPr>
              <w:t xml:space="preserve">- </w:t>
            </w:r>
            <w:r>
              <w:rPr>
                <w:rStyle w:val="IndexLink"/>
                <w:rtl w:val="true"/>
              </w:rPr>
              <w:t>الکواکب اللماعة</w:t>
            </w:r>
            <w:r>
              <w:rPr>
                <w:rStyle w:val="IndexLink"/>
                <w:rtl w:val="true"/>
              </w:rPr>
              <w:tab/>
            </w:r>
            <w:r>
              <w:rPr>
                <w:rStyle w:val="IndexLink"/>
              </w:rPr>
              <w:t>227</w:t>
            </w:r>
          </w:hyperlink>
        </w:p>
        <w:p>
          <w:pPr>
            <w:pStyle w:val="Contents3"/>
            <w:tabs>
              <w:tab w:val="clear" w:pos="8459"/>
              <w:tab w:val="right" w:pos="9026" w:leader="dot"/>
            </w:tabs>
            <w:rPr/>
          </w:pPr>
          <w:hyperlink w:anchor="__RefHeading___Toc9142145_73709187">
            <w:r>
              <w:rPr>
                <w:webHidden/>
                <w:rStyle w:val="IndexLink"/>
              </w:rPr>
              <w:t>1293</w:t>
            </w:r>
            <w:r>
              <w:rPr>
                <w:rStyle w:val="IndexLink"/>
                <w:rtl w:val="true"/>
              </w:rPr>
              <w:t xml:space="preserve">- </w:t>
            </w:r>
            <w:r>
              <w:rPr>
                <w:rStyle w:val="IndexLink"/>
                <w:rtl w:val="true"/>
              </w:rPr>
              <w:t>الکواکب المضیئة للشیعة المرضیة</w:t>
            </w:r>
            <w:r>
              <w:rPr>
                <w:rStyle w:val="IndexLink"/>
                <w:rtl w:val="true"/>
              </w:rPr>
              <w:tab/>
            </w:r>
            <w:r>
              <w:rPr>
                <w:rStyle w:val="IndexLink"/>
              </w:rPr>
              <w:t>227</w:t>
            </w:r>
          </w:hyperlink>
        </w:p>
        <w:p>
          <w:pPr>
            <w:pStyle w:val="Contents3"/>
            <w:tabs>
              <w:tab w:val="clear" w:pos="8459"/>
              <w:tab w:val="right" w:pos="9026" w:leader="dot"/>
            </w:tabs>
            <w:rPr/>
          </w:pPr>
          <w:hyperlink w:anchor="__RefHeading___Toc9142147_73709187">
            <w:r>
              <w:rPr>
                <w:webHidden/>
                <w:rStyle w:val="IndexLink"/>
              </w:rPr>
              <w:t>1294</w:t>
            </w:r>
            <w:r>
              <w:rPr>
                <w:rStyle w:val="IndexLink"/>
                <w:rtl w:val="true"/>
              </w:rPr>
              <w:t xml:space="preserve">- </w:t>
            </w:r>
            <w:r>
              <w:rPr>
                <w:rStyle w:val="IndexLink"/>
                <w:rtl w:val="true"/>
              </w:rPr>
              <w:t>کواکب المنتشرة فی أحوال أعیان الشجرة</w:t>
            </w:r>
            <w:r>
              <w:rPr>
                <w:rStyle w:val="IndexLink"/>
                <w:rtl w:val="true"/>
              </w:rPr>
              <w:tab/>
            </w:r>
            <w:r>
              <w:rPr>
                <w:rStyle w:val="IndexLink"/>
              </w:rPr>
              <w:t>227</w:t>
            </w:r>
          </w:hyperlink>
        </w:p>
        <w:p>
          <w:pPr>
            <w:pStyle w:val="Contents3"/>
            <w:tabs>
              <w:tab w:val="clear" w:pos="8459"/>
              <w:tab w:val="right" w:pos="9026" w:leader="dot"/>
            </w:tabs>
            <w:rPr/>
          </w:pPr>
          <w:hyperlink w:anchor="__RefHeading___Toc9142149_73709187">
            <w:r>
              <w:rPr>
                <w:webHidden/>
                <w:rStyle w:val="IndexLink"/>
              </w:rPr>
              <w:t>1295</w:t>
            </w:r>
            <w:r>
              <w:rPr>
                <w:rStyle w:val="IndexLink"/>
                <w:rtl w:val="true"/>
              </w:rPr>
              <w:t xml:space="preserve">- </w:t>
            </w:r>
            <w:r>
              <w:rPr>
                <w:rStyle w:val="IndexLink"/>
                <w:rtl w:val="true"/>
              </w:rPr>
              <w:t>الکواکب المنتشرة فی القرن الثانی بعد العشرة</w:t>
            </w:r>
            <w:r>
              <w:rPr>
                <w:rStyle w:val="IndexLink"/>
                <w:rtl w:val="true"/>
              </w:rPr>
              <w:tab/>
            </w:r>
            <w:r>
              <w:rPr>
                <w:rStyle w:val="IndexLink"/>
              </w:rPr>
              <w:t>227</w:t>
            </w:r>
          </w:hyperlink>
        </w:p>
        <w:p>
          <w:pPr>
            <w:pStyle w:val="Contents3"/>
            <w:tabs>
              <w:tab w:val="clear" w:pos="8459"/>
              <w:tab w:val="right" w:pos="9026" w:leader="dot"/>
            </w:tabs>
            <w:rPr/>
          </w:pPr>
          <w:hyperlink w:anchor="__RefHeading___Toc9142151_73709187">
            <w:r>
              <w:rPr>
                <w:webHidden/>
                <w:rStyle w:val="IndexLink"/>
              </w:rPr>
              <w:t>1296</w:t>
            </w:r>
            <w:r>
              <w:rPr>
                <w:rStyle w:val="IndexLink"/>
                <w:rtl w:val="true"/>
              </w:rPr>
              <w:t xml:space="preserve">- </w:t>
            </w:r>
            <w:r>
              <w:rPr>
                <w:rStyle w:val="IndexLink"/>
                <w:rtl w:val="true"/>
              </w:rPr>
              <w:t>کوثر الأسرار فی شرح معضلات الاخبار</w:t>
            </w:r>
            <w:r>
              <w:rPr>
                <w:rStyle w:val="IndexLink"/>
                <w:rtl w:val="true"/>
              </w:rPr>
              <w:tab/>
            </w:r>
            <w:r>
              <w:rPr>
                <w:rStyle w:val="IndexLink"/>
              </w:rPr>
              <w:t>228</w:t>
            </w:r>
          </w:hyperlink>
        </w:p>
        <w:p>
          <w:pPr>
            <w:pStyle w:val="Contents3"/>
            <w:tabs>
              <w:tab w:val="clear" w:pos="8459"/>
              <w:tab w:val="right" w:pos="9026" w:leader="dot"/>
            </w:tabs>
            <w:rPr/>
          </w:pPr>
          <w:hyperlink w:anchor="__RefHeading___Toc9142153_73709187">
            <w:r>
              <w:rPr>
                <w:webHidden/>
                <w:rStyle w:val="IndexLink"/>
              </w:rPr>
              <w:t>1297</w:t>
            </w:r>
            <w:r>
              <w:rPr>
                <w:rStyle w:val="IndexLink"/>
                <w:rtl w:val="true"/>
              </w:rPr>
              <w:t xml:space="preserve">- </w:t>
            </w:r>
            <w:r>
              <w:rPr>
                <w:rStyle w:val="IndexLink"/>
                <w:rtl w:val="true"/>
              </w:rPr>
              <w:t>کوثر الحیاض‏</w:t>
            </w:r>
            <w:r>
              <w:rPr>
                <w:rStyle w:val="IndexLink"/>
                <w:rtl w:val="true"/>
              </w:rPr>
              <w:tab/>
            </w:r>
            <w:r>
              <w:rPr>
                <w:rStyle w:val="IndexLink"/>
              </w:rPr>
              <w:t>228</w:t>
            </w:r>
          </w:hyperlink>
        </w:p>
        <w:p>
          <w:pPr>
            <w:pStyle w:val="Contents3"/>
            <w:tabs>
              <w:tab w:val="clear" w:pos="8459"/>
              <w:tab w:val="right" w:pos="9026" w:leader="dot"/>
            </w:tabs>
            <w:rPr/>
          </w:pPr>
          <w:hyperlink w:anchor="__RefHeading___Toc9142155_73709187">
            <w:r>
              <w:rPr>
                <w:webHidden/>
                <w:rStyle w:val="IndexLink"/>
              </w:rPr>
              <w:t>1298</w:t>
            </w:r>
            <w:r>
              <w:rPr>
                <w:rStyle w:val="IndexLink"/>
                <w:rtl w:val="true"/>
              </w:rPr>
              <w:t xml:space="preserve">- </w:t>
            </w:r>
            <w:r>
              <w:rPr>
                <w:rStyle w:val="IndexLink"/>
                <w:rtl w:val="true"/>
              </w:rPr>
              <w:t>کوثرنامه‏</w:t>
            </w:r>
            <w:r>
              <w:rPr>
                <w:rStyle w:val="IndexLink"/>
                <w:rtl w:val="true"/>
              </w:rPr>
              <w:tab/>
            </w:r>
            <w:r>
              <w:rPr>
                <w:rStyle w:val="IndexLink"/>
              </w:rPr>
              <w:t>228</w:t>
            </w:r>
          </w:hyperlink>
        </w:p>
        <w:p>
          <w:pPr>
            <w:pStyle w:val="Contents3"/>
            <w:tabs>
              <w:tab w:val="clear" w:pos="8459"/>
              <w:tab w:val="right" w:pos="9026" w:leader="dot"/>
            </w:tabs>
            <w:rPr/>
          </w:pPr>
          <w:hyperlink w:anchor="__RefHeading___Toc9142157_73709187">
            <w:r>
              <w:rPr>
                <w:webHidden/>
                <w:rStyle w:val="IndexLink"/>
              </w:rPr>
              <w:t>1299</w:t>
            </w:r>
            <w:r>
              <w:rPr>
                <w:rStyle w:val="IndexLink"/>
                <w:rtl w:val="true"/>
              </w:rPr>
              <w:t xml:space="preserve">- </w:t>
            </w:r>
            <w:r>
              <w:rPr>
                <w:rStyle w:val="IndexLink"/>
                <w:rtl w:val="true"/>
              </w:rPr>
              <w:t>الکوثریة</w:t>
            </w:r>
            <w:r>
              <w:rPr>
                <w:rStyle w:val="IndexLink"/>
                <w:rtl w:val="true"/>
              </w:rPr>
              <w:tab/>
            </w:r>
            <w:r>
              <w:rPr>
                <w:rStyle w:val="IndexLink"/>
              </w:rPr>
              <w:t>228</w:t>
            </w:r>
          </w:hyperlink>
        </w:p>
        <w:p>
          <w:pPr>
            <w:pStyle w:val="Contents3"/>
            <w:tabs>
              <w:tab w:val="clear" w:pos="8459"/>
              <w:tab w:val="right" w:pos="9026" w:leader="dot"/>
            </w:tabs>
            <w:rPr/>
          </w:pPr>
          <w:hyperlink w:anchor="__RefHeading___Toc9142159_73709187">
            <w:r>
              <w:rPr>
                <w:webHidden/>
                <w:rStyle w:val="IndexLink"/>
              </w:rPr>
              <w:t>1300</w:t>
            </w:r>
            <w:r>
              <w:rPr>
                <w:rStyle w:val="IndexLink"/>
                <w:rtl w:val="true"/>
              </w:rPr>
              <w:t xml:space="preserve">- </w:t>
            </w:r>
            <w:r>
              <w:rPr>
                <w:rStyle w:val="IndexLink"/>
                <w:rtl w:val="true"/>
              </w:rPr>
              <w:t>الکوثریة</w:t>
            </w:r>
            <w:r>
              <w:rPr>
                <w:rStyle w:val="IndexLink"/>
                <w:rtl w:val="true"/>
              </w:rPr>
              <w:tab/>
            </w:r>
            <w:r>
              <w:rPr>
                <w:rStyle w:val="IndexLink"/>
              </w:rPr>
              <w:t>228</w:t>
            </w:r>
          </w:hyperlink>
        </w:p>
        <w:p>
          <w:pPr>
            <w:pStyle w:val="Contents3"/>
            <w:tabs>
              <w:tab w:val="clear" w:pos="8459"/>
              <w:tab w:val="right" w:pos="9026" w:leader="dot"/>
            </w:tabs>
            <w:rPr/>
          </w:pPr>
          <w:hyperlink w:anchor="__RefHeading___Toc9142161_73709187">
            <w:r>
              <w:rPr>
                <w:webHidden/>
                <w:rStyle w:val="IndexLink"/>
              </w:rPr>
              <w:t>1301</w:t>
            </w:r>
            <w:r>
              <w:rPr>
                <w:rStyle w:val="IndexLink"/>
                <w:rtl w:val="true"/>
              </w:rPr>
              <w:t xml:space="preserve">- </w:t>
            </w:r>
            <w:r>
              <w:rPr>
                <w:rStyle w:val="IndexLink"/>
                <w:rtl w:val="true"/>
              </w:rPr>
              <w:t>الکوثریة</w:t>
            </w:r>
            <w:r>
              <w:rPr>
                <w:rStyle w:val="IndexLink"/>
                <w:rtl w:val="true"/>
              </w:rPr>
              <w:tab/>
            </w:r>
            <w:r>
              <w:rPr>
                <w:rStyle w:val="IndexLink"/>
              </w:rPr>
              <w:t>229</w:t>
            </w:r>
          </w:hyperlink>
        </w:p>
        <w:p>
          <w:pPr>
            <w:pStyle w:val="Contents3"/>
            <w:tabs>
              <w:tab w:val="clear" w:pos="8459"/>
              <w:tab w:val="right" w:pos="9026" w:leader="dot"/>
            </w:tabs>
            <w:rPr/>
          </w:pPr>
          <w:hyperlink w:anchor="__RefHeading___Toc9142163_73709187">
            <w:r>
              <w:rPr>
                <w:webHidden/>
                <w:rStyle w:val="IndexLink"/>
              </w:rPr>
              <w:t>1302</w:t>
            </w:r>
            <w:r>
              <w:rPr>
                <w:rStyle w:val="IndexLink"/>
                <w:rtl w:val="true"/>
              </w:rPr>
              <w:t xml:space="preserve">- </w:t>
            </w:r>
            <w:r>
              <w:rPr>
                <w:rStyle w:val="IndexLink"/>
                <w:rtl w:val="true"/>
              </w:rPr>
              <w:t>الکوثریة</w:t>
            </w:r>
            <w:r>
              <w:rPr>
                <w:rStyle w:val="IndexLink"/>
                <w:rtl w:val="true"/>
              </w:rPr>
              <w:tab/>
            </w:r>
            <w:r>
              <w:rPr>
                <w:rStyle w:val="IndexLink"/>
              </w:rPr>
              <w:t>229</w:t>
            </w:r>
          </w:hyperlink>
        </w:p>
        <w:p>
          <w:pPr>
            <w:pStyle w:val="Contents3"/>
            <w:tabs>
              <w:tab w:val="clear" w:pos="8459"/>
              <w:tab w:val="right" w:pos="9026" w:leader="dot"/>
            </w:tabs>
            <w:rPr/>
          </w:pPr>
          <w:hyperlink w:anchor="__RefHeading___Toc9142165_73709187">
            <w:r>
              <w:rPr>
                <w:webHidden/>
                <w:rStyle w:val="IndexLink"/>
              </w:rPr>
              <w:t>1303</w:t>
            </w:r>
            <w:r>
              <w:rPr>
                <w:rStyle w:val="IndexLink"/>
                <w:rtl w:val="true"/>
              </w:rPr>
              <w:t xml:space="preserve">- </w:t>
            </w:r>
            <w:r>
              <w:rPr>
                <w:rStyle w:val="IndexLink"/>
                <w:rtl w:val="true"/>
              </w:rPr>
              <w:t>کودک‏</w:t>
            </w:r>
            <w:r>
              <w:rPr>
                <w:rStyle w:val="IndexLink"/>
                <w:rtl w:val="true"/>
              </w:rPr>
              <w:tab/>
            </w:r>
            <w:r>
              <w:rPr>
                <w:rStyle w:val="IndexLink"/>
              </w:rPr>
              <w:t>229</w:t>
            </w:r>
          </w:hyperlink>
        </w:p>
        <w:p>
          <w:pPr>
            <w:pStyle w:val="Contents3"/>
            <w:tabs>
              <w:tab w:val="clear" w:pos="8459"/>
              <w:tab w:val="right" w:pos="9026" w:leader="dot"/>
            </w:tabs>
            <w:rPr/>
          </w:pPr>
          <w:hyperlink w:anchor="__RefHeading___Toc9142167_73709187">
            <w:r>
              <w:rPr>
                <w:webHidden/>
                <w:rStyle w:val="IndexLink"/>
              </w:rPr>
              <w:t>1304</w:t>
            </w:r>
            <w:r>
              <w:rPr>
                <w:rStyle w:val="IndexLink"/>
                <w:rtl w:val="true"/>
              </w:rPr>
              <w:t xml:space="preserve">- </w:t>
            </w:r>
            <w:r>
              <w:rPr>
                <w:rStyle w:val="IndexLink"/>
                <w:rtl w:val="true"/>
              </w:rPr>
              <w:t>کودک از نظر وراثت‏</w:t>
            </w:r>
            <w:r>
              <w:rPr>
                <w:rStyle w:val="IndexLink"/>
                <w:rtl w:val="true"/>
              </w:rPr>
              <w:tab/>
            </w:r>
            <w:r>
              <w:rPr>
                <w:rStyle w:val="IndexLink"/>
              </w:rPr>
              <w:t>229</w:t>
            </w:r>
          </w:hyperlink>
        </w:p>
        <w:p>
          <w:pPr>
            <w:pStyle w:val="Contents3"/>
            <w:tabs>
              <w:tab w:val="clear" w:pos="8459"/>
              <w:tab w:val="right" w:pos="9026" w:leader="dot"/>
            </w:tabs>
            <w:rPr/>
          </w:pPr>
          <w:hyperlink w:anchor="__RefHeading___Toc9142169_73709187">
            <w:r>
              <w:rPr>
                <w:webHidden/>
                <w:rStyle w:val="IndexLink"/>
              </w:rPr>
              <w:t>1305</w:t>
            </w:r>
            <w:r>
              <w:rPr>
                <w:rStyle w:val="IndexLink"/>
                <w:rtl w:val="true"/>
              </w:rPr>
              <w:t xml:space="preserve">- </w:t>
            </w:r>
            <w:r>
              <w:rPr>
                <w:rStyle w:val="IndexLink"/>
                <w:rtl w:val="true"/>
              </w:rPr>
              <w:t>کودکان با استعداد</w:t>
            </w:r>
            <w:r>
              <w:rPr>
                <w:rStyle w:val="IndexLink"/>
                <w:rtl w:val="true"/>
              </w:rPr>
              <w:tab/>
            </w:r>
            <w:r>
              <w:rPr>
                <w:rStyle w:val="IndexLink"/>
              </w:rPr>
              <w:t>229</w:t>
            </w:r>
          </w:hyperlink>
        </w:p>
        <w:p>
          <w:pPr>
            <w:pStyle w:val="Contents3"/>
            <w:tabs>
              <w:tab w:val="clear" w:pos="8459"/>
              <w:tab w:val="right" w:pos="9026" w:leader="dot"/>
            </w:tabs>
            <w:rPr/>
          </w:pPr>
          <w:hyperlink w:anchor="__RefHeading___Toc9142171_73709187">
            <w:r>
              <w:rPr>
                <w:webHidden/>
                <w:rStyle w:val="IndexLink"/>
              </w:rPr>
              <w:t>1306</w:t>
            </w:r>
            <w:r>
              <w:rPr>
                <w:rStyle w:val="IndexLink"/>
                <w:rtl w:val="true"/>
              </w:rPr>
              <w:t xml:space="preserve">- </w:t>
            </w:r>
            <w:r>
              <w:rPr>
                <w:rStyle w:val="IndexLink"/>
                <w:rtl w:val="true"/>
              </w:rPr>
              <w:t>کودک دبیره‏</w:t>
            </w:r>
            <w:r>
              <w:rPr>
                <w:rStyle w:val="IndexLink"/>
                <w:rtl w:val="true"/>
              </w:rPr>
              <w:tab/>
            </w:r>
            <w:r>
              <w:rPr>
                <w:rStyle w:val="IndexLink"/>
              </w:rPr>
              <w:t>229</w:t>
            </w:r>
          </w:hyperlink>
        </w:p>
        <w:p>
          <w:pPr>
            <w:pStyle w:val="Contents3"/>
            <w:tabs>
              <w:tab w:val="clear" w:pos="8459"/>
              <w:tab w:val="right" w:pos="9026" w:leader="dot"/>
            </w:tabs>
            <w:rPr/>
          </w:pPr>
          <w:hyperlink w:anchor="__RefHeading___Toc9142173_73709187">
            <w:r>
              <w:rPr>
                <w:webHidden/>
                <w:rStyle w:val="IndexLink"/>
              </w:rPr>
              <w:t>1307</w:t>
            </w:r>
            <w:r>
              <w:rPr>
                <w:rStyle w:val="IndexLink"/>
                <w:rtl w:val="true"/>
              </w:rPr>
              <w:t xml:space="preserve">- </w:t>
            </w:r>
            <w:r>
              <w:rPr>
                <w:rStyle w:val="IndexLink"/>
                <w:rtl w:val="true"/>
              </w:rPr>
              <w:t>کودک دیرآموز</w:t>
            </w:r>
            <w:r>
              <w:rPr>
                <w:rStyle w:val="IndexLink"/>
                <w:rtl w:val="true"/>
              </w:rPr>
              <w:tab/>
            </w:r>
            <w:r>
              <w:rPr>
                <w:rStyle w:val="IndexLink"/>
              </w:rPr>
              <w:t>229</w:t>
            </w:r>
          </w:hyperlink>
        </w:p>
        <w:p>
          <w:pPr>
            <w:pStyle w:val="Contents3"/>
            <w:tabs>
              <w:tab w:val="clear" w:pos="8459"/>
              <w:tab w:val="right" w:pos="9026" w:leader="dot"/>
            </w:tabs>
            <w:rPr/>
          </w:pPr>
          <w:hyperlink w:anchor="__RefHeading___Toc9142175_73709187">
            <w:r>
              <w:rPr>
                <w:webHidden/>
                <w:rStyle w:val="IndexLink"/>
              </w:rPr>
              <w:t>1308</w:t>
            </w:r>
            <w:r>
              <w:rPr>
                <w:rStyle w:val="IndexLink"/>
                <w:rtl w:val="true"/>
              </w:rPr>
              <w:t xml:space="preserve">- </w:t>
            </w:r>
            <w:r>
              <w:rPr>
                <w:rStyle w:val="IndexLink"/>
                <w:rtl w:val="true"/>
              </w:rPr>
              <w:t>کود و طرز استعمال آن‏</w:t>
            </w:r>
            <w:r>
              <w:rPr>
                <w:rStyle w:val="IndexLink"/>
                <w:rtl w:val="true"/>
              </w:rPr>
              <w:tab/>
            </w:r>
            <w:r>
              <w:rPr>
                <w:rStyle w:val="IndexLink"/>
              </w:rPr>
              <w:t>229</w:t>
            </w:r>
          </w:hyperlink>
        </w:p>
        <w:p>
          <w:pPr>
            <w:pStyle w:val="Contents3"/>
            <w:tabs>
              <w:tab w:val="clear" w:pos="8459"/>
              <w:tab w:val="right" w:pos="9026" w:leader="dot"/>
            </w:tabs>
            <w:rPr/>
          </w:pPr>
          <w:hyperlink w:anchor="__RefHeading___Toc9142177_73709187">
            <w:r>
              <w:rPr>
                <w:webHidden/>
                <w:rStyle w:val="IndexLink"/>
              </w:rPr>
              <w:t>1309</w:t>
            </w:r>
            <w:r>
              <w:rPr>
                <w:rStyle w:val="IndexLink"/>
                <w:rtl w:val="true"/>
              </w:rPr>
              <w:t xml:space="preserve">- </w:t>
            </w:r>
            <w:r>
              <w:rPr>
                <w:rStyle w:val="IndexLink"/>
                <w:rtl w:val="true"/>
              </w:rPr>
              <w:t>کودکی کمونیسم‏</w:t>
            </w:r>
            <w:r>
              <w:rPr>
                <w:rStyle w:val="IndexLink"/>
                <w:rtl w:val="true"/>
              </w:rPr>
              <w:tab/>
            </w:r>
            <w:r>
              <w:rPr>
                <w:rStyle w:val="IndexLink"/>
              </w:rPr>
              <w:t>229</w:t>
            </w:r>
          </w:hyperlink>
        </w:p>
        <w:p>
          <w:pPr>
            <w:pStyle w:val="Contents3"/>
            <w:tabs>
              <w:tab w:val="clear" w:pos="8459"/>
              <w:tab w:val="right" w:pos="9026" w:leader="dot"/>
            </w:tabs>
            <w:rPr/>
          </w:pPr>
          <w:hyperlink w:anchor="__RefHeading___Toc9142179_73709187">
            <w:r>
              <w:rPr>
                <w:webHidden/>
                <w:rStyle w:val="IndexLink"/>
              </w:rPr>
              <w:t>1310</w:t>
            </w:r>
            <w:r>
              <w:rPr>
                <w:rStyle w:val="IndexLink"/>
                <w:rtl w:val="true"/>
              </w:rPr>
              <w:t xml:space="preserve">- </w:t>
            </w:r>
            <w:r>
              <w:rPr>
                <w:rStyle w:val="IndexLink"/>
                <w:rtl w:val="true"/>
              </w:rPr>
              <w:t>کورش کبیر</w:t>
            </w:r>
            <w:r>
              <w:rPr>
                <w:rStyle w:val="IndexLink"/>
                <w:rtl w:val="true"/>
              </w:rPr>
              <w:tab/>
            </w:r>
            <w:r>
              <w:rPr>
                <w:rStyle w:val="IndexLink"/>
              </w:rPr>
              <w:t>230</w:t>
            </w:r>
          </w:hyperlink>
        </w:p>
        <w:p>
          <w:pPr>
            <w:pStyle w:val="Contents3"/>
            <w:tabs>
              <w:tab w:val="clear" w:pos="8459"/>
              <w:tab w:val="right" w:pos="9026" w:leader="dot"/>
            </w:tabs>
            <w:rPr/>
          </w:pPr>
          <w:hyperlink w:anchor="__RefHeading___Toc9142181_73709187">
            <w:r>
              <w:rPr>
                <w:webHidden/>
                <w:rStyle w:val="IndexLink"/>
              </w:rPr>
              <w:t>1311</w:t>
            </w:r>
            <w:r>
              <w:rPr>
                <w:rStyle w:val="IndexLink"/>
                <w:rtl w:val="true"/>
              </w:rPr>
              <w:t xml:space="preserve">- </w:t>
            </w:r>
            <w:r>
              <w:rPr>
                <w:rStyle w:val="IndexLink"/>
                <w:rtl w:val="true"/>
              </w:rPr>
              <w:t>کوشش برای رهیدن‏</w:t>
            </w:r>
            <w:r>
              <w:rPr>
                <w:rStyle w:val="IndexLink"/>
                <w:rtl w:val="true"/>
              </w:rPr>
              <w:tab/>
            </w:r>
            <w:r>
              <w:rPr>
                <w:rStyle w:val="IndexLink"/>
              </w:rPr>
              <w:t>230</w:t>
            </w:r>
          </w:hyperlink>
        </w:p>
        <w:p>
          <w:pPr>
            <w:pStyle w:val="Contents3"/>
            <w:tabs>
              <w:tab w:val="clear" w:pos="8459"/>
              <w:tab w:val="right" w:pos="9026" w:leader="dot"/>
            </w:tabs>
            <w:rPr/>
          </w:pPr>
          <w:hyperlink w:anchor="__RefHeading___Toc9142183_73709187">
            <w:r>
              <w:rPr>
                <w:webHidden/>
                <w:rStyle w:val="IndexLink"/>
              </w:rPr>
              <w:t>1312</w:t>
            </w:r>
            <w:r>
              <w:rPr>
                <w:rStyle w:val="IndexLink"/>
                <w:rtl w:val="true"/>
              </w:rPr>
              <w:t xml:space="preserve">- </w:t>
            </w:r>
            <w:r>
              <w:rPr>
                <w:rStyle w:val="IndexLink"/>
                <w:rtl w:val="true"/>
              </w:rPr>
              <w:t>کوفت‏</w:t>
            </w:r>
            <w:r>
              <w:rPr>
                <w:rStyle w:val="IndexLink"/>
                <w:rtl w:val="true"/>
              </w:rPr>
              <w:tab/>
            </w:r>
            <w:r>
              <w:rPr>
                <w:rStyle w:val="IndexLink"/>
              </w:rPr>
              <w:t>230</w:t>
            </w:r>
          </w:hyperlink>
        </w:p>
        <w:p>
          <w:pPr>
            <w:pStyle w:val="Contents3"/>
            <w:tabs>
              <w:tab w:val="clear" w:pos="8459"/>
              <w:tab w:val="right" w:pos="9026" w:leader="dot"/>
            </w:tabs>
            <w:rPr/>
          </w:pPr>
          <w:hyperlink w:anchor="__RefHeading___Toc9142185_73709187">
            <w:r>
              <w:rPr>
                <w:webHidden/>
                <w:rStyle w:val="IndexLink"/>
              </w:rPr>
              <w:t>1313</w:t>
            </w:r>
            <w:r>
              <w:rPr>
                <w:rStyle w:val="IndexLink"/>
                <w:rtl w:val="true"/>
              </w:rPr>
              <w:t xml:space="preserve">- </w:t>
            </w:r>
            <w:r>
              <w:rPr>
                <w:rStyle w:val="IndexLink"/>
                <w:rtl w:val="true"/>
              </w:rPr>
              <w:t>کوفت و آتشک‏</w:t>
            </w:r>
            <w:r>
              <w:rPr>
                <w:rStyle w:val="IndexLink"/>
                <w:rtl w:val="true"/>
              </w:rPr>
              <w:tab/>
            </w:r>
            <w:r>
              <w:rPr>
                <w:rStyle w:val="IndexLink"/>
              </w:rPr>
              <w:t>230</w:t>
            </w:r>
          </w:hyperlink>
        </w:p>
        <w:p>
          <w:pPr>
            <w:pStyle w:val="Contents3"/>
            <w:tabs>
              <w:tab w:val="clear" w:pos="8459"/>
              <w:tab w:val="right" w:pos="9026" w:leader="dot"/>
            </w:tabs>
            <w:rPr/>
          </w:pPr>
          <w:hyperlink w:anchor="__RefHeading___Toc9142187_73709187">
            <w:r>
              <w:rPr>
                <w:webHidden/>
                <w:rStyle w:val="IndexLink"/>
              </w:rPr>
              <w:t>1314</w:t>
            </w:r>
            <w:r>
              <w:rPr>
                <w:rStyle w:val="IndexLink"/>
                <w:rtl w:val="true"/>
              </w:rPr>
              <w:t xml:space="preserve">- </w:t>
            </w:r>
            <w:r>
              <w:rPr>
                <w:rStyle w:val="IndexLink"/>
                <w:rtl w:val="true"/>
              </w:rPr>
              <w:t>الکوفة</w:t>
            </w:r>
            <w:r>
              <w:rPr>
                <w:rStyle w:val="IndexLink"/>
                <w:rtl w:val="true"/>
              </w:rPr>
              <w:tab/>
            </w:r>
            <w:r>
              <w:rPr>
                <w:rStyle w:val="IndexLink"/>
              </w:rPr>
              <w:t>230</w:t>
            </w:r>
          </w:hyperlink>
        </w:p>
        <w:p>
          <w:pPr>
            <w:pStyle w:val="Contents3"/>
            <w:tabs>
              <w:tab w:val="clear" w:pos="8459"/>
              <w:tab w:val="right" w:pos="9026" w:leader="dot"/>
            </w:tabs>
            <w:rPr/>
          </w:pPr>
          <w:hyperlink w:anchor="__RefHeading___Toc9142189_73709187">
            <w:r>
              <w:rPr>
                <w:webHidden/>
                <w:rStyle w:val="IndexLink"/>
              </w:rPr>
              <w:t>1315</w:t>
            </w:r>
            <w:r>
              <w:rPr>
                <w:rStyle w:val="IndexLink"/>
                <w:rtl w:val="true"/>
              </w:rPr>
              <w:t xml:space="preserve">- </w:t>
            </w:r>
            <w:r>
              <w:rPr>
                <w:rStyle w:val="IndexLink"/>
                <w:rtl w:val="true"/>
              </w:rPr>
              <w:t>الکوفة</w:t>
            </w:r>
            <w:r>
              <w:rPr>
                <w:rStyle w:val="IndexLink"/>
                <w:rtl w:val="true"/>
              </w:rPr>
              <w:tab/>
            </w:r>
            <w:r>
              <w:rPr>
                <w:rStyle w:val="IndexLink"/>
              </w:rPr>
              <w:t>230</w:t>
            </w:r>
          </w:hyperlink>
        </w:p>
        <w:p>
          <w:pPr>
            <w:pStyle w:val="Contents3"/>
            <w:tabs>
              <w:tab w:val="clear" w:pos="8459"/>
              <w:tab w:val="right" w:pos="9026" w:leader="dot"/>
            </w:tabs>
            <w:rPr/>
          </w:pPr>
          <w:hyperlink w:anchor="__RefHeading___Toc9142191_73709187">
            <w:r>
              <w:rPr>
                <w:webHidden/>
                <w:rStyle w:val="IndexLink"/>
              </w:rPr>
              <w:t>1316</w:t>
            </w:r>
            <w:r>
              <w:rPr>
                <w:rStyle w:val="IndexLink"/>
                <w:rtl w:val="true"/>
              </w:rPr>
              <w:t xml:space="preserve">- </w:t>
            </w:r>
            <w:r>
              <w:rPr>
                <w:rStyle w:val="IndexLink"/>
                <w:rtl w:val="true"/>
              </w:rPr>
              <w:t>الکوفة</w:t>
            </w:r>
            <w:r>
              <w:rPr>
                <w:rStyle w:val="IndexLink"/>
                <w:rtl w:val="true"/>
              </w:rPr>
              <w:tab/>
            </w:r>
            <w:r>
              <w:rPr>
                <w:rStyle w:val="IndexLink"/>
              </w:rPr>
              <w:t>230</w:t>
            </w:r>
          </w:hyperlink>
        </w:p>
        <w:p>
          <w:pPr>
            <w:pStyle w:val="Contents3"/>
            <w:tabs>
              <w:tab w:val="clear" w:pos="8459"/>
              <w:tab w:val="right" w:pos="9026" w:leader="dot"/>
            </w:tabs>
            <w:rPr/>
          </w:pPr>
          <w:hyperlink w:anchor="__RefHeading___Toc9142193_73709187">
            <w:r>
              <w:rPr>
                <w:webHidden/>
                <w:rStyle w:val="IndexLink"/>
              </w:rPr>
              <w:t>1317</w:t>
            </w:r>
            <w:r>
              <w:rPr>
                <w:rStyle w:val="IndexLink"/>
                <w:rtl w:val="true"/>
              </w:rPr>
              <w:t xml:space="preserve">- </w:t>
            </w:r>
            <w:r>
              <w:rPr>
                <w:rStyle w:val="IndexLink"/>
                <w:rtl w:val="true"/>
              </w:rPr>
              <w:t>الکوفة و ما ورد فیها من الآثار و الفضائل‏</w:t>
            </w:r>
            <w:r>
              <w:rPr>
                <w:rStyle w:val="IndexLink"/>
                <w:rtl w:val="true"/>
              </w:rPr>
              <w:tab/>
            </w:r>
            <w:r>
              <w:rPr>
                <w:rStyle w:val="IndexLink"/>
              </w:rPr>
              <w:t>230</w:t>
            </w:r>
          </w:hyperlink>
        </w:p>
        <w:p>
          <w:pPr>
            <w:pStyle w:val="Contents3"/>
            <w:tabs>
              <w:tab w:val="clear" w:pos="8459"/>
              <w:tab w:val="right" w:pos="9026" w:leader="dot"/>
            </w:tabs>
            <w:rPr/>
          </w:pPr>
          <w:hyperlink w:anchor="__RefHeading___Toc9142195_73709187">
            <w:r>
              <w:rPr>
                <w:webHidden/>
                <w:rStyle w:val="IndexLink"/>
              </w:rPr>
              <w:t>1318</w:t>
            </w:r>
            <w:r>
              <w:rPr>
                <w:rStyle w:val="IndexLink"/>
                <w:rtl w:val="true"/>
              </w:rPr>
              <w:t xml:space="preserve">- </w:t>
            </w:r>
            <w:r>
              <w:rPr>
                <w:rStyle w:val="IndexLink"/>
                <w:rtl w:val="true"/>
              </w:rPr>
              <w:t>کوکب أدب‏</w:t>
            </w:r>
            <w:r>
              <w:rPr>
                <w:rStyle w:val="IndexLink"/>
                <w:rtl w:val="true"/>
              </w:rPr>
              <w:tab/>
            </w:r>
            <w:r>
              <w:rPr>
                <w:rStyle w:val="IndexLink"/>
              </w:rPr>
              <w:t>231</w:t>
            </w:r>
          </w:hyperlink>
        </w:p>
        <w:p>
          <w:pPr>
            <w:pStyle w:val="Contents3"/>
            <w:tabs>
              <w:tab w:val="clear" w:pos="8459"/>
              <w:tab w:val="right" w:pos="9026" w:leader="dot"/>
            </w:tabs>
            <w:rPr/>
          </w:pPr>
          <w:hyperlink w:anchor="__RefHeading___Toc9142197_73709187">
            <w:r>
              <w:rPr>
                <w:webHidden/>
                <w:rStyle w:val="IndexLink"/>
              </w:rPr>
              <w:t>1319</w:t>
            </w:r>
            <w:r>
              <w:rPr>
                <w:rStyle w:val="IndexLink"/>
                <w:rtl w:val="true"/>
              </w:rPr>
              <w:t xml:space="preserve">- </w:t>
            </w:r>
            <w:r>
              <w:rPr>
                <w:rStyle w:val="IndexLink"/>
                <w:rtl w:val="true"/>
              </w:rPr>
              <w:t>الکوکب الأسعد فی میلاد سیدنا و نبینا محمد ص‏</w:t>
            </w:r>
            <w:r>
              <w:rPr>
                <w:rStyle w:val="IndexLink"/>
                <w:rtl w:val="true"/>
              </w:rPr>
              <w:tab/>
            </w:r>
            <w:r>
              <w:rPr>
                <w:rStyle w:val="IndexLink"/>
              </w:rPr>
              <w:t>231</w:t>
            </w:r>
          </w:hyperlink>
        </w:p>
        <w:p>
          <w:pPr>
            <w:pStyle w:val="Contents3"/>
            <w:tabs>
              <w:tab w:val="clear" w:pos="8459"/>
              <w:tab w:val="right" w:pos="9026" w:leader="dot"/>
            </w:tabs>
            <w:rPr/>
          </w:pPr>
          <w:hyperlink w:anchor="__RefHeading___Toc9142199_73709187">
            <w:r>
              <w:rPr>
                <w:webHidden/>
                <w:rStyle w:val="IndexLink"/>
              </w:rPr>
              <w:t>1320</w:t>
            </w:r>
            <w:r>
              <w:rPr>
                <w:rStyle w:val="IndexLink"/>
                <w:rtl w:val="true"/>
              </w:rPr>
              <w:t xml:space="preserve">- </w:t>
            </w:r>
            <w:r>
              <w:rPr>
                <w:rStyle w:val="IndexLink"/>
                <w:rtl w:val="true"/>
              </w:rPr>
              <w:t>الکوکب الدری‏</w:t>
            </w:r>
            <w:r>
              <w:rPr>
                <w:rStyle w:val="IndexLink"/>
                <w:rtl w:val="true"/>
              </w:rPr>
              <w:tab/>
            </w:r>
            <w:r>
              <w:rPr>
                <w:rStyle w:val="IndexLink"/>
              </w:rPr>
              <w:t>231</w:t>
            </w:r>
          </w:hyperlink>
        </w:p>
        <w:p>
          <w:pPr>
            <w:pStyle w:val="Contents3"/>
            <w:tabs>
              <w:tab w:val="clear" w:pos="8459"/>
              <w:tab w:val="right" w:pos="9026" w:leader="dot"/>
            </w:tabs>
            <w:rPr/>
          </w:pPr>
          <w:hyperlink w:anchor="__RefHeading___Toc9142201_73709187">
            <w:r>
              <w:rPr>
                <w:webHidden/>
                <w:rStyle w:val="IndexLink"/>
              </w:rPr>
              <w:t>1321</w:t>
            </w:r>
            <w:r>
              <w:rPr>
                <w:rStyle w:val="IndexLink"/>
                <w:rtl w:val="true"/>
              </w:rPr>
              <w:t xml:space="preserve">- </w:t>
            </w:r>
            <w:r>
              <w:rPr>
                <w:rStyle w:val="IndexLink"/>
                <w:rtl w:val="true"/>
              </w:rPr>
              <w:t>الکوکب الدری‏</w:t>
            </w:r>
            <w:r>
              <w:rPr>
                <w:rStyle w:val="IndexLink"/>
                <w:rtl w:val="true"/>
              </w:rPr>
              <w:tab/>
            </w:r>
            <w:r>
              <w:rPr>
                <w:rStyle w:val="IndexLink"/>
              </w:rPr>
              <w:t>231</w:t>
            </w:r>
          </w:hyperlink>
        </w:p>
        <w:p>
          <w:pPr>
            <w:pStyle w:val="Contents3"/>
            <w:tabs>
              <w:tab w:val="clear" w:pos="8459"/>
              <w:tab w:val="right" w:pos="9026" w:leader="dot"/>
            </w:tabs>
            <w:rPr/>
          </w:pPr>
          <w:hyperlink w:anchor="__RefHeading___Toc9142203_73709187">
            <w:r>
              <w:rPr>
                <w:webHidden/>
                <w:rStyle w:val="IndexLink"/>
              </w:rPr>
              <w:t>1322</w:t>
            </w:r>
            <w:r>
              <w:rPr>
                <w:rStyle w:val="IndexLink"/>
                <w:rtl w:val="true"/>
              </w:rPr>
              <w:t xml:space="preserve">- </w:t>
            </w:r>
            <w:r>
              <w:rPr>
                <w:rStyle w:val="IndexLink"/>
                <w:rtl w:val="true"/>
              </w:rPr>
              <w:t>الکوکب الدری‏</w:t>
            </w:r>
            <w:r>
              <w:rPr>
                <w:rStyle w:val="IndexLink"/>
                <w:rtl w:val="true"/>
              </w:rPr>
              <w:tab/>
            </w:r>
            <w:r>
              <w:rPr>
                <w:rStyle w:val="IndexLink"/>
              </w:rPr>
              <w:t>231</w:t>
            </w:r>
          </w:hyperlink>
        </w:p>
        <w:p>
          <w:pPr>
            <w:pStyle w:val="Contents3"/>
            <w:tabs>
              <w:tab w:val="clear" w:pos="8459"/>
              <w:tab w:val="right" w:pos="9026" w:leader="dot"/>
            </w:tabs>
            <w:rPr/>
          </w:pPr>
          <w:hyperlink w:anchor="__RefHeading___Toc9142205_73709187">
            <w:r>
              <w:rPr>
                <w:webHidden/>
                <w:rStyle w:val="IndexLink"/>
              </w:rPr>
              <w:t>1323</w:t>
            </w:r>
            <w:r>
              <w:rPr>
                <w:rStyle w:val="IndexLink"/>
                <w:rtl w:val="true"/>
              </w:rPr>
              <w:t xml:space="preserve">- </w:t>
            </w:r>
            <w:r>
              <w:rPr>
                <w:rStyle w:val="IndexLink"/>
                <w:rtl w:val="true"/>
              </w:rPr>
              <w:t>الکوکب الدری‏</w:t>
            </w:r>
            <w:r>
              <w:rPr>
                <w:rStyle w:val="IndexLink"/>
                <w:rtl w:val="true"/>
              </w:rPr>
              <w:tab/>
            </w:r>
            <w:r>
              <w:rPr>
                <w:rStyle w:val="IndexLink"/>
              </w:rPr>
              <w:t>231</w:t>
            </w:r>
          </w:hyperlink>
        </w:p>
        <w:p>
          <w:pPr>
            <w:pStyle w:val="Contents3"/>
            <w:tabs>
              <w:tab w:val="clear" w:pos="8459"/>
              <w:tab w:val="right" w:pos="9026" w:leader="dot"/>
            </w:tabs>
            <w:rPr/>
          </w:pPr>
          <w:hyperlink w:anchor="__RefHeading___Toc9142207_73709187">
            <w:r>
              <w:rPr>
                <w:webHidden/>
                <w:rStyle w:val="IndexLink"/>
              </w:rPr>
              <w:t>1324</w:t>
            </w:r>
            <w:r>
              <w:rPr>
                <w:rStyle w:val="IndexLink"/>
                <w:rtl w:val="true"/>
              </w:rPr>
              <w:t xml:space="preserve">- </w:t>
            </w:r>
            <w:r>
              <w:rPr>
                <w:rStyle w:val="IndexLink"/>
                <w:rtl w:val="true"/>
              </w:rPr>
              <w:t>الکوکب الدری‏</w:t>
            </w:r>
            <w:r>
              <w:rPr>
                <w:rStyle w:val="IndexLink"/>
                <w:rtl w:val="true"/>
              </w:rPr>
              <w:tab/>
            </w:r>
            <w:r>
              <w:rPr>
                <w:rStyle w:val="IndexLink"/>
              </w:rPr>
              <w:t>232</w:t>
            </w:r>
          </w:hyperlink>
        </w:p>
        <w:p>
          <w:pPr>
            <w:pStyle w:val="Contents3"/>
            <w:tabs>
              <w:tab w:val="clear" w:pos="8459"/>
              <w:tab w:val="right" w:pos="9026" w:leader="dot"/>
            </w:tabs>
            <w:rPr/>
          </w:pPr>
          <w:hyperlink w:anchor="__RefHeading___Toc9142209_73709187">
            <w:r>
              <w:rPr>
                <w:webHidden/>
                <w:rStyle w:val="IndexLink"/>
              </w:rPr>
              <w:t>1325</w:t>
            </w:r>
            <w:r>
              <w:rPr>
                <w:rStyle w:val="IndexLink"/>
                <w:rtl w:val="true"/>
              </w:rPr>
              <w:t xml:space="preserve">- </w:t>
            </w:r>
            <w:r>
              <w:rPr>
                <w:rStyle w:val="IndexLink"/>
                <w:rtl w:val="true"/>
              </w:rPr>
              <w:t>الکوکب الدری فی ذکر الإمام المهدی‏</w:t>
            </w:r>
            <w:r>
              <w:rPr>
                <w:rStyle w:val="IndexLink"/>
                <w:rtl w:val="true"/>
              </w:rPr>
              <w:tab/>
            </w:r>
            <w:r>
              <w:rPr>
                <w:rStyle w:val="IndexLink"/>
              </w:rPr>
              <w:t>232</w:t>
            </w:r>
          </w:hyperlink>
        </w:p>
        <w:p>
          <w:pPr>
            <w:pStyle w:val="Contents3"/>
            <w:tabs>
              <w:tab w:val="clear" w:pos="8459"/>
              <w:tab w:val="right" w:pos="9026" w:leader="dot"/>
            </w:tabs>
            <w:rPr/>
          </w:pPr>
          <w:hyperlink w:anchor="__RefHeading___Toc9142211_73709187">
            <w:r>
              <w:rPr>
                <w:webHidden/>
                <w:rStyle w:val="IndexLink"/>
              </w:rPr>
              <w:t>1326</w:t>
            </w:r>
            <w:r>
              <w:rPr>
                <w:rStyle w:val="IndexLink"/>
                <w:rtl w:val="true"/>
              </w:rPr>
              <w:t xml:space="preserve">- </w:t>
            </w:r>
            <w:r>
              <w:rPr>
                <w:rStyle w:val="IndexLink"/>
                <w:rtl w:val="true"/>
              </w:rPr>
              <w:t>الکوکب الدری فی علاج الحصبة و الجدری‏</w:t>
            </w:r>
            <w:r>
              <w:rPr>
                <w:rStyle w:val="IndexLink"/>
                <w:rtl w:val="true"/>
              </w:rPr>
              <w:tab/>
            </w:r>
            <w:r>
              <w:rPr>
                <w:rStyle w:val="IndexLink"/>
              </w:rPr>
              <w:t>232</w:t>
            </w:r>
          </w:hyperlink>
        </w:p>
        <w:p>
          <w:pPr>
            <w:pStyle w:val="Contents3"/>
            <w:tabs>
              <w:tab w:val="clear" w:pos="8459"/>
              <w:tab w:val="right" w:pos="9026" w:leader="dot"/>
            </w:tabs>
            <w:rPr/>
          </w:pPr>
          <w:hyperlink w:anchor="__RefHeading___Toc9142213_73709187">
            <w:r>
              <w:rPr>
                <w:webHidden/>
                <w:rStyle w:val="IndexLink"/>
              </w:rPr>
              <w:t>1327</w:t>
            </w:r>
            <w:r>
              <w:rPr>
                <w:rStyle w:val="IndexLink"/>
                <w:rtl w:val="true"/>
              </w:rPr>
              <w:t xml:space="preserve">- </w:t>
            </w:r>
            <w:r>
              <w:rPr>
                <w:rStyle w:val="IndexLink"/>
                <w:rtl w:val="true"/>
              </w:rPr>
              <w:t>الکوکب الدری فی معرفة التقویم‏</w:t>
            </w:r>
            <w:r>
              <w:rPr>
                <w:rStyle w:val="IndexLink"/>
                <w:rtl w:val="true"/>
              </w:rPr>
              <w:tab/>
            </w:r>
            <w:r>
              <w:rPr>
                <w:rStyle w:val="IndexLink"/>
              </w:rPr>
              <w:t>232</w:t>
            </w:r>
          </w:hyperlink>
        </w:p>
        <w:p>
          <w:pPr>
            <w:pStyle w:val="Contents3"/>
            <w:tabs>
              <w:tab w:val="clear" w:pos="8459"/>
              <w:tab w:val="right" w:pos="9026" w:leader="dot"/>
            </w:tabs>
            <w:rPr/>
          </w:pPr>
          <w:hyperlink w:anchor="__RefHeading___Toc9142215_73709187">
            <w:r>
              <w:rPr>
                <w:webHidden/>
                <w:rStyle w:val="IndexLink"/>
              </w:rPr>
              <w:t>1328</w:t>
            </w:r>
            <w:r>
              <w:rPr>
                <w:rStyle w:val="IndexLink"/>
                <w:rtl w:val="true"/>
              </w:rPr>
              <w:t xml:space="preserve">- </w:t>
            </w:r>
            <w:r>
              <w:rPr>
                <w:rStyle w:val="IndexLink"/>
                <w:rtl w:val="true"/>
              </w:rPr>
              <w:t>الکوکب الدری فی نکت أخبار مناقب أمیر المؤمنین علی ع‏</w:t>
            </w:r>
            <w:r>
              <w:rPr>
                <w:rStyle w:val="IndexLink"/>
                <w:rtl w:val="true"/>
              </w:rPr>
              <w:tab/>
            </w:r>
            <w:r>
              <w:rPr>
                <w:rStyle w:val="IndexLink"/>
              </w:rPr>
              <w:t>232</w:t>
            </w:r>
          </w:hyperlink>
        </w:p>
        <w:p>
          <w:pPr>
            <w:pStyle w:val="Contents3"/>
            <w:tabs>
              <w:tab w:val="clear" w:pos="8459"/>
              <w:tab w:val="right" w:pos="9026" w:leader="dot"/>
            </w:tabs>
            <w:rPr/>
          </w:pPr>
          <w:hyperlink w:anchor="__RefHeading___Toc9142217_73709187">
            <w:r>
              <w:rPr>
                <w:webHidden/>
                <w:rStyle w:val="IndexLink"/>
              </w:rPr>
              <w:t>1329</w:t>
            </w:r>
            <w:r>
              <w:rPr>
                <w:rStyle w:val="IndexLink"/>
                <w:rtl w:val="true"/>
              </w:rPr>
              <w:t xml:space="preserve">- </w:t>
            </w:r>
            <w:r>
              <w:rPr>
                <w:rStyle w:val="IndexLink"/>
                <w:rtl w:val="true"/>
              </w:rPr>
              <w:t>کوکب المصائب‏</w:t>
            </w:r>
            <w:r>
              <w:rPr>
                <w:rStyle w:val="IndexLink"/>
                <w:rtl w:val="true"/>
              </w:rPr>
              <w:tab/>
            </w:r>
            <w:r>
              <w:rPr>
                <w:rStyle w:val="IndexLink"/>
              </w:rPr>
              <w:t>232</w:t>
            </w:r>
          </w:hyperlink>
        </w:p>
        <w:p>
          <w:pPr>
            <w:pStyle w:val="Contents3"/>
            <w:tabs>
              <w:tab w:val="clear" w:pos="8459"/>
              <w:tab w:val="right" w:pos="9026" w:leader="dot"/>
            </w:tabs>
            <w:rPr/>
          </w:pPr>
          <w:hyperlink w:anchor="__RefHeading___Toc9142219_73709187">
            <w:r>
              <w:rPr>
                <w:webHidden/>
                <w:rStyle w:val="IndexLink"/>
              </w:rPr>
              <w:t>1330</w:t>
            </w:r>
            <w:r>
              <w:rPr>
                <w:rStyle w:val="IndexLink"/>
                <w:rtl w:val="true"/>
              </w:rPr>
              <w:t xml:space="preserve">- </w:t>
            </w:r>
            <w:r>
              <w:rPr>
                <w:rStyle w:val="IndexLink"/>
                <w:rtl w:val="true"/>
              </w:rPr>
              <w:t>کوکب مظفری‏</w:t>
            </w:r>
            <w:r>
              <w:rPr>
                <w:rStyle w:val="IndexLink"/>
                <w:rtl w:val="true"/>
              </w:rPr>
              <w:tab/>
            </w:r>
            <w:r>
              <w:rPr>
                <w:rStyle w:val="IndexLink"/>
              </w:rPr>
              <w:t>232</w:t>
            </w:r>
          </w:hyperlink>
        </w:p>
        <w:p>
          <w:pPr>
            <w:pStyle w:val="Contents3"/>
            <w:tabs>
              <w:tab w:val="clear" w:pos="8459"/>
              <w:tab w:val="right" w:pos="9026" w:leader="dot"/>
            </w:tabs>
            <w:rPr/>
          </w:pPr>
          <w:hyperlink w:anchor="__RefHeading___Toc9142221_73709187">
            <w:r>
              <w:rPr>
                <w:webHidden/>
                <w:rStyle w:val="IndexLink"/>
              </w:rPr>
              <w:t>1331</w:t>
            </w:r>
            <w:r>
              <w:rPr>
                <w:rStyle w:val="IndexLink"/>
                <w:rtl w:val="true"/>
              </w:rPr>
              <w:t xml:space="preserve">- </w:t>
            </w:r>
            <w:r>
              <w:rPr>
                <w:rStyle w:val="IndexLink"/>
                <w:rtl w:val="true"/>
              </w:rPr>
              <w:t>کوکب المنامل‏</w:t>
            </w:r>
            <w:r>
              <w:rPr>
                <w:rStyle w:val="IndexLink"/>
                <w:rtl w:val="true"/>
              </w:rPr>
              <w:tab/>
            </w:r>
            <w:r>
              <w:rPr>
                <w:rStyle w:val="IndexLink"/>
              </w:rPr>
              <w:t>232</w:t>
            </w:r>
          </w:hyperlink>
        </w:p>
        <w:p>
          <w:pPr>
            <w:pStyle w:val="Contents3"/>
            <w:tabs>
              <w:tab w:val="clear" w:pos="8459"/>
              <w:tab w:val="right" w:pos="9026" w:leader="dot"/>
            </w:tabs>
            <w:rPr/>
          </w:pPr>
          <w:hyperlink w:anchor="__RefHeading___Toc9142223_73709187">
            <w:r>
              <w:rPr>
                <w:webHidden/>
                <w:rStyle w:val="IndexLink"/>
              </w:rPr>
              <w:t>1332</w:t>
            </w:r>
            <w:r>
              <w:rPr>
                <w:rStyle w:val="IndexLink"/>
                <w:rtl w:val="true"/>
              </w:rPr>
              <w:t xml:space="preserve">- </w:t>
            </w:r>
            <w:r>
              <w:rPr>
                <w:rStyle w:val="IndexLink"/>
                <w:rtl w:val="true"/>
              </w:rPr>
              <w:t>الکوکب الوضاح فی إطفاء المصباح‏</w:t>
            </w:r>
            <w:r>
              <w:rPr>
                <w:rStyle w:val="IndexLink"/>
                <w:rtl w:val="true"/>
              </w:rPr>
              <w:tab/>
            </w:r>
            <w:r>
              <w:rPr>
                <w:rStyle w:val="IndexLink"/>
              </w:rPr>
              <w:t>233</w:t>
            </w:r>
          </w:hyperlink>
        </w:p>
        <w:p>
          <w:pPr>
            <w:pStyle w:val="Contents3"/>
            <w:tabs>
              <w:tab w:val="clear" w:pos="8459"/>
              <w:tab w:val="right" w:pos="9026" w:leader="dot"/>
            </w:tabs>
            <w:rPr/>
          </w:pPr>
          <w:hyperlink w:anchor="__RefHeading___Toc9142225_73709187">
            <w:r>
              <w:rPr>
                <w:webHidden/>
                <w:rStyle w:val="IndexLink"/>
              </w:rPr>
              <w:t>1333</w:t>
            </w:r>
            <w:r>
              <w:rPr>
                <w:rStyle w:val="IndexLink"/>
                <w:rtl w:val="true"/>
              </w:rPr>
              <w:t xml:space="preserve">- </w:t>
            </w:r>
            <w:r>
              <w:rPr>
                <w:rStyle w:val="IndexLink"/>
                <w:rtl w:val="true"/>
              </w:rPr>
              <w:t>کون العالم‏</w:t>
            </w:r>
            <w:r>
              <w:rPr>
                <w:rStyle w:val="IndexLink"/>
                <w:rtl w:val="true"/>
              </w:rPr>
              <w:tab/>
            </w:r>
            <w:r>
              <w:rPr>
                <w:rStyle w:val="IndexLink"/>
              </w:rPr>
              <w:t>233</w:t>
            </w:r>
          </w:hyperlink>
        </w:p>
        <w:p>
          <w:pPr>
            <w:pStyle w:val="Contents3"/>
            <w:tabs>
              <w:tab w:val="clear" w:pos="8459"/>
              <w:tab w:val="right" w:pos="9026" w:leader="dot"/>
            </w:tabs>
            <w:rPr/>
          </w:pPr>
          <w:hyperlink w:anchor="__RefHeading___Toc9142227_73709187">
            <w:r>
              <w:rPr>
                <w:webHidden/>
                <w:rStyle w:val="IndexLink"/>
              </w:rPr>
              <w:t>1334</w:t>
            </w:r>
            <w:r>
              <w:rPr>
                <w:rStyle w:val="IndexLink"/>
                <w:rtl w:val="true"/>
              </w:rPr>
              <w:t xml:space="preserve">- </w:t>
            </w:r>
            <w:r>
              <w:rPr>
                <w:rStyle w:val="IndexLink"/>
                <w:rtl w:val="true"/>
              </w:rPr>
              <w:t>الکون و التکلیف‏</w:t>
            </w:r>
            <w:r>
              <w:rPr>
                <w:rStyle w:val="IndexLink"/>
                <w:rtl w:val="true"/>
              </w:rPr>
              <w:tab/>
            </w:r>
            <w:r>
              <w:rPr>
                <w:rStyle w:val="IndexLink"/>
              </w:rPr>
              <w:t>233</w:t>
            </w:r>
          </w:hyperlink>
        </w:p>
        <w:p>
          <w:pPr>
            <w:pStyle w:val="Contents3"/>
            <w:tabs>
              <w:tab w:val="clear" w:pos="8459"/>
              <w:tab w:val="right" w:pos="9026" w:leader="dot"/>
            </w:tabs>
            <w:rPr/>
          </w:pPr>
          <w:hyperlink w:anchor="__RefHeading___Toc9142229_73709187">
            <w:r>
              <w:rPr>
                <w:webHidden/>
                <w:rStyle w:val="IndexLink"/>
              </w:rPr>
              <w:t>1335</w:t>
            </w:r>
            <w:r>
              <w:rPr>
                <w:rStyle w:val="IndexLink"/>
                <w:rtl w:val="true"/>
              </w:rPr>
              <w:t xml:space="preserve">- </w:t>
            </w:r>
            <w:r>
              <w:rPr>
                <w:rStyle w:val="IndexLink"/>
                <w:rtl w:val="true"/>
              </w:rPr>
              <w:t>الکون و الفساد</w:t>
            </w:r>
            <w:r>
              <w:rPr>
                <w:rStyle w:val="IndexLink"/>
                <w:rtl w:val="true"/>
              </w:rPr>
              <w:tab/>
            </w:r>
            <w:r>
              <w:rPr>
                <w:rStyle w:val="IndexLink"/>
              </w:rPr>
              <w:t>234</w:t>
            </w:r>
          </w:hyperlink>
        </w:p>
        <w:p>
          <w:pPr>
            <w:pStyle w:val="Contents3"/>
            <w:tabs>
              <w:tab w:val="clear" w:pos="8459"/>
              <w:tab w:val="right" w:pos="9026" w:leader="dot"/>
            </w:tabs>
            <w:rPr/>
          </w:pPr>
          <w:hyperlink w:anchor="__RefHeading___Toc9142231_73709187">
            <w:r>
              <w:rPr>
                <w:webHidden/>
                <w:rStyle w:val="IndexLink"/>
              </w:rPr>
              <w:t>1336</w:t>
            </w:r>
            <w:r>
              <w:rPr>
                <w:rStyle w:val="IndexLink"/>
                <w:rtl w:val="true"/>
              </w:rPr>
              <w:t xml:space="preserve">- </w:t>
            </w:r>
            <w:r>
              <w:rPr>
                <w:rStyle w:val="IndexLink"/>
                <w:rtl w:val="true"/>
              </w:rPr>
              <w:t>رسالة فی کونه تعالی جبارا</w:t>
            </w:r>
            <w:r>
              <w:rPr>
                <w:rStyle w:val="IndexLink"/>
                <w:rtl w:val="true"/>
              </w:rPr>
              <w:tab/>
            </w:r>
            <w:r>
              <w:rPr>
                <w:rStyle w:val="IndexLink"/>
              </w:rPr>
              <w:t>234</w:t>
            </w:r>
          </w:hyperlink>
        </w:p>
        <w:p>
          <w:pPr>
            <w:pStyle w:val="Contents3"/>
            <w:tabs>
              <w:tab w:val="clear" w:pos="8459"/>
              <w:tab w:val="right" w:pos="9026" w:leader="dot"/>
            </w:tabs>
            <w:rPr/>
          </w:pPr>
          <w:hyperlink w:anchor="__RefHeading___Toc9142233_73709187">
            <w:r>
              <w:rPr>
                <w:webHidden/>
                <w:rStyle w:val="IndexLink"/>
              </w:rPr>
              <w:t>1337</w:t>
            </w:r>
            <w:r>
              <w:rPr>
                <w:rStyle w:val="IndexLink"/>
                <w:rtl w:val="true"/>
              </w:rPr>
              <w:t xml:space="preserve">- </w:t>
            </w:r>
            <w:r>
              <w:rPr>
                <w:rStyle w:val="IndexLink"/>
                <w:rtl w:val="true"/>
              </w:rPr>
              <w:t>کوه بینش‏</w:t>
            </w:r>
            <w:r>
              <w:rPr>
                <w:rStyle w:val="IndexLink"/>
                <w:rtl w:val="true"/>
              </w:rPr>
              <w:tab/>
            </w:r>
            <w:r>
              <w:rPr>
                <w:rStyle w:val="IndexLink"/>
              </w:rPr>
              <w:t>234</w:t>
            </w:r>
          </w:hyperlink>
        </w:p>
        <w:p>
          <w:pPr>
            <w:pStyle w:val="Contents3"/>
            <w:tabs>
              <w:tab w:val="clear" w:pos="8459"/>
              <w:tab w:val="right" w:pos="9026" w:leader="dot"/>
            </w:tabs>
            <w:rPr/>
          </w:pPr>
          <w:hyperlink w:anchor="__RefHeading___Toc9142235_73709187">
            <w:r>
              <w:rPr>
                <w:webHidden/>
                <w:rStyle w:val="IndexLink"/>
              </w:rPr>
              <w:t>1338</w:t>
            </w:r>
            <w:r>
              <w:rPr>
                <w:rStyle w:val="IndexLink"/>
                <w:rtl w:val="true"/>
              </w:rPr>
              <w:t xml:space="preserve">- </w:t>
            </w:r>
            <w:r>
              <w:rPr>
                <w:rStyle w:val="IndexLink"/>
                <w:rtl w:val="true"/>
              </w:rPr>
              <w:t>کوه و تنهایی‏</w:t>
            </w:r>
            <w:r>
              <w:rPr>
                <w:rStyle w:val="IndexLink"/>
                <w:rtl w:val="true"/>
              </w:rPr>
              <w:tab/>
            </w:r>
            <w:r>
              <w:rPr>
                <w:rStyle w:val="IndexLink"/>
              </w:rPr>
              <w:t>234</w:t>
            </w:r>
          </w:hyperlink>
        </w:p>
        <w:p>
          <w:pPr>
            <w:pStyle w:val="Contents3"/>
            <w:tabs>
              <w:tab w:val="clear" w:pos="8459"/>
              <w:tab w:val="right" w:pos="9026" w:leader="dot"/>
            </w:tabs>
            <w:rPr/>
          </w:pPr>
          <w:hyperlink w:anchor="__RefHeading___Toc9142237_73709187">
            <w:r>
              <w:rPr>
                <w:webHidden/>
                <w:rStyle w:val="IndexLink"/>
              </w:rPr>
              <w:t>1339</w:t>
            </w:r>
            <w:r>
              <w:rPr>
                <w:rStyle w:val="IndexLink"/>
                <w:rtl w:val="true"/>
              </w:rPr>
              <w:t xml:space="preserve">- </w:t>
            </w:r>
            <w:r>
              <w:rPr>
                <w:rStyle w:val="IndexLink"/>
                <w:rtl w:val="true"/>
              </w:rPr>
              <w:t>کوه و کتل‏</w:t>
            </w:r>
            <w:r>
              <w:rPr>
                <w:rStyle w:val="IndexLink"/>
                <w:rtl w:val="true"/>
              </w:rPr>
              <w:tab/>
            </w:r>
            <w:r>
              <w:rPr>
                <w:rStyle w:val="IndexLink"/>
              </w:rPr>
              <w:t>234</w:t>
            </w:r>
          </w:hyperlink>
        </w:p>
        <w:p>
          <w:pPr>
            <w:pStyle w:val="Contents3"/>
            <w:tabs>
              <w:tab w:val="clear" w:pos="8459"/>
              <w:tab w:val="right" w:pos="9026" w:leader="dot"/>
            </w:tabs>
            <w:rPr/>
          </w:pPr>
          <w:hyperlink w:anchor="__RefHeading___Toc9142239_73709187">
            <w:r>
              <w:rPr>
                <w:webHidden/>
                <w:rStyle w:val="IndexLink"/>
              </w:rPr>
              <w:t>1340</w:t>
            </w:r>
            <w:r>
              <w:rPr>
                <w:rStyle w:val="IndexLink"/>
                <w:rtl w:val="true"/>
              </w:rPr>
              <w:t xml:space="preserve">- </w:t>
            </w:r>
            <w:r>
              <w:rPr>
                <w:rStyle w:val="IndexLink"/>
                <w:rtl w:val="true"/>
              </w:rPr>
              <w:t>کوی شهیدان‏</w:t>
            </w:r>
            <w:r>
              <w:rPr>
                <w:rStyle w:val="IndexLink"/>
                <w:rtl w:val="true"/>
              </w:rPr>
              <w:tab/>
            </w:r>
            <w:r>
              <w:rPr>
                <w:rStyle w:val="IndexLink"/>
              </w:rPr>
              <w:t>234</w:t>
            </w:r>
          </w:hyperlink>
        </w:p>
        <w:p>
          <w:pPr>
            <w:pStyle w:val="Contents3"/>
            <w:tabs>
              <w:tab w:val="clear" w:pos="8459"/>
              <w:tab w:val="right" w:pos="9026" w:leader="dot"/>
            </w:tabs>
            <w:rPr/>
          </w:pPr>
          <w:hyperlink w:anchor="__RefHeading___Toc9142241_73709187">
            <w:r>
              <w:rPr>
                <w:webHidden/>
                <w:rStyle w:val="IndexLink"/>
              </w:rPr>
              <w:t>1341</w:t>
            </w:r>
            <w:r>
              <w:rPr>
                <w:rStyle w:val="IndexLink"/>
                <w:rtl w:val="true"/>
              </w:rPr>
              <w:t xml:space="preserve">- </w:t>
            </w:r>
            <w:r>
              <w:rPr>
                <w:rStyle w:val="IndexLink"/>
                <w:rtl w:val="true"/>
              </w:rPr>
              <w:t>الکهان‏</w:t>
            </w:r>
            <w:r>
              <w:rPr>
                <w:rStyle w:val="IndexLink"/>
                <w:rtl w:val="true"/>
              </w:rPr>
              <w:tab/>
            </w:r>
            <w:r>
              <w:rPr>
                <w:rStyle w:val="IndexLink"/>
              </w:rPr>
              <w:t>235</w:t>
            </w:r>
          </w:hyperlink>
        </w:p>
        <w:p>
          <w:pPr>
            <w:pStyle w:val="Contents3"/>
            <w:tabs>
              <w:tab w:val="clear" w:pos="8459"/>
              <w:tab w:val="right" w:pos="9026" w:leader="dot"/>
            </w:tabs>
            <w:rPr/>
          </w:pPr>
          <w:hyperlink w:anchor="__RefHeading___Toc9142243_73709187">
            <w:r>
              <w:rPr>
                <w:webHidden/>
                <w:rStyle w:val="IndexLink"/>
              </w:rPr>
              <w:t>1342</w:t>
            </w:r>
            <w:r>
              <w:rPr>
                <w:rStyle w:val="IndexLink"/>
                <w:rtl w:val="true"/>
              </w:rPr>
              <w:t xml:space="preserve">- </w:t>
            </w:r>
            <w:r>
              <w:rPr>
                <w:rStyle w:val="IndexLink"/>
                <w:rtl w:val="true"/>
              </w:rPr>
              <w:t>کهربیات‏</w:t>
            </w:r>
            <w:r>
              <w:rPr>
                <w:rStyle w:val="IndexLink"/>
                <w:rtl w:val="true"/>
              </w:rPr>
              <w:tab/>
            </w:r>
            <w:r>
              <w:rPr>
                <w:rStyle w:val="IndexLink"/>
              </w:rPr>
              <w:t>235</w:t>
            </w:r>
          </w:hyperlink>
        </w:p>
        <w:p>
          <w:pPr>
            <w:pStyle w:val="Contents3"/>
            <w:tabs>
              <w:tab w:val="clear" w:pos="8459"/>
              <w:tab w:val="right" w:pos="9026" w:leader="dot"/>
            </w:tabs>
            <w:rPr/>
          </w:pPr>
          <w:hyperlink w:anchor="__RefHeading___Toc9142245_73709187">
            <w:r>
              <w:rPr>
                <w:webHidden/>
                <w:rStyle w:val="IndexLink"/>
              </w:rPr>
              <w:t>1343</w:t>
            </w:r>
            <w:r>
              <w:rPr>
                <w:rStyle w:val="IndexLink"/>
                <w:rtl w:val="true"/>
              </w:rPr>
              <w:t xml:space="preserve">- </w:t>
            </w:r>
            <w:r>
              <w:rPr>
                <w:rStyle w:val="IndexLink"/>
                <w:rtl w:val="true"/>
              </w:rPr>
              <w:t>الکهف الحصین فی الدین المبین‏</w:t>
            </w:r>
            <w:r>
              <w:rPr>
                <w:rStyle w:val="IndexLink"/>
                <w:rtl w:val="true"/>
              </w:rPr>
              <w:tab/>
            </w:r>
            <w:r>
              <w:rPr>
                <w:rStyle w:val="IndexLink"/>
              </w:rPr>
              <w:t>235</w:t>
            </w:r>
          </w:hyperlink>
        </w:p>
        <w:p>
          <w:pPr>
            <w:pStyle w:val="Contents3"/>
            <w:tabs>
              <w:tab w:val="clear" w:pos="8459"/>
              <w:tab w:val="right" w:pos="9026" w:leader="dot"/>
            </w:tabs>
            <w:rPr/>
          </w:pPr>
          <w:hyperlink w:anchor="__RefHeading___Toc9142247_73709187">
            <w:r>
              <w:rPr>
                <w:webHidden/>
                <w:rStyle w:val="IndexLink"/>
              </w:rPr>
              <w:t>1344</w:t>
            </w:r>
            <w:r>
              <w:rPr>
                <w:rStyle w:val="IndexLink"/>
                <w:rtl w:val="true"/>
              </w:rPr>
              <w:t xml:space="preserve">- </w:t>
            </w:r>
            <w:r>
              <w:rPr>
                <w:rStyle w:val="IndexLink"/>
                <w:rtl w:val="true"/>
              </w:rPr>
              <w:t>الکهف الحصین فیما یوجب ثبات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9142249_73709187">
            <w:r>
              <w:rPr>
                <w:webHidden/>
                <w:rStyle w:val="IndexLink"/>
              </w:rPr>
              <w:t>1345</w:t>
            </w:r>
            <w:r>
              <w:rPr>
                <w:rStyle w:val="IndexLink"/>
                <w:rtl w:val="true"/>
              </w:rPr>
              <w:t xml:space="preserve">- </w:t>
            </w:r>
            <w:r>
              <w:rPr>
                <w:rStyle w:val="IndexLink"/>
                <w:rtl w:val="true"/>
              </w:rPr>
              <w:t>کهف العارفین فی الأخلاق‏</w:t>
            </w:r>
            <w:r>
              <w:rPr>
                <w:rStyle w:val="IndexLink"/>
                <w:rtl w:val="true"/>
              </w:rPr>
              <w:tab/>
            </w:r>
            <w:r>
              <w:rPr>
                <w:rStyle w:val="IndexLink"/>
              </w:rPr>
              <w:t>235</w:t>
            </w:r>
          </w:hyperlink>
        </w:p>
        <w:p>
          <w:pPr>
            <w:pStyle w:val="Contents3"/>
            <w:tabs>
              <w:tab w:val="clear" w:pos="8459"/>
              <w:tab w:val="right" w:pos="9026" w:leader="dot"/>
            </w:tabs>
            <w:rPr/>
          </w:pPr>
          <w:hyperlink w:anchor="__RefHeading___Toc9142251_73709187">
            <w:r>
              <w:rPr>
                <w:webHidden/>
                <w:rStyle w:val="IndexLink"/>
              </w:rPr>
              <w:t>1346</w:t>
            </w:r>
            <w:r>
              <w:rPr>
                <w:rStyle w:val="IndexLink"/>
                <w:rtl w:val="true"/>
              </w:rPr>
              <w:t xml:space="preserve">- </w:t>
            </w:r>
            <w:r>
              <w:rPr>
                <w:rStyle w:val="IndexLink"/>
                <w:rtl w:val="true"/>
              </w:rPr>
              <w:t>کهف الوری‏</w:t>
            </w:r>
            <w:r>
              <w:rPr>
                <w:rStyle w:val="IndexLink"/>
                <w:rtl w:val="true"/>
              </w:rPr>
              <w:tab/>
            </w:r>
            <w:r>
              <w:rPr>
                <w:rStyle w:val="IndexLink"/>
              </w:rPr>
              <w:t>235</w:t>
            </w:r>
          </w:hyperlink>
        </w:p>
        <w:p>
          <w:pPr>
            <w:pStyle w:val="Contents3"/>
            <w:tabs>
              <w:tab w:val="clear" w:pos="8459"/>
              <w:tab w:val="right" w:pos="9026" w:leader="dot"/>
            </w:tabs>
            <w:rPr/>
          </w:pPr>
          <w:hyperlink w:anchor="__RefHeading___Toc9142253_73709187">
            <w:r>
              <w:rPr>
                <w:webHidden/>
                <w:rStyle w:val="IndexLink"/>
                <w:rtl w:val="true"/>
              </w:rPr>
              <w:t>الکهنة فی المنطق‏</w:t>
            </w:r>
            <w:r>
              <w:rPr>
                <w:rStyle w:val="IndexLink"/>
                <w:rtl w:val="true"/>
              </w:rPr>
              <w:tab/>
            </w:r>
            <w:r>
              <w:rPr>
                <w:rStyle w:val="IndexLink"/>
              </w:rPr>
              <w:t>235</w:t>
            </w:r>
          </w:hyperlink>
        </w:p>
        <w:p>
          <w:pPr>
            <w:pStyle w:val="Contents3"/>
            <w:tabs>
              <w:tab w:val="clear" w:pos="8459"/>
              <w:tab w:val="right" w:pos="9026" w:leader="dot"/>
            </w:tabs>
            <w:rPr/>
          </w:pPr>
          <w:hyperlink w:anchor="__RefHeading___Toc9142255_73709187">
            <w:r>
              <w:rPr>
                <w:webHidden/>
                <w:rStyle w:val="IndexLink"/>
              </w:rPr>
              <w:t>1347</w:t>
            </w:r>
            <w:r>
              <w:rPr>
                <w:rStyle w:val="IndexLink"/>
                <w:rtl w:val="true"/>
              </w:rPr>
              <w:t xml:space="preserve">- </w:t>
            </w:r>
            <w:r>
              <w:rPr>
                <w:rStyle w:val="IndexLink"/>
                <w:rtl w:val="true"/>
              </w:rPr>
              <w:t>الکیاسة و السیاسة</w:t>
            </w:r>
            <w:r>
              <w:rPr>
                <w:rStyle w:val="IndexLink"/>
                <w:rtl w:val="true"/>
              </w:rPr>
              <w:tab/>
            </w:r>
            <w:r>
              <w:rPr>
                <w:rStyle w:val="IndexLink"/>
              </w:rPr>
              <w:t>236</w:t>
            </w:r>
          </w:hyperlink>
        </w:p>
        <w:p>
          <w:pPr>
            <w:pStyle w:val="Contents3"/>
            <w:tabs>
              <w:tab w:val="clear" w:pos="8459"/>
              <w:tab w:val="right" w:pos="9026" w:leader="dot"/>
            </w:tabs>
            <w:rPr/>
          </w:pPr>
          <w:hyperlink w:anchor="__RefHeading___Toc9142257_73709187">
            <w:r>
              <w:rPr>
                <w:webHidden/>
                <w:rStyle w:val="IndexLink"/>
              </w:rPr>
              <w:t>1348</w:t>
            </w:r>
            <w:r>
              <w:rPr>
                <w:rStyle w:val="IndexLink"/>
                <w:rtl w:val="true"/>
              </w:rPr>
              <w:t xml:space="preserve">- </w:t>
            </w:r>
            <w:r>
              <w:rPr>
                <w:rStyle w:val="IndexLink"/>
                <w:rtl w:val="true"/>
              </w:rPr>
              <w:t>کیت و کیت فی إثبات رب البیت‏</w:t>
            </w:r>
            <w:r>
              <w:rPr>
                <w:rStyle w:val="IndexLink"/>
                <w:rtl w:val="true"/>
              </w:rPr>
              <w:tab/>
            </w:r>
            <w:r>
              <w:rPr>
                <w:rStyle w:val="IndexLink"/>
              </w:rPr>
              <w:t>236</w:t>
            </w:r>
          </w:hyperlink>
        </w:p>
        <w:p>
          <w:pPr>
            <w:pStyle w:val="Contents3"/>
            <w:tabs>
              <w:tab w:val="clear" w:pos="8459"/>
              <w:tab w:val="right" w:pos="9026" w:leader="dot"/>
            </w:tabs>
            <w:rPr/>
          </w:pPr>
          <w:hyperlink w:anchor="__RefHeading___Toc9142259_73709187">
            <w:r>
              <w:rPr>
                <w:webHidden/>
                <w:rStyle w:val="IndexLink"/>
              </w:rPr>
              <w:t>1349</w:t>
            </w:r>
            <w:r>
              <w:rPr>
                <w:rStyle w:val="IndexLink"/>
                <w:rtl w:val="true"/>
              </w:rPr>
              <w:t xml:space="preserve">- </w:t>
            </w:r>
            <w:r>
              <w:rPr>
                <w:rStyle w:val="IndexLink"/>
                <w:rtl w:val="true"/>
              </w:rPr>
              <w:t>کیت و کیت لمن کان جلیس البیت‏</w:t>
            </w:r>
            <w:r>
              <w:rPr>
                <w:rStyle w:val="IndexLink"/>
                <w:rtl w:val="true"/>
              </w:rPr>
              <w:tab/>
            </w:r>
            <w:r>
              <w:rPr>
                <w:rStyle w:val="IndexLink"/>
              </w:rPr>
              <w:t>236</w:t>
            </w:r>
          </w:hyperlink>
        </w:p>
        <w:p>
          <w:pPr>
            <w:pStyle w:val="Contents3"/>
            <w:tabs>
              <w:tab w:val="clear" w:pos="8459"/>
              <w:tab w:val="right" w:pos="9026" w:leader="dot"/>
            </w:tabs>
            <w:rPr/>
          </w:pPr>
          <w:hyperlink w:anchor="__RefHeading___Toc9142261_73709187">
            <w:r>
              <w:rPr>
                <w:webHidden/>
                <w:rStyle w:val="IndexLink"/>
              </w:rPr>
              <w:t>1350</w:t>
            </w:r>
            <w:r>
              <w:rPr>
                <w:rStyle w:val="IndexLink"/>
                <w:rtl w:val="true"/>
              </w:rPr>
              <w:t xml:space="preserve">- </w:t>
            </w:r>
            <w:r>
              <w:rPr>
                <w:rStyle w:val="IndexLink"/>
                <w:rtl w:val="true"/>
              </w:rPr>
              <w:t>کیدانی‏</w:t>
            </w:r>
            <w:r>
              <w:rPr>
                <w:rStyle w:val="IndexLink"/>
                <w:rtl w:val="true"/>
              </w:rPr>
              <w:tab/>
            </w:r>
            <w:r>
              <w:rPr>
                <w:rStyle w:val="IndexLink"/>
              </w:rPr>
              <w:t>236</w:t>
            </w:r>
          </w:hyperlink>
        </w:p>
        <w:p>
          <w:pPr>
            <w:pStyle w:val="Contents3"/>
            <w:tabs>
              <w:tab w:val="clear" w:pos="8459"/>
              <w:tab w:val="right" w:pos="9026" w:leader="dot"/>
            </w:tabs>
            <w:rPr/>
          </w:pPr>
          <w:hyperlink w:anchor="__RefHeading___Toc9142263_73709187">
            <w:r>
              <w:rPr>
                <w:webHidden/>
                <w:rStyle w:val="IndexLink"/>
              </w:rPr>
              <w:t>1351</w:t>
            </w:r>
            <w:r>
              <w:rPr>
                <w:rStyle w:val="IndexLink"/>
                <w:rtl w:val="true"/>
              </w:rPr>
              <w:t xml:space="preserve">- </w:t>
            </w:r>
            <w:r>
              <w:rPr>
                <w:rStyle w:val="IndexLink"/>
                <w:rtl w:val="true"/>
              </w:rPr>
              <w:t>کیف تعلم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9142265_73709187">
            <w:r>
              <w:rPr>
                <w:webHidden/>
                <w:rStyle w:val="IndexLink"/>
              </w:rPr>
              <w:t>1352</w:t>
            </w:r>
            <w:r>
              <w:rPr>
                <w:rStyle w:val="IndexLink"/>
                <w:rtl w:val="true"/>
              </w:rPr>
              <w:t xml:space="preserve">- </w:t>
            </w:r>
            <w:r>
              <w:rPr>
                <w:rStyle w:val="IndexLink"/>
                <w:rtl w:val="true"/>
              </w:rPr>
              <w:t>کیف تتعلم الفارسیة</w:t>
            </w:r>
            <w:r>
              <w:rPr>
                <w:rStyle w:val="IndexLink"/>
                <w:rtl w:val="true"/>
              </w:rPr>
              <w:tab/>
            </w:r>
            <w:r>
              <w:rPr>
                <w:rStyle w:val="IndexLink"/>
              </w:rPr>
              <w:t>236</w:t>
            </w:r>
          </w:hyperlink>
        </w:p>
        <w:p>
          <w:pPr>
            <w:pStyle w:val="Contents3"/>
            <w:tabs>
              <w:tab w:val="clear" w:pos="8459"/>
              <w:tab w:val="right" w:pos="9026" w:leader="dot"/>
            </w:tabs>
            <w:rPr/>
          </w:pPr>
          <w:hyperlink w:anchor="__RefHeading___Toc9142267_73709187">
            <w:r>
              <w:rPr>
                <w:webHidden/>
                <w:rStyle w:val="IndexLink"/>
              </w:rPr>
              <w:t>1353</w:t>
            </w:r>
            <w:r>
              <w:rPr>
                <w:rStyle w:val="IndexLink"/>
                <w:rtl w:val="true"/>
              </w:rPr>
              <w:t xml:space="preserve">- </w:t>
            </w:r>
            <w:r>
              <w:rPr>
                <w:rStyle w:val="IndexLink"/>
                <w:rtl w:val="true"/>
              </w:rPr>
              <w:t>کیف تحج‏</w:t>
            </w:r>
            <w:r>
              <w:rPr>
                <w:rStyle w:val="IndexLink"/>
                <w:rtl w:val="true"/>
              </w:rPr>
              <w:tab/>
            </w:r>
            <w:r>
              <w:rPr>
                <w:rStyle w:val="IndexLink"/>
              </w:rPr>
              <w:t>236</w:t>
            </w:r>
          </w:hyperlink>
        </w:p>
        <w:p>
          <w:pPr>
            <w:pStyle w:val="Contents3"/>
            <w:tabs>
              <w:tab w:val="clear" w:pos="8459"/>
              <w:tab w:val="right" w:pos="9026" w:leader="dot"/>
            </w:tabs>
            <w:rPr/>
          </w:pPr>
          <w:hyperlink w:anchor="__RefHeading___Toc9142269_73709187">
            <w:r>
              <w:rPr>
                <w:webHidden/>
                <w:rStyle w:val="IndexLink"/>
              </w:rPr>
              <w:t>1354</w:t>
            </w:r>
            <w:r>
              <w:rPr>
                <w:rStyle w:val="IndexLink"/>
                <w:rtl w:val="true"/>
              </w:rPr>
              <w:t xml:space="preserve">- </w:t>
            </w:r>
            <w:r>
              <w:rPr>
                <w:rStyle w:val="IndexLink"/>
                <w:rtl w:val="true"/>
              </w:rPr>
              <w:t>کیفیة الابتیاع فی جزیرة الهند</w:t>
            </w:r>
            <w:r>
              <w:rPr>
                <w:rStyle w:val="IndexLink"/>
                <w:rtl w:val="true"/>
              </w:rPr>
              <w:tab/>
            </w:r>
            <w:r>
              <w:rPr>
                <w:rStyle w:val="IndexLink"/>
              </w:rPr>
              <w:t>237</w:t>
            </w:r>
          </w:hyperlink>
        </w:p>
        <w:p>
          <w:pPr>
            <w:pStyle w:val="Contents3"/>
            <w:tabs>
              <w:tab w:val="clear" w:pos="8459"/>
              <w:tab w:val="right" w:pos="9026" w:leader="dot"/>
            </w:tabs>
            <w:rPr/>
          </w:pPr>
          <w:hyperlink w:anchor="__RefHeading___Toc9142271_73709187">
            <w:r>
              <w:rPr>
                <w:webHidden/>
                <w:rStyle w:val="IndexLink"/>
              </w:rPr>
              <w:t>1355</w:t>
            </w:r>
            <w:r>
              <w:rPr>
                <w:rStyle w:val="IndexLink"/>
                <w:rtl w:val="true"/>
              </w:rPr>
              <w:t xml:space="preserve">- </w:t>
            </w:r>
            <w:r>
              <w:rPr>
                <w:rStyle w:val="IndexLink"/>
                <w:rtl w:val="true"/>
              </w:rPr>
              <w:t>رسالة فی کیفیة الارتقاء إلی حظیرة القدس‏</w:t>
            </w:r>
            <w:r>
              <w:rPr>
                <w:rStyle w:val="IndexLink"/>
                <w:rtl w:val="true"/>
              </w:rPr>
              <w:tab/>
            </w:r>
            <w:r>
              <w:rPr>
                <w:rStyle w:val="IndexLink"/>
              </w:rPr>
              <w:t>237</w:t>
            </w:r>
          </w:hyperlink>
        </w:p>
        <w:p>
          <w:pPr>
            <w:pStyle w:val="Contents3"/>
            <w:tabs>
              <w:tab w:val="clear" w:pos="8459"/>
              <w:tab w:val="right" w:pos="9026" w:leader="dot"/>
            </w:tabs>
            <w:rPr/>
          </w:pPr>
          <w:hyperlink w:anchor="__RefHeading___Toc9142273_73709187">
            <w:r>
              <w:rPr>
                <w:webHidden/>
                <w:rStyle w:val="IndexLink"/>
              </w:rPr>
              <w:t>1356</w:t>
            </w:r>
            <w:r>
              <w:rPr>
                <w:rStyle w:val="IndexLink"/>
                <w:rtl w:val="true"/>
              </w:rPr>
              <w:t xml:space="preserve">- </w:t>
            </w:r>
            <w:r>
              <w:rPr>
                <w:rStyle w:val="IndexLink"/>
                <w:rtl w:val="true"/>
              </w:rPr>
              <w:t>کیفیة استجابت دعاء</w:t>
            </w:r>
            <w:r>
              <w:rPr>
                <w:rStyle w:val="IndexLink"/>
                <w:rtl w:val="true"/>
              </w:rPr>
              <w:tab/>
            </w:r>
            <w:r>
              <w:rPr>
                <w:rStyle w:val="IndexLink"/>
              </w:rPr>
              <w:t>237</w:t>
            </w:r>
          </w:hyperlink>
        </w:p>
        <w:p>
          <w:pPr>
            <w:pStyle w:val="Contents3"/>
            <w:tabs>
              <w:tab w:val="clear" w:pos="8459"/>
              <w:tab w:val="right" w:pos="9026" w:leader="dot"/>
            </w:tabs>
            <w:rPr/>
          </w:pPr>
          <w:hyperlink w:anchor="__RefHeading___Toc9142275_73709187">
            <w:r>
              <w:rPr>
                <w:webHidden/>
                <w:rStyle w:val="IndexLink"/>
              </w:rPr>
              <w:t>1357</w:t>
            </w:r>
            <w:r>
              <w:rPr>
                <w:rStyle w:val="IndexLink"/>
                <w:rtl w:val="true"/>
              </w:rPr>
              <w:t xml:space="preserve">- </w:t>
            </w:r>
            <w:r>
              <w:rPr>
                <w:rStyle w:val="IndexLink"/>
                <w:rtl w:val="true"/>
              </w:rPr>
              <w:t>رسالة فی کیفیة استنباط الأحکام من الآثار فی زمن الغیبة</w:t>
            </w:r>
            <w:r>
              <w:rPr>
                <w:rStyle w:val="IndexLink"/>
                <w:rtl w:val="true"/>
              </w:rPr>
              <w:tab/>
            </w:r>
            <w:r>
              <w:rPr>
                <w:rStyle w:val="IndexLink"/>
              </w:rPr>
              <w:t>237</w:t>
            </w:r>
          </w:hyperlink>
        </w:p>
        <w:p>
          <w:pPr>
            <w:pStyle w:val="Contents3"/>
            <w:tabs>
              <w:tab w:val="clear" w:pos="8459"/>
              <w:tab w:val="right" w:pos="9026" w:leader="dot"/>
            </w:tabs>
            <w:rPr/>
          </w:pPr>
          <w:hyperlink w:anchor="__RefHeading___Toc9142277_73709187">
            <w:r>
              <w:rPr>
                <w:webHidden/>
                <w:rStyle w:val="IndexLink"/>
              </w:rPr>
              <w:t>1358</w:t>
            </w:r>
            <w:r>
              <w:rPr>
                <w:rStyle w:val="IndexLink"/>
                <w:rtl w:val="true"/>
              </w:rPr>
              <w:t xml:space="preserve">- </w:t>
            </w:r>
            <w:r>
              <w:rPr>
                <w:rStyle w:val="IndexLink"/>
                <w:rtl w:val="true"/>
              </w:rPr>
              <w:t>کیفیت إصلاح نفس‏</w:t>
            </w:r>
            <w:r>
              <w:rPr>
                <w:rStyle w:val="IndexLink"/>
                <w:rtl w:val="true"/>
              </w:rPr>
              <w:tab/>
            </w:r>
            <w:r>
              <w:rPr>
                <w:rStyle w:val="IndexLink"/>
              </w:rPr>
              <w:t>237</w:t>
            </w:r>
          </w:hyperlink>
        </w:p>
        <w:p>
          <w:pPr>
            <w:pStyle w:val="Contents3"/>
            <w:tabs>
              <w:tab w:val="clear" w:pos="8459"/>
              <w:tab w:val="right" w:pos="9026" w:leader="dot"/>
            </w:tabs>
            <w:rPr/>
          </w:pPr>
          <w:hyperlink w:anchor="__RefHeading___Toc9142279_73709187">
            <w:r>
              <w:rPr>
                <w:webHidden/>
                <w:rStyle w:val="IndexLink"/>
              </w:rPr>
              <w:t>1359</w:t>
            </w:r>
            <w:r>
              <w:rPr>
                <w:rStyle w:val="IndexLink"/>
                <w:rtl w:val="true"/>
              </w:rPr>
              <w:t xml:space="preserve">- </w:t>
            </w:r>
            <w:r>
              <w:rPr>
                <w:rStyle w:val="IndexLink"/>
                <w:rtl w:val="true"/>
              </w:rPr>
              <w:t>کیفیت أعمالی که در روز نوروز بحسب سنت و طب بعمل بأید آورد</w:t>
            </w:r>
            <w:r>
              <w:rPr>
                <w:rStyle w:val="IndexLink"/>
                <w:rtl w:val="true"/>
              </w:rPr>
              <w:tab/>
            </w:r>
            <w:r>
              <w:rPr>
                <w:rStyle w:val="IndexLink"/>
              </w:rPr>
              <w:t>237</w:t>
            </w:r>
          </w:hyperlink>
        </w:p>
        <w:p>
          <w:pPr>
            <w:pStyle w:val="Contents3"/>
            <w:tabs>
              <w:tab w:val="clear" w:pos="8459"/>
              <w:tab w:val="right" w:pos="9026" w:leader="dot"/>
            </w:tabs>
            <w:rPr/>
          </w:pPr>
          <w:hyperlink w:anchor="__RefHeading___Toc9142281_73709187">
            <w:r>
              <w:rPr>
                <w:webHidden/>
                <w:rStyle w:val="IndexLink"/>
              </w:rPr>
              <w:t>1360</w:t>
            </w:r>
            <w:r>
              <w:rPr>
                <w:rStyle w:val="IndexLink"/>
                <w:rtl w:val="true"/>
              </w:rPr>
              <w:t xml:space="preserve">- </w:t>
            </w:r>
            <w:r>
              <w:rPr>
                <w:rStyle w:val="IndexLink"/>
                <w:rtl w:val="true"/>
              </w:rPr>
              <w:t>کیفیت بودن زمین در مکان فعلی‏</w:t>
            </w:r>
            <w:r>
              <w:rPr>
                <w:rStyle w:val="IndexLink"/>
                <w:rtl w:val="true"/>
              </w:rPr>
              <w:tab/>
            </w:r>
            <w:r>
              <w:rPr>
                <w:rStyle w:val="IndexLink"/>
              </w:rPr>
              <w:t>238</w:t>
            </w:r>
          </w:hyperlink>
        </w:p>
        <w:p>
          <w:pPr>
            <w:pStyle w:val="Contents3"/>
            <w:tabs>
              <w:tab w:val="clear" w:pos="8459"/>
              <w:tab w:val="right" w:pos="9026" w:leader="dot"/>
            </w:tabs>
            <w:rPr/>
          </w:pPr>
          <w:hyperlink w:anchor="__RefHeading___Toc9142283_73709187">
            <w:r>
              <w:rPr>
                <w:webHidden/>
                <w:rStyle w:val="IndexLink"/>
              </w:rPr>
              <w:t>1361</w:t>
            </w:r>
            <w:r>
              <w:rPr>
                <w:rStyle w:val="IndexLink"/>
                <w:rtl w:val="true"/>
              </w:rPr>
              <w:t xml:space="preserve">- </w:t>
            </w:r>
            <w:r>
              <w:rPr>
                <w:rStyle w:val="IndexLink"/>
                <w:rtl w:val="true"/>
              </w:rPr>
              <w:t>رسالة فی کیفیة التسبیح فی الأخیرتین‏</w:t>
            </w:r>
            <w:r>
              <w:rPr>
                <w:rStyle w:val="IndexLink"/>
                <w:rtl w:val="true"/>
              </w:rPr>
              <w:tab/>
            </w:r>
            <w:r>
              <w:rPr>
                <w:rStyle w:val="IndexLink"/>
              </w:rPr>
              <w:t>238</w:t>
            </w:r>
          </w:hyperlink>
        </w:p>
        <w:p>
          <w:pPr>
            <w:pStyle w:val="Contents3"/>
            <w:tabs>
              <w:tab w:val="clear" w:pos="8459"/>
              <w:tab w:val="right" w:pos="9026" w:leader="dot"/>
            </w:tabs>
            <w:rPr/>
          </w:pPr>
          <w:hyperlink w:anchor="__RefHeading___Toc9142285_73709187">
            <w:r>
              <w:rPr>
                <w:webHidden/>
                <w:rStyle w:val="IndexLink"/>
              </w:rPr>
              <w:t>1362</w:t>
            </w:r>
            <w:r>
              <w:rPr>
                <w:rStyle w:val="IndexLink"/>
                <w:rtl w:val="true"/>
              </w:rPr>
              <w:t xml:space="preserve">- </w:t>
            </w:r>
            <w:r>
              <w:rPr>
                <w:rStyle w:val="IndexLink"/>
                <w:rtl w:val="true"/>
              </w:rPr>
              <w:t>کیف نکسب الأصدقاء</w:t>
            </w:r>
            <w:r>
              <w:rPr>
                <w:rStyle w:val="IndexLink"/>
                <w:rtl w:val="true"/>
              </w:rPr>
              <w:tab/>
            </w:r>
            <w:r>
              <w:rPr>
                <w:rStyle w:val="IndexLink"/>
              </w:rPr>
              <w:t>238</w:t>
            </w:r>
          </w:hyperlink>
        </w:p>
        <w:p>
          <w:pPr>
            <w:pStyle w:val="Contents3"/>
            <w:tabs>
              <w:tab w:val="clear" w:pos="8459"/>
              <w:tab w:val="right" w:pos="9026" w:leader="dot"/>
            </w:tabs>
            <w:rPr/>
          </w:pPr>
          <w:hyperlink w:anchor="__RefHeading___Toc9142287_73709187">
            <w:r>
              <w:rPr>
                <w:webHidden/>
                <w:rStyle w:val="IndexLink"/>
              </w:rPr>
              <w:t>1363</w:t>
            </w:r>
            <w:r>
              <w:rPr>
                <w:rStyle w:val="IndexLink"/>
                <w:rtl w:val="true"/>
              </w:rPr>
              <w:t xml:space="preserve">- </w:t>
            </w:r>
            <w:r>
              <w:rPr>
                <w:rStyle w:val="IndexLink"/>
                <w:rtl w:val="true"/>
              </w:rPr>
              <w:t>کیفیت خلقت‏</w:t>
            </w:r>
            <w:r>
              <w:rPr>
                <w:rStyle w:val="IndexLink"/>
                <w:rtl w:val="true"/>
              </w:rPr>
              <w:tab/>
            </w:r>
            <w:r>
              <w:rPr>
                <w:rStyle w:val="IndexLink"/>
              </w:rPr>
              <w:t>238</w:t>
            </w:r>
          </w:hyperlink>
        </w:p>
        <w:p>
          <w:pPr>
            <w:pStyle w:val="Contents3"/>
            <w:tabs>
              <w:tab w:val="clear" w:pos="8459"/>
              <w:tab w:val="right" w:pos="9026" w:leader="dot"/>
            </w:tabs>
            <w:rPr/>
          </w:pPr>
          <w:hyperlink w:anchor="__RefHeading___Toc9142289_73709187">
            <w:r>
              <w:rPr>
                <w:webHidden/>
                <w:rStyle w:val="IndexLink"/>
              </w:rPr>
              <w:t>1364</w:t>
            </w:r>
            <w:r>
              <w:rPr>
                <w:rStyle w:val="IndexLink"/>
                <w:rtl w:val="true"/>
              </w:rPr>
              <w:t xml:space="preserve">- </w:t>
            </w:r>
            <w:r>
              <w:rPr>
                <w:rStyle w:val="IndexLink"/>
                <w:rtl w:val="true"/>
              </w:rPr>
              <w:t>کیفیة الزیارة</w:t>
            </w:r>
            <w:r>
              <w:rPr>
                <w:rStyle w:val="IndexLink"/>
                <w:rtl w:val="true"/>
              </w:rPr>
              <w:tab/>
            </w:r>
            <w:r>
              <w:rPr>
                <w:rStyle w:val="IndexLink"/>
              </w:rPr>
              <w:t>238</w:t>
            </w:r>
          </w:hyperlink>
        </w:p>
        <w:p>
          <w:pPr>
            <w:pStyle w:val="Contents3"/>
            <w:tabs>
              <w:tab w:val="clear" w:pos="8459"/>
              <w:tab w:val="right" w:pos="9026" w:leader="dot"/>
            </w:tabs>
            <w:rPr/>
          </w:pPr>
          <w:hyperlink w:anchor="__RefHeading___Toc9142291_73709187">
            <w:r>
              <w:rPr>
                <w:webHidden/>
                <w:rStyle w:val="IndexLink"/>
              </w:rPr>
              <w:t>1365</w:t>
            </w:r>
            <w:r>
              <w:rPr>
                <w:rStyle w:val="IndexLink"/>
                <w:rtl w:val="true"/>
              </w:rPr>
              <w:t xml:space="preserve">- </w:t>
            </w:r>
            <w:r>
              <w:rPr>
                <w:rStyle w:val="IndexLink"/>
                <w:rtl w:val="true"/>
              </w:rPr>
              <w:t>رسالة فی کیفیة صدور الموجودات‏</w:t>
            </w:r>
            <w:r>
              <w:rPr>
                <w:rStyle w:val="IndexLink"/>
                <w:rtl w:val="true"/>
              </w:rPr>
              <w:tab/>
            </w:r>
            <w:r>
              <w:rPr>
                <w:rStyle w:val="IndexLink"/>
              </w:rPr>
              <w:t>239</w:t>
            </w:r>
          </w:hyperlink>
        </w:p>
        <w:p>
          <w:pPr>
            <w:pStyle w:val="Contents3"/>
            <w:tabs>
              <w:tab w:val="clear" w:pos="8459"/>
              <w:tab w:val="right" w:pos="9026" w:leader="dot"/>
            </w:tabs>
            <w:rPr/>
          </w:pPr>
          <w:hyperlink w:anchor="__RefHeading___Toc9142293_73709187">
            <w:r>
              <w:rPr>
                <w:webHidden/>
                <w:rStyle w:val="IndexLink"/>
              </w:rPr>
              <w:t>1366</w:t>
            </w:r>
            <w:r>
              <w:rPr>
                <w:rStyle w:val="IndexLink"/>
                <w:rtl w:val="true"/>
              </w:rPr>
              <w:t xml:space="preserve">- </w:t>
            </w:r>
            <w:r>
              <w:rPr>
                <w:rStyle w:val="IndexLink"/>
                <w:rtl w:val="true"/>
              </w:rPr>
              <w:t>کیفیة الصلوات‏</w:t>
            </w:r>
            <w:r>
              <w:rPr>
                <w:rStyle w:val="IndexLink"/>
                <w:rtl w:val="true"/>
              </w:rPr>
              <w:tab/>
            </w:r>
            <w:r>
              <w:rPr>
                <w:rStyle w:val="IndexLink"/>
              </w:rPr>
              <w:t>239</w:t>
            </w:r>
          </w:hyperlink>
        </w:p>
        <w:p>
          <w:pPr>
            <w:pStyle w:val="Contents3"/>
            <w:tabs>
              <w:tab w:val="clear" w:pos="8459"/>
              <w:tab w:val="right" w:pos="9026" w:leader="dot"/>
            </w:tabs>
            <w:rPr/>
          </w:pPr>
          <w:hyperlink w:anchor="__RefHeading___Toc9142295_73709187">
            <w:r>
              <w:rPr>
                <w:webHidden/>
                <w:rStyle w:val="IndexLink"/>
              </w:rPr>
              <w:t>1367</w:t>
            </w:r>
            <w:r>
              <w:rPr>
                <w:rStyle w:val="IndexLink"/>
                <w:rtl w:val="true"/>
              </w:rPr>
              <w:t xml:space="preserve">- </w:t>
            </w:r>
            <w:r>
              <w:rPr>
                <w:rStyle w:val="IndexLink"/>
                <w:rtl w:val="true"/>
              </w:rPr>
              <w:t>کیفیة الصلاة علی النبی ص‏</w:t>
            </w:r>
            <w:r>
              <w:rPr>
                <w:rStyle w:val="IndexLink"/>
                <w:rtl w:val="true"/>
              </w:rPr>
              <w:tab/>
            </w:r>
            <w:r>
              <w:rPr>
                <w:rStyle w:val="IndexLink"/>
              </w:rPr>
              <w:t>239</w:t>
            </w:r>
          </w:hyperlink>
        </w:p>
        <w:p>
          <w:pPr>
            <w:pStyle w:val="Contents3"/>
            <w:tabs>
              <w:tab w:val="clear" w:pos="8459"/>
              <w:tab w:val="right" w:pos="9026" w:leader="dot"/>
            </w:tabs>
            <w:rPr/>
          </w:pPr>
          <w:hyperlink w:anchor="__RefHeading___Toc9142297_73709187">
            <w:r>
              <w:rPr>
                <w:webHidden/>
                <w:rStyle w:val="IndexLink"/>
              </w:rPr>
              <w:t>1368</w:t>
            </w:r>
            <w:r>
              <w:rPr>
                <w:rStyle w:val="IndexLink"/>
                <w:rtl w:val="true"/>
              </w:rPr>
              <w:t xml:space="preserve">- </w:t>
            </w:r>
            <w:r>
              <w:rPr>
                <w:rStyle w:val="IndexLink"/>
                <w:rtl w:val="true"/>
              </w:rPr>
              <w:t>کیفیة صنعة الآلة المسماة بمطبق المناطق‏</w:t>
            </w:r>
            <w:r>
              <w:rPr>
                <w:rStyle w:val="IndexLink"/>
                <w:rtl w:val="true"/>
              </w:rPr>
              <w:tab/>
            </w:r>
            <w:r>
              <w:rPr>
                <w:rStyle w:val="IndexLink"/>
              </w:rPr>
              <w:t>239</w:t>
            </w:r>
          </w:hyperlink>
        </w:p>
        <w:p>
          <w:pPr>
            <w:pStyle w:val="Contents3"/>
            <w:tabs>
              <w:tab w:val="clear" w:pos="8459"/>
              <w:tab w:val="right" w:pos="9026" w:leader="dot"/>
            </w:tabs>
            <w:rPr/>
          </w:pPr>
          <w:hyperlink w:anchor="__RefHeading___Toc9142299_73709187">
            <w:r>
              <w:rPr>
                <w:webHidden/>
                <w:rStyle w:val="IndexLink"/>
              </w:rPr>
              <w:t>1369</w:t>
            </w:r>
            <w:r>
              <w:rPr>
                <w:rStyle w:val="IndexLink"/>
                <w:rtl w:val="true"/>
              </w:rPr>
              <w:t xml:space="preserve">- </w:t>
            </w:r>
            <w:r>
              <w:rPr>
                <w:rStyle w:val="IndexLink"/>
                <w:rtl w:val="true"/>
              </w:rPr>
              <w:t>کیفیة الطلب‏</w:t>
            </w:r>
            <w:r>
              <w:rPr>
                <w:rStyle w:val="IndexLink"/>
                <w:rtl w:val="true"/>
              </w:rPr>
              <w:tab/>
            </w:r>
            <w:r>
              <w:rPr>
                <w:rStyle w:val="IndexLink"/>
              </w:rPr>
              <w:t>239</w:t>
            </w:r>
          </w:hyperlink>
        </w:p>
        <w:p>
          <w:pPr>
            <w:pStyle w:val="Contents3"/>
            <w:tabs>
              <w:tab w:val="clear" w:pos="8459"/>
              <w:tab w:val="right" w:pos="9026" w:leader="dot"/>
            </w:tabs>
            <w:rPr/>
          </w:pPr>
          <w:hyperlink w:anchor="__RefHeading___Toc9142301_73709187">
            <w:r>
              <w:rPr>
                <w:webHidden/>
                <w:rStyle w:val="IndexLink"/>
              </w:rPr>
              <w:t>1370</w:t>
            </w:r>
            <w:r>
              <w:rPr>
                <w:rStyle w:val="IndexLink"/>
                <w:rtl w:val="true"/>
              </w:rPr>
              <w:t xml:space="preserve">- </w:t>
            </w:r>
            <w:r>
              <w:rPr>
                <w:rStyle w:val="IndexLink"/>
                <w:rtl w:val="true"/>
              </w:rPr>
              <w:t>کیفیة الطلب و منهاج الأدب فی الشروع و الرجوع‏</w:t>
            </w:r>
            <w:r>
              <w:rPr>
                <w:rStyle w:val="IndexLink"/>
                <w:rtl w:val="true"/>
              </w:rPr>
              <w:tab/>
            </w:r>
            <w:r>
              <w:rPr>
                <w:rStyle w:val="IndexLink"/>
              </w:rPr>
              <w:t>239</w:t>
            </w:r>
          </w:hyperlink>
        </w:p>
        <w:p>
          <w:pPr>
            <w:pStyle w:val="Contents3"/>
            <w:tabs>
              <w:tab w:val="clear" w:pos="8459"/>
              <w:tab w:val="right" w:pos="9026" w:leader="dot"/>
            </w:tabs>
            <w:rPr/>
          </w:pPr>
          <w:hyperlink w:anchor="__RefHeading___Toc9142303_73709187">
            <w:r>
              <w:rPr>
                <w:webHidden/>
                <w:rStyle w:val="IndexLink"/>
              </w:rPr>
              <w:t>1371</w:t>
            </w:r>
            <w:r>
              <w:rPr>
                <w:rStyle w:val="IndexLink"/>
                <w:rtl w:val="true"/>
              </w:rPr>
              <w:t xml:space="preserve">- </w:t>
            </w:r>
            <w:r>
              <w:rPr>
                <w:rStyle w:val="IndexLink"/>
                <w:rtl w:val="true"/>
              </w:rPr>
              <w:t>رسالة فی کیفیة علم الله‏</w:t>
            </w:r>
            <w:r>
              <w:rPr>
                <w:rStyle w:val="IndexLink"/>
                <w:rtl w:val="true"/>
              </w:rPr>
              <w:tab/>
            </w:r>
            <w:r>
              <w:rPr>
                <w:rStyle w:val="IndexLink"/>
              </w:rPr>
              <w:t>239</w:t>
            </w:r>
          </w:hyperlink>
        </w:p>
        <w:p>
          <w:pPr>
            <w:pStyle w:val="Contents3"/>
            <w:tabs>
              <w:tab w:val="clear" w:pos="8459"/>
              <w:tab w:val="right" w:pos="9026" w:leader="dot"/>
            </w:tabs>
            <w:rPr/>
          </w:pPr>
          <w:hyperlink w:anchor="__RefHeading___Toc9142305_73709187">
            <w:r>
              <w:rPr>
                <w:webHidden/>
                <w:rStyle w:val="IndexLink"/>
              </w:rPr>
              <w:t>1372</w:t>
            </w:r>
            <w:r>
              <w:rPr>
                <w:rStyle w:val="IndexLink"/>
                <w:rtl w:val="true"/>
              </w:rPr>
              <w:t xml:space="preserve">- </w:t>
            </w:r>
            <w:r>
              <w:rPr>
                <w:rStyle w:val="IndexLink"/>
                <w:rtl w:val="true"/>
              </w:rPr>
              <w:t>کیفیة العمل بالأسطرلاب‏</w:t>
            </w:r>
            <w:r>
              <w:rPr>
                <w:rStyle w:val="IndexLink"/>
                <w:rtl w:val="true"/>
              </w:rPr>
              <w:tab/>
            </w:r>
            <w:r>
              <w:rPr>
                <w:rStyle w:val="IndexLink"/>
              </w:rPr>
              <w:t>240</w:t>
            </w:r>
          </w:hyperlink>
        </w:p>
        <w:p>
          <w:pPr>
            <w:pStyle w:val="Contents3"/>
            <w:tabs>
              <w:tab w:val="clear" w:pos="8459"/>
              <w:tab w:val="right" w:pos="9026" w:leader="dot"/>
            </w:tabs>
            <w:rPr/>
          </w:pPr>
          <w:hyperlink w:anchor="__RefHeading___Toc9142307_73709187">
            <w:r>
              <w:rPr>
                <w:webHidden/>
                <w:rStyle w:val="IndexLink"/>
              </w:rPr>
              <w:t>1373</w:t>
            </w:r>
            <w:r>
              <w:rPr>
                <w:rStyle w:val="IndexLink"/>
                <w:rtl w:val="true"/>
              </w:rPr>
              <w:t xml:space="preserve">- </w:t>
            </w:r>
            <w:r>
              <w:rPr>
                <w:rStyle w:val="IndexLink"/>
                <w:rtl w:val="true"/>
              </w:rPr>
              <w:t>فی کیفیة وضع الأسطرلاب‏</w:t>
            </w:r>
            <w:r>
              <w:rPr>
                <w:rStyle w:val="IndexLink"/>
                <w:rtl w:val="true"/>
              </w:rPr>
              <w:tab/>
            </w:r>
            <w:r>
              <w:rPr>
                <w:rStyle w:val="IndexLink"/>
              </w:rPr>
              <w:t>240</w:t>
            </w:r>
          </w:hyperlink>
        </w:p>
        <w:p>
          <w:pPr>
            <w:pStyle w:val="Contents3"/>
            <w:tabs>
              <w:tab w:val="clear" w:pos="8459"/>
              <w:tab w:val="right" w:pos="9026" w:leader="dot"/>
            </w:tabs>
            <w:rPr/>
          </w:pPr>
          <w:hyperlink w:anchor="__RefHeading___Toc9142309_73709187">
            <w:r>
              <w:rPr>
                <w:webHidden/>
                <w:rStyle w:val="IndexLink"/>
              </w:rPr>
              <w:t>1374</w:t>
            </w:r>
            <w:r>
              <w:rPr>
                <w:rStyle w:val="IndexLink"/>
                <w:rtl w:val="true"/>
              </w:rPr>
              <w:t xml:space="preserve">- </w:t>
            </w:r>
            <w:r>
              <w:rPr>
                <w:rStyle w:val="IndexLink"/>
                <w:rtl w:val="true"/>
              </w:rPr>
              <w:t>کیفیت نماز روزانه‏</w:t>
            </w:r>
            <w:r>
              <w:rPr>
                <w:rStyle w:val="IndexLink"/>
                <w:rtl w:val="true"/>
              </w:rPr>
              <w:tab/>
            </w:r>
            <w:r>
              <w:rPr>
                <w:rStyle w:val="IndexLink"/>
              </w:rPr>
              <w:t>240</w:t>
            </w:r>
          </w:hyperlink>
        </w:p>
        <w:p>
          <w:pPr>
            <w:pStyle w:val="Contents3"/>
            <w:tabs>
              <w:tab w:val="clear" w:pos="8459"/>
              <w:tab w:val="right" w:pos="9026" w:leader="dot"/>
            </w:tabs>
            <w:rPr/>
          </w:pPr>
          <w:hyperlink w:anchor="__RefHeading___Toc9142311_73709187">
            <w:r>
              <w:rPr>
                <w:webHidden/>
                <w:rStyle w:val="IndexLink"/>
              </w:rPr>
              <w:t>1375</w:t>
            </w:r>
            <w:r>
              <w:rPr>
                <w:rStyle w:val="IndexLink"/>
                <w:rtl w:val="true"/>
              </w:rPr>
              <w:t xml:space="preserve">- </w:t>
            </w:r>
            <w:r>
              <w:rPr>
                <w:rStyle w:val="IndexLink"/>
                <w:rtl w:val="true"/>
              </w:rPr>
              <w:t>کیف یستوی الذین یعلمون و الذین لا یعلمون‏</w:t>
            </w:r>
            <w:r>
              <w:rPr>
                <w:rStyle w:val="IndexLink"/>
                <w:rtl w:val="true"/>
              </w:rPr>
              <w:tab/>
            </w:r>
            <w:r>
              <w:rPr>
                <w:rStyle w:val="IndexLink"/>
              </w:rPr>
              <w:t>240</w:t>
            </w:r>
          </w:hyperlink>
        </w:p>
        <w:p>
          <w:pPr>
            <w:pStyle w:val="Contents3"/>
            <w:tabs>
              <w:tab w:val="clear" w:pos="8459"/>
              <w:tab w:val="right" w:pos="9026" w:leader="dot"/>
            </w:tabs>
            <w:rPr/>
          </w:pPr>
          <w:hyperlink w:anchor="__RefHeading___Toc9142313_73709187">
            <w:r>
              <w:rPr>
                <w:webHidden/>
                <w:rStyle w:val="IndexLink"/>
              </w:rPr>
              <w:t>1376</w:t>
            </w:r>
            <w:r>
              <w:rPr>
                <w:rStyle w:val="IndexLink"/>
                <w:rtl w:val="true"/>
              </w:rPr>
              <w:t xml:space="preserve">- </w:t>
            </w:r>
            <w:r>
              <w:rPr>
                <w:rStyle w:val="IndexLink"/>
                <w:rtl w:val="true"/>
              </w:rPr>
              <w:t>الکیمیاء</w:t>
            </w:r>
            <w:r>
              <w:rPr>
                <w:rStyle w:val="IndexLink"/>
                <w:rtl w:val="true"/>
              </w:rPr>
              <w:tab/>
            </w:r>
            <w:r>
              <w:rPr>
                <w:rStyle w:val="IndexLink"/>
              </w:rPr>
              <w:t>240</w:t>
            </w:r>
          </w:hyperlink>
        </w:p>
        <w:p>
          <w:pPr>
            <w:pStyle w:val="Contents3"/>
            <w:tabs>
              <w:tab w:val="clear" w:pos="8459"/>
              <w:tab w:val="right" w:pos="9026" w:leader="dot"/>
            </w:tabs>
            <w:rPr/>
          </w:pPr>
          <w:hyperlink w:anchor="__RefHeading___Toc9142315_73709187">
            <w:r>
              <w:rPr>
                <w:webHidden/>
                <w:rStyle w:val="IndexLink"/>
              </w:rPr>
              <w:t>1377</w:t>
            </w:r>
            <w:r>
              <w:rPr>
                <w:rStyle w:val="IndexLink"/>
                <w:rtl w:val="true"/>
              </w:rPr>
              <w:t xml:space="preserve">- </w:t>
            </w:r>
            <w:r>
              <w:rPr>
                <w:rStyle w:val="IndexLink"/>
                <w:rtl w:val="true"/>
              </w:rPr>
              <w:t>الکیمیاء</w:t>
            </w:r>
            <w:r>
              <w:rPr>
                <w:rStyle w:val="IndexLink"/>
                <w:rtl w:val="true"/>
              </w:rPr>
              <w:tab/>
            </w:r>
            <w:r>
              <w:rPr>
                <w:rStyle w:val="IndexLink"/>
              </w:rPr>
              <w:t>240</w:t>
            </w:r>
          </w:hyperlink>
        </w:p>
        <w:p>
          <w:pPr>
            <w:pStyle w:val="Contents3"/>
            <w:tabs>
              <w:tab w:val="clear" w:pos="8459"/>
              <w:tab w:val="right" w:pos="9026" w:leader="dot"/>
            </w:tabs>
            <w:rPr/>
          </w:pPr>
          <w:hyperlink w:anchor="__RefHeading___Toc9142317_73709187">
            <w:r>
              <w:rPr>
                <w:webHidden/>
                <w:rStyle w:val="IndexLink"/>
              </w:rPr>
              <w:t>1378</w:t>
            </w:r>
            <w:r>
              <w:rPr>
                <w:rStyle w:val="IndexLink"/>
                <w:rtl w:val="true"/>
              </w:rPr>
              <w:t xml:space="preserve">- </w:t>
            </w:r>
            <w:r>
              <w:rPr>
                <w:rStyle w:val="IndexLink"/>
                <w:rtl w:val="true"/>
              </w:rPr>
              <w:t>الکیمیاء</w:t>
            </w:r>
            <w:r>
              <w:rPr>
                <w:rStyle w:val="IndexLink"/>
                <w:rtl w:val="true"/>
              </w:rPr>
              <w:tab/>
            </w:r>
            <w:r>
              <w:rPr>
                <w:rStyle w:val="IndexLink"/>
              </w:rPr>
              <w:t>240</w:t>
            </w:r>
          </w:hyperlink>
        </w:p>
        <w:p>
          <w:pPr>
            <w:pStyle w:val="Contents3"/>
            <w:tabs>
              <w:tab w:val="clear" w:pos="8459"/>
              <w:tab w:val="right" w:pos="9026" w:leader="dot"/>
            </w:tabs>
            <w:rPr/>
          </w:pPr>
          <w:hyperlink w:anchor="__RefHeading___Toc9142319_73709187">
            <w:r>
              <w:rPr>
                <w:webHidden/>
                <w:rStyle w:val="IndexLink"/>
              </w:rPr>
              <w:t>1379</w:t>
            </w:r>
            <w:r>
              <w:rPr>
                <w:rStyle w:val="IndexLink"/>
                <w:rtl w:val="true"/>
              </w:rPr>
              <w:t xml:space="preserve">- </w:t>
            </w:r>
            <w:r>
              <w:rPr>
                <w:rStyle w:val="IndexLink"/>
                <w:rtl w:val="true"/>
              </w:rPr>
              <w:t>الکیمیاء</w:t>
            </w:r>
            <w:r>
              <w:rPr>
                <w:rStyle w:val="IndexLink"/>
                <w:rtl w:val="true"/>
              </w:rPr>
              <w:tab/>
            </w:r>
            <w:r>
              <w:rPr>
                <w:rStyle w:val="IndexLink"/>
              </w:rPr>
              <w:t>240</w:t>
            </w:r>
          </w:hyperlink>
        </w:p>
        <w:p>
          <w:pPr>
            <w:pStyle w:val="Contents3"/>
            <w:tabs>
              <w:tab w:val="clear" w:pos="8459"/>
              <w:tab w:val="right" w:pos="9026" w:leader="dot"/>
            </w:tabs>
            <w:rPr/>
          </w:pPr>
          <w:hyperlink w:anchor="__RefHeading___Toc9142321_73709187">
            <w:r>
              <w:rPr>
                <w:webHidden/>
                <w:rStyle w:val="IndexLink"/>
              </w:rPr>
              <w:t>1380</w:t>
            </w:r>
            <w:r>
              <w:rPr>
                <w:rStyle w:val="IndexLink"/>
                <w:rtl w:val="true"/>
              </w:rPr>
              <w:t xml:space="preserve">- </w:t>
            </w:r>
            <w:r>
              <w:rPr>
                <w:rStyle w:val="IndexLink"/>
                <w:rtl w:val="true"/>
              </w:rPr>
              <w:t>رسالة فی الکیمیاء</w:t>
            </w:r>
            <w:r>
              <w:rPr>
                <w:rStyle w:val="IndexLink"/>
                <w:rtl w:val="true"/>
              </w:rPr>
              <w:tab/>
            </w:r>
            <w:r>
              <w:rPr>
                <w:rStyle w:val="IndexLink"/>
              </w:rPr>
              <w:t>241</w:t>
            </w:r>
          </w:hyperlink>
        </w:p>
        <w:p>
          <w:pPr>
            <w:pStyle w:val="Contents3"/>
            <w:tabs>
              <w:tab w:val="clear" w:pos="8459"/>
              <w:tab w:val="right" w:pos="9026" w:leader="dot"/>
            </w:tabs>
            <w:rPr/>
          </w:pPr>
          <w:hyperlink w:anchor="__RefHeading___Toc9142323_73709187">
            <w:r>
              <w:rPr>
                <w:webHidden/>
                <w:rStyle w:val="IndexLink"/>
              </w:rPr>
              <w:t>1381</w:t>
            </w:r>
            <w:r>
              <w:rPr>
                <w:rStyle w:val="IndexLink"/>
                <w:rtl w:val="true"/>
              </w:rPr>
              <w:t xml:space="preserve">- </w:t>
            </w:r>
            <w:r>
              <w:rPr>
                <w:rStyle w:val="IndexLink"/>
                <w:rtl w:val="true"/>
              </w:rPr>
              <w:t>الکیمیاء</w:t>
            </w:r>
            <w:r>
              <w:rPr>
                <w:rStyle w:val="IndexLink"/>
                <w:rtl w:val="true"/>
              </w:rPr>
              <w:tab/>
            </w:r>
            <w:r>
              <w:rPr>
                <w:rStyle w:val="IndexLink"/>
              </w:rPr>
              <w:t>241</w:t>
            </w:r>
          </w:hyperlink>
        </w:p>
        <w:p>
          <w:pPr>
            <w:pStyle w:val="Contents3"/>
            <w:tabs>
              <w:tab w:val="clear" w:pos="8459"/>
              <w:tab w:val="right" w:pos="9026" w:leader="dot"/>
            </w:tabs>
            <w:rPr/>
          </w:pPr>
          <w:hyperlink w:anchor="__RefHeading___Toc9142325_73709187">
            <w:r>
              <w:rPr>
                <w:webHidden/>
                <w:rStyle w:val="IndexLink"/>
              </w:rPr>
              <w:t>1382</w:t>
            </w:r>
            <w:r>
              <w:rPr>
                <w:rStyle w:val="IndexLink"/>
                <w:rtl w:val="true"/>
              </w:rPr>
              <w:t xml:space="preserve">- </w:t>
            </w:r>
            <w:r>
              <w:rPr>
                <w:rStyle w:val="IndexLink"/>
                <w:rtl w:val="true"/>
              </w:rPr>
              <w:t>الکیمیاء</w:t>
            </w:r>
            <w:r>
              <w:rPr>
                <w:rStyle w:val="IndexLink"/>
                <w:rtl w:val="true"/>
              </w:rPr>
              <w:tab/>
            </w:r>
            <w:r>
              <w:rPr>
                <w:rStyle w:val="IndexLink"/>
              </w:rPr>
              <w:t>241</w:t>
            </w:r>
          </w:hyperlink>
        </w:p>
        <w:p>
          <w:pPr>
            <w:pStyle w:val="Contents3"/>
            <w:tabs>
              <w:tab w:val="clear" w:pos="8459"/>
              <w:tab w:val="right" w:pos="9026" w:leader="dot"/>
            </w:tabs>
            <w:rPr/>
          </w:pPr>
          <w:hyperlink w:anchor="__RefHeading___Toc9142327_73709187">
            <w:r>
              <w:rPr>
                <w:webHidden/>
                <w:rStyle w:val="IndexLink"/>
              </w:rPr>
              <w:t>1383</w:t>
            </w:r>
            <w:r>
              <w:rPr>
                <w:rStyle w:val="IndexLink"/>
                <w:rtl w:val="true"/>
              </w:rPr>
              <w:t xml:space="preserve">- </w:t>
            </w:r>
            <w:r>
              <w:rPr>
                <w:rStyle w:val="IndexLink"/>
                <w:rtl w:val="true"/>
              </w:rPr>
              <w:t>الکیمیاء</w:t>
            </w:r>
            <w:r>
              <w:rPr>
                <w:rStyle w:val="IndexLink"/>
                <w:rtl w:val="true"/>
              </w:rPr>
              <w:tab/>
            </w:r>
            <w:r>
              <w:rPr>
                <w:rStyle w:val="IndexLink"/>
              </w:rPr>
              <w:t>241</w:t>
            </w:r>
          </w:hyperlink>
        </w:p>
        <w:p>
          <w:pPr>
            <w:pStyle w:val="Contents3"/>
            <w:tabs>
              <w:tab w:val="clear" w:pos="8459"/>
              <w:tab w:val="right" w:pos="9026" w:leader="dot"/>
            </w:tabs>
            <w:rPr/>
          </w:pPr>
          <w:hyperlink w:anchor="__RefHeading___Toc9142329_73709187">
            <w:r>
              <w:rPr>
                <w:webHidden/>
                <w:rStyle w:val="IndexLink"/>
              </w:rPr>
              <w:t>1384</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31_73709187">
            <w:r>
              <w:rPr>
                <w:webHidden/>
                <w:rStyle w:val="IndexLink"/>
              </w:rPr>
              <w:t>1385</w:t>
            </w:r>
            <w:r>
              <w:rPr>
                <w:rStyle w:val="IndexLink"/>
                <w:rtl w:val="true"/>
              </w:rPr>
              <w:t xml:space="preserve">- </w:t>
            </w:r>
            <w:r>
              <w:rPr>
                <w:rStyle w:val="IndexLink"/>
                <w:rtl w:val="true"/>
              </w:rPr>
              <w:t>رسالة فی 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33_73709187">
            <w:r>
              <w:rPr>
                <w:webHidden/>
                <w:rStyle w:val="IndexLink"/>
              </w:rPr>
              <w:t>1386</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35_73709187">
            <w:r>
              <w:rPr>
                <w:webHidden/>
                <w:rStyle w:val="IndexLink"/>
              </w:rPr>
              <w:t>1387</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37_73709187">
            <w:r>
              <w:rPr>
                <w:webHidden/>
                <w:rStyle w:val="IndexLink"/>
              </w:rPr>
              <w:t>1388</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39_73709187">
            <w:r>
              <w:rPr>
                <w:webHidden/>
                <w:rStyle w:val="IndexLink"/>
              </w:rPr>
              <w:t>1389</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41_73709187">
            <w:r>
              <w:rPr>
                <w:webHidden/>
                <w:rStyle w:val="IndexLink"/>
              </w:rPr>
              <w:t>1390</w:t>
            </w:r>
            <w:r>
              <w:rPr>
                <w:rStyle w:val="IndexLink"/>
                <w:rtl w:val="true"/>
              </w:rPr>
              <w:t xml:space="preserve">- </w:t>
            </w:r>
            <w:r>
              <w:rPr>
                <w:rStyle w:val="IndexLink"/>
                <w:rtl w:val="true"/>
              </w:rPr>
              <w:t>الکیمیاء</w:t>
            </w:r>
            <w:r>
              <w:rPr>
                <w:rStyle w:val="IndexLink"/>
                <w:rtl w:val="true"/>
              </w:rPr>
              <w:tab/>
            </w:r>
            <w:r>
              <w:rPr>
                <w:rStyle w:val="IndexLink"/>
              </w:rPr>
              <w:t>242</w:t>
            </w:r>
          </w:hyperlink>
        </w:p>
        <w:p>
          <w:pPr>
            <w:pStyle w:val="Contents3"/>
            <w:tabs>
              <w:tab w:val="clear" w:pos="8459"/>
              <w:tab w:val="right" w:pos="9026" w:leader="dot"/>
            </w:tabs>
            <w:rPr/>
          </w:pPr>
          <w:hyperlink w:anchor="__RefHeading___Toc9142343_73709187">
            <w:r>
              <w:rPr>
                <w:webHidden/>
                <w:rStyle w:val="IndexLink"/>
              </w:rPr>
              <w:t>1391</w:t>
            </w:r>
            <w:r>
              <w:rPr>
                <w:rStyle w:val="IndexLink"/>
                <w:rtl w:val="true"/>
              </w:rPr>
              <w:t xml:space="preserve">- </w:t>
            </w:r>
            <w:r>
              <w:rPr>
                <w:rStyle w:val="IndexLink"/>
                <w:rtl w:val="true"/>
              </w:rPr>
              <w:t>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45_73709187">
            <w:r>
              <w:rPr>
                <w:webHidden/>
                <w:rStyle w:val="IndexLink"/>
              </w:rPr>
              <w:t>1392</w:t>
            </w:r>
            <w:r>
              <w:rPr>
                <w:rStyle w:val="IndexLink"/>
                <w:rtl w:val="true"/>
              </w:rPr>
              <w:t xml:space="preserve">- </w:t>
            </w:r>
            <w:r>
              <w:rPr>
                <w:rStyle w:val="IndexLink"/>
                <w:rtl w:val="true"/>
              </w:rPr>
              <w:t>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47_73709187">
            <w:r>
              <w:rPr>
                <w:webHidden/>
                <w:rStyle w:val="IndexLink"/>
              </w:rPr>
              <w:t>1393</w:t>
            </w:r>
            <w:r>
              <w:rPr>
                <w:rStyle w:val="IndexLink"/>
                <w:rtl w:val="true"/>
              </w:rPr>
              <w:t xml:space="preserve">- </w:t>
            </w:r>
            <w:r>
              <w:rPr>
                <w:rStyle w:val="IndexLink"/>
                <w:rtl w:val="true"/>
              </w:rPr>
              <w:t>رسالة فی 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49_73709187">
            <w:r>
              <w:rPr>
                <w:webHidden/>
                <w:rStyle w:val="IndexLink"/>
              </w:rPr>
              <w:t>1394</w:t>
            </w:r>
            <w:r>
              <w:rPr>
                <w:rStyle w:val="IndexLink"/>
                <w:rtl w:val="true"/>
              </w:rPr>
              <w:t xml:space="preserve">- </w:t>
            </w:r>
            <w:r>
              <w:rPr>
                <w:rStyle w:val="IndexLink"/>
                <w:rtl w:val="true"/>
              </w:rPr>
              <w:t>رسالة فی 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51_73709187">
            <w:r>
              <w:rPr>
                <w:webHidden/>
                <w:rStyle w:val="IndexLink"/>
              </w:rPr>
              <w:t>1395</w:t>
            </w:r>
            <w:r>
              <w:rPr>
                <w:rStyle w:val="IndexLink"/>
                <w:rtl w:val="true"/>
              </w:rPr>
              <w:t xml:space="preserve">- </w:t>
            </w:r>
            <w:r>
              <w:rPr>
                <w:rStyle w:val="IndexLink"/>
                <w:rtl w:val="true"/>
              </w:rPr>
              <w:t>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53_73709187">
            <w:r>
              <w:rPr>
                <w:webHidden/>
                <w:rStyle w:val="IndexLink"/>
              </w:rPr>
              <w:t>1396</w:t>
            </w:r>
            <w:r>
              <w:rPr>
                <w:rStyle w:val="IndexLink"/>
                <w:rtl w:val="true"/>
              </w:rPr>
              <w:t xml:space="preserve">- </w:t>
            </w:r>
            <w:r>
              <w:rPr>
                <w:rStyle w:val="IndexLink"/>
                <w:rtl w:val="true"/>
              </w:rPr>
              <w:t>رسالة فی 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55_73709187">
            <w:r>
              <w:rPr>
                <w:webHidden/>
                <w:rStyle w:val="IndexLink"/>
              </w:rPr>
              <w:t>1397</w:t>
            </w:r>
            <w:r>
              <w:rPr>
                <w:rStyle w:val="IndexLink"/>
                <w:rtl w:val="true"/>
              </w:rPr>
              <w:t xml:space="preserve">- </w:t>
            </w:r>
            <w:r>
              <w:rPr>
                <w:rStyle w:val="IndexLink"/>
                <w:rtl w:val="true"/>
              </w:rPr>
              <w:t>رسالة فی الکیمیاء</w:t>
            </w:r>
            <w:r>
              <w:rPr>
                <w:rStyle w:val="IndexLink"/>
                <w:rtl w:val="true"/>
              </w:rPr>
              <w:tab/>
            </w:r>
            <w:r>
              <w:rPr>
                <w:rStyle w:val="IndexLink"/>
              </w:rPr>
              <w:t>243</w:t>
            </w:r>
          </w:hyperlink>
        </w:p>
        <w:p>
          <w:pPr>
            <w:pStyle w:val="Contents3"/>
            <w:tabs>
              <w:tab w:val="clear" w:pos="8459"/>
              <w:tab w:val="right" w:pos="9026" w:leader="dot"/>
            </w:tabs>
            <w:rPr/>
          </w:pPr>
          <w:hyperlink w:anchor="__RefHeading___Toc9142357_73709187">
            <w:r>
              <w:rPr>
                <w:webHidden/>
                <w:rStyle w:val="IndexLink"/>
              </w:rPr>
              <w:t>1398</w:t>
            </w:r>
            <w:r>
              <w:rPr>
                <w:rStyle w:val="IndexLink"/>
                <w:rtl w:val="true"/>
              </w:rPr>
              <w:t xml:space="preserve">- </w:t>
            </w:r>
            <w:r>
              <w:rPr>
                <w:rStyle w:val="IndexLink"/>
                <w:rtl w:val="true"/>
              </w:rPr>
              <w:t>رسالة فی 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59_73709187">
            <w:r>
              <w:rPr>
                <w:webHidden/>
                <w:rStyle w:val="IndexLink"/>
              </w:rPr>
              <w:t>1399</w:t>
            </w:r>
            <w:r>
              <w:rPr>
                <w:rStyle w:val="IndexLink"/>
                <w:rtl w:val="true"/>
              </w:rPr>
              <w:t xml:space="preserve">- </w:t>
            </w:r>
            <w:r>
              <w:rPr>
                <w:rStyle w:val="IndexLink"/>
                <w:rtl w:val="true"/>
              </w:rPr>
              <w:t>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61_73709187">
            <w:r>
              <w:rPr>
                <w:webHidden/>
                <w:rStyle w:val="IndexLink"/>
              </w:rPr>
              <w:t>1400</w:t>
            </w:r>
            <w:r>
              <w:rPr>
                <w:rStyle w:val="IndexLink"/>
                <w:rtl w:val="true"/>
              </w:rPr>
              <w:t xml:space="preserve">- </w:t>
            </w:r>
            <w:r>
              <w:rPr>
                <w:rStyle w:val="IndexLink"/>
                <w:rtl w:val="true"/>
              </w:rPr>
              <w:t>رسالة فی 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63_73709187">
            <w:r>
              <w:rPr>
                <w:webHidden/>
                <w:rStyle w:val="IndexLink"/>
              </w:rPr>
              <w:t>1401</w:t>
            </w:r>
            <w:r>
              <w:rPr>
                <w:rStyle w:val="IndexLink"/>
                <w:rtl w:val="true"/>
              </w:rPr>
              <w:t xml:space="preserve">- </w:t>
            </w:r>
            <w:r>
              <w:rPr>
                <w:rStyle w:val="IndexLink"/>
                <w:rtl w:val="true"/>
              </w:rPr>
              <w:t>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65_73709187">
            <w:r>
              <w:rPr>
                <w:webHidden/>
                <w:rStyle w:val="IndexLink"/>
              </w:rPr>
              <w:t>1402</w:t>
            </w:r>
            <w:r>
              <w:rPr>
                <w:rStyle w:val="IndexLink"/>
                <w:rtl w:val="true"/>
              </w:rPr>
              <w:t xml:space="preserve">- </w:t>
            </w:r>
            <w:r>
              <w:rPr>
                <w:rStyle w:val="IndexLink"/>
                <w:rtl w:val="true"/>
              </w:rPr>
              <w:t>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67_73709187">
            <w:r>
              <w:rPr>
                <w:webHidden/>
                <w:rStyle w:val="IndexLink"/>
              </w:rPr>
              <w:t>1403</w:t>
            </w:r>
            <w:r>
              <w:rPr>
                <w:rStyle w:val="IndexLink"/>
                <w:rtl w:val="true"/>
              </w:rPr>
              <w:t xml:space="preserve">- </w:t>
            </w:r>
            <w:r>
              <w:rPr>
                <w:rStyle w:val="IndexLink"/>
                <w:rtl w:val="true"/>
              </w:rPr>
              <w:t>رسالة فی 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69_73709187">
            <w:r>
              <w:rPr>
                <w:webHidden/>
                <w:rStyle w:val="IndexLink"/>
              </w:rPr>
              <w:t>1404</w:t>
            </w:r>
            <w:r>
              <w:rPr>
                <w:rStyle w:val="IndexLink"/>
                <w:rtl w:val="true"/>
              </w:rPr>
              <w:t xml:space="preserve">- </w:t>
            </w:r>
            <w:r>
              <w:rPr>
                <w:rStyle w:val="IndexLink"/>
                <w:rtl w:val="true"/>
              </w:rPr>
              <w:t>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71_73709187">
            <w:r>
              <w:rPr>
                <w:webHidden/>
                <w:rStyle w:val="IndexLink"/>
              </w:rPr>
              <w:t>1405</w:t>
            </w:r>
            <w:r>
              <w:rPr>
                <w:rStyle w:val="IndexLink"/>
                <w:rtl w:val="true"/>
              </w:rPr>
              <w:t xml:space="preserve">- </w:t>
            </w:r>
            <w:r>
              <w:rPr>
                <w:rStyle w:val="IndexLink"/>
                <w:rtl w:val="true"/>
              </w:rPr>
              <w:t>الکیمیاء</w:t>
            </w:r>
            <w:r>
              <w:rPr>
                <w:rStyle w:val="IndexLink"/>
                <w:rtl w:val="true"/>
              </w:rPr>
              <w:tab/>
            </w:r>
            <w:r>
              <w:rPr>
                <w:rStyle w:val="IndexLink"/>
              </w:rPr>
              <w:t>244</w:t>
            </w:r>
          </w:hyperlink>
        </w:p>
        <w:p>
          <w:pPr>
            <w:pStyle w:val="Contents3"/>
            <w:tabs>
              <w:tab w:val="clear" w:pos="8459"/>
              <w:tab w:val="right" w:pos="9026" w:leader="dot"/>
            </w:tabs>
            <w:rPr/>
          </w:pPr>
          <w:hyperlink w:anchor="__RefHeading___Toc9142373_73709187">
            <w:r>
              <w:rPr>
                <w:webHidden/>
                <w:rStyle w:val="IndexLink"/>
              </w:rPr>
              <w:t>1406</w:t>
            </w:r>
            <w:r>
              <w:rPr>
                <w:rStyle w:val="IndexLink"/>
                <w:rtl w:val="true"/>
              </w:rPr>
              <w:t xml:space="preserve">- </w:t>
            </w:r>
            <w:r>
              <w:rPr>
                <w:rStyle w:val="IndexLink"/>
                <w:rtl w:val="true"/>
              </w:rPr>
              <w:t>رسالة فی 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75_73709187">
            <w:r>
              <w:rPr>
                <w:webHidden/>
                <w:rStyle w:val="IndexLink"/>
              </w:rPr>
              <w:t>1407</w:t>
            </w:r>
            <w:r>
              <w:rPr>
                <w:rStyle w:val="IndexLink"/>
                <w:rtl w:val="true"/>
              </w:rPr>
              <w:t xml:space="preserve">- </w:t>
            </w:r>
            <w:r>
              <w:rPr>
                <w:rStyle w:val="IndexLink"/>
                <w:rtl w:val="true"/>
              </w:rPr>
              <w:t>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77_73709187">
            <w:r>
              <w:rPr>
                <w:webHidden/>
                <w:rStyle w:val="IndexLink"/>
              </w:rPr>
              <w:t>1408</w:t>
            </w:r>
            <w:r>
              <w:rPr>
                <w:rStyle w:val="IndexLink"/>
                <w:rtl w:val="true"/>
              </w:rPr>
              <w:t xml:space="preserve">- </w:t>
            </w:r>
            <w:r>
              <w:rPr>
                <w:rStyle w:val="IndexLink"/>
                <w:rtl w:val="true"/>
              </w:rPr>
              <w:t>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79_73709187">
            <w:r>
              <w:rPr>
                <w:webHidden/>
                <w:rStyle w:val="IndexLink"/>
              </w:rPr>
              <w:t>1409</w:t>
            </w:r>
            <w:r>
              <w:rPr>
                <w:rStyle w:val="IndexLink"/>
                <w:rtl w:val="true"/>
              </w:rPr>
              <w:t xml:space="preserve">- </w:t>
            </w:r>
            <w:r>
              <w:rPr>
                <w:rStyle w:val="IndexLink"/>
                <w:rtl w:val="true"/>
              </w:rPr>
              <w:t>رسالة فی 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81_73709187">
            <w:r>
              <w:rPr>
                <w:webHidden/>
                <w:rStyle w:val="IndexLink"/>
              </w:rPr>
              <w:t>1410</w:t>
            </w:r>
            <w:r>
              <w:rPr>
                <w:rStyle w:val="IndexLink"/>
                <w:rtl w:val="true"/>
              </w:rPr>
              <w:t xml:space="preserve">- </w:t>
            </w:r>
            <w:r>
              <w:rPr>
                <w:rStyle w:val="IndexLink"/>
                <w:rtl w:val="true"/>
              </w:rPr>
              <w:t>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83_73709187">
            <w:r>
              <w:rPr>
                <w:webHidden/>
                <w:rStyle w:val="IndexLink"/>
              </w:rPr>
              <w:t>1411</w:t>
            </w:r>
            <w:r>
              <w:rPr>
                <w:rStyle w:val="IndexLink"/>
                <w:rtl w:val="true"/>
              </w:rPr>
              <w:t xml:space="preserve">- </w:t>
            </w:r>
            <w:r>
              <w:rPr>
                <w:rStyle w:val="IndexLink"/>
                <w:rtl w:val="true"/>
              </w:rPr>
              <w:t>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85_73709187">
            <w:r>
              <w:rPr>
                <w:webHidden/>
                <w:rStyle w:val="IndexLink"/>
              </w:rPr>
              <w:t>1412</w:t>
            </w:r>
            <w:r>
              <w:rPr>
                <w:rStyle w:val="IndexLink"/>
                <w:rtl w:val="true"/>
              </w:rPr>
              <w:t xml:space="preserve">- </w:t>
            </w:r>
            <w:r>
              <w:rPr>
                <w:rStyle w:val="IndexLink"/>
                <w:rtl w:val="true"/>
              </w:rPr>
              <w:t>الکیمیاء</w:t>
            </w:r>
            <w:r>
              <w:rPr>
                <w:rStyle w:val="IndexLink"/>
                <w:rtl w:val="true"/>
              </w:rPr>
              <w:tab/>
            </w:r>
            <w:r>
              <w:rPr>
                <w:rStyle w:val="IndexLink"/>
              </w:rPr>
              <w:t>245</w:t>
            </w:r>
          </w:hyperlink>
        </w:p>
        <w:p>
          <w:pPr>
            <w:pStyle w:val="Contents3"/>
            <w:tabs>
              <w:tab w:val="clear" w:pos="8459"/>
              <w:tab w:val="right" w:pos="9026" w:leader="dot"/>
            </w:tabs>
            <w:rPr/>
          </w:pPr>
          <w:hyperlink w:anchor="__RefHeading___Toc9142387_73709187">
            <w:r>
              <w:rPr>
                <w:webHidden/>
                <w:rStyle w:val="IndexLink"/>
              </w:rPr>
              <w:t>1413</w:t>
            </w:r>
            <w:r>
              <w:rPr>
                <w:rStyle w:val="IndexLink"/>
                <w:rtl w:val="true"/>
              </w:rPr>
              <w:t xml:space="preserve">- </w:t>
            </w:r>
            <w:r>
              <w:rPr>
                <w:rStyle w:val="IndexLink"/>
                <w:rtl w:val="true"/>
              </w:rPr>
              <w:t>رسالة فی الکیمیاء</w:t>
            </w:r>
            <w:r>
              <w:rPr>
                <w:rStyle w:val="IndexLink"/>
                <w:rtl w:val="true"/>
              </w:rPr>
              <w:tab/>
            </w:r>
            <w:r>
              <w:rPr>
                <w:rStyle w:val="IndexLink"/>
              </w:rPr>
              <w:t>246</w:t>
            </w:r>
          </w:hyperlink>
        </w:p>
        <w:p>
          <w:pPr>
            <w:pStyle w:val="Contents3"/>
            <w:tabs>
              <w:tab w:val="clear" w:pos="8459"/>
              <w:tab w:val="right" w:pos="9026" w:leader="dot"/>
            </w:tabs>
            <w:rPr/>
          </w:pPr>
          <w:hyperlink w:anchor="__RefHeading___Toc9142389_73709187">
            <w:r>
              <w:rPr>
                <w:webHidden/>
                <w:rStyle w:val="IndexLink"/>
              </w:rPr>
              <w:t>1414</w:t>
            </w:r>
            <w:r>
              <w:rPr>
                <w:rStyle w:val="IndexLink"/>
                <w:rtl w:val="true"/>
              </w:rPr>
              <w:t xml:space="preserve">- </w:t>
            </w:r>
            <w:r>
              <w:rPr>
                <w:rStyle w:val="IndexLink"/>
                <w:rtl w:val="true"/>
              </w:rPr>
              <w:t>الکیمیاء</w:t>
            </w:r>
            <w:r>
              <w:rPr>
                <w:rStyle w:val="IndexLink"/>
                <w:rtl w:val="true"/>
              </w:rPr>
              <w:tab/>
            </w:r>
            <w:r>
              <w:rPr>
                <w:rStyle w:val="IndexLink"/>
              </w:rPr>
              <w:t>246</w:t>
            </w:r>
          </w:hyperlink>
        </w:p>
        <w:p>
          <w:pPr>
            <w:pStyle w:val="Contents3"/>
            <w:tabs>
              <w:tab w:val="clear" w:pos="8459"/>
              <w:tab w:val="right" w:pos="9026" w:leader="dot"/>
            </w:tabs>
            <w:rPr/>
          </w:pPr>
          <w:hyperlink w:anchor="__RefHeading___Toc9142391_73709187">
            <w:r>
              <w:rPr>
                <w:webHidden/>
                <w:rStyle w:val="IndexLink"/>
              </w:rPr>
              <w:t>1415</w:t>
            </w:r>
            <w:r>
              <w:rPr>
                <w:rStyle w:val="IndexLink"/>
                <w:rtl w:val="true"/>
              </w:rPr>
              <w:t xml:space="preserve">- </w:t>
            </w:r>
            <w:r>
              <w:rPr>
                <w:rStyle w:val="IndexLink"/>
                <w:rtl w:val="true"/>
              </w:rPr>
              <w:t>الکیمیاء</w:t>
            </w:r>
            <w:r>
              <w:rPr>
                <w:rStyle w:val="IndexLink"/>
                <w:rtl w:val="true"/>
              </w:rPr>
              <w:tab/>
            </w:r>
            <w:r>
              <w:rPr>
                <w:rStyle w:val="IndexLink"/>
              </w:rPr>
              <w:t>246</w:t>
            </w:r>
          </w:hyperlink>
        </w:p>
        <w:p>
          <w:pPr>
            <w:pStyle w:val="Contents3"/>
            <w:tabs>
              <w:tab w:val="clear" w:pos="8459"/>
              <w:tab w:val="right" w:pos="9026" w:leader="dot"/>
            </w:tabs>
            <w:rPr/>
          </w:pPr>
          <w:hyperlink w:anchor="__RefHeading___Toc9142393_73709187">
            <w:r>
              <w:rPr>
                <w:webHidden/>
                <w:rStyle w:val="IndexLink"/>
              </w:rPr>
              <w:t>1416</w:t>
            </w:r>
            <w:r>
              <w:rPr>
                <w:rStyle w:val="IndexLink"/>
                <w:rtl w:val="true"/>
              </w:rPr>
              <w:t xml:space="preserve">- </w:t>
            </w:r>
            <w:r>
              <w:rPr>
                <w:rStyle w:val="IndexLink"/>
                <w:rtl w:val="true"/>
              </w:rPr>
              <w:t>الکیمیاء</w:t>
            </w:r>
            <w:r>
              <w:rPr>
                <w:rStyle w:val="IndexLink"/>
                <w:rtl w:val="true"/>
              </w:rPr>
              <w:tab/>
            </w:r>
            <w:r>
              <w:rPr>
                <w:rStyle w:val="IndexLink"/>
              </w:rPr>
              <w:t>246</w:t>
            </w:r>
          </w:hyperlink>
        </w:p>
        <w:p>
          <w:pPr>
            <w:pStyle w:val="Contents3"/>
            <w:tabs>
              <w:tab w:val="clear" w:pos="8459"/>
              <w:tab w:val="right" w:pos="9026" w:leader="dot"/>
            </w:tabs>
            <w:rPr/>
          </w:pPr>
          <w:hyperlink w:anchor="__RefHeading___Toc9142395_73709187">
            <w:r>
              <w:rPr>
                <w:webHidden/>
                <w:rStyle w:val="IndexLink"/>
              </w:rPr>
              <w:t>1417</w:t>
            </w:r>
            <w:r>
              <w:rPr>
                <w:rStyle w:val="IndexLink"/>
                <w:rtl w:val="true"/>
              </w:rPr>
              <w:t xml:space="preserve">- </w:t>
            </w:r>
            <w:r>
              <w:rPr>
                <w:rStyle w:val="IndexLink"/>
                <w:rtl w:val="true"/>
              </w:rPr>
              <w:t>کیمیاء الإشراق‏</w:t>
            </w:r>
            <w:r>
              <w:rPr>
                <w:rStyle w:val="IndexLink"/>
                <w:rtl w:val="true"/>
              </w:rPr>
              <w:tab/>
            </w:r>
            <w:r>
              <w:rPr>
                <w:rStyle w:val="IndexLink"/>
              </w:rPr>
              <w:t>246</w:t>
            </w:r>
          </w:hyperlink>
        </w:p>
        <w:p>
          <w:pPr>
            <w:pStyle w:val="Contents3"/>
            <w:tabs>
              <w:tab w:val="clear" w:pos="8459"/>
              <w:tab w:val="right" w:pos="9026" w:leader="dot"/>
            </w:tabs>
            <w:rPr/>
          </w:pPr>
          <w:hyperlink w:anchor="__RefHeading___Toc9142397_73709187">
            <w:r>
              <w:rPr>
                <w:webHidden/>
                <w:rStyle w:val="IndexLink"/>
              </w:rPr>
              <w:t>1418</w:t>
            </w:r>
            <w:r>
              <w:rPr>
                <w:rStyle w:val="IndexLink"/>
                <w:rtl w:val="true"/>
              </w:rPr>
              <w:t xml:space="preserve">- </w:t>
            </w:r>
            <w:r>
              <w:rPr>
                <w:rStyle w:val="IndexLink"/>
                <w:rtl w:val="true"/>
              </w:rPr>
              <w:t>کیمیای آل محمد</w:t>
            </w:r>
            <w:r>
              <w:rPr>
                <w:rStyle w:val="IndexLink"/>
                <w:rtl w:val="true"/>
              </w:rPr>
              <w:tab/>
            </w:r>
            <w:r>
              <w:rPr>
                <w:rStyle w:val="IndexLink"/>
              </w:rPr>
              <w:t>246</w:t>
            </w:r>
          </w:hyperlink>
        </w:p>
        <w:p>
          <w:pPr>
            <w:pStyle w:val="Contents3"/>
            <w:tabs>
              <w:tab w:val="clear" w:pos="8459"/>
              <w:tab w:val="right" w:pos="9026" w:leader="dot"/>
            </w:tabs>
            <w:rPr/>
          </w:pPr>
          <w:hyperlink w:anchor="__RefHeading___Toc9142399_73709187">
            <w:r>
              <w:rPr>
                <w:webHidden/>
                <w:rStyle w:val="IndexLink"/>
              </w:rPr>
              <w:t>1419</w:t>
            </w:r>
            <w:r>
              <w:rPr>
                <w:rStyle w:val="IndexLink"/>
                <w:rtl w:val="true"/>
              </w:rPr>
              <w:t xml:space="preserve">- </w:t>
            </w:r>
            <w:r>
              <w:rPr>
                <w:rStyle w:val="IndexLink"/>
                <w:rtl w:val="true"/>
              </w:rPr>
              <w:t>کیمیای پزشکی‏</w:t>
            </w:r>
            <w:r>
              <w:rPr>
                <w:rStyle w:val="IndexLink"/>
                <w:rtl w:val="true"/>
              </w:rPr>
              <w:tab/>
            </w:r>
            <w:r>
              <w:rPr>
                <w:rStyle w:val="IndexLink"/>
              </w:rPr>
              <w:t>246</w:t>
            </w:r>
          </w:hyperlink>
        </w:p>
        <w:p>
          <w:pPr>
            <w:pStyle w:val="Contents3"/>
            <w:tabs>
              <w:tab w:val="clear" w:pos="8459"/>
              <w:tab w:val="right" w:pos="9026" w:leader="dot"/>
            </w:tabs>
            <w:rPr/>
          </w:pPr>
          <w:hyperlink w:anchor="__RefHeading___Toc9142401_73709187">
            <w:r>
              <w:rPr>
                <w:webHidden/>
                <w:rStyle w:val="IndexLink"/>
              </w:rPr>
              <w:t>1420</w:t>
            </w:r>
            <w:r>
              <w:rPr>
                <w:rStyle w:val="IndexLink"/>
                <w:rtl w:val="true"/>
              </w:rPr>
              <w:t xml:space="preserve">- </w:t>
            </w:r>
            <w:r>
              <w:rPr>
                <w:rStyle w:val="IndexLink"/>
                <w:rtl w:val="true"/>
              </w:rPr>
              <w:t>کیمیای پزشکی‏</w:t>
            </w:r>
            <w:r>
              <w:rPr>
                <w:rStyle w:val="IndexLink"/>
                <w:rtl w:val="true"/>
              </w:rPr>
              <w:tab/>
            </w:r>
            <w:r>
              <w:rPr>
                <w:rStyle w:val="IndexLink"/>
              </w:rPr>
              <w:t>247</w:t>
            </w:r>
          </w:hyperlink>
        </w:p>
        <w:p>
          <w:pPr>
            <w:pStyle w:val="Contents3"/>
            <w:tabs>
              <w:tab w:val="clear" w:pos="8459"/>
              <w:tab w:val="right" w:pos="9026" w:leader="dot"/>
            </w:tabs>
            <w:rPr/>
          </w:pPr>
          <w:hyperlink w:anchor="__RefHeading___Toc9142403_73709187">
            <w:r>
              <w:rPr>
                <w:webHidden/>
                <w:rStyle w:val="IndexLink"/>
              </w:rPr>
              <w:t>1421</w:t>
            </w:r>
            <w:r>
              <w:rPr>
                <w:rStyle w:val="IndexLink"/>
                <w:rtl w:val="true"/>
              </w:rPr>
              <w:t xml:space="preserve">- </w:t>
            </w:r>
            <w:r>
              <w:rPr>
                <w:rStyle w:val="IndexLink"/>
                <w:rtl w:val="true"/>
              </w:rPr>
              <w:t>کیمیای سعادت‏</w:t>
            </w:r>
            <w:r>
              <w:rPr>
                <w:rStyle w:val="IndexLink"/>
                <w:rtl w:val="true"/>
              </w:rPr>
              <w:tab/>
            </w:r>
            <w:r>
              <w:rPr>
                <w:rStyle w:val="IndexLink"/>
              </w:rPr>
              <w:t>247</w:t>
            </w:r>
          </w:hyperlink>
        </w:p>
        <w:p>
          <w:pPr>
            <w:pStyle w:val="Contents3"/>
            <w:tabs>
              <w:tab w:val="clear" w:pos="8459"/>
              <w:tab w:val="right" w:pos="9026" w:leader="dot"/>
            </w:tabs>
            <w:rPr/>
          </w:pPr>
          <w:hyperlink w:anchor="__RefHeading___Toc9142405_73709187">
            <w:r>
              <w:rPr>
                <w:webHidden/>
                <w:rStyle w:val="IndexLink"/>
              </w:rPr>
              <w:t>1422</w:t>
            </w:r>
            <w:r>
              <w:rPr>
                <w:rStyle w:val="IndexLink"/>
                <w:rtl w:val="true"/>
              </w:rPr>
              <w:t xml:space="preserve">- </w:t>
            </w:r>
            <w:r>
              <w:rPr>
                <w:rStyle w:val="IndexLink"/>
                <w:rtl w:val="true"/>
              </w:rPr>
              <w:t>کیمیای سعادت‏</w:t>
            </w:r>
            <w:r>
              <w:rPr>
                <w:rStyle w:val="IndexLink"/>
                <w:rtl w:val="true"/>
              </w:rPr>
              <w:tab/>
            </w:r>
            <w:r>
              <w:rPr>
                <w:rStyle w:val="IndexLink"/>
              </w:rPr>
              <w:t>247</w:t>
            </w:r>
          </w:hyperlink>
        </w:p>
        <w:p>
          <w:pPr>
            <w:pStyle w:val="Contents3"/>
            <w:tabs>
              <w:tab w:val="clear" w:pos="8459"/>
              <w:tab w:val="right" w:pos="9026" w:leader="dot"/>
            </w:tabs>
            <w:rPr/>
          </w:pPr>
          <w:hyperlink w:anchor="__RefHeading___Toc9142407_73709187">
            <w:r>
              <w:rPr>
                <w:webHidden/>
                <w:rStyle w:val="IndexLink"/>
              </w:rPr>
              <w:t>1423</w:t>
            </w:r>
            <w:r>
              <w:rPr>
                <w:rStyle w:val="IndexLink"/>
                <w:rtl w:val="true"/>
              </w:rPr>
              <w:t xml:space="preserve">- </w:t>
            </w:r>
            <w:r>
              <w:rPr>
                <w:rStyle w:val="IndexLink"/>
                <w:rtl w:val="true"/>
              </w:rPr>
              <w:t>کیمیای سعادت‏</w:t>
            </w:r>
            <w:r>
              <w:rPr>
                <w:rStyle w:val="IndexLink"/>
                <w:rtl w:val="true"/>
              </w:rPr>
              <w:tab/>
            </w:r>
            <w:r>
              <w:rPr>
                <w:rStyle w:val="IndexLink"/>
              </w:rPr>
              <w:t>247</w:t>
            </w:r>
          </w:hyperlink>
        </w:p>
        <w:p>
          <w:pPr>
            <w:pStyle w:val="Contents3"/>
            <w:tabs>
              <w:tab w:val="clear" w:pos="8459"/>
              <w:tab w:val="right" w:pos="9026" w:leader="dot"/>
            </w:tabs>
            <w:rPr/>
          </w:pPr>
          <w:hyperlink w:anchor="__RefHeading___Toc9142409_73709187">
            <w:r>
              <w:rPr>
                <w:webHidden/>
                <w:rStyle w:val="IndexLink"/>
              </w:rPr>
              <w:t>1424</w:t>
            </w:r>
            <w:r>
              <w:rPr>
                <w:rStyle w:val="IndexLink"/>
                <w:rtl w:val="true"/>
              </w:rPr>
              <w:t xml:space="preserve">- </w:t>
            </w:r>
            <w:r>
              <w:rPr>
                <w:rStyle w:val="IndexLink"/>
                <w:rtl w:val="true"/>
              </w:rPr>
              <w:t>کیمیای سعادت‏</w:t>
            </w:r>
            <w:r>
              <w:rPr>
                <w:rStyle w:val="IndexLink"/>
                <w:rtl w:val="true"/>
              </w:rPr>
              <w:tab/>
            </w:r>
            <w:r>
              <w:rPr>
                <w:rStyle w:val="IndexLink"/>
              </w:rPr>
              <w:t>247</w:t>
            </w:r>
          </w:hyperlink>
        </w:p>
        <w:p>
          <w:pPr>
            <w:pStyle w:val="Contents3"/>
            <w:tabs>
              <w:tab w:val="clear" w:pos="8459"/>
              <w:tab w:val="right" w:pos="9026" w:leader="dot"/>
            </w:tabs>
            <w:rPr/>
          </w:pPr>
          <w:hyperlink w:anchor="__RefHeading___Toc9142411_73709187">
            <w:r>
              <w:rPr>
                <w:webHidden/>
                <w:rStyle w:val="IndexLink"/>
              </w:rPr>
              <w:t>1425</w:t>
            </w:r>
            <w:r>
              <w:rPr>
                <w:rStyle w:val="IndexLink"/>
                <w:rtl w:val="true"/>
              </w:rPr>
              <w:t xml:space="preserve">- </w:t>
            </w:r>
            <w:r>
              <w:rPr>
                <w:rStyle w:val="IndexLink"/>
                <w:rtl w:val="true"/>
              </w:rPr>
              <w:t>کیمیاء الشفاء</w:t>
            </w:r>
            <w:r>
              <w:rPr>
                <w:rStyle w:val="IndexLink"/>
                <w:rtl w:val="true"/>
              </w:rPr>
              <w:tab/>
            </w:r>
            <w:r>
              <w:rPr>
                <w:rStyle w:val="IndexLink"/>
              </w:rPr>
              <w:t>247</w:t>
            </w:r>
          </w:hyperlink>
        </w:p>
        <w:p>
          <w:pPr>
            <w:pStyle w:val="Contents3"/>
            <w:tabs>
              <w:tab w:val="clear" w:pos="8459"/>
              <w:tab w:val="right" w:pos="9026" w:leader="dot"/>
            </w:tabs>
            <w:rPr/>
          </w:pPr>
          <w:hyperlink w:anchor="__RefHeading___Toc9142413_73709187">
            <w:r>
              <w:rPr>
                <w:webHidden/>
                <w:rStyle w:val="IndexLink"/>
              </w:rPr>
              <w:t>1426</w:t>
            </w:r>
            <w:r>
              <w:rPr>
                <w:rStyle w:val="IndexLink"/>
                <w:rtl w:val="true"/>
              </w:rPr>
              <w:t xml:space="preserve">- </w:t>
            </w:r>
            <w:r>
              <w:rPr>
                <w:rStyle w:val="IndexLink"/>
                <w:rtl w:val="true"/>
              </w:rPr>
              <w:t>کیمیای عشرت‏</w:t>
            </w:r>
            <w:r>
              <w:rPr>
                <w:rStyle w:val="IndexLink"/>
                <w:rtl w:val="true"/>
              </w:rPr>
              <w:tab/>
            </w:r>
            <w:r>
              <w:rPr>
                <w:rStyle w:val="IndexLink"/>
              </w:rPr>
              <w:t>248</w:t>
            </w:r>
          </w:hyperlink>
        </w:p>
        <w:p>
          <w:pPr>
            <w:pStyle w:val="Contents3"/>
            <w:tabs>
              <w:tab w:val="clear" w:pos="8459"/>
              <w:tab w:val="right" w:pos="9026" w:leader="dot"/>
            </w:tabs>
            <w:rPr/>
          </w:pPr>
          <w:hyperlink w:anchor="__RefHeading___Toc9142415_73709187">
            <w:r>
              <w:rPr>
                <w:webHidden/>
                <w:rStyle w:val="IndexLink"/>
              </w:rPr>
              <w:t>1427</w:t>
            </w:r>
            <w:r>
              <w:rPr>
                <w:rStyle w:val="IndexLink"/>
                <w:rtl w:val="true"/>
              </w:rPr>
              <w:t xml:space="preserve">- </w:t>
            </w:r>
            <w:r>
              <w:rPr>
                <w:rStyle w:val="IndexLink"/>
                <w:rtl w:val="true"/>
              </w:rPr>
              <w:t>کیمیای قدرت‏</w:t>
            </w:r>
            <w:r>
              <w:rPr>
                <w:rStyle w:val="IndexLink"/>
                <w:rtl w:val="true"/>
              </w:rPr>
              <w:tab/>
            </w:r>
            <w:r>
              <w:rPr>
                <w:rStyle w:val="IndexLink"/>
              </w:rPr>
              <w:t>248</w:t>
            </w:r>
          </w:hyperlink>
        </w:p>
        <w:p>
          <w:pPr>
            <w:pStyle w:val="Contents3"/>
            <w:tabs>
              <w:tab w:val="clear" w:pos="8459"/>
              <w:tab w:val="right" w:pos="9026" w:leader="dot"/>
            </w:tabs>
            <w:rPr/>
          </w:pPr>
          <w:hyperlink w:anchor="__RefHeading___Toc9142417_73709187">
            <w:r>
              <w:rPr>
                <w:webHidden/>
                <w:rStyle w:val="IndexLink"/>
              </w:rPr>
              <w:t>1428</w:t>
            </w:r>
            <w:r>
              <w:rPr>
                <w:rStyle w:val="IndexLink"/>
                <w:rtl w:val="true"/>
              </w:rPr>
              <w:t xml:space="preserve">- </w:t>
            </w:r>
            <w:r>
              <w:rPr>
                <w:rStyle w:val="IndexLink"/>
                <w:rtl w:val="true"/>
              </w:rPr>
              <w:t>کیمیاء اللغة</w:t>
            </w:r>
            <w:r>
              <w:rPr>
                <w:rStyle w:val="IndexLink"/>
                <w:rtl w:val="true"/>
              </w:rPr>
              <w:tab/>
            </w:r>
            <w:r>
              <w:rPr>
                <w:rStyle w:val="IndexLink"/>
              </w:rPr>
              <w:t>248</w:t>
            </w:r>
          </w:hyperlink>
        </w:p>
        <w:p>
          <w:pPr>
            <w:pStyle w:val="Contents3"/>
            <w:tabs>
              <w:tab w:val="clear" w:pos="8459"/>
              <w:tab w:val="right" w:pos="9026" w:leader="dot"/>
            </w:tabs>
            <w:rPr/>
          </w:pPr>
          <w:hyperlink w:anchor="__RefHeading___Toc9142419_73709187">
            <w:r>
              <w:rPr>
                <w:webHidden/>
                <w:rStyle w:val="IndexLink"/>
              </w:rPr>
              <w:t>1429</w:t>
            </w:r>
            <w:r>
              <w:rPr>
                <w:rStyle w:val="IndexLink"/>
                <w:rtl w:val="true"/>
              </w:rPr>
              <w:t xml:space="preserve">- </w:t>
            </w:r>
            <w:r>
              <w:rPr>
                <w:rStyle w:val="IndexLink"/>
                <w:rtl w:val="true"/>
              </w:rPr>
              <w:t>کیمیای مراد</w:t>
            </w:r>
            <w:r>
              <w:rPr>
                <w:rStyle w:val="IndexLink"/>
                <w:rtl w:val="true"/>
              </w:rPr>
              <w:tab/>
            </w:r>
            <w:r>
              <w:rPr>
                <w:rStyle w:val="IndexLink"/>
              </w:rPr>
              <w:t>248</w:t>
            </w:r>
          </w:hyperlink>
        </w:p>
        <w:p>
          <w:pPr>
            <w:pStyle w:val="Contents3"/>
            <w:tabs>
              <w:tab w:val="clear" w:pos="8459"/>
              <w:tab w:val="right" w:pos="9026" w:leader="dot"/>
            </w:tabs>
            <w:rPr/>
          </w:pPr>
          <w:hyperlink w:anchor="__RefHeading___Toc9142421_73709187">
            <w:r>
              <w:rPr>
                <w:webHidden/>
                <w:rStyle w:val="IndexLink"/>
              </w:rPr>
              <w:t>1430</w:t>
            </w:r>
            <w:r>
              <w:rPr>
                <w:rStyle w:val="IndexLink"/>
                <w:rtl w:val="true"/>
              </w:rPr>
              <w:t xml:space="preserve">- </w:t>
            </w:r>
            <w:r>
              <w:rPr>
                <w:rStyle w:val="IndexLink"/>
                <w:rtl w:val="true"/>
              </w:rPr>
              <w:t>کیمیای هستی‏</w:t>
            </w:r>
            <w:r>
              <w:rPr>
                <w:rStyle w:val="IndexLink"/>
                <w:rtl w:val="true"/>
              </w:rPr>
              <w:tab/>
            </w:r>
            <w:r>
              <w:rPr>
                <w:rStyle w:val="IndexLink"/>
              </w:rPr>
              <w:t>248</w:t>
            </w:r>
          </w:hyperlink>
        </w:p>
        <w:p>
          <w:pPr>
            <w:pStyle w:val="Contents3"/>
            <w:tabs>
              <w:tab w:val="clear" w:pos="8459"/>
              <w:tab w:val="right" w:pos="9026" w:leader="dot"/>
            </w:tabs>
            <w:rPr/>
          </w:pPr>
          <w:hyperlink w:anchor="__RefHeading___Toc9142423_73709187">
            <w:r>
              <w:rPr>
                <w:webHidden/>
                <w:rStyle w:val="IndexLink"/>
              </w:rPr>
              <w:t>1431</w:t>
            </w:r>
            <w:r>
              <w:rPr>
                <w:rStyle w:val="IndexLink"/>
                <w:rtl w:val="true"/>
              </w:rPr>
              <w:t xml:space="preserve">- </w:t>
            </w:r>
            <w:r>
              <w:rPr>
                <w:rStyle w:val="IndexLink"/>
                <w:rtl w:val="true"/>
              </w:rPr>
              <w:t>کیوان‏نامه‏</w:t>
            </w:r>
            <w:r>
              <w:rPr>
                <w:rStyle w:val="IndexLink"/>
                <w:rtl w:val="true"/>
              </w:rPr>
              <w:tab/>
            </w:r>
            <w:r>
              <w:rPr>
                <w:rStyle w:val="IndexLink"/>
              </w:rPr>
              <w:t>249</w:t>
            </w:r>
          </w:hyperlink>
        </w:p>
        <w:p>
          <w:pPr>
            <w:pStyle w:val="Contents3"/>
            <w:tabs>
              <w:tab w:val="clear" w:pos="8459"/>
              <w:tab w:val="right" w:pos="9026" w:leader="dot"/>
            </w:tabs>
            <w:rPr/>
          </w:pPr>
          <w:hyperlink w:anchor="__RefHeading___Toc9142425_73709187">
            <w:r>
              <w:rPr>
                <w:webHidden/>
                <w:rStyle w:val="IndexLink"/>
              </w:rPr>
              <w:t>1432</w:t>
            </w:r>
            <w:r>
              <w:rPr>
                <w:rStyle w:val="IndexLink"/>
                <w:rtl w:val="true"/>
              </w:rPr>
              <w:t xml:space="preserve">- </w:t>
            </w:r>
            <w:r>
              <w:rPr>
                <w:rStyle w:val="IndexLink"/>
                <w:rtl w:val="true"/>
              </w:rPr>
              <w:t>الکینونة و الدینونة</w:t>
            </w:r>
            <w:r>
              <w:rPr>
                <w:rStyle w:val="IndexLink"/>
                <w:rtl w:val="true"/>
              </w:rPr>
              <w:tab/>
            </w:r>
            <w:r>
              <w:rPr>
                <w:rStyle w:val="IndexLink"/>
              </w:rPr>
              <w:t>249</w:t>
            </w:r>
          </w:hyperlink>
        </w:p>
        <w:p>
          <w:pPr>
            <w:pStyle w:val="Contents3"/>
            <w:tabs>
              <w:tab w:val="clear" w:pos="8459"/>
              <w:tab w:val="right" w:pos="9026" w:leader="dot"/>
            </w:tabs>
            <w:rPr/>
          </w:pPr>
          <w:hyperlink w:anchor="__RefHeading___Toc9142427_73709187">
            <w:r>
              <w:rPr>
                <w:webHidden/>
                <w:rStyle w:val="IndexLink"/>
              </w:rPr>
              <w:t>1433</w:t>
            </w:r>
            <w:r>
              <w:rPr>
                <w:rStyle w:val="IndexLink"/>
                <w:rtl w:val="true"/>
              </w:rPr>
              <w:t xml:space="preserve">- </w:t>
            </w:r>
            <w:r>
              <w:rPr>
                <w:rStyle w:val="IndexLink"/>
                <w:rtl w:val="true"/>
              </w:rPr>
              <w:t>کیهان شناخت فی علم الهیئة</w:t>
            </w:r>
            <w:r>
              <w:rPr>
                <w:rStyle w:val="IndexLink"/>
                <w:rtl w:val="true"/>
              </w:rPr>
              <w:tab/>
            </w:r>
            <w:r>
              <w:rPr>
                <w:rStyle w:val="IndexLink"/>
              </w:rPr>
              <w:t>249</w:t>
            </w:r>
          </w:hyperlink>
        </w:p>
        <w:p>
          <w:pPr>
            <w:pStyle w:val="Contents3"/>
            <w:tabs>
              <w:tab w:val="clear" w:pos="8459"/>
              <w:tab w:val="right" w:pos="9026" w:leader="dot"/>
            </w:tabs>
            <w:rPr/>
          </w:pPr>
          <w:hyperlink w:anchor="__RefHeading___Toc9142429_73709187">
            <w:r>
              <w:rPr>
                <w:webHidden/>
                <w:rStyle w:val="IndexLink"/>
                <w:rtl w:val="true"/>
              </w:rPr>
              <w:t>گ‏</w:t>
            </w:r>
            <w:r>
              <w:rPr>
                <w:rStyle w:val="IndexLink"/>
                <w:rtl w:val="true"/>
              </w:rPr>
              <w:tab/>
            </w:r>
            <w:r>
              <w:rPr>
                <w:rStyle w:val="IndexLink"/>
              </w:rPr>
              <w:t>250</w:t>
            </w:r>
          </w:hyperlink>
        </w:p>
        <w:p>
          <w:pPr>
            <w:pStyle w:val="Contents3"/>
            <w:tabs>
              <w:tab w:val="clear" w:pos="8459"/>
              <w:tab w:val="right" w:pos="9026" w:leader="dot"/>
            </w:tabs>
            <w:rPr/>
          </w:pPr>
          <w:hyperlink w:anchor="__RefHeading___Toc9142431_73709187">
            <w:r>
              <w:rPr>
                <w:webHidden/>
                <w:rStyle w:val="IndexLink"/>
              </w:rPr>
              <w:t>1</w:t>
            </w:r>
            <w:r>
              <w:rPr>
                <w:rStyle w:val="IndexLink"/>
                <w:rtl w:val="true"/>
              </w:rPr>
              <w:t xml:space="preserve">- </w:t>
            </w:r>
            <w:r>
              <w:rPr>
                <w:rStyle w:val="IndexLink"/>
                <w:rtl w:val="true"/>
              </w:rPr>
              <w:t>گاتها</w:t>
            </w:r>
            <w:r>
              <w:rPr>
                <w:rStyle w:val="IndexLink"/>
                <w:rtl w:val="true"/>
              </w:rPr>
              <w:tab/>
            </w:r>
            <w:r>
              <w:rPr>
                <w:rStyle w:val="IndexLink"/>
              </w:rPr>
              <w:t>250</w:t>
            </w:r>
          </w:hyperlink>
        </w:p>
        <w:p>
          <w:pPr>
            <w:pStyle w:val="Contents3"/>
            <w:tabs>
              <w:tab w:val="clear" w:pos="8459"/>
              <w:tab w:val="right" w:pos="9026" w:leader="dot"/>
            </w:tabs>
            <w:rPr/>
          </w:pPr>
          <w:hyperlink w:anchor="__RefHeading___Toc9142433_73709187">
            <w:r>
              <w:rPr>
                <w:webHidden/>
                <w:rStyle w:val="IndexLink"/>
              </w:rPr>
              <w:t>2</w:t>
            </w:r>
            <w:r>
              <w:rPr>
                <w:rStyle w:val="IndexLink"/>
                <w:rtl w:val="true"/>
              </w:rPr>
              <w:t xml:space="preserve">- </w:t>
            </w:r>
            <w:r>
              <w:rPr>
                <w:rStyle w:val="IndexLink"/>
                <w:rtl w:val="true"/>
              </w:rPr>
              <w:t>گاونامه‏</w:t>
            </w:r>
            <w:r>
              <w:rPr>
                <w:rStyle w:val="IndexLink"/>
                <w:rtl w:val="true"/>
              </w:rPr>
              <w:tab/>
            </w:r>
            <w:r>
              <w:rPr>
                <w:rStyle w:val="IndexLink"/>
              </w:rPr>
              <w:t>250</w:t>
            </w:r>
          </w:hyperlink>
        </w:p>
        <w:p>
          <w:pPr>
            <w:pStyle w:val="Contents3"/>
            <w:tabs>
              <w:tab w:val="clear" w:pos="8459"/>
              <w:tab w:val="right" w:pos="9026" w:leader="dot"/>
            </w:tabs>
            <w:rPr/>
          </w:pPr>
          <w:hyperlink w:anchor="__RefHeading___Toc9142435_73709187">
            <w:r>
              <w:rPr>
                <w:webHidden/>
                <w:rStyle w:val="IndexLink"/>
              </w:rPr>
              <w:t>3</w:t>
            </w:r>
            <w:r>
              <w:rPr>
                <w:rStyle w:val="IndexLink"/>
                <w:rtl w:val="true"/>
              </w:rPr>
              <w:t xml:space="preserve">- </w:t>
            </w:r>
            <w:r>
              <w:rPr>
                <w:rStyle w:val="IndexLink"/>
                <w:rtl w:val="true"/>
              </w:rPr>
              <w:t>گاه‏شماری در ایران قدیم‏</w:t>
            </w:r>
            <w:r>
              <w:rPr>
                <w:rStyle w:val="IndexLink"/>
                <w:rtl w:val="true"/>
              </w:rPr>
              <w:tab/>
            </w:r>
            <w:r>
              <w:rPr>
                <w:rStyle w:val="IndexLink"/>
              </w:rPr>
              <w:t>250</w:t>
            </w:r>
          </w:hyperlink>
        </w:p>
        <w:p>
          <w:pPr>
            <w:pStyle w:val="Contents3"/>
            <w:tabs>
              <w:tab w:val="clear" w:pos="8459"/>
              <w:tab w:val="right" w:pos="9026" w:leader="dot"/>
            </w:tabs>
            <w:rPr/>
          </w:pPr>
          <w:hyperlink w:anchor="__RefHeading___Toc9142437_73709187">
            <w:r>
              <w:rPr>
                <w:webHidden/>
                <w:rStyle w:val="IndexLink"/>
              </w:rPr>
              <w:t>4</w:t>
            </w:r>
            <w:r>
              <w:rPr>
                <w:rStyle w:val="IndexLink"/>
                <w:rtl w:val="true"/>
              </w:rPr>
              <w:t xml:space="preserve">- </w:t>
            </w:r>
            <w:r>
              <w:rPr>
                <w:rStyle w:val="IndexLink"/>
                <w:rtl w:val="true"/>
              </w:rPr>
              <w:t>گاه‏نامه‏</w:t>
            </w:r>
            <w:r>
              <w:rPr>
                <w:rStyle w:val="IndexLink"/>
                <w:rtl w:val="true"/>
              </w:rPr>
              <w:tab/>
            </w:r>
            <w:r>
              <w:rPr>
                <w:rStyle w:val="IndexLink"/>
              </w:rPr>
              <w:t>250</w:t>
            </w:r>
          </w:hyperlink>
        </w:p>
        <w:p>
          <w:pPr>
            <w:pStyle w:val="Contents3"/>
            <w:tabs>
              <w:tab w:val="clear" w:pos="8459"/>
              <w:tab w:val="right" w:pos="9026" w:leader="dot"/>
            </w:tabs>
            <w:rPr/>
          </w:pPr>
          <w:hyperlink w:anchor="__RefHeading___Toc9142439_73709187">
            <w:r>
              <w:rPr>
                <w:webHidden/>
                <w:rStyle w:val="IndexLink"/>
              </w:rPr>
              <w:t>5</w:t>
            </w:r>
            <w:r>
              <w:rPr>
                <w:rStyle w:val="IndexLink"/>
                <w:rtl w:val="true"/>
              </w:rPr>
              <w:t xml:space="preserve">- </w:t>
            </w:r>
            <w:r>
              <w:rPr>
                <w:rStyle w:val="IndexLink"/>
                <w:rtl w:val="true"/>
              </w:rPr>
              <w:t>گجسته ابالیش‏</w:t>
            </w:r>
            <w:r>
              <w:rPr>
                <w:rStyle w:val="IndexLink"/>
                <w:rtl w:val="true"/>
              </w:rPr>
              <w:tab/>
            </w:r>
            <w:r>
              <w:rPr>
                <w:rStyle w:val="IndexLink"/>
              </w:rPr>
              <w:t>250</w:t>
            </w:r>
          </w:hyperlink>
        </w:p>
        <w:p>
          <w:pPr>
            <w:pStyle w:val="Contents3"/>
            <w:tabs>
              <w:tab w:val="clear" w:pos="8459"/>
              <w:tab w:val="right" w:pos="9026" w:leader="dot"/>
            </w:tabs>
            <w:rPr/>
          </w:pPr>
          <w:hyperlink w:anchor="__RefHeading___Toc9142441_73709187">
            <w:r>
              <w:rPr>
                <w:webHidden/>
                <w:rStyle w:val="IndexLink"/>
              </w:rPr>
              <w:t>6</w:t>
            </w:r>
            <w:r>
              <w:rPr>
                <w:rStyle w:val="IndexLink"/>
                <w:rtl w:val="true"/>
              </w:rPr>
              <w:t xml:space="preserve">- </w:t>
            </w:r>
            <w:r>
              <w:rPr>
                <w:rStyle w:val="IndexLink"/>
                <w:rtl w:val="true"/>
              </w:rPr>
              <w:t>گدا</w:t>
            </w:r>
            <w:r>
              <w:rPr>
                <w:rStyle w:val="IndexLink"/>
                <w:rtl w:val="true"/>
              </w:rPr>
              <w:tab/>
            </w:r>
            <w:r>
              <w:rPr>
                <w:rStyle w:val="IndexLink"/>
              </w:rPr>
              <w:t>250</w:t>
            </w:r>
          </w:hyperlink>
        </w:p>
        <w:p>
          <w:pPr>
            <w:pStyle w:val="Contents3"/>
            <w:tabs>
              <w:tab w:val="clear" w:pos="8459"/>
              <w:tab w:val="right" w:pos="9026" w:leader="dot"/>
            </w:tabs>
            <w:rPr/>
          </w:pPr>
          <w:hyperlink w:anchor="__RefHeading___Toc9142443_73709187">
            <w:r>
              <w:rPr>
                <w:webHidden/>
                <w:rStyle w:val="IndexLink"/>
              </w:rPr>
              <w:t>7</w:t>
            </w:r>
            <w:r>
              <w:rPr>
                <w:rStyle w:val="IndexLink"/>
                <w:rtl w:val="true"/>
              </w:rPr>
              <w:t xml:space="preserve">- </w:t>
            </w:r>
            <w:r>
              <w:rPr>
                <w:rStyle w:val="IndexLink"/>
                <w:rtl w:val="true"/>
              </w:rPr>
              <w:t>گرامر</w:t>
            </w:r>
            <w:r>
              <w:rPr>
                <w:rStyle w:val="IndexLink"/>
                <w:rtl w:val="true"/>
              </w:rPr>
              <w:tab/>
            </w:r>
            <w:r>
              <w:rPr>
                <w:rStyle w:val="IndexLink"/>
              </w:rPr>
              <w:t>251</w:t>
            </w:r>
          </w:hyperlink>
        </w:p>
        <w:p>
          <w:pPr>
            <w:pStyle w:val="Contents3"/>
            <w:tabs>
              <w:tab w:val="clear" w:pos="8459"/>
              <w:tab w:val="right" w:pos="9026" w:leader="dot"/>
            </w:tabs>
            <w:rPr/>
          </w:pPr>
          <w:hyperlink w:anchor="__RefHeading___Toc9142445_73709187">
            <w:r>
              <w:rPr>
                <w:webHidden/>
                <w:rStyle w:val="IndexLink"/>
              </w:rPr>
              <w:t>8</w:t>
            </w:r>
            <w:r>
              <w:rPr>
                <w:rStyle w:val="IndexLink"/>
                <w:rtl w:val="true"/>
              </w:rPr>
              <w:t xml:space="preserve">- </w:t>
            </w:r>
            <w:r>
              <w:rPr>
                <w:rStyle w:val="IndexLink"/>
                <w:rtl w:val="true"/>
              </w:rPr>
              <w:t>گرامر</w:t>
            </w:r>
            <w:r>
              <w:rPr>
                <w:rStyle w:val="IndexLink"/>
                <w:rtl w:val="true"/>
              </w:rPr>
              <w:tab/>
            </w:r>
            <w:r>
              <w:rPr>
                <w:rStyle w:val="IndexLink"/>
              </w:rPr>
              <w:t>251</w:t>
            </w:r>
          </w:hyperlink>
        </w:p>
        <w:p>
          <w:pPr>
            <w:pStyle w:val="Contents3"/>
            <w:tabs>
              <w:tab w:val="clear" w:pos="8459"/>
              <w:tab w:val="right" w:pos="9026" w:leader="dot"/>
            </w:tabs>
            <w:rPr/>
          </w:pPr>
          <w:hyperlink w:anchor="__RefHeading___Toc9142447_73709187">
            <w:r>
              <w:rPr>
                <w:webHidden/>
                <w:rStyle w:val="IndexLink"/>
              </w:rPr>
              <w:t>9</w:t>
            </w:r>
            <w:r>
              <w:rPr>
                <w:rStyle w:val="IndexLink"/>
                <w:rtl w:val="true"/>
              </w:rPr>
              <w:t xml:space="preserve">- </w:t>
            </w:r>
            <w:r>
              <w:rPr>
                <w:rStyle w:val="IndexLink"/>
                <w:rtl w:val="true"/>
              </w:rPr>
              <w:t>گربه سیاه‏</w:t>
            </w:r>
            <w:r>
              <w:rPr>
                <w:rStyle w:val="IndexLink"/>
                <w:rtl w:val="true"/>
              </w:rPr>
              <w:tab/>
            </w:r>
            <w:r>
              <w:rPr>
                <w:rStyle w:val="IndexLink"/>
              </w:rPr>
              <w:t>251</w:t>
            </w:r>
          </w:hyperlink>
        </w:p>
        <w:p>
          <w:pPr>
            <w:pStyle w:val="Contents3"/>
            <w:tabs>
              <w:tab w:val="clear" w:pos="8459"/>
              <w:tab w:val="right" w:pos="9026" w:leader="dot"/>
            </w:tabs>
            <w:rPr/>
          </w:pPr>
          <w:hyperlink w:anchor="__RefHeading___Toc9142449_73709187">
            <w:r>
              <w:rPr>
                <w:webHidden/>
                <w:rStyle w:val="IndexLink"/>
                <w:rtl w:val="true"/>
              </w:rPr>
              <w:t>گربه و موش‏</w:t>
            </w:r>
            <w:r>
              <w:rPr>
                <w:rStyle w:val="IndexLink"/>
                <w:rtl w:val="true"/>
              </w:rPr>
              <w:tab/>
            </w:r>
            <w:r>
              <w:rPr>
                <w:rStyle w:val="IndexLink"/>
              </w:rPr>
              <w:t>251</w:t>
            </w:r>
          </w:hyperlink>
        </w:p>
        <w:p>
          <w:pPr>
            <w:pStyle w:val="Contents3"/>
            <w:tabs>
              <w:tab w:val="clear" w:pos="8459"/>
              <w:tab w:val="right" w:pos="9026" w:leader="dot"/>
            </w:tabs>
            <w:rPr/>
          </w:pPr>
          <w:hyperlink w:anchor="__RefHeading___Toc9142451_73709187">
            <w:r>
              <w:rPr>
                <w:webHidden/>
                <w:rStyle w:val="IndexLink"/>
              </w:rPr>
              <w:t>10</w:t>
            </w:r>
            <w:r>
              <w:rPr>
                <w:rStyle w:val="IndexLink"/>
                <w:rtl w:val="true"/>
              </w:rPr>
              <w:t xml:space="preserve">- </w:t>
            </w:r>
            <w:r>
              <w:rPr>
                <w:rStyle w:val="IndexLink"/>
                <w:rtl w:val="true"/>
              </w:rPr>
              <w:t>گربه و موش‏</w:t>
            </w:r>
            <w:r>
              <w:rPr>
                <w:rStyle w:val="IndexLink"/>
                <w:rtl w:val="true"/>
              </w:rPr>
              <w:tab/>
            </w:r>
            <w:r>
              <w:rPr>
                <w:rStyle w:val="IndexLink"/>
              </w:rPr>
              <w:t>251</w:t>
            </w:r>
          </w:hyperlink>
        </w:p>
        <w:p>
          <w:pPr>
            <w:pStyle w:val="Contents3"/>
            <w:tabs>
              <w:tab w:val="clear" w:pos="8459"/>
              <w:tab w:val="right" w:pos="9026" w:leader="dot"/>
            </w:tabs>
            <w:rPr/>
          </w:pPr>
          <w:hyperlink w:anchor="__RefHeading___Toc9142453_73709187">
            <w:r>
              <w:rPr>
                <w:webHidden/>
                <w:rStyle w:val="IndexLink"/>
              </w:rPr>
              <w:t>11</w:t>
            </w:r>
            <w:r>
              <w:rPr>
                <w:rStyle w:val="IndexLink"/>
                <w:rtl w:val="true"/>
              </w:rPr>
              <w:t xml:space="preserve">- </w:t>
            </w:r>
            <w:r>
              <w:rPr>
                <w:rStyle w:val="IndexLink"/>
                <w:rtl w:val="true"/>
              </w:rPr>
              <w:t>گردن بند ملکة</w:t>
            </w:r>
            <w:r>
              <w:rPr>
                <w:rStyle w:val="IndexLink"/>
                <w:rtl w:val="true"/>
              </w:rPr>
              <w:tab/>
            </w:r>
            <w:r>
              <w:rPr>
                <w:rStyle w:val="IndexLink"/>
              </w:rPr>
              <w:t>251</w:t>
            </w:r>
          </w:hyperlink>
        </w:p>
        <w:p>
          <w:pPr>
            <w:pStyle w:val="Contents3"/>
            <w:tabs>
              <w:tab w:val="clear" w:pos="8459"/>
              <w:tab w:val="right" w:pos="9026" w:leader="dot"/>
            </w:tabs>
            <w:rPr/>
          </w:pPr>
          <w:hyperlink w:anchor="__RefHeading___Toc9142455_73709187">
            <w:r>
              <w:rPr>
                <w:webHidden/>
                <w:rStyle w:val="IndexLink"/>
              </w:rPr>
              <w:t>12</w:t>
            </w:r>
            <w:r>
              <w:rPr>
                <w:rStyle w:val="IndexLink"/>
                <w:rtl w:val="true"/>
              </w:rPr>
              <w:t xml:space="preserve">- </w:t>
            </w:r>
            <w:r>
              <w:rPr>
                <w:rStyle w:val="IndexLink"/>
                <w:rtl w:val="true"/>
              </w:rPr>
              <w:t>گرز آتشی بر فرق مرتشی‏</w:t>
            </w:r>
            <w:r>
              <w:rPr>
                <w:rStyle w:val="IndexLink"/>
                <w:rtl w:val="true"/>
              </w:rPr>
              <w:tab/>
            </w:r>
            <w:r>
              <w:rPr>
                <w:rStyle w:val="IndexLink"/>
              </w:rPr>
              <w:t>251</w:t>
            </w:r>
          </w:hyperlink>
        </w:p>
        <w:p>
          <w:pPr>
            <w:pStyle w:val="Contents3"/>
            <w:tabs>
              <w:tab w:val="clear" w:pos="8459"/>
              <w:tab w:val="right" w:pos="9026" w:leader="dot"/>
            </w:tabs>
            <w:rPr/>
          </w:pPr>
          <w:hyperlink w:anchor="__RefHeading___Toc9142457_73709187">
            <w:r>
              <w:rPr>
                <w:webHidden/>
                <w:rStyle w:val="IndexLink"/>
              </w:rPr>
              <w:t>13</w:t>
            </w:r>
            <w:r>
              <w:rPr>
                <w:rStyle w:val="IndexLink"/>
                <w:rtl w:val="true"/>
              </w:rPr>
              <w:t xml:space="preserve">- </w:t>
            </w:r>
            <w:r>
              <w:rPr>
                <w:rStyle w:val="IndexLink"/>
                <w:rtl w:val="true"/>
              </w:rPr>
              <w:t>گرسنه‏</w:t>
            </w:r>
            <w:r>
              <w:rPr>
                <w:rStyle w:val="IndexLink"/>
                <w:rtl w:val="true"/>
              </w:rPr>
              <w:tab/>
            </w:r>
            <w:r>
              <w:rPr>
                <w:rStyle w:val="IndexLink"/>
              </w:rPr>
              <w:t>251</w:t>
            </w:r>
          </w:hyperlink>
        </w:p>
        <w:p>
          <w:pPr>
            <w:pStyle w:val="Contents3"/>
            <w:tabs>
              <w:tab w:val="clear" w:pos="8459"/>
              <w:tab w:val="right" w:pos="9026" w:leader="dot"/>
            </w:tabs>
            <w:rPr/>
          </w:pPr>
          <w:hyperlink w:anchor="__RefHeading___Toc9142459_73709187">
            <w:r>
              <w:rPr>
                <w:webHidden/>
                <w:rStyle w:val="IndexLink"/>
              </w:rPr>
              <w:t>14</w:t>
            </w:r>
            <w:r>
              <w:rPr>
                <w:rStyle w:val="IndexLink"/>
                <w:rtl w:val="true"/>
              </w:rPr>
              <w:t xml:space="preserve">- </w:t>
            </w:r>
            <w:r>
              <w:rPr>
                <w:rStyle w:val="IndexLink"/>
                <w:rtl w:val="true"/>
              </w:rPr>
              <w:t>گرشاسب‏نامه‏</w:t>
            </w:r>
            <w:r>
              <w:rPr>
                <w:rStyle w:val="IndexLink"/>
                <w:rtl w:val="true"/>
              </w:rPr>
              <w:tab/>
            </w:r>
            <w:r>
              <w:rPr>
                <w:rStyle w:val="IndexLink"/>
              </w:rPr>
              <w:t>251</w:t>
            </w:r>
          </w:hyperlink>
        </w:p>
        <w:p>
          <w:pPr>
            <w:pStyle w:val="Contents3"/>
            <w:tabs>
              <w:tab w:val="clear" w:pos="8459"/>
              <w:tab w:val="right" w:pos="9026" w:leader="dot"/>
            </w:tabs>
            <w:rPr/>
          </w:pPr>
          <w:hyperlink w:anchor="__RefHeading___Toc9142461_73709187">
            <w:r>
              <w:rPr>
                <w:webHidden/>
                <w:rStyle w:val="IndexLink"/>
              </w:rPr>
              <w:t>15</w:t>
            </w:r>
            <w:r>
              <w:rPr>
                <w:rStyle w:val="IndexLink"/>
                <w:rtl w:val="true"/>
              </w:rPr>
              <w:t xml:space="preserve">- </w:t>
            </w:r>
            <w:r>
              <w:rPr>
                <w:rStyle w:val="IndexLink"/>
                <w:rtl w:val="true"/>
              </w:rPr>
              <w:t>گرگ و روباه‏</w:t>
            </w:r>
            <w:r>
              <w:rPr>
                <w:rStyle w:val="IndexLink"/>
                <w:rtl w:val="true"/>
              </w:rPr>
              <w:tab/>
            </w:r>
            <w:r>
              <w:rPr>
                <w:rStyle w:val="IndexLink"/>
              </w:rPr>
              <w:t>252</w:t>
            </w:r>
          </w:hyperlink>
        </w:p>
        <w:p>
          <w:pPr>
            <w:pStyle w:val="Contents3"/>
            <w:tabs>
              <w:tab w:val="clear" w:pos="8459"/>
              <w:tab w:val="right" w:pos="9026" w:leader="dot"/>
            </w:tabs>
            <w:rPr/>
          </w:pPr>
          <w:hyperlink w:anchor="__RefHeading___Toc9142463_73709187">
            <w:r>
              <w:rPr>
                <w:webHidden/>
                <w:rStyle w:val="IndexLink"/>
              </w:rPr>
              <w:t>16</w:t>
            </w:r>
            <w:r>
              <w:rPr>
                <w:rStyle w:val="IndexLink"/>
                <w:rtl w:val="true"/>
              </w:rPr>
              <w:t xml:space="preserve">- </w:t>
            </w:r>
            <w:r>
              <w:rPr>
                <w:rStyle w:val="IndexLink"/>
                <w:rtl w:val="true"/>
              </w:rPr>
              <w:t>گروه بندی خون‏</w:t>
            </w:r>
            <w:r>
              <w:rPr>
                <w:rStyle w:val="IndexLink"/>
                <w:rtl w:val="true"/>
              </w:rPr>
              <w:tab/>
            </w:r>
            <w:r>
              <w:rPr>
                <w:rStyle w:val="IndexLink"/>
              </w:rPr>
              <w:t>252</w:t>
            </w:r>
          </w:hyperlink>
        </w:p>
        <w:p>
          <w:pPr>
            <w:pStyle w:val="Contents3"/>
            <w:tabs>
              <w:tab w:val="clear" w:pos="8459"/>
              <w:tab w:val="right" w:pos="9026" w:leader="dot"/>
            </w:tabs>
            <w:rPr/>
          </w:pPr>
          <w:hyperlink w:anchor="__RefHeading___Toc9142465_73709187">
            <w:r>
              <w:rPr>
                <w:webHidden/>
                <w:rStyle w:val="IndexLink"/>
              </w:rPr>
              <w:t>17</w:t>
            </w:r>
            <w:r>
              <w:rPr>
                <w:rStyle w:val="IndexLink"/>
                <w:rtl w:val="true"/>
              </w:rPr>
              <w:t xml:space="preserve">- </w:t>
            </w:r>
            <w:r>
              <w:rPr>
                <w:rStyle w:val="IndexLink"/>
                <w:rtl w:val="true"/>
              </w:rPr>
              <w:t>گروه رستگاران یا فرقه ناجیة</w:t>
            </w:r>
            <w:r>
              <w:rPr>
                <w:rStyle w:val="IndexLink"/>
                <w:rtl w:val="true"/>
              </w:rPr>
              <w:tab/>
            </w:r>
            <w:r>
              <w:rPr>
                <w:rStyle w:val="IndexLink"/>
              </w:rPr>
              <w:t>252</w:t>
            </w:r>
          </w:hyperlink>
        </w:p>
        <w:p>
          <w:pPr>
            <w:pStyle w:val="Contents3"/>
            <w:tabs>
              <w:tab w:val="clear" w:pos="8459"/>
              <w:tab w:val="right" w:pos="9026" w:leader="dot"/>
            </w:tabs>
            <w:rPr/>
          </w:pPr>
          <w:hyperlink w:anchor="__RefHeading___Toc9142467_73709187">
            <w:r>
              <w:rPr>
                <w:webHidden/>
                <w:rStyle w:val="IndexLink"/>
              </w:rPr>
              <w:t>18</w:t>
            </w:r>
            <w:r>
              <w:rPr>
                <w:rStyle w:val="IndexLink"/>
                <w:rtl w:val="true"/>
              </w:rPr>
              <w:t xml:space="preserve">- </w:t>
            </w:r>
            <w:r>
              <w:rPr>
                <w:rStyle w:val="IndexLink"/>
                <w:rtl w:val="true"/>
              </w:rPr>
              <w:t>گزارش گاتها</w:t>
            </w:r>
            <w:r>
              <w:rPr>
                <w:rStyle w:val="IndexLink"/>
                <w:rtl w:val="true"/>
              </w:rPr>
              <w:tab/>
            </w:r>
            <w:r>
              <w:rPr>
                <w:rStyle w:val="IndexLink"/>
              </w:rPr>
              <w:t>252</w:t>
            </w:r>
          </w:hyperlink>
        </w:p>
        <w:p>
          <w:pPr>
            <w:pStyle w:val="Contents3"/>
            <w:tabs>
              <w:tab w:val="clear" w:pos="8459"/>
              <w:tab w:val="right" w:pos="9026" w:leader="dot"/>
            </w:tabs>
            <w:rPr/>
          </w:pPr>
          <w:hyperlink w:anchor="__RefHeading___Toc9142469_73709187">
            <w:r>
              <w:rPr>
                <w:webHidden/>
                <w:rStyle w:val="IndexLink"/>
              </w:rPr>
              <w:t>19</w:t>
            </w:r>
            <w:r>
              <w:rPr>
                <w:rStyle w:val="IndexLink"/>
                <w:rtl w:val="true"/>
              </w:rPr>
              <w:t xml:space="preserve">- </w:t>
            </w:r>
            <w:r>
              <w:rPr>
                <w:rStyle w:val="IndexLink"/>
                <w:rtl w:val="true"/>
              </w:rPr>
              <w:t>گزارش گویشهای لری‏</w:t>
            </w:r>
            <w:r>
              <w:rPr>
                <w:rStyle w:val="IndexLink"/>
                <w:rtl w:val="true"/>
              </w:rPr>
              <w:tab/>
            </w:r>
            <w:r>
              <w:rPr>
                <w:rStyle w:val="IndexLink"/>
              </w:rPr>
              <w:t>253</w:t>
            </w:r>
          </w:hyperlink>
        </w:p>
        <w:p>
          <w:pPr>
            <w:pStyle w:val="Contents3"/>
            <w:tabs>
              <w:tab w:val="clear" w:pos="8459"/>
              <w:tab w:val="right" w:pos="9026" w:leader="dot"/>
            </w:tabs>
            <w:rPr/>
          </w:pPr>
          <w:hyperlink w:anchor="__RefHeading___Toc9142471_73709187">
            <w:r>
              <w:rPr>
                <w:webHidden/>
                <w:rStyle w:val="IndexLink"/>
              </w:rPr>
              <w:t>20</w:t>
            </w:r>
            <w:r>
              <w:rPr>
                <w:rStyle w:val="IndexLink"/>
                <w:rtl w:val="true"/>
              </w:rPr>
              <w:t xml:space="preserve">- </w:t>
            </w:r>
            <w:r>
              <w:rPr>
                <w:rStyle w:val="IndexLink"/>
                <w:rtl w:val="true"/>
              </w:rPr>
              <w:t>گزارش گمان‏شکن‏</w:t>
            </w:r>
            <w:r>
              <w:rPr>
                <w:rStyle w:val="IndexLink"/>
                <w:rtl w:val="true"/>
              </w:rPr>
              <w:tab/>
            </w:r>
            <w:r>
              <w:rPr>
                <w:rStyle w:val="IndexLink"/>
              </w:rPr>
              <w:t>253</w:t>
            </w:r>
          </w:hyperlink>
        </w:p>
        <w:p>
          <w:pPr>
            <w:pStyle w:val="Contents3"/>
            <w:tabs>
              <w:tab w:val="clear" w:pos="8459"/>
              <w:tab w:val="right" w:pos="9026" w:leader="dot"/>
            </w:tabs>
            <w:rPr/>
          </w:pPr>
          <w:hyperlink w:anchor="__RefHeading___Toc9142473_73709187">
            <w:r>
              <w:rPr>
                <w:webHidden/>
                <w:rStyle w:val="IndexLink"/>
              </w:rPr>
              <w:t>21</w:t>
            </w:r>
            <w:r>
              <w:rPr>
                <w:rStyle w:val="IndexLink"/>
                <w:rtl w:val="true"/>
              </w:rPr>
              <w:t xml:space="preserve">- </w:t>
            </w:r>
            <w:r>
              <w:rPr>
                <w:rStyle w:val="IndexLink"/>
                <w:rtl w:val="true"/>
              </w:rPr>
              <w:t>گزارش‏نامه ایران‏</w:t>
            </w:r>
            <w:r>
              <w:rPr>
                <w:rStyle w:val="IndexLink"/>
                <w:rtl w:val="true"/>
              </w:rPr>
              <w:tab/>
            </w:r>
            <w:r>
              <w:rPr>
                <w:rStyle w:val="IndexLink"/>
              </w:rPr>
              <w:t>253</w:t>
            </w:r>
          </w:hyperlink>
        </w:p>
        <w:p>
          <w:pPr>
            <w:pStyle w:val="Contents3"/>
            <w:tabs>
              <w:tab w:val="clear" w:pos="8459"/>
              <w:tab w:val="right" w:pos="9026" w:leader="dot"/>
            </w:tabs>
            <w:rPr/>
          </w:pPr>
          <w:hyperlink w:anchor="__RefHeading___Toc9142475_73709187">
            <w:r>
              <w:rPr>
                <w:webHidden/>
                <w:rStyle w:val="IndexLink"/>
              </w:rPr>
              <w:t>22</w:t>
            </w:r>
            <w:r>
              <w:rPr>
                <w:rStyle w:val="IndexLink"/>
                <w:rtl w:val="true"/>
              </w:rPr>
              <w:t xml:space="preserve">- </w:t>
            </w:r>
            <w:r>
              <w:rPr>
                <w:rStyle w:val="IndexLink"/>
                <w:rtl w:val="true"/>
              </w:rPr>
              <w:t>گزنفن در بازگشت‏</w:t>
            </w:r>
            <w:r>
              <w:rPr>
                <w:rStyle w:val="IndexLink"/>
                <w:rtl w:val="true"/>
              </w:rPr>
              <w:tab/>
            </w:r>
            <w:r>
              <w:rPr>
                <w:rStyle w:val="IndexLink"/>
              </w:rPr>
              <w:t>253</w:t>
            </w:r>
          </w:hyperlink>
        </w:p>
        <w:p>
          <w:pPr>
            <w:pStyle w:val="Contents3"/>
            <w:tabs>
              <w:tab w:val="clear" w:pos="8459"/>
              <w:tab w:val="right" w:pos="9026" w:leader="dot"/>
            </w:tabs>
            <w:rPr/>
          </w:pPr>
          <w:hyperlink w:anchor="__RefHeading___Toc9142477_73709187">
            <w:r>
              <w:rPr>
                <w:webHidden/>
                <w:rStyle w:val="IndexLink"/>
                <w:rtl w:val="true"/>
              </w:rPr>
              <w:t>گزیده‏</w:t>
            </w:r>
            <w:r>
              <w:rPr>
                <w:rStyle w:val="IndexLink"/>
                <w:rtl w:val="true"/>
              </w:rPr>
              <w:tab/>
            </w:r>
            <w:r>
              <w:rPr>
                <w:rStyle w:val="IndexLink"/>
              </w:rPr>
              <w:t>253</w:t>
            </w:r>
          </w:hyperlink>
        </w:p>
        <w:p>
          <w:pPr>
            <w:pStyle w:val="Contents3"/>
            <w:tabs>
              <w:tab w:val="clear" w:pos="8459"/>
              <w:tab w:val="right" w:pos="9026" w:leader="dot"/>
            </w:tabs>
            <w:rPr/>
          </w:pPr>
          <w:hyperlink w:anchor="__RefHeading___Toc9142479_73709187">
            <w:r>
              <w:rPr>
                <w:webHidden/>
                <w:rStyle w:val="IndexLink"/>
              </w:rPr>
              <w:t>23</w:t>
            </w:r>
            <w:r>
              <w:rPr>
                <w:rStyle w:val="IndexLink"/>
                <w:rtl w:val="true"/>
              </w:rPr>
              <w:t xml:space="preserve">- </w:t>
            </w:r>
            <w:r>
              <w:rPr>
                <w:rStyle w:val="IndexLink"/>
                <w:rtl w:val="true"/>
              </w:rPr>
              <w:t>گشایش‏نامه‏</w:t>
            </w:r>
            <w:r>
              <w:rPr>
                <w:rStyle w:val="IndexLink"/>
                <w:rtl w:val="true"/>
              </w:rPr>
              <w:tab/>
            </w:r>
            <w:r>
              <w:rPr>
                <w:rStyle w:val="IndexLink"/>
              </w:rPr>
              <w:t>253</w:t>
            </w:r>
          </w:hyperlink>
        </w:p>
        <w:p>
          <w:pPr>
            <w:pStyle w:val="Contents3"/>
            <w:tabs>
              <w:tab w:val="clear" w:pos="8459"/>
              <w:tab w:val="right" w:pos="9026" w:leader="dot"/>
            </w:tabs>
            <w:rPr/>
          </w:pPr>
          <w:hyperlink w:anchor="__RefHeading___Toc9142481_73709187">
            <w:r>
              <w:rPr>
                <w:webHidden/>
                <w:rStyle w:val="IndexLink"/>
              </w:rPr>
              <w:t>24</w:t>
            </w:r>
            <w:r>
              <w:rPr>
                <w:rStyle w:val="IndexLink"/>
                <w:rtl w:val="true"/>
              </w:rPr>
              <w:t xml:space="preserve">- </w:t>
            </w:r>
            <w:r>
              <w:rPr>
                <w:rStyle w:val="IndexLink"/>
                <w:rtl w:val="true"/>
              </w:rPr>
              <w:t>گشایش و رهایش‏</w:t>
            </w:r>
            <w:r>
              <w:rPr>
                <w:rStyle w:val="IndexLink"/>
                <w:rtl w:val="true"/>
              </w:rPr>
              <w:tab/>
            </w:r>
            <w:r>
              <w:rPr>
                <w:rStyle w:val="IndexLink"/>
              </w:rPr>
              <w:t>254</w:t>
            </w:r>
          </w:hyperlink>
        </w:p>
        <w:p>
          <w:pPr>
            <w:pStyle w:val="Contents3"/>
            <w:tabs>
              <w:tab w:val="clear" w:pos="8459"/>
              <w:tab w:val="right" w:pos="9026" w:leader="dot"/>
            </w:tabs>
            <w:rPr/>
          </w:pPr>
          <w:hyperlink w:anchor="__RefHeading___Toc9142483_73709187">
            <w:r>
              <w:rPr>
                <w:webHidden/>
                <w:rStyle w:val="IndexLink"/>
              </w:rPr>
              <w:t>25</w:t>
            </w:r>
            <w:r>
              <w:rPr>
                <w:rStyle w:val="IndexLink"/>
                <w:rtl w:val="true"/>
              </w:rPr>
              <w:t xml:space="preserve">- </w:t>
            </w:r>
            <w:r>
              <w:rPr>
                <w:rStyle w:val="IndexLink"/>
                <w:rtl w:val="true"/>
              </w:rPr>
              <w:t>گشتاسب‏نامه‏</w:t>
            </w:r>
            <w:r>
              <w:rPr>
                <w:rStyle w:val="IndexLink"/>
                <w:rtl w:val="true"/>
              </w:rPr>
              <w:tab/>
            </w:r>
            <w:r>
              <w:rPr>
                <w:rStyle w:val="IndexLink"/>
              </w:rPr>
              <w:t>254</w:t>
            </w:r>
          </w:hyperlink>
        </w:p>
        <w:p>
          <w:pPr>
            <w:pStyle w:val="Contents3"/>
            <w:tabs>
              <w:tab w:val="clear" w:pos="8459"/>
              <w:tab w:val="right" w:pos="9026" w:leader="dot"/>
            </w:tabs>
            <w:rPr/>
          </w:pPr>
          <w:hyperlink w:anchor="__RefHeading___Toc9142485_73709187">
            <w:r>
              <w:rPr>
                <w:webHidden/>
                <w:rStyle w:val="IndexLink"/>
              </w:rPr>
              <w:t>26</w:t>
            </w:r>
            <w:r>
              <w:rPr>
                <w:rStyle w:val="IndexLink"/>
                <w:rtl w:val="true"/>
              </w:rPr>
              <w:t xml:space="preserve">- </w:t>
            </w:r>
            <w:r>
              <w:rPr>
                <w:rStyle w:val="IndexLink"/>
                <w:rtl w:val="true"/>
              </w:rPr>
              <w:t>گفتار أهل منزل چهارم در ذات و صفات و جهانهای ملکوت‏</w:t>
            </w:r>
            <w:r>
              <w:rPr>
                <w:rStyle w:val="IndexLink"/>
                <w:rtl w:val="true"/>
              </w:rPr>
              <w:tab/>
            </w:r>
            <w:r>
              <w:rPr>
                <w:rStyle w:val="IndexLink"/>
              </w:rPr>
              <w:t>254</w:t>
            </w:r>
          </w:hyperlink>
        </w:p>
        <w:p>
          <w:pPr>
            <w:pStyle w:val="Contents3"/>
            <w:tabs>
              <w:tab w:val="clear" w:pos="8459"/>
              <w:tab w:val="right" w:pos="9026" w:leader="dot"/>
            </w:tabs>
            <w:rPr/>
          </w:pPr>
          <w:hyperlink w:anchor="__RefHeading___Toc9142487_73709187">
            <w:r>
              <w:rPr>
                <w:webHidden/>
                <w:rStyle w:val="IndexLink"/>
              </w:rPr>
              <w:t>27</w:t>
            </w:r>
            <w:r>
              <w:rPr>
                <w:rStyle w:val="IndexLink"/>
                <w:rtl w:val="true"/>
              </w:rPr>
              <w:t xml:space="preserve">- </w:t>
            </w:r>
            <w:r>
              <w:rPr>
                <w:rStyle w:val="IndexLink"/>
                <w:rtl w:val="true"/>
              </w:rPr>
              <w:t>گفتار خوش یارقلی‏</w:t>
            </w:r>
            <w:r>
              <w:rPr>
                <w:rStyle w:val="IndexLink"/>
                <w:rtl w:val="true"/>
              </w:rPr>
              <w:tab/>
            </w:r>
            <w:r>
              <w:rPr>
                <w:rStyle w:val="IndexLink"/>
              </w:rPr>
              <w:t>254</w:t>
            </w:r>
          </w:hyperlink>
        </w:p>
        <w:p>
          <w:pPr>
            <w:pStyle w:val="Contents3"/>
            <w:tabs>
              <w:tab w:val="clear" w:pos="8459"/>
              <w:tab w:val="right" w:pos="9026" w:leader="dot"/>
            </w:tabs>
            <w:rPr/>
          </w:pPr>
          <w:hyperlink w:anchor="__RefHeading___Toc9142489_73709187">
            <w:r>
              <w:rPr>
                <w:webHidden/>
                <w:rStyle w:val="IndexLink"/>
                <w:rtl w:val="true"/>
              </w:rPr>
              <w:t>گفتار خواجه عبد الله أنصاری‏</w:t>
            </w:r>
            <w:r>
              <w:rPr>
                <w:rStyle w:val="IndexLink"/>
                <w:rtl w:val="true"/>
              </w:rPr>
              <w:tab/>
            </w:r>
            <w:r>
              <w:rPr>
                <w:rStyle w:val="IndexLink"/>
              </w:rPr>
              <w:t>254</w:t>
            </w:r>
          </w:hyperlink>
        </w:p>
        <w:p>
          <w:pPr>
            <w:pStyle w:val="Contents3"/>
            <w:tabs>
              <w:tab w:val="clear" w:pos="8459"/>
              <w:tab w:val="right" w:pos="9026" w:leader="dot"/>
            </w:tabs>
            <w:rPr/>
          </w:pPr>
          <w:hyperlink w:anchor="__RefHeading___Toc9142491_73709187">
            <w:r>
              <w:rPr>
                <w:webHidden/>
                <w:rStyle w:val="IndexLink"/>
              </w:rPr>
              <w:t>28</w:t>
            </w:r>
            <w:r>
              <w:rPr>
                <w:rStyle w:val="IndexLink"/>
                <w:rtl w:val="true"/>
              </w:rPr>
              <w:t xml:space="preserve">- </w:t>
            </w:r>
            <w:r>
              <w:rPr>
                <w:rStyle w:val="IndexLink"/>
                <w:rtl w:val="true"/>
              </w:rPr>
              <w:t>گفتار در روش رهبران عقل‏</w:t>
            </w:r>
            <w:r>
              <w:rPr>
                <w:rStyle w:val="IndexLink"/>
                <w:rtl w:val="true"/>
              </w:rPr>
              <w:tab/>
            </w:r>
            <w:r>
              <w:rPr>
                <w:rStyle w:val="IndexLink"/>
              </w:rPr>
              <w:t>255</w:t>
            </w:r>
          </w:hyperlink>
        </w:p>
        <w:p>
          <w:pPr>
            <w:pStyle w:val="Contents3"/>
            <w:tabs>
              <w:tab w:val="clear" w:pos="8459"/>
              <w:tab w:val="right" w:pos="9026" w:leader="dot"/>
            </w:tabs>
            <w:rPr/>
          </w:pPr>
          <w:hyperlink w:anchor="__RefHeading___Toc9142493_73709187">
            <w:r>
              <w:rPr>
                <w:webHidden/>
                <w:rStyle w:val="IndexLink"/>
              </w:rPr>
              <w:t>29</w:t>
            </w:r>
            <w:r>
              <w:rPr>
                <w:rStyle w:val="IndexLink"/>
                <w:rtl w:val="true"/>
              </w:rPr>
              <w:t xml:space="preserve">- </w:t>
            </w:r>
            <w:r>
              <w:rPr>
                <w:rStyle w:val="IndexLink"/>
                <w:rtl w:val="true"/>
              </w:rPr>
              <w:t>گفتار صوفیان درباره ذات، وجه، نفس‏</w:t>
            </w:r>
            <w:r>
              <w:rPr>
                <w:rStyle w:val="IndexLink"/>
                <w:rtl w:val="true"/>
              </w:rPr>
              <w:tab/>
            </w:r>
            <w:r>
              <w:rPr>
                <w:rStyle w:val="IndexLink"/>
              </w:rPr>
              <w:t>255</w:t>
            </w:r>
          </w:hyperlink>
        </w:p>
        <w:p>
          <w:pPr>
            <w:pStyle w:val="Contents3"/>
            <w:tabs>
              <w:tab w:val="clear" w:pos="8459"/>
              <w:tab w:val="right" w:pos="9026" w:leader="dot"/>
            </w:tabs>
            <w:rPr/>
          </w:pPr>
          <w:hyperlink w:anchor="__RefHeading___Toc9142495_73709187">
            <w:r>
              <w:rPr>
                <w:webHidden/>
                <w:rStyle w:val="IndexLink"/>
              </w:rPr>
              <w:t>30</w:t>
            </w:r>
            <w:r>
              <w:rPr>
                <w:rStyle w:val="IndexLink"/>
                <w:rtl w:val="true"/>
              </w:rPr>
              <w:t xml:space="preserve">- </w:t>
            </w:r>
            <w:r>
              <w:rPr>
                <w:rStyle w:val="IndexLink"/>
                <w:rtl w:val="true"/>
              </w:rPr>
              <w:t>گفتگو درباره زبانهای عربی، فارسی، ترکی، روسی‏</w:t>
            </w:r>
            <w:r>
              <w:rPr>
                <w:rStyle w:val="IndexLink"/>
                <w:rtl w:val="true"/>
              </w:rPr>
              <w:tab/>
            </w:r>
            <w:r>
              <w:rPr>
                <w:rStyle w:val="IndexLink"/>
              </w:rPr>
              <w:t>255</w:t>
            </w:r>
          </w:hyperlink>
        </w:p>
        <w:p>
          <w:pPr>
            <w:pStyle w:val="Contents3"/>
            <w:tabs>
              <w:tab w:val="clear" w:pos="8459"/>
              <w:tab w:val="right" w:pos="9026" w:leader="dot"/>
            </w:tabs>
            <w:rPr/>
          </w:pPr>
          <w:hyperlink w:anchor="__RefHeading___Toc9142497_73709187">
            <w:r>
              <w:rPr>
                <w:webHidden/>
                <w:rStyle w:val="IndexLink"/>
              </w:rPr>
              <w:t>31</w:t>
            </w:r>
            <w:r>
              <w:rPr>
                <w:rStyle w:val="IndexLink"/>
                <w:rtl w:val="true"/>
              </w:rPr>
              <w:t xml:space="preserve">- </w:t>
            </w:r>
            <w:r>
              <w:rPr>
                <w:rStyle w:val="IndexLink"/>
                <w:rtl w:val="true"/>
              </w:rPr>
              <w:t>گفتاری درباره زردشتیان‏</w:t>
            </w:r>
            <w:r>
              <w:rPr>
                <w:rStyle w:val="IndexLink"/>
                <w:rtl w:val="true"/>
              </w:rPr>
              <w:tab/>
            </w:r>
            <w:r>
              <w:rPr>
                <w:rStyle w:val="IndexLink"/>
              </w:rPr>
              <w:t>255</w:t>
            </w:r>
          </w:hyperlink>
        </w:p>
        <w:p>
          <w:pPr>
            <w:pStyle w:val="Contents3"/>
            <w:tabs>
              <w:tab w:val="clear" w:pos="8459"/>
              <w:tab w:val="right" w:pos="9026" w:leader="dot"/>
            </w:tabs>
            <w:rPr/>
          </w:pPr>
          <w:hyperlink w:anchor="__RefHeading___Toc9142499_73709187">
            <w:r>
              <w:rPr>
                <w:webHidden/>
                <w:rStyle w:val="IndexLink"/>
              </w:rPr>
              <w:t>32</w:t>
            </w:r>
            <w:r>
              <w:rPr>
                <w:rStyle w:val="IndexLink"/>
                <w:rtl w:val="true"/>
              </w:rPr>
              <w:t xml:space="preserve">- </w:t>
            </w:r>
            <w:r>
              <w:rPr>
                <w:rStyle w:val="IndexLink"/>
                <w:rtl w:val="true"/>
              </w:rPr>
              <w:t>گفت و شنود</w:t>
            </w:r>
            <w:r>
              <w:rPr>
                <w:rStyle w:val="IndexLink"/>
                <w:rtl w:val="true"/>
              </w:rPr>
              <w:tab/>
            </w:r>
            <w:r>
              <w:rPr>
                <w:rStyle w:val="IndexLink"/>
              </w:rPr>
              <w:t>255</w:t>
            </w:r>
          </w:hyperlink>
        </w:p>
        <w:p>
          <w:pPr>
            <w:pStyle w:val="Contents3"/>
            <w:tabs>
              <w:tab w:val="clear" w:pos="8459"/>
              <w:tab w:val="right" w:pos="9026" w:leader="dot"/>
            </w:tabs>
            <w:rPr/>
          </w:pPr>
          <w:hyperlink w:anchor="__RefHeading___Toc9142501_73709187">
            <w:r>
              <w:rPr>
                <w:webHidden/>
                <w:rStyle w:val="IndexLink"/>
              </w:rPr>
              <w:t>33</w:t>
            </w:r>
            <w:r>
              <w:rPr>
                <w:rStyle w:val="IndexLink"/>
                <w:rtl w:val="true"/>
              </w:rPr>
              <w:t xml:space="preserve">- </w:t>
            </w:r>
            <w:r>
              <w:rPr>
                <w:rStyle w:val="IndexLink"/>
                <w:rtl w:val="true"/>
              </w:rPr>
              <w:t>گفت و گفتمش‏</w:t>
            </w:r>
            <w:r>
              <w:rPr>
                <w:rStyle w:val="IndexLink"/>
                <w:rtl w:val="true"/>
              </w:rPr>
              <w:tab/>
            </w:r>
            <w:r>
              <w:rPr>
                <w:rStyle w:val="IndexLink"/>
              </w:rPr>
              <w:t>255</w:t>
            </w:r>
          </w:hyperlink>
        </w:p>
        <w:p>
          <w:pPr>
            <w:pStyle w:val="Contents3"/>
            <w:tabs>
              <w:tab w:val="clear" w:pos="8459"/>
              <w:tab w:val="right" w:pos="9026" w:leader="dot"/>
            </w:tabs>
            <w:rPr/>
          </w:pPr>
          <w:hyperlink w:anchor="__RefHeading___Toc9142503_73709187">
            <w:r>
              <w:rPr>
                <w:webHidden/>
                <w:rStyle w:val="IndexLink"/>
              </w:rPr>
              <w:t>34</w:t>
            </w:r>
            <w:r>
              <w:rPr>
                <w:rStyle w:val="IndexLink"/>
                <w:rtl w:val="true"/>
              </w:rPr>
              <w:t xml:space="preserve">- </w:t>
            </w:r>
            <w:r>
              <w:rPr>
                <w:rStyle w:val="IndexLink"/>
                <w:rtl w:val="true"/>
              </w:rPr>
              <w:t>گفتگوی جاماسب و أردشیر</w:t>
            </w:r>
            <w:r>
              <w:rPr>
                <w:rStyle w:val="IndexLink"/>
                <w:rtl w:val="true"/>
              </w:rPr>
              <w:tab/>
            </w:r>
            <w:r>
              <w:rPr>
                <w:rStyle w:val="IndexLink"/>
              </w:rPr>
              <w:t>255</w:t>
            </w:r>
          </w:hyperlink>
        </w:p>
        <w:p>
          <w:pPr>
            <w:pStyle w:val="Contents3"/>
            <w:tabs>
              <w:tab w:val="clear" w:pos="8459"/>
              <w:tab w:val="right" w:pos="9026" w:leader="dot"/>
            </w:tabs>
            <w:rPr/>
          </w:pPr>
          <w:hyperlink w:anchor="__RefHeading___Toc9142505_73709187">
            <w:r>
              <w:rPr>
                <w:webHidden/>
                <w:rStyle w:val="IndexLink"/>
              </w:rPr>
              <w:t>35</w:t>
            </w:r>
            <w:r>
              <w:rPr>
                <w:rStyle w:val="IndexLink"/>
                <w:rtl w:val="true"/>
              </w:rPr>
              <w:t xml:space="preserve">- </w:t>
            </w:r>
            <w:r>
              <w:rPr>
                <w:rStyle w:val="IndexLink"/>
                <w:rtl w:val="true"/>
              </w:rPr>
              <w:t>گفتگوی خالد و هریانس‏</w:t>
            </w:r>
            <w:r>
              <w:rPr>
                <w:rStyle w:val="IndexLink"/>
                <w:rtl w:val="true"/>
              </w:rPr>
              <w:tab/>
            </w:r>
            <w:r>
              <w:rPr>
                <w:rStyle w:val="IndexLink"/>
              </w:rPr>
              <w:t>256</w:t>
            </w:r>
          </w:hyperlink>
        </w:p>
        <w:p>
          <w:pPr>
            <w:pStyle w:val="Contents3"/>
            <w:tabs>
              <w:tab w:val="clear" w:pos="8459"/>
              <w:tab w:val="right" w:pos="9026" w:leader="dot"/>
            </w:tabs>
            <w:rPr/>
          </w:pPr>
          <w:hyperlink w:anchor="__RefHeading___Toc9142507_73709187">
            <w:r>
              <w:rPr>
                <w:webHidden/>
                <w:rStyle w:val="IndexLink"/>
              </w:rPr>
              <w:t>36</w:t>
            </w:r>
            <w:r>
              <w:rPr>
                <w:rStyle w:val="IndexLink"/>
                <w:rtl w:val="true"/>
              </w:rPr>
              <w:t xml:space="preserve">- </w:t>
            </w:r>
            <w:r>
              <w:rPr>
                <w:rStyle w:val="IndexLink"/>
                <w:rtl w:val="true"/>
              </w:rPr>
              <w:t>گفتگوی قند و چای‏</w:t>
            </w:r>
            <w:r>
              <w:rPr>
                <w:rStyle w:val="IndexLink"/>
                <w:rtl w:val="true"/>
              </w:rPr>
              <w:tab/>
            </w:r>
            <w:r>
              <w:rPr>
                <w:rStyle w:val="IndexLink"/>
              </w:rPr>
              <w:t>256</w:t>
            </w:r>
          </w:hyperlink>
        </w:p>
        <w:p>
          <w:pPr>
            <w:pStyle w:val="Contents3"/>
            <w:tabs>
              <w:tab w:val="clear" w:pos="8459"/>
              <w:tab w:val="right" w:pos="9026" w:leader="dot"/>
            </w:tabs>
            <w:rPr/>
          </w:pPr>
          <w:hyperlink w:anchor="__RefHeading___Toc9142509_73709187">
            <w:r>
              <w:rPr>
                <w:webHidden/>
                <w:rStyle w:val="IndexLink"/>
              </w:rPr>
              <w:t>37</w:t>
            </w:r>
            <w:r>
              <w:rPr>
                <w:rStyle w:val="IndexLink"/>
                <w:rtl w:val="true"/>
              </w:rPr>
              <w:t xml:space="preserve">- </w:t>
            </w:r>
            <w:r>
              <w:rPr>
                <w:rStyle w:val="IndexLink"/>
                <w:rtl w:val="true"/>
              </w:rPr>
              <w:t>گل اورنگ‏</w:t>
            </w:r>
            <w:r>
              <w:rPr>
                <w:rStyle w:val="IndexLink"/>
                <w:rtl w:val="true"/>
              </w:rPr>
              <w:tab/>
            </w:r>
            <w:r>
              <w:rPr>
                <w:rStyle w:val="IndexLink"/>
              </w:rPr>
              <w:t>256</w:t>
            </w:r>
          </w:hyperlink>
        </w:p>
        <w:p>
          <w:pPr>
            <w:pStyle w:val="Contents3"/>
            <w:tabs>
              <w:tab w:val="clear" w:pos="8459"/>
              <w:tab w:val="right" w:pos="9026" w:leader="dot"/>
            </w:tabs>
            <w:rPr/>
          </w:pPr>
          <w:hyperlink w:anchor="__RefHeading___Toc9142511_73709187">
            <w:r>
              <w:rPr>
                <w:webHidden/>
                <w:rStyle w:val="IndexLink"/>
              </w:rPr>
              <w:t>38</w:t>
            </w:r>
            <w:r>
              <w:rPr>
                <w:rStyle w:val="IndexLink"/>
                <w:rtl w:val="true"/>
              </w:rPr>
              <w:t xml:space="preserve">- </w:t>
            </w:r>
            <w:r>
              <w:rPr>
                <w:rStyle w:val="IndexLink"/>
                <w:rtl w:val="true"/>
              </w:rPr>
              <w:t>گل برگ‏</w:t>
            </w:r>
            <w:r>
              <w:rPr>
                <w:rStyle w:val="IndexLink"/>
                <w:rtl w:val="true"/>
              </w:rPr>
              <w:tab/>
            </w:r>
            <w:r>
              <w:rPr>
                <w:rStyle w:val="IndexLink"/>
              </w:rPr>
              <w:t>256</w:t>
            </w:r>
          </w:hyperlink>
        </w:p>
        <w:p>
          <w:pPr>
            <w:pStyle w:val="Contents3"/>
            <w:tabs>
              <w:tab w:val="clear" w:pos="8459"/>
              <w:tab w:val="right" w:pos="9026" w:leader="dot"/>
            </w:tabs>
            <w:rPr/>
          </w:pPr>
          <w:hyperlink w:anchor="__RefHeading___Toc9142513_73709187">
            <w:r>
              <w:rPr>
                <w:webHidden/>
                <w:rStyle w:val="IndexLink"/>
              </w:rPr>
              <w:t>39</w:t>
            </w:r>
            <w:r>
              <w:rPr>
                <w:rStyle w:val="IndexLink"/>
                <w:rtl w:val="true"/>
              </w:rPr>
              <w:t xml:space="preserve">- </w:t>
            </w:r>
            <w:r>
              <w:rPr>
                <w:rStyle w:val="IndexLink"/>
                <w:rtl w:val="true"/>
              </w:rPr>
              <w:t>گلبن تاریخ‏</w:t>
            </w:r>
            <w:r>
              <w:rPr>
                <w:rStyle w:val="IndexLink"/>
                <w:rtl w:val="true"/>
              </w:rPr>
              <w:tab/>
            </w:r>
            <w:r>
              <w:rPr>
                <w:rStyle w:val="IndexLink"/>
              </w:rPr>
              <w:t>256</w:t>
            </w:r>
          </w:hyperlink>
        </w:p>
        <w:p>
          <w:pPr>
            <w:pStyle w:val="Contents3"/>
            <w:tabs>
              <w:tab w:val="clear" w:pos="8459"/>
              <w:tab w:val="right" w:pos="9026" w:leader="dot"/>
            </w:tabs>
            <w:rPr/>
          </w:pPr>
          <w:hyperlink w:anchor="__RefHeading___Toc9142515_73709187">
            <w:r>
              <w:rPr>
                <w:webHidden/>
                <w:rStyle w:val="IndexLink"/>
              </w:rPr>
              <w:t>40</w:t>
            </w:r>
            <w:r>
              <w:rPr>
                <w:rStyle w:val="IndexLink"/>
                <w:rtl w:val="true"/>
              </w:rPr>
              <w:t xml:space="preserve">- </w:t>
            </w:r>
            <w:r>
              <w:rPr>
                <w:rStyle w:val="IndexLink"/>
                <w:rtl w:val="true"/>
              </w:rPr>
              <w:t>گل پژمرده‏</w:t>
            </w:r>
            <w:r>
              <w:rPr>
                <w:rStyle w:val="IndexLink"/>
                <w:rtl w:val="true"/>
              </w:rPr>
              <w:tab/>
            </w:r>
            <w:r>
              <w:rPr>
                <w:rStyle w:val="IndexLink"/>
              </w:rPr>
              <w:t>256</w:t>
            </w:r>
          </w:hyperlink>
        </w:p>
        <w:p>
          <w:pPr>
            <w:pStyle w:val="Contents3"/>
            <w:tabs>
              <w:tab w:val="clear" w:pos="8459"/>
              <w:tab w:val="right" w:pos="9026" w:leader="dot"/>
            </w:tabs>
            <w:rPr/>
          </w:pPr>
          <w:hyperlink w:anchor="__RefHeading___Toc9142517_73709187">
            <w:r>
              <w:rPr>
                <w:webHidden/>
                <w:rStyle w:val="IndexLink"/>
              </w:rPr>
              <w:t>41</w:t>
            </w:r>
            <w:r>
              <w:rPr>
                <w:rStyle w:val="IndexLink"/>
                <w:rtl w:val="true"/>
              </w:rPr>
              <w:t xml:space="preserve">- </w:t>
            </w:r>
            <w:r>
              <w:rPr>
                <w:rStyle w:val="IndexLink"/>
                <w:rtl w:val="true"/>
              </w:rPr>
              <w:t>گل جعفری‏</w:t>
            </w:r>
            <w:r>
              <w:rPr>
                <w:rStyle w:val="IndexLink"/>
                <w:rtl w:val="true"/>
              </w:rPr>
              <w:tab/>
            </w:r>
            <w:r>
              <w:rPr>
                <w:rStyle w:val="IndexLink"/>
              </w:rPr>
              <w:t>256</w:t>
            </w:r>
          </w:hyperlink>
        </w:p>
        <w:p>
          <w:pPr>
            <w:pStyle w:val="Contents3"/>
            <w:tabs>
              <w:tab w:val="clear" w:pos="8459"/>
              <w:tab w:val="right" w:pos="9026" w:leader="dot"/>
            </w:tabs>
            <w:rPr/>
          </w:pPr>
          <w:hyperlink w:anchor="__RefHeading___Toc9142519_73709187">
            <w:r>
              <w:rPr>
                <w:webHidden/>
                <w:rStyle w:val="IndexLink"/>
              </w:rPr>
              <w:t>42</w:t>
            </w:r>
            <w:r>
              <w:rPr>
                <w:rStyle w:val="IndexLink"/>
                <w:rtl w:val="true"/>
              </w:rPr>
              <w:t xml:space="preserve">- </w:t>
            </w:r>
            <w:r>
              <w:rPr>
                <w:rStyle w:val="IndexLink"/>
                <w:rtl w:val="true"/>
              </w:rPr>
              <w:t>گلچهر و اورنگ‏</w:t>
            </w:r>
            <w:r>
              <w:rPr>
                <w:rStyle w:val="IndexLink"/>
                <w:rtl w:val="true"/>
              </w:rPr>
              <w:tab/>
            </w:r>
            <w:r>
              <w:rPr>
                <w:rStyle w:val="IndexLink"/>
              </w:rPr>
              <w:t>257</w:t>
            </w:r>
          </w:hyperlink>
        </w:p>
        <w:p>
          <w:pPr>
            <w:pStyle w:val="Contents3"/>
            <w:tabs>
              <w:tab w:val="clear" w:pos="8459"/>
              <w:tab w:val="right" w:pos="9026" w:leader="dot"/>
            </w:tabs>
            <w:rPr/>
          </w:pPr>
          <w:hyperlink w:anchor="__RefHeading___Toc9142521_73709187">
            <w:r>
              <w:rPr>
                <w:webHidden/>
                <w:rStyle w:val="IndexLink"/>
              </w:rPr>
              <w:t>43</w:t>
            </w:r>
            <w:r>
              <w:rPr>
                <w:rStyle w:val="IndexLink"/>
                <w:rtl w:val="true"/>
              </w:rPr>
              <w:t xml:space="preserve">- </w:t>
            </w:r>
            <w:r>
              <w:rPr>
                <w:rStyle w:val="IndexLink"/>
                <w:rtl w:val="true"/>
              </w:rPr>
              <w:t>گل‏چین المدائح‏</w:t>
            </w:r>
            <w:r>
              <w:rPr>
                <w:rStyle w:val="IndexLink"/>
                <w:rtl w:val="true"/>
              </w:rPr>
              <w:tab/>
            </w:r>
            <w:r>
              <w:rPr>
                <w:rStyle w:val="IndexLink"/>
              </w:rPr>
              <w:t>257</w:t>
            </w:r>
          </w:hyperlink>
        </w:p>
        <w:p>
          <w:pPr>
            <w:pStyle w:val="Contents3"/>
            <w:tabs>
              <w:tab w:val="clear" w:pos="8459"/>
              <w:tab w:val="right" w:pos="9026" w:leader="dot"/>
            </w:tabs>
            <w:rPr/>
          </w:pPr>
          <w:hyperlink w:anchor="__RefHeading___Toc9142523_73709187">
            <w:r>
              <w:rPr>
                <w:webHidden/>
                <w:rStyle w:val="IndexLink"/>
              </w:rPr>
              <w:t>44</w:t>
            </w:r>
            <w:r>
              <w:rPr>
                <w:rStyle w:val="IndexLink"/>
                <w:rtl w:val="true"/>
              </w:rPr>
              <w:t xml:space="preserve">- </w:t>
            </w:r>
            <w:r>
              <w:rPr>
                <w:rStyle w:val="IndexLink"/>
                <w:rtl w:val="true"/>
              </w:rPr>
              <w:t>گل‏چین نوائی‏</w:t>
            </w:r>
            <w:r>
              <w:rPr>
                <w:rStyle w:val="IndexLink"/>
                <w:rtl w:val="true"/>
              </w:rPr>
              <w:tab/>
            </w:r>
            <w:r>
              <w:rPr>
                <w:rStyle w:val="IndexLink"/>
              </w:rPr>
              <w:t>257</w:t>
            </w:r>
          </w:hyperlink>
        </w:p>
        <w:p>
          <w:pPr>
            <w:pStyle w:val="Contents3"/>
            <w:tabs>
              <w:tab w:val="clear" w:pos="8459"/>
              <w:tab w:val="right" w:pos="9026" w:leader="dot"/>
            </w:tabs>
            <w:rPr/>
          </w:pPr>
          <w:hyperlink w:anchor="__RefHeading___Toc9142525_73709187">
            <w:r>
              <w:rPr>
                <w:webHidden/>
                <w:rStyle w:val="IndexLink"/>
              </w:rPr>
              <w:t>45</w:t>
            </w:r>
            <w:r>
              <w:rPr>
                <w:rStyle w:val="IndexLink"/>
                <w:rtl w:val="true"/>
              </w:rPr>
              <w:t xml:space="preserve">- </w:t>
            </w:r>
            <w:r>
              <w:rPr>
                <w:rStyle w:val="IndexLink"/>
                <w:rtl w:val="true"/>
              </w:rPr>
              <w:t>گلدسته اندیشه‏</w:t>
            </w:r>
            <w:r>
              <w:rPr>
                <w:rStyle w:val="IndexLink"/>
                <w:rtl w:val="true"/>
              </w:rPr>
              <w:tab/>
            </w:r>
            <w:r>
              <w:rPr>
                <w:rStyle w:val="IndexLink"/>
              </w:rPr>
              <w:t>257</w:t>
            </w:r>
          </w:hyperlink>
        </w:p>
        <w:p>
          <w:pPr>
            <w:pStyle w:val="Contents3"/>
            <w:tabs>
              <w:tab w:val="clear" w:pos="8459"/>
              <w:tab w:val="right" w:pos="9026" w:leader="dot"/>
            </w:tabs>
            <w:rPr/>
          </w:pPr>
          <w:hyperlink w:anchor="__RefHeading___Toc9142527_73709187">
            <w:r>
              <w:rPr>
                <w:webHidden/>
                <w:rStyle w:val="IndexLink"/>
              </w:rPr>
              <w:t>46</w:t>
            </w:r>
            <w:r>
              <w:rPr>
                <w:rStyle w:val="IndexLink"/>
                <w:rtl w:val="true"/>
              </w:rPr>
              <w:t xml:space="preserve">- </w:t>
            </w:r>
            <w:r>
              <w:rPr>
                <w:rStyle w:val="IndexLink"/>
                <w:rtl w:val="true"/>
              </w:rPr>
              <w:t>گلدسته بهار</w:t>
            </w:r>
            <w:r>
              <w:rPr>
                <w:rStyle w:val="IndexLink"/>
                <w:rtl w:val="true"/>
              </w:rPr>
              <w:tab/>
            </w:r>
            <w:r>
              <w:rPr>
                <w:rStyle w:val="IndexLink"/>
              </w:rPr>
              <w:t>258</w:t>
            </w:r>
          </w:hyperlink>
        </w:p>
        <w:p>
          <w:pPr>
            <w:pStyle w:val="Contents3"/>
            <w:tabs>
              <w:tab w:val="clear" w:pos="8459"/>
              <w:tab w:val="right" w:pos="9026" w:leader="dot"/>
            </w:tabs>
            <w:rPr/>
          </w:pPr>
          <w:hyperlink w:anchor="__RefHeading___Toc9142529_73709187">
            <w:r>
              <w:rPr>
                <w:webHidden/>
                <w:rStyle w:val="IndexLink"/>
              </w:rPr>
              <w:t>47</w:t>
            </w:r>
            <w:r>
              <w:rPr>
                <w:rStyle w:val="IndexLink"/>
                <w:rtl w:val="true"/>
              </w:rPr>
              <w:t xml:space="preserve">- </w:t>
            </w:r>
            <w:r>
              <w:rPr>
                <w:rStyle w:val="IndexLink"/>
                <w:rtl w:val="true"/>
              </w:rPr>
              <w:t>گلدسته جنان‏</w:t>
            </w:r>
            <w:r>
              <w:rPr>
                <w:rStyle w:val="IndexLink"/>
                <w:rtl w:val="true"/>
              </w:rPr>
              <w:tab/>
            </w:r>
            <w:r>
              <w:rPr>
                <w:rStyle w:val="IndexLink"/>
              </w:rPr>
              <w:t>258</w:t>
            </w:r>
          </w:hyperlink>
        </w:p>
        <w:p>
          <w:pPr>
            <w:pStyle w:val="Contents3"/>
            <w:tabs>
              <w:tab w:val="clear" w:pos="8459"/>
              <w:tab w:val="right" w:pos="9026" w:leader="dot"/>
            </w:tabs>
            <w:rPr/>
          </w:pPr>
          <w:hyperlink w:anchor="__RefHeading___Toc9142531_73709187">
            <w:r>
              <w:rPr>
                <w:webHidden/>
                <w:rStyle w:val="IndexLink"/>
              </w:rPr>
              <w:t>48</w:t>
            </w:r>
            <w:r>
              <w:rPr>
                <w:rStyle w:val="IndexLink"/>
                <w:rtl w:val="true"/>
              </w:rPr>
              <w:t xml:space="preserve">- </w:t>
            </w:r>
            <w:r>
              <w:rPr>
                <w:rStyle w:val="IndexLink"/>
                <w:rtl w:val="true"/>
              </w:rPr>
              <w:t>گلدسته حسن‏</w:t>
            </w:r>
            <w:r>
              <w:rPr>
                <w:rStyle w:val="IndexLink"/>
                <w:rtl w:val="true"/>
              </w:rPr>
              <w:tab/>
            </w:r>
            <w:r>
              <w:rPr>
                <w:rStyle w:val="IndexLink"/>
              </w:rPr>
              <w:t>258</w:t>
            </w:r>
          </w:hyperlink>
        </w:p>
        <w:p>
          <w:pPr>
            <w:pStyle w:val="Contents3"/>
            <w:tabs>
              <w:tab w:val="clear" w:pos="8459"/>
              <w:tab w:val="right" w:pos="9026" w:leader="dot"/>
            </w:tabs>
            <w:rPr/>
          </w:pPr>
          <w:hyperlink w:anchor="__RefHeading___Toc9142533_73709187">
            <w:r>
              <w:rPr>
                <w:webHidden/>
                <w:rStyle w:val="IndexLink"/>
              </w:rPr>
              <w:t>49</w:t>
            </w:r>
            <w:r>
              <w:rPr>
                <w:rStyle w:val="IndexLink"/>
                <w:rtl w:val="true"/>
              </w:rPr>
              <w:t xml:space="preserve">- </w:t>
            </w:r>
            <w:r>
              <w:rPr>
                <w:rStyle w:val="IndexLink"/>
                <w:rtl w:val="true"/>
              </w:rPr>
              <w:t>گلدسته رحمت‏</w:t>
            </w:r>
            <w:r>
              <w:rPr>
                <w:rStyle w:val="IndexLink"/>
                <w:rtl w:val="true"/>
              </w:rPr>
              <w:tab/>
            </w:r>
            <w:r>
              <w:rPr>
                <w:rStyle w:val="IndexLink"/>
              </w:rPr>
              <w:t>258</w:t>
            </w:r>
          </w:hyperlink>
        </w:p>
        <w:p>
          <w:pPr>
            <w:pStyle w:val="Contents3"/>
            <w:tabs>
              <w:tab w:val="clear" w:pos="8459"/>
              <w:tab w:val="right" w:pos="9026" w:leader="dot"/>
            </w:tabs>
            <w:rPr/>
          </w:pPr>
          <w:hyperlink w:anchor="__RefHeading___Toc9142535_73709187">
            <w:r>
              <w:rPr>
                <w:webHidden/>
                <w:rStyle w:val="IndexLink"/>
              </w:rPr>
              <w:t>50</w:t>
            </w:r>
            <w:r>
              <w:rPr>
                <w:rStyle w:val="IndexLink"/>
                <w:rtl w:val="true"/>
              </w:rPr>
              <w:t xml:space="preserve">- </w:t>
            </w:r>
            <w:r>
              <w:rPr>
                <w:rStyle w:val="IndexLink"/>
                <w:rtl w:val="true"/>
              </w:rPr>
              <w:t>گلدسته فضاء</w:t>
            </w:r>
            <w:r>
              <w:rPr>
                <w:rStyle w:val="IndexLink"/>
                <w:rtl w:val="true"/>
              </w:rPr>
              <w:tab/>
            </w:r>
            <w:r>
              <w:rPr>
                <w:rStyle w:val="IndexLink"/>
              </w:rPr>
              <w:t>258</w:t>
            </w:r>
          </w:hyperlink>
        </w:p>
        <w:p>
          <w:pPr>
            <w:pStyle w:val="Contents3"/>
            <w:tabs>
              <w:tab w:val="clear" w:pos="8459"/>
              <w:tab w:val="right" w:pos="9026" w:leader="dot"/>
            </w:tabs>
            <w:rPr/>
          </w:pPr>
          <w:hyperlink w:anchor="__RefHeading___Toc9142537_73709187">
            <w:r>
              <w:rPr>
                <w:webHidden/>
                <w:rStyle w:val="IndexLink"/>
              </w:rPr>
              <w:t>51</w:t>
            </w:r>
            <w:r>
              <w:rPr>
                <w:rStyle w:val="IndexLink"/>
                <w:rtl w:val="true"/>
              </w:rPr>
              <w:t xml:space="preserve">- </w:t>
            </w:r>
            <w:r>
              <w:rPr>
                <w:rStyle w:val="IndexLink"/>
                <w:rtl w:val="true"/>
              </w:rPr>
              <w:t>گلدسته کرامات‏</w:t>
            </w:r>
            <w:r>
              <w:rPr>
                <w:rStyle w:val="IndexLink"/>
                <w:rtl w:val="true"/>
              </w:rPr>
              <w:tab/>
            </w:r>
            <w:r>
              <w:rPr>
                <w:rStyle w:val="IndexLink"/>
              </w:rPr>
              <w:t>258</w:t>
            </w:r>
          </w:hyperlink>
        </w:p>
        <w:p>
          <w:pPr>
            <w:pStyle w:val="Contents3"/>
            <w:tabs>
              <w:tab w:val="clear" w:pos="8459"/>
              <w:tab w:val="right" w:pos="9026" w:leader="dot"/>
            </w:tabs>
            <w:rPr/>
          </w:pPr>
          <w:hyperlink w:anchor="__RefHeading___Toc9142539_73709187">
            <w:r>
              <w:rPr>
                <w:webHidden/>
                <w:rStyle w:val="IndexLink"/>
              </w:rPr>
              <w:t>52</w:t>
            </w:r>
            <w:r>
              <w:rPr>
                <w:rStyle w:val="IndexLink"/>
                <w:rtl w:val="true"/>
              </w:rPr>
              <w:t xml:space="preserve">- </w:t>
            </w:r>
            <w:r>
              <w:rPr>
                <w:rStyle w:val="IndexLink"/>
                <w:rtl w:val="true"/>
              </w:rPr>
              <w:t>گلدسته ماتم‏</w:t>
            </w:r>
            <w:r>
              <w:rPr>
                <w:rStyle w:val="IndexLink"/>
                <w:rtl w:val="true"/>
              </w:rPr>
              <w:tab/>
            </w:r>
            <w:r>
              <w:rPr>
                <w:rStyle w:val="IndexLink"/>
              </w:rPr>
              <w:t>259</w:t>
            </w:r>
          </w:hyperlink>
        </w:p>
        <w:p>
          <w:pPr>
            <w:pStyle w:val="Contents3"/>
            <w:tabs>
              <w:tab w:val="clear" w:pos="8459"/>
              <w:tab w:val="right" w:pos="9026" w:leader="dot"/>
            </w:tabs>
            <w:rPr/>
          </w:pPr>
          <w:hyperlink w:anchor="__RefHeading___Toc9142541_73709187">
            <w:r>
              <w:rPr>
                <w:webHidden/>
                <w:rStyle w:val="IndexLink"/>
              </w:rPr>
              <w:t>53</w:t>
            </w:r>
            <w:r>
              <w:rPr>
                <w:rStyle w:val="IndexLink"/>
                <w:rtl w:val="true"/>
              </w:rPr>
              <w:t xml:space="preserve">- </w:t>
            </w:r>
            <w:r>
              <w:rPr>
                <w:rStyle w:val="IndexLink"/>
                <w:rtl w:val="true"/>
              </w:rPr>
              <w:t>گلدسته معانی‏</w:t>
            </w:r>
            <w:r>
              <w:rPr>
                <w:rStyle w:val="IndexLink"/>
                <w:rtl w:val="true"/>
              </w:rPr>
              <w:tab/>
            </w:r>
            <w:r>
              <w:rPr>
                <w:rStyle w:val="IndexLink"/>
              </w:rPr>
              <w:t>259</w:t>
            </w:r>
          </w:hyperlink>
        </w:p>
        <w:p>
          <w:pPr>
            <w:pStyle w:val="Contents3"/>
            <w:tabs>
              <w:tab w:val="clear" w:pos="8459"/>
              <w:tab w:val="right" w:pos="9026" w:leader="dot"/>
            </w:tabs>
            <w:rPr/>
          </w:pPr>
          <w:hyperlink w:anchor="__RefHeading___Toc9142543_73709187">
            <w:r>
              <w:rPr>
                <w:webHidden/>
                <w:rStyle w:val="IndexLink"/>
              </w:rPr>
              <w:t>54</w:t>
            </w:r>
            <w:r>
              <w:rPr>
                <w:rStyle w:val="IndexLink"/>
                <w:rtl w:val="true"/>
              </w:rPr>
              <w:t xml:space="preserve">- </w:t>
            </w:r>
            <w:r>
              <w:rPr>
                <w:rStyle w:val="IndexLink"/>
                <w:rtl w:val="true"/>
              </w:rPr>
              <w:t>گلدسته نجیب‏</w:t>
            </w:r>
            <w:r>
              <w:rPr>
                <w:rStyle w:val="IndexLink"/>
                <w:rtl w:val="true"/>
              </w:rPr>
              <w:tab/>
            </w:r>
            <w:r>
              <w:rPr>
                <w:rStyle w:val="IndexLink"/>
              </w:rPr>
              <w:t>259</w:t>
            </w:r>
          </w:hyperlink>
        </w:p>
        <w:p>
          <w:pPr>
            <w:pStyle w:val="Contents3"/>
            <w:tabs>
              <w:tab w:val="clear" w:pos="8459"/>
              <w:tab w:val="right" w:pos="9026" w:leader="dot"/>
            </w:tabs>
            <w:rPr/>
          </w:pPr>
          <w:hyperlink w:anchor="__RefHeading___Toc9142545_73709187">
            <w:r>
              <w:rPr>
                <w:webHidden/>
                <w:rStyle w:val="IndexLink"/>
                <w:rtl w:val="true"/>
              </w:rPr>
              <w:t>گلدسته نشاط</w:t>
            </w:r>
            <w:r>
              <w:rPr>
                <w:rStyle w:val="IndexLink"/>
                <w:rtl w:val="true"/>
              </w:rPr>
              <w:tab/>
            </w:r>
            <w:r>
              <w:rPr>
                <w:rStyle w:val="IndexLink"/>
              </w:rPr>
              <w:t>259</w:t>
            </w:r>
          </w:hyperlink>
        </w:p>
        <w:p>
          <w:pPr>
            <w:pStyle w:val="Contents3"/>
            <w:tabs>
              <w:tab w:val="clear" w:pos="8459"/>
              <w:tab w:val="right" w:pos="9026" w:leader="dot"/>
            </w:tabs>
            <w:rPr/>
          </w:pPr>
          <w:hyperlink w:anchor="__RefHeading___Toc9142547_73709187">
            <w:r>
              <w:rPr>
                <w:webHidden/>
                <w:rStyle w:val="IndexLink"/>
              </w:rPr>
              <w:t>55</w:t>
            </w:r>
            <w:r>
              <w:rPr>
                <w:rStyle w:val="IndexLink"/>
                <w:rtl w:val="true"/>
              </w:rPr>
              <w:t xml:space="preserve">- </w:t>
            </w:r>
            <w:r>
              <w:rPr>
                <w:rStyle w:val="IndexLink"/>
                <w:rtl w:val="true"/>
              </w:rPr>
              <w:t>گلدسته نظم بشیر</w:t>
            </w:r>
            <w:r>
              <w:rPr>
                <w:rStyle w:val="IndexLink"/>
                <w:rtl w:val="true"/>
              </w:rPr>
              <w:tab/>
            </w:r>
            <w:r>
              <w:rPr>
                <w:rStyle w:val="IndexLink"/>
              </w:rPr>
              <w:t>259</w:t>
            </w:r>
          </w:hyperlink>
        </w:p>
        <w:p>
          <w:pPr>
            <w:pStyle w:val="Contents3"/>
            <w:tabs>
              <w:tab w:val="clear" w:pos="8459"/>
              <w:tab w:val="right" w:pos="9026" w:leader="dot"/>
            </w:tabs>
            <w:rPr/>
          </w:pPr>
          <w:hyperlink w:anchor="__RefHeading___Toc9142549_73709187">
            <w:r>
              <w:rPr>
                <w:webHidden/>
                <w:rStyle w:val="IndexLink"/>
              </w:rPr>
              <w:t>56</w:t>
            </w:r>
            <w:r>
              <w:rPr>
                <w:rStyle w:val="IndexLink"/>
                <w:rtl w:val="true"/>
              </w:rPr>
              <w:t xml:space="preserve">- </w:t>
            </w:r>
            <w:r>
              <w:rPr>
                <w:rStyle w:val="IndexLink"/>
                <w:rtl w:val="true"/>
              </w:rPr>
              <w:t>گل رعنا</w:t>
            </w:r>
            <w:r>
              <w:rPr>
                <w:rStyle w:val="IndexLink"/>
                <w:rtl w:val="true"/>
              </w:rPr>
              <w:tab/>
            </w:r>
            <w:r>
              <w:rPr>
                <w:rStyle w:val="IndexLink"/>
              </w:rPr>
              <w:t>260</w:t>
            </w:r>
          </w:hyperlink>
        </w:p>
        <w:p>
          <w:pPr>
            <w:pStyle w:val="Contents3"/>
            <w:tabs>
              <w:tab w:val="clear" w:pos="8459"/>
              <w:tab w:val="right" w:pos="9026" w:leader="dot"/>
            </w:tabs>
            <w:rPr/>
          </w:pPr>
          <w:hyperlink w:anchor="__RefHeading___Toc9142551_73709187">
            <w:r>
              <w:rPr>
                <w:webHidden/>
                <w:rStyle w:val="IndexLink"/>
              </w:rPr>
              <w:t>57</w:t>
            </w:r>
            <w:r>
              <w:rPr>
                <w:rStyle w:val="IndexLink"/>
                <w:rtl w:val="true"/>
              </w:rPr>
              <w:t xml:space="preserve">- </w:t>
            </w:r>
            <w:r>
              <w:rPr>
                <w:rStyle w:val="IndexLink"/>
                <w:rtl w:val="true"/>
              </w:rPr>
              <w:t>گل رعنا</w:t>
            </w:r>
            <w:r>
              <w:rPr>
                <w:rStyle w:val="IndexLink"/>
                <w:rtl w:val="true"/>
              </w:rPr>
              <w:tab/>
            </w:r>
            <w:r>
              <w:rPr>
                <w:rStyle w:val="IndexLink"/>
              </w:rPr>
              <w:t>260</w:t>
            </w:r>
          </w:hyperlink>
        </w:p>
        <w:p>
          <w:pPr>
            <w:pStyle w:val="Contents3"/>
            <w:tabs>
              <w:tab w:val="clear" w:pos="8459"/>
              <w:tab w:val="right" w:pos="9026" w:leader="dot"/>
            </w:tabs>
            <w:rPr/>
          </w:pPr>
          <w:hyperlink w:anchor="__RefHeading___Toc9142553_73709187">
            <w:r>
              <w:rPr>
                <w:webHidden/>
                <w:rStyle w:val="IndexLink"/>
              </w:rPr>
              <w:t>58</w:t>
            </w:r>
            <w:r>
              <w:rPr>
                <w:rStyle w:val="IndexLink"/>
                <w:rtl w:val="true"/>
              </w:rPr>
              <w:t xml:space="preserve">- </w:t>
            </w:r>
            <w:r>
              <w:rPr>
                <w:rStyle w:val="IndexLink"/>
                <w:rtl w:val="true"/>
              </w:rPr>
              <w:t>گلریز</w:t>
            </w:r>
            <w:r>
              <w:rPr>
                <w:rStyle w:val="IndexLink"/>
                <w:rtl w:val="true"/>
              </w:rPr>
              <w:tab/>
            </w:r>
            <w:r>
              <w:rPr>
                <w:rStyle w:val="IndexLink"/>
              </w:rPr>
              <w:t>260</w:t>
            </w:r>
          </w:hyperlink>
        </w:p>
        <w:p>
          <w:pPr>
            <w:pStyle w:val="Contents3"/>
            <w:tabs>
              <w:tab w:val="clear" w:pos="8459"/>
              <w:tab w:val="right" w:pos="9026" w:leader="dot"/>
            </w:tabs>
            <w:rPr/>
          </w:pPr>
          <w:hyperlink w:anchor="__RefHeading___Toc9142555_73709187">
            <w:r>
              <w:rPr>
                <w:webHidden/>
                <w:rStyle w:val="IndexLink"/>
              </w:rPr>
              <w:t>59</w:t>
            </w:r>
            <w:r>
              <w:rPr>
                <w:rStyle w:val="IndexLink"/>
                <w:rtl w:val="true"/>
              </w:rPr>
              <w:t xml:space="preserve">- </w:t>
            </w:r>
            <w:r>
              <w:rPr>
                <w:rStyle w:val="IndexLink"/>
                <w:rtl w:val="true"/>
              </w:rPr>
              <w:t>گلزار</w:t>
            </w:r>
            <w:r>
              <w:rPr>
                <w:rStyle w:val="IndexLink"/>
                <w:rtl w:val="true"/>
              </w:rPr>
              <w:tab/>
            </w:r>
            <w:r>
              <w:rPr>
                <w:rStyle w:val="IndexLink"/>
              </w:rPr>
              <w:t>260</w:t>
            </w:r>
          </w:hyperlink>
        </w:p>
        <w:p>
          <w:pPr>
            <w:pStyle w:val="Contents3"/>
            <w:tabs>
              <w:tab w:val="clear" w:pos="8459"/>
              <w:tab w:val="right" w:pos="9026" w:leader="dot"/>
            </w:tabs>
            <w:rPr/>
          </w:pPr>
          <w:hyperlink w:anchor="__RefHeading___Toc9142557_73709187">
            <w:r>
              <w:rPr>
                <w:webHidden/>
                <w:rStyle w:val="IndexLink"/>
              </w:rPr>
              <w:t>60</w:t>
            </w:r>
            <w:r>
              <w:rPr>
                <w:rStyle w:val="IndexLink"/>
                <w:rtl w:val="true"/>
              </w:rPr>
              <w:t xml:space="preserve">- </w:t>
            </w:r>
            <w:r>
              <w:rPr>
                <w:rStyle w:val="IndexLink"/>
                <w:rtl w:val="true"/>
              </w:rPr>
              <w:t>گلزار</w:t>
            </w:r>
            <w:r>
              <w:rPr>
                <w:rStyle w:val="IndexLink"/>
                <w:rtl w:val="true"/>
              </w:rPr>
              <w:tab/>
            </w:r>
            <w:r>
              <w:rPr>
                <w:rStyle w:val="IndexLink"/>
              </w:rPr>
              <w:t>260</w:t>
            </w:r>
          </w:hyperlink>
        </w:p>
        <w:p>
          <w:pPr>
            <w:pStyle w:val="Contents3"/>
            <w:tabs>
              <w:tab w:val="clear" w:pos="8459"/>
              <w:tab w:val="right" w:pos="9026" w:leader="dot"/>
            </w:tabs>
            <w:rPr/>
          </w:pPr>
          <w:hyperlink w:anchor="__RefHeading___Toc9142559_73709187">
            <w:r>
              <w:rPr>
                <w:webHidden/>
                <w:rStyle w:val="IndexLink"/>
              </w:rPr>
              <w:t>61</w:t>
            </w:r>
            <w:r>
              <w:rPr>
                <w:rStyle w:val="IndexLink"/>
                <w:rtl w:val="true"/>
              </w:rPr>
              <w:t xml:space="preserve">- </w:t>
            </w:r>
            <w:r>
              <w:rPr>
                <w:rStyle w:val="IndexLink"/>
                <w:rtl w:val="true"/>
              </w:rPr>
              <w:t>گلزار</w:t>
            </w:r>
            <w:r>
              <w:rPr>
                <w:rStyle w:val="IndexLink"/>
                <w:rtl w:val="true"/>
              </w:rPr>
              <w:tab/>
            </w:r>
            <w:r>
              <w:rPr>
                <w:rStyle w:val="IndexLink"/>
              </w:rPr>
              <w:t>260</w:t>
            </w:r>
          </w:hyperlink>
        </w:p>
        <w:p>
          <w:pPr>
            <w:pStyle w:val="Contents3"/>
            <w:tabs>
              <w:tab w:val="clear" w:pos="8459"/>
              <w:tab w:val="right" w:pos="9026" w:leader="dot"/>
            </w:tabs>
            <w:rPr/>
          </w:pPr>
          <w:hyperlink w:anchor="__RefHeading___Toc9142561_73709187">
            <w:r>
              <w:rPr>
                <w:webHidden/>
                <w:rStyle w:val="IndexLink"/>
              </w:rPr>
              <w:t>62</w:t>
            </w:r>
            <w:r>
              <w:rPr>
                <w:rStyle w:val="IndexLink"/>
                <w:rtl w:val="true"/>
              </w:rPr>
              <w:t xml:space="preserve">- </w:t>
            </w:r>
            <w:r>
              <w:rPr>
                <w:rStyle w:val="IndexLink"/>
                <w:rtl w:val="true"/>
              </w:rPr>
              <w:t>گلزار آصفیة</w:t>
            </w:r>
            <w:r>
              <w:rPr>
                <w:rStyle w:val="IndexLink"/>
                <w:rtl w:val="true"/>
              </w:rPr>
              <w:tab/>
            </w:r>
            <w:r>
              <w:rPr>
                <w:rStyle w:val="IndexLink"/>
              </w:rPr>
              <w:t>261</w:t>
            </w:r>
          </w:hyperlink>
        </w:p>
        <w:p>
          <w:pPr>
            <w:pStyle w:val="Contents3"/>
            <w:tabs>
              <w:tab w:val="clear" w:pos="8459"/>
              <w:tab w:val="right" w:pos="9026" w:leader="dot"/>
            </w:tabs>
            <w:rPr/>
          </w:pPr>
          <w:hyperlink w:anchor="__RefHeading___Toc9142563_73709187">
            <w:r>
              <w:rPr>
                <w:webHidden/>
                <w:rStyle w:val="IndexLink"/>
              </w:rPr>
              <w:t>63</w:t>
            </w:r>
            <w:r>
              <w:rPr>
                <w:rStyle w:val="IndexLink"/>
                <w:rtl w:val="true"/>
              </w:rPr>
              <w:t xml:space="preserve">- </w:t>
            </w:r>
            <w:r>
              <w:rPr>
                <w:rStyle w:val="IndexLink"/>
                <w:rtl w:val="true"/>
              </w:rPr>
              <w:t>گلزار إبراهیم‏</w:t>
            </w:r>
            <w:r>
              <w:rPr>
                <w:rStyle w:val="IndexLink"/>
                <w:rtl w:val="true"/>
              </w:rPr>
              <w:tab/>
            </w:r>
            <w:r>
              <w:rPr>
                <w:rStyle w:val="IndexLink"/>
              </w:rPr>
              <w:t>261</w:t>
            </w:r>
          </w:hyperlink>
        </w:p>
        <w:p>
          <w:pPr>
            <w:pStyle w:val="Contents3"/>
            <w:tabs>
              <w:tab w:val="clear" w:pos="8459"/>
              <w:tab w:val="right" w:pos="9026" w:leader="dot"/>
            </w:tabs>
            <w:rPr/>
          </w:pPr>
          <w:hyperlink w:anchor="__RefHeading___Toc9142565_73709187">
            <w:r>
              <w:rPr>
                <w:webHidden/>
                <w:rStyle w:val="IndexLink"/>
              </w:rPr>
              <w:t>64</w:t>
            </w:r>
            <w:r>
              <w:rPr>
                <w:rStyle w:val="IndexLink"/>
                <w:rtl w:val="true"/>
              </w:rPr>
              <w:t xml:space="preserve">- </w:t>
            </w:r>
            <w:r>
              <w:rPr>
                <w:rStyle w:val="IndexLink"/>
                <w:rtl w:val="true"/>
              </w:rPr>
              <w:t>گلزار إبراهیم‏</w:t>
            </w:r>
            <w:r>
              <w:rPr>
                <w:rStyle w:val="IndexLink"/>
                <w:rtl w:val="true"/>
              </w:rPr>
              <w:tab/>
            </w:r>
            <w:r>
              <w:rPr>
                <w:rStyle w:val="IndexLink"/>
              </w:rPr>
              <w:t>261</w:t>
            </w:r>
          </w:hyperlink>
        </w:p>
        <w:p>
          <w:pPr>
            <w:pStyle w:val="Contents3"/>
            <w:tabs>
              <w:tab w:val="clear" w:pos="8459"/>
              <w:tab w:val="right" w:pos="9026" w:leader="dot"/>
            </w:tabs>
            <w:rPr/>
          </w:pPr>
          <w:hyperlink w:anchor="__RefHeading___Toc9142567_73709187">
            <w:r>
              <w:rPr>
                <w:webHidden/>
                <w:rStyle w:val="IndexLink"/>
              </w:rPr>
              <w:t>65</w:t>
            </w:r>
            <w:r>
              <w:rPr>
                <w:rStyle w:val="IndexLink"/>
                <w:rtl w:val="true"/>
              </w:rPr>
              <w:t xml:space="preserve">- </w:t>
            </w:r>
            <w:r>
              <w:rPr>
                <w:rStyle w:val="IndexLink"/>
                <w:rtl w:val="true"/>
              </w:rPr>
              <w:t>گلزار أدب‏</w:t>
            </w:r>
            <w:r>
              <w:rPr>
                <w:rStyle w:val="IndexLink"/>
                <w:rtl w:val="true"/>
              </w:rPr>
              <w:tab/>
            </w:r>
            <w:r>
              <w:rPr>
                <w:rStyle w:val="IndexLink"/>
              </w:rPr>
              <w:t>261</w:t>
            </w:r>
          </w:hyperlink>
        </w:p>
        <w:p>
          <w:pPr>
            <w:pStyle w:val="Contents3"/>
            <w:tabs>
              <w:tab w:val="clear" w:pos="8459"/>
              <w:tab w:val="right" w:pos="9026" w:leader="dot"/>
            </w:tabs>
            <w:rPr/>
          </w:pPr>
          <w:hyperlink w:anchor="__RefHeading___Toc9142569_73709187">
            <w:r>
              <w:rPr>
                <w:webHidden/>
                <w:rStyle w:val="IndexLink"/>
              </w:rPr>
              <w:t>66</w:t>
            </w:r>
            <w:r>
              <w:rPr>
                <w:rStyle w:val="IndexLink"/>
                <w:rtl w:val="true"/>
              </w:rPr>
              <w:t xml:space="preserve">- </w:t>
            </w:r>
            <w:r>
              <w:rPr>
                <w:rStyle w:val="IndexLink"/>
                <w:rtl w:val="true"/>
              </w:rPr>
              <w:t>گلزار أدبیات ایران در عصر طلایی سلاطین صفویة</w:t>
            </w:r>
            <w:r>
              <w:rPr>
                <w:rStyle w:val="IndexLink"/>
                <w:rtl w:val="true"/>
              </w:rPr>
              <w:tab/>
            </w:r>
            <w:r>
              <w:rPr>
                <w:rStyle w:val="IndexLink"/>
              </w:rPr>
              <w:t>261</w:t>
            </w:r>
          </w:hyperlink>
        </w:p>
        <w:p>
          <w:pPr>
            <w:pStyle w:val="Contents3"/>
            <w:tabs>
              <w:tab w:val="clear" w:pos="8459"/>
              <w:tab w:val="right" w:pos="9026" w:leader="dot"/>
            </w:tabs>
            <w:rPr/>
          </w:pPr>
          <w:hyperlink w:anchor="__RefHeading___Toc9142571_73709187">
            <w:r>
              <w:rPr>
                <w:webHidden/>
                <w:rStyle w:val="IndexLink"/>
              </w:rPr>
              <w:t>67</w:t>
            </w:r>
            <w:r>
              <w:rPr>
                <w:rStyle w:val="IndexLink"/>
                <w:rtl w:val="true"/>
              </w:rPr>
              <w:t xml:space="preserve">- </w:t>
            </w:r>
            <w:r>
              <w:rPr>
                <w:rStyle w:val="IndexLink"/>
                <w:rtl w:val="true"/>
              </w:rPr>
              <w:t>گلزار اسرار</w:t>
            </w:r>
            <w:r>
              <w:rPr>
                <w:rStyle w:val="IndexLink"/>
                <w:rtl w:val="true"/>
              </w:rPr>
              <w:tab/>
            </w:r>
            <w:r>
              <w:rPr>
                <w:rStyle w:val="IndexLink"/>
              </w:rPr>
              <w:t>261</w:t>
            </w:r>
          </w:hyperlink>
        </w:p>
        <w:p>
          <w:pPr>
            <w:pStyle w:val="Contents3"/>
            <w:tabs>
              <w:tab w:val="clear" w:pos="8459"/>
              <w:tab w:val="right" w:pos="9026" w:leader="dot"/>
            </w:tabs>
            <w:rPr/>
          </w:pPr>
          <w:hyperlink w:anchor="__RefHeading___Toc9142573_73709187">
            <w:r>
              <w:rPr>
                <w:webHidden/>
                <w:rStyle w:val="IndexLink"/>
              </w:rPr>
              <w:t>68</w:t>
            </w:r>
            <w:r>
              <w:rPr>
                <w:rStyle w:val="IndexLink"/>
                <w:rtl w:val="true"/>
              </w:rPr>
              <w:t xml:space="preserve">- </w:t>
            </w:r>
            <w:r>
              <w:rPr>
                <w:rStyle w:val="IndexLink"/>
                <w:rtl w:val="true"/>
              </w:rPr>
              <w:t>گلزار اسرار</w:t>
            </w:r>
            <w:r>
              <w:rPr>
                <w:rStyle w:val="IndexLink"/>
                <w:rtl w:val="true"/>
              </w:rPr>
              <w:tab/>
            </w:r>
            <w:r>
              <w:rPr>
                <w:rStyle w:val="IndexLink"/>
              </w:rPr>
              <w:t>261</w:t>
            </w:r>
          </w:hyperlink>
        </w:p>
        <w:p>
          <w:pPr>
            <w:pStyle w:val="Contents3"/>
            <w:tabs>
              <w:tab w:val="clear" w:pos="8459"/>
              <w:tab w:val="right" w:pos="9026" w:leader="dot"/>
            </w:tabs>
            <w:rPr/>
          </w:pPr>
          <w:hyperlink w:anchor="__RefHeading___Toc9142575_73709187">
            <w:r>
              <w:rPr>
                <w:webHidden/>
                <w:rStyle w:val="IndexLink"/>
              </w:rPr>
              <w:t>69</w:t>
            </w:r>
            <w:r>
              <w:rPr>
                <w:rStyle w:val="IndexLink"/>
                <w:rtl w:val="true"/>
              </w:rPr>
              <w:t xml:space="preserve">- </w:t>
            </w:r>
            <w:r>
              <w:rPr>
                <w:rStyle w:val="IndexLink"/>
                <w:rtl w:val="true"/>
              </w:rPr>
              <w:t>گلزار أکبری‏</w:t>
            </w:r>
            <w:r>
              <w:rPr>
                <w:rStyle w:val="IndexLink"/>
                <w:rtl w:val="true"/>
              </w:rPr>
              <w:tab/>
            </w:r>
            <w:r>
              <w:rPr>
                <w:rStyle w:val="IndexLink"/>
              </w:rPr>
              <w:t>261</w:t>
            </w:r>
          </w:hyperlink>
        </w:p>
        <w:p>
          <w:pPr>
            <w:pStyle w:val="Contents3"/>
            <w:tabs>
              <w:tab w:val="clear" w:pos="8459"/>
              <w:tab w:val="right" w:pos="9026" w:leader="dot"/>
            </w:tabs>
            <w:rPr/>
          </w:pPr>
          <w:hyperlink w:anchor="__RefHeading___Toc9142577_73709187">
            <w:r>
              <w:rPr>
                <w:webHidden/>
                <w:rStyle w:val="IndexLink"/>
                <w:rtl w:val="true"/>
              </w:rPr>
              <w:t>گلزار ایران‏</w:t>
            </w:r>
            <w:r>
              <w:rPr>
                <w:rStyle w:val="IndexLink"/>
                <w:rtl w:val="true"/>
              </w:rPr>
              <w:tab/>
            </w:r>
            <w:r>
              <w:rPr>
                <w:rStyle w:val="IndexLink"/>
              </w:rPr>
              <w:t>262</w:t>
            </w:r>
          </w:hyperlink>
        </w:p>
        <w:p>
          <w:pPr>
            <w:pStyle w:val="Contents3"/>
            <w:tabs>
              <w:tab w:val="clear" w:pos="8459"/>
              <w:tab w:val="right" w:pos="9026" w:leader="dot"/>
            </w:tabs>
            <w:rPr/>
          </w:pPr>
          <w:hyperlink w:anchor="__RefHeading___Toc9142579_73709187">
            <w:r>
              <w:rPr>
                <w:webHidden/>
                <w:rStyle w:val="IndexLink"/>
              </w:rPr>
              <w:t>70</w:t>
            </w:r>
            <w:r>
              <w:rPr>
                <w:rStyle w:val="IndexLink"/>
                <w:rtl w:val="true"/>
              </w:rPr>
              <w:t xml:space="preserve">- </w:t>
            </w:r>
            <w:r>
              <w:rPr>
                <w:rStyle w:val="IndexLink"/>
                <w:rtl w:val="true"/>
              </w:rPr>
              <w:t>گلزار بهار</w:t>
            </w:r>
            <w:r>
              <w:rPr>
                <w:rStyle w:val="IndexLink"/>
                <w:rtl w:val="true"/>
              </w:rPr>
              <w:tab/>
            </w:r>
            <w:r>
              <w:rPr>
                <w:rStyle w:val="IndexLink"/>
              </w:rPr>
              <w:t>262</w:t>
            </w:r>
          </w:hyperlink>
        </w:p>
        <w:p>
          <w:pPr>
            <w:pStyle w:val="Contents3"/>
            <w:tabs>
              <w:tab w:val="clear" w:pos="8459"/>
              <w:tab w:val="right" w:pos="9026" w:leader="dot"/>
            </w:tabs>
            <w:rPr/>
          </w:pPr>
          <w:hyperlink w:anchor="__RefHeading___Toc9142581_73709187">
            <w:r>
              <w:rPr>
                <w:webHidden/>
                <w:rStyle w:val="IndexLink"/>
              </w:rPr>
              <w:t>71</w:t>
            </w:r>
            <w:r>
              <w:rPr>
                <w:rStyle w:val="IndexLink"/>
                <w:rtl w:val="true"/>
              </w:rPr>
              <w:t xml:space="preserve">- </w:t>
            </w:r>
            <w:r>
              <w:rPr>
                <w:rStyle w:val="IndexLink"/>
                <w:rtl w:val="true"/>
              </w:rPr>
              <w:t>گلزار پهلوی‏</w:t>
            </w:r>
            <w:r>
              <w:rPr>
                <w:rStyle w:val="IndexLink"/>
                <w:rtl w:val="true"/>
              </w:rPr>
              <w:tab/>
            </w:r>
            <w:r>
              <w:rPr>
                <w:rStyle w:val="IndexLink"/>
              </w:rPr>
              <w:t>262</w:t>
            </w:r>
          </w:hyperlink>
        </w:p>
        <w:p>
          <w:pPr>
            <w:pStyle w:val="Contents3"/>
            <w:tabs>
              <w:tab w:val="clear" w:pos="8459"/>
              <w:tab w:val="right" w:pos="9026" w:leader="dot"/>
            </w:tabs>
            <w:rPr/>
          </w:pPr>
          <w:hyperlink w:anchor="__RefHeading___Toc9142583_73709187">
            <w:r>
              <w:rPr>
                <w:webHidden/>
                <w:rStyle w:val="IndexLink"/>
              </w:rPr>
              <w:t>72</w:t>
            </w:r>
            <w:r>
              <w:rPr>
                <w:rStyle w:val="IndexLink"/>
                <w:rtl w:val="true"/>
              </w:rPr>
              <w:t xml:space="preserve">- </w:t>
            </w:r>
            <w:r>
              <w:rPr>
                <w:rStyle w:val="IndexLink"/>
                <w:rtl w:val="true"/>
              </w:rPr>
              <w:t>گلزار حجازی‏</w:t>
            </w:r>
            <w:r>
              <w:rPr>
                <w:rStyle w:val="IndexLink"/>
                <w:rtl w:val="true"/>
              </w:rPr>
              <w:tab/>
            </w:r>
            <w:r>
              <w:rPr>
                <w:rStyle w:val="IndexLink"/>
              </w:rPr>
              <w:t>262</w:t>
            </w:r>
          </w:hyperlink>
        </w:p>
        <w:p>
          <w:pPr>
            <w:pStyle w:val="Contents3"/>
            <w:tabs>
              <w:tab w:val="clear" w:pos="8459"/>
              <w:tab w:val="right" w:pos="9026" w:leader="dot"/>
            </w:tabs>
            <w:rPr/>
          </w:pPr>
          <w:hyperlink w:anchor="__RefHeading___Toc9142585_73709187">
            <w:r>
              <w:rPr>
                <w:webHidden/>
                <w:rStyle w:val="IndexLink"/>
              </w:rPr>
              <w:t>73</w:t>
            </w:r>
            <w:r>
              <w:rPr>
                <w:rStyle w:val="IndexLink"/>
                <w:rtl w:val="true"/>
              </w:rPr>
              <w:t xml:space="preserve">- </w:t>
            </w:r>
            <w:r>
              <w:rPr>
                <w:rStyle w:val="IndexLink"/>
                <w:rtl w:val="true"/>
              </w:rPr>
              <w:t>گلزار حسینی‏</w:t>
            </w:r>
            <w:r>
              <w:rPr>
                <w:rStyle w:val="IndexLink"/>
                <w:rtl w:val="true"/>
              </w:rPr>
              <w:tab/>
            </w:r>
            <w:r>
              <w:rPr>
                <w:rStyle w:val="IndexLink"/>
              </w:rPr>
              <w:t>262</w:t>
            </w:r>
          </w:hyperlink>
        </w:p>
        <w:p>
          <w:pPr>
            <w:pStyle w:val="Contents3"/>
            <w:tabs>
              <w:tab w:val="clear" w:pos="8459"/>
              <w:tab w:val="right" w:pos="9026" w:leader="dot"/>
            </w:tabs>
            <w:rPr/>
          </w:pPr>
          <w:hyperlink w:anchor="__RefHeading___Toc9142587_73709187">
            <w:r>
              <w:rPr>
                <w:webHidden/>
                <w:rStyle w:val="IndexLink"/>
              </w:rPr>
              <w:t>74</w:t>
            </w:r>
            <w:r>
              <w:rPr>
                <w:rStyle w:val="IndexLink"/>
                <w:rtl w:val="true"/>
              </w:rPr>
              <w:t xml:space="preserve">- </w:t>
            </w:r>
            <w:r>
              <w:rPr>
                <w:rStyle w:val="IndexLink"/>
                <w:rtl w:val="true"/>
              </w:rPr>
              <w:t>گلزار خلیل‏</w:t>
            </w:r>
            <w:r>
              <w:rPr>
                <w:rStyle w:val="IndexLink"/>
                <w:rtl w:val="true"/>
              </w:rPr>
              <w:tab/>
            </w:r>
            <w:r>
              <w:rPr>
                <w:rStyle w:val="IndexLink"/>
              </w:rPr>
              <w:t>262</w:t>
            </w:r>
          </w:hyperlink>
        </w:p>
        <w:p>
          <w:pPr>
            <w:pStyle w:val="Contents3"/>
            <w:tabs>
              <w:tab w:val="clear" w:pos="8459"/>
              <w:tab w:val="right" w:pos="9026" w:leader="dot"/>
            </w:tabs>
            <w:rPr/>
          </w:pPr>
          <w:hyperlink w:anchor="__RefHeading___Toc9142589_73709187">
            <w:r>
              <w:rPr>
                <w:webHidden/>
                <w:rStyle w:val="IndexLink"/>
              </w:rPr>
              <w:t>75</w:t>
            </w:r>
            <w:r>
              <w:rPr>
                <w:rStyle w:val="IndexLink"/>
                <w:rtl w:val="true"/>
              </w:rPr>
              <w:t xml:space="preserve">- </w:t>
            </w:r>
            <w:r>
              <w:rPr>
                <w:rStyle w:val="IndexLink"/>
                <w:rtl w:val="true"/>
              </w:rPr>
              <w:t>گلزار خلیل‏</w:t>
            </w:r>
            <w:r>
              <w:rPr>
                <w:rStyle w:val="IndexLink"/>
                <w:rtl w:val="true"/>
              </w:rPr>
              <w:tab/>
            </w:r>
            <w:r>
              <w:rPr>
                <w:rStyle w:val="IndexLink"/>
              </w:rPr>
              <w:t>262</w:t>
            </w:r>
          </w:hyperlink>
        </w:p>
        <w:p>
          <w:pPr>
            <w:pStyle w:val="Contents3"/>
            <w:tabs>
              <w:tab w:val="clear" w:pos="8459"/>
              <w:tab w:val="right" w:pos="9026" w:leader="dot"/>
            </w:tabs>
            <w:rPr/>
          </w:pPr>
          <w:hyperlink w:anchor="__RefHeading___Toc9142591_73709187">
            <w:r>
              <w:rPr>
                <w:webHidden/>
                <w:rStyle w:val="IndexLink"/>
              </w:rPr>
              <w:t>76</w:t>
            </w:r>
            <w:r>
              <w:rPr>
                <w:rStyle w:val="IndexLink"/>
                <w:rtl w:val="true"/>
              </w:rPr>
              <w:t xml:space="preserve">- </w:t>
            </w:r>
            <w:r>
              <w:rPr>
                <w:rStyle w:val="IndexLink"/>
                <w:rtl w:val="true"/>
              </w:rPr>
              <w:t>گلزار خیال‏</w:t>
            </w:r>
            <w:r>
              <w:rPr>
                <w:rStyle w:val="IndexLink"/>
                <w:rtl w:val="true"/>
              </w:rPr>
              <w:tab/>
            </w:r>
            <w:r>
              <w:rPr>
                <w:rStyle w:val="IndexLink"/>
              </w:rPr>
              <w:t>262</w:t>
            </w:r>
          </w:hyperlink>
        </w:p>
        <w:p>
          <w:pPr>
            <w:pStyle w:val="Contents3"/>
            <w:tabs>
              <w:tab w:val="clear" w:pos="8459"/>
              <w:tab w:val="right" w:pos="9026" w:leader="dot"/>
            </w:tabs>
            <w:rPr/>
          </w:pPr>
          <w:hyperlink w:anchor="__RefHeading___Toc9142593_73709187">
            <w:r>
              <w:rPr>
                <w:webHidden/>
                <w:rStyle w:val="IndexLink"/>
              </w:rPr>
              <w:t>77</w:t>
            </w:r>
            <w:r>
              <w:rPr>
                <w:rStyle w:val="IndexLink"/>
                <w:rtl w:val="true"/>
              </w:rPr>
              <w:t xml:space="preserve">- </w:t>
            </w:r>
            <w:r>
              <w:rPr>
                <w:rStyle w:val="IndexLink"/>
                <w:rtl w:val="true"/>
              </w:rPr>
              <w:t>گلزار داغ‏</w:t>
            </w:r>
            <w:r>
              <w:rPr>
                <w:rStyle w:val="IndexLink"/>
                <w:rtl w:val="true"/>
              </w:rPr>
              <w:tab/>
            </w:r>
            <w:r>
              <w:rPr>
                <w:rStyle w:val="IndexLink"/>
              </w:rPr>
              <w:t>262</w:t>
            </w:r>
          </w:hyperlink>
        </w:p>
        <w:p>
          <w:pPr>
            <w:pStyle w:val="Contents3"/>
            <w:tabs>
              <w:tab w:val="clear" w:pos="8459"/>
              <w:tab w:val="right" w:pos="9026" w:leader="dot"/>
            </w:tabs>
            <w:rPr/>
          </w:pPr>
          <w:hyperlink w:anchor="__RefHeading___Toc9142595_73709187">
            <w:r>
              <w:rPr>
                <w:webHidden/>
                <w:rStyle w:val="IndexLink"/>
              </w:rPr>
              <w:t>78</w:t>
            </w:r>
            <w:r>
              <w:rPr>
                <w:rStyle w:val="IndexLink"/>
                <w:rtl w:val="true"/>
              </w:rPr>
              <w:t xml:space="preserve">- </w:t>
            </w:r>
            <w:r>
              <w:rPr>
                <w:rStyle w:val="IndexLink"/>
                <w:rtl w:val="true"/>
              </w:rPr>
              <w:t>گلزار دمساز فی شرح گلشن راز</w:t>
            </w:r>
            <w:r>
              <w:rPr>
                <w:rStyle w:val="IndexLink"/>
                <w:rtl w:val="true"/>
              </w:rPr>
              <w:tab/>
            </w:r>
            <w:r>
              <w:rPr>
                <w:rStyle w:val="IndexLink"/>
              </w:rPr>
              <w:t>263</w:t>
            </w:r>
          </w:hyperlink>
        </w:p>
        <w:p>
          <w:pPr>
            <w:pStyle w:val="Contents3"/>
            <w:tabs>
              <w:tab w:val="clear" w:pos="8459"/>
              <w:tab w:val="right" w:pos="9026" w:leader="dot"/>
            </w:tabs>
            <w:rPr/>
          </w:pPr>
          <w:hyperlink w:anchor="__RefHeading___Toc9142597_73709187">
            <w:r>
              <w:rPr>
                <w:webHidden/>
                <w:rStyle w:val="IndexLink"/>
              </w:rPr>
              <w:t>79</w:t>
            </w:r>
            <w:r>
              <w:rPr>
                <w:rStyle w:val="IndexLink"/>
                <w:rtl w:val="true"/>
              </w:rPr>
              <w:t xml:space="preserve">- </w:t>
            </w:r>
            <w:r>
              <w:rPr>
                <w:rStyle w:val="IndexLink"/>
                <w:rtl w:val="true"/>
              </w:rPr>
              <w:t>گلزار رضوی‏</w:t>
            </w:r>
            <w:r>
              <w:rPr>
                <w:rStyle w:val="IndexLink"/>
                <w:rtl w:val="true"/>
              </w:rPr>
              <w:tab/>
            </w:r>
            <w:r>
              <w:rPr>
                <w:rStyle w:val="IndexLink"/>
              </w:rPr>
              <w:t>263</w:t>
            </w:r>
          </w:hyperlink>
        </w:p>
        <w:p>
          <w:pPr>
            <w:pStyle w:val="Contents3"/>
            <w:tabs>
              <w:tab w:val="clear" w:pos="8459"/>
              <w:tab w:val="right" w:pos="9026" w:leader="dot"/>
            </w:tabs>
            <w:rPr/>
          </w:pPr>
          <w:hyperlink w:anchor="__RefHeading___Toc9142599_73709187">
            <w:r>
              <w:rPr>
                <w:webHidden/>
                <w:rStyle w:val="IndexLink"/>
              </w:rPr>
              <w:t>80</w:t>
            </w:r>
            <w:r>
              <w:rPr>
                <w:rStyle w:val="IndexLink"/>
                <w:rtl w:val="true"/>
              </w:rPr>
              <w:t xml:space="preserve">- </w:t>
            </w:r>
            <w:r>
              <w:rPr>
                <w:rStyle w:val="IndexLink"/>
                <w:rtl w:val="true"/>
              </w:rPr>
              <w:t>گلزار ساعی‏</w:t>
            </w:r>
            <w:r>
              <w:rPr>
                <w:rStyle w:val="IndexLink"/>
                <w:rtl w:val="true"/>
              </w:rPr>
              <w:tab/>
            </w:r>
            <w:r>
              <w:rPr>
                <w:rStyle w:val="IndexLink"/>
              </w:rPr>
              <w:t>263</w:t>
            </w:r>
          </w:hyperlink>
        </w:p>
        <w:p>
          <w:pPr>
            <w:pStyle w:val="Contents3"/>
            <w:tabs>
              <w:tab w:val="clear" w:pos="8459"/>
              <w:tab w:val="right" w:pos="9026" w:leader="dot"/>
            </w:tabs>
            <w:rPr/>
          </w:pPr>
          <w:hyperlink w:anchor="__RefHeading___Toc9142601_73709187">
            <w:r>
              <w:rPr>
                <w:webHidden/>
                <w:rStyle w:val="IndexLink"/>
              </w:rPr>
              <w:t>81</w:t>
            </w:r>
            <w:r>
              <w:rPr>
                <w:rStyle w:val="IndexLink"/>
                <w:rtl w:val="true"/>
              </w:rPr>
              <w:t xml:space="preserve">- </w:t>
            </w:r>
            <w:r>
              <w:rPr>
                <w:rStyle w:val="IndexLink"/>
                <w:rtl w:val="true"/>
              </w:rPr>
              <w:t>گلزار سعادت‏</w:t>
            </w:r>
            <w:r>
              <w:rPr>
                <w:rStyle w:val="IndexLink"/>
                <w:rtl w:val="true"/>
              </w:rPr>
              <w:tab/>
            </w:r>
            <w:r>
              <w:rPr>
                <w:rStyle w:val="IndexLink"/>
              </w:rPr>
              <w:t>263</w:t>
            </w:r>
          </w:hyperlink>
        </w:p>
        <w:p>
          <w:pPr>
            <w:pStyle w:val="Contents3"/>
            <w:tabs>
              <w:tab w:val="clear" w:pos="8459"/>
              <w:tab w:val="right" w:pos="9026" w:leader="dot"/>
            </w:tabs>
            <w:rPr/>
          </w:pPr>
          <w:hyperlink w:anchor="__RefHeading___Toc9142603_73709187">
            <w:r>
              <w:rPr>
                <w:webHidden/>
                <w:rStyle w:val="IndexLink"/>
              </w:rPr>
              <w:t>82</w:t>
            </w:r>
            <w:r>
              <w:rPr>
                <w:rStyle w:val="IndexLink"/>
                <w:rtl w:val="true"/>
              </w:rPr>
              <w:t xml:space="preserve">- </w:t>
            </w:r>
            <w:r>
              <w:rPr>
                <w:rStyle w:val="IndexLink"/>
                <w:rtl w:val="true"/>
              </w:rPr>
              <w:t>گلزار شریعت‏</w:t>
            </w:r>
            <w:r>
              <w:rPr>
                <w:rStyle w:val="IndexLink"/>
                <w:rtl w:val="true"/>
              </w:rPr>
              <w:tab/>
            </w:r>
            <w:r>
              <w:rPr>
                <w:rStyle w:val="IndexLink"/>
              </w:rPr>
              <w:t>263</w:t>
            </w:r>
          </w:hyperlink>
        </w:p>
        <w:p>
          <w:pPr>
            <w:pStyle w:val="Contents3"/>
            <w:tabs>
              <w:tab w:val="clear" w:pos="8459"/>
              <w:tab w:val="right" w:pos="9026" w:leader="dot"/>
            </w:tabs>
            <w:rPr/>
          </w:pPr>
          <w:hyperlink w:anchor="__RefHeading___Toc9142605_73709187">
            <w:r>
              <w:rPr>
                <w:webHidden/>
                <w:rStyle w:val="IndexLink"/>
              </w:rPr>
              <w:t>83</w:t>
            </w:r>
            <w:r>
              <w:rPr>
                <w:rStyle w:val="IndexLink"/>
                <w:rtl w:val="true"/>
              </w:rPr>
              <w:t xml:space="preserve">- </w:t>
            </w:r>
            <w:r>
              <w:rPr>
                <w:rStyle w:val="IndexLink"/>
                <w:rtl w:val="true"/>
              </w:rPr>
              <w:t>گلزار شمس تبریزی‏</w:t>
            </w:r>
            <w:r>
              <w:rPr>
                <w:rStyle w:val="IndexLink"/>
                <w:rtl w:val="true"/>
              </w:rPr>
              <w:tab/>
            </w:r>
            <w:r>
              <w:rPr>
                <w:rStyle w:val="IndexLink"/>
              </w:rPr>
              <w:t>263</w:t>
            </w:r>
          </w:hyperlink>
        </w:p>
        <w:p>
          <w:pPr>
            <w:pStyle w:val="Contents3"/>
            <w:tabs>
              <w:tab w:val="clear" w:pos="8459"/>
              <w:tab w:val="right" w:pos="9026" w:leader="dot"/>
            </w:tabs>
            <w:rPr/>
          </w:pPr>
          <w:hyperlink w:anchor="__RefHeading___Toc9142607_73709187">
            <w:r>
              <w:rPr>
                <w:webHidden/>
                <w:rStyle w:val="IndexLink"/>
              </w:rPr>
              <w:t>84</w:t>
            </w:r>
            <w:r>
              <w:rPr>
                <w:rStyle w:val="IndexLink"/>
                <w:rtl w:val="true"/>
              </w:rPr>
              <w:t xml:space="preserve">- </w:t>
            </w:r>
            <w:r>
              <w:rPr>
                <w:rStyle w:val="IndexLink"/>
                <w:rtl w:val="true"/>
              </w:rPr>
              <w:t>گلزار طرب‏</w:t>
            </w:r>
            <w:r>
              <w:rPr>
                <w:rStyle w:val="IndexLink"/>
                <w:rtl w:val="true"/>
              </w:rPr>
              <w:tab/>
            </w:r>
            <w:r>
              <w:rPr>
                <w:rStyle w:val="IndexLink"/>
              </w:rPr>
              <w:t>263</w:t>
            </w:r>
          </w:hyperlink>
        </w:p>
        <w:p>
          <w:pPr>
            <w:pStyle w:val="Contents3"/>
            <w:tabs>
              <w:tab w:val="clear" w:pos="8459"/>
              <w:tab w:val="right" w:pos="9026" w:leader="dot"/>
            </w:tabs>
            <w:rPr/>
          </w:pPr>
          <w:hyperlink w:anchor="__RefHeading___Toc9142609_73709187">
            <w:r>
              <w:rPr>
                <w:webHidden/>
                <w:rStyle w:val="IndexLink"/>
              </w:rPr>
              <w:t>85</w:t>
            </w:r>
            <w:r>
              <w:rPr>
                <w:rStyle w:val="IndexLink"/>
                <w:rtl w:val="true"/>
              </w:rPr>
              <w:t xml:space="preserve">- </w:t>
            </w:r>
            <w:r>
              <w:rPr>
                <w:rStyle w:val="IndexLink"/>
                <w:rtl w:val="true"/>
              </w:rPr>
              <w:t>گلزار عباسی‏</w:t>
            </w:r>
            <w:r>
              <w:rPr>
                <w:rStyle w:val="IndexLink"/>
                <w:rtl w:val="true"/>
              </w:rPr>
              <w:tab/>
            </w:r>
            <w:r>
              <w:rPr>
                <w:rStyle w:val="IndexLink"/>
              </w:rPr>
              <w:t>263</w:t>
            </w:r>
          </w:hyperlink>
        </w:p>
        <w:p>
          <w:pPr>
            <w:pStyle w:val="Contents3"/>
            <w:tabs>
              <w:tab w:val="clear" w:pos="8459"/>
              <w:tab w:val="right" w:pos="9026" w:leader="dot"/>
            </w:tabs>
            <w:rPr/>
          </w:pPr>
          <w:hyperlink w:anchor="__RefHeading___Toc9142611_73709187">
            <w:r>
              <w:rPr>
                <w:webHidden/>
                <w:rStyle w:val="IndexLink"/>
              </w:rPr>
              <w:t>86</w:t>
            </w:r>
            <w:r>
              <w:rPr>
                <w:rStyle w:val="IndexLink"/>
                <w:rtl w:val="true"/>
              </w:rPr>
              <w:t xml:space="preserve">- </w:t>
            </w:r>
            <w:r>
              <w:rPr>
                <w:rStyle w:val="IndexLink"/>
                <w:rtl w:val="true"/>
              </w:rPr>
              <w:t>گلزار قدرت‏</w:t>
            </w:r>
            <w:r>
              <w:rPr>
                <w:rStyle w:val="IndexLink"/>
                <w:rtl w:val="true"/>
              </w:rPr>
              <w:tab/>
            </w:r>
            <w:r>
              <w:rPr>
                <w:rStyle w:val="IndexLink"/>
              </w:rPr>
              <w:t>263</w:t>
            </w:r>
          </w:hyperlink>
        </w:p>
        <w:p>
          <w:pPr>
            <w:pStyle w:val="Contents3"/>
            <w:tabs>
              <w:tab w:val="clear" w:pos="8459"/>
              <w:tab w:val="right" w:pos="9026" w:leader="dot"/>
            </w:tabs>
            <w:rPr/>
          </w:pPr>
          <w:hyperlink w:anchor="__RefHeading___Toc9142613_73709187">
            <w:r>
              <w:rPr>
                <w:webHidden/>
                <w:rStyle w:val="IndexLink"/>
              </w:rPr>
              <w:t>87</w:t>
            </w:r>
            <w:r>
              <w:rPr>
                <w:rStyle w:val="IndexLink"/>
                <w:rtl w:val="true"/>
              </w:rPr>
              <w:t xml:space="preserve">- </w:t>
            </w:r>
            <w:r>
              <w:rPr>
                <w:rStyle w:val="IndexLink"/>
                <w:rtl w:val="true"/>
              </w:rPr>
              <w:t>گلزار قدس‏</w:t>
            </w:r>
            <w:r>
              <w:rPr>
                <w:rStyle w:val="IndexLink"/>
                <w:rtl w:val="true"/>
              </w:rPr>
              <w:tab/>
            </w:r>
            <w:r>
              <w:rPr>
                <w:rStyle w:val="IndexLink"/>
              </w:rPr>
              <w:t>264</w:t>
            </w:r>
          </w:hyperlink>
        </w:p>
        <w:p>
          <w:pPr>
            <w:pStyle w:val="Contents3"/>
            <w:tabs>
              <w:tab w:val="clear" w:pos="8459"/>
              <w:tab w:val="right" w:pos="9026" w:leader="dot"/>
            </w:tabs>
            <w:rPr/>
          </w:pPr>
          <w:hyperlink w:anchor="__RefHeading___Toc9142615_73709187">
            <w:r>
              <w:rPr>
                <w:webHidden/>
                <w:rStyle w:val="IndexLink"/>
              </w:rPr>
              <w:t>88</w:t>
            </w:r>
            <w:r>
              <w:rPr>
                <w:rStyle w:val="IndexLink"/>
                <w:rtl w:val="true"/>
              </w:rPr>
              <w:t xml:space="preserve">- </w:t>
            </w:r>
            <w:r>
              <w:rPr>
                <w:rStyle w:val="IndexLink"/>
                <w:rtl w:val="true"/>
              </w:rPr>
              <w:t>گلزار قدسی‏</w:t>
            </w:r>
            <w:r>
              <w:rPr>
                <w:rStyle w:val="IndexLink"/>
                <w:rtl w:val="true"/>
              </w:rPr>
              <w:tab/>
            </w:r>
            <w:r>
              <w:rPr>
                <w:rStyle w:val="IndexLink"/>
              </w:rPr>
              <w:t>264</w:t>
            </w:r>
          </w:hyperlink>
        </w:p>
        <w:p>
          <w:pPr>
            <w:pStyle w:val="Contents3"/>
            <w:tabs>
              <w:tab w:val="clear" w:pos="8459"/>
              <w:tab w:val="right" w:pos="9026" w:leader="dot"/>
            </w:tabs>
            <w:rPr/>
          </w:pPr>
          <w:hyperlink w:anchor="__RefHeading___Toc9142617_73709187">
            <w:r>
              <w:rPr>
                <w:webHidden/>
                <w:rStyle w:val="IndexLink"/>
              </w:rPr>
              <w:t>89</w:t>
            </w:r>
            <w:r>
              <w:rPr>
                <w:rStyle w:val="IndexLink"/>
                <w:rtl w:val="true"/>
              </w:rPr>
              <w:t xml:space="preserve">- </w:t>
            </w:r>
            <w:r>
              <w:rPr>
                <w:rStyle w:val="IndexLink"/>
                <w:rtl w:val="true"/>
              </w:rPr>
              <w:t>گلزار ماه‏لقا</w:t>
            </w:r>
            <w:r>
              <w:rPr>
                <w:rStyle w:val="IndexLink"/>
                <w:rtl w:val="true"/>
              </w:rPr>
              <w:tab/>
            </w:r>
            <w:r>
              <w:rPr>
                <w:rStyle w:val="IndexLink"/>
              </w:rPr>
              <w:t>264</w:t>
            </w:r>
          </w:hyperlink>
        </w:p>
        <w:p>
          <w:pPr>
            <w:pStyle w:val="Contents3"/>
            <w:tabs>
              <w:tab w:val="clear" w:pos="8459"/>
              <w:tab w:val="right" w:pos="9026" w:leader="dot"/>
            </w:tabs>
            <w:rPr/>
          </w:pPr>
          <w:hyperlink w:anchor="__RefHeading___Toc9142619_73709187">
            <w:r>
              <w:rPr>
                <w:webHidden/>
                <w:rStyle w:val="IndexLink"/>
              </w:rPr>
              <w:t>90</w:t>
            </w:r>
            <w:r>
              <w:rPr>
                <w:rStyle w:val="IndexLink"/>
                <w:rtl w:val="true"/>
              </w:rPr>
              <w:t xml:space="preserve">- </w:t>
            </w:r>
            <w:r>
              <w:rPr>
                <w:rStyle w:val="IndexLink"/>
                <w:rtl w:val="true"/>
              </w:rPr>
              <w:t>گلزار مصطفی‏</w:t>
            </w:r>
            <w:r>
              <w:rPr>
                <w:rStyle w:val="IndexLink"/>
                <w:rtl w:val="true"/>
              </w:rPr>
              <w:tab/>
            </w:r>
            <w:r>
              <w:rPr>
                <w:rStyle w:val="IndexLink"/>
              </w:rPr>
              <w:t>264</w:t>
            </w:r>
          </w:hyperlink>
        </w:p>
        <w:p>
          <w:pPr>
            <w:pStyle w:val="Contents3"/>
            <w:tabs>
              <w:tab w:val="clear" w:pos="8459"/>
              <w:tab w:val="right" w:pos="9026" w:leader="dot"/>
            </w:tabs>
            <w:rPr/>
          </w:pPr>
          <w:hyperlink w:anchor="__RefHeading___Toc9142621_73709187">
            <w:r>
              <w:rPr>
                <w:webHidden/>
                <w:rStyle w:val="IndexLink"/>
              </w:rPr>
              <w:t>91</w:t>
            </w:r>
            <w:r>
              <w:rPr>
                <w:rStyle w:val="IndexLink"/>
                <w:rtl w:val="true"/>
              </w:rPr>
              <w:t xml:space="preserve">- </w:t>
            </w:r>
            <w:r>
              <w:rPr>
                <w:rStyle w:val="IndexLink"/>
                <w:rtl w:val="true"/>
              </w:rPr>
              <w:t>گلزار معانی‏</w:t>
            </w:r>
            <w:r>
              <w:rPr>
                <w:rStyle w:val="IndexLink"/>
                <w:rtl w:val="true"/>
              </w:rPr>
              <w:tab/>
            </w:r>
            <w:r>
              <w:rPr>
                <w:rStyle w:val="IndexLink"/>
              </w:rPr>
              <w:t>264</w:t>
            </w:r>
          </w:hyperlink>
        </w:p>
        <w:p>
          <w:pPr>
            <w:pStyle w:val="Contents3"/>
            <w:tabs>
              <w:tab w:val="clear" w:pos="8459"/>
              <w:tab w:val="right" w:pos="9026" w:leader="dot"/>
            </w:tabs>
            <w:rPr/>
          </w:pPr>
          <w:hyperlink w:anchor="__RefHeading___Toc9142623_73709187">
            <w:r>
              <w:rPr>
                <w:webHidden/>
                <w:rStyle w:val="IndexLink"/>
              </w:rPr>
              <w:t>92</w:t>
            </w:r>
            <w:r>
              <w:rPr>
                <w:rStyle w:val="IndexLink"/>
                <w:rtl w:val="true"/>
              </w:rPr>
              <w:t xml:space="preserve">- </w:t>
            </w:r>
            <w:r>
              <w:rPr>
                <w:rStyle w:val="IndexLink"/>
                <w:rtl w:val="true"/>
              </w:rPr>
              <w:t>گلزار معرفت‏</w:t>
            </w:r>
            <w:r>
              <w:rPr>
                <w:rStyle w:val="IndexLink"/>
                <w:rtl w:val="true"/>
              </w:rPr>
              <w:tab/>
            </w:r>
            <w:r>
              <w:rPr>
                <w:rStyle w:val="IndexLink"/>
              </w:rPr>
              <w:t>264</w:t>
            </w:r>
          </w:hyperlink>
        </w:p>
        <w:p>
          <w:pPr>
            <w:pStyle w:val="Contents3"/>
            <w:tabs>
              <w:tab w:val="clear" w:pos="8459"/>
              <w:tab w:val="right" w:pos="9026" w:leader="dot"/>
            </w:tabs>
            <w:rPr/>
          </w:pPr>
          <w:hyperlink w:anchor="__RefHeading___Toc9142625_73709187">
            <w:r>
              <w:rPr>
                <w:webHidden/>
                <w:rStyle w:val="IndexLink"/>
              </w:rPr>
              <w:t>93</w:t>
            </w:r>
            <w:r>
              <w:rPr>
                <w:rStyle w:val="IndexLink"/>
                <w:rtl w:val="true"/>
              </w:rPr>
              <w:t xml:space="preserve">- </w:t>
            </w:r>
            <w:r>
              <w:rPr>
                <w:rStyle w:val="IndexLink"/>
                <w:rtl w:val="true"/>
              </w:rPr>
              <w:t>گلزار یوسفی‏</w:t>
            </w:r>
            <w:r>
              <w:rPr>
                <w:rStyle w:val="IndexLink"/>
                <w:rtl w:val="true"/>
              </w:rPr>
              <w:tab/>
            </w:r>
            <w:r>
              <w:rPr>
                <w:rStyle w:val="IndexLink"/>
              </w:rPr>
              <w:t>264</w:t>
            </w:r>
          </w:hyperlink>
        </w:p>
        <w:p>
          <w:pPr>
            <w:pStyle w:val="Contents3"/>
            <w:tabs>
              <w:tab w:val="clear" w:pos="8459"/>
              <w:tab w:val="right" w:pos="9026" w:leader="dot"/>
            </w:tabs>
            <w:rPr/>
          </w:pPr>
          <w:hyperlink w:anchor="__RefHeading___Toc9142627_73709187">
            <w:r>
              <w:rPr>
                <w:webHidden/>
                <w:rStyle w:val="IndexLink"/>
              </w:rPr>
              <w:t>94</w:t>
            </w:r>
            <w:r>
              <w:rPr>
                <w:rStyle w:val="IndexLink"/>
                <w:rtl w:val="true"/>
              </w:rPr>
              <w:t xml:space="preserve">- </w:t>
            </w:r>
            <w:r>
              <w:rPr>
                <w:rStyle w:val="IndexLink"/>
                <w:rtl w:val="true"/>
              </w:rPr>
              <w:t>گلستان أدب‏</w:t>
            </w:r>
            <w:r>
              <w:rPr>
                <w:rStyle w:val="IndexLink"/>
                <w:rtl w:val="true"/>
              </w:rPr>
              <w:tab/>
            </w:r>
            <w:r>
              <w:rPr>
                <w:rStyle w:val="IndexLink"/>
              </w:rPr>
              <w:t>265</w:t>
            </w:r>
          </w:hyperlink>
        </w:p>
        <w:p>
          <w:pPr>
            <w:pStyle w:val="Contents3"/>
            <w:tabs>
              <w:tab w:val="clear" w:pos="8459"/>
              <w:tab w:val="right" w:pos="9026" w:leader="dot"/>
            </w:tabs>
            <w:rPr/>
          </w:pPr>
          <w:hyperlink w:anchor="__RefHeading___Toc9142629_73709187">
            <w:r>
              <w:rPr>
                <w:webHidden/>
                <w:rStyle w:val="IndexLink"/>
              </w:rPr>
              <w:t>95</w:t>
            </w:r>
            <w:r>
              <w:rPr>
                <w:rStyle w:val="IndexLink"/>
                <w:rtl w:val="true"/>
              </w:rPr>
              <w:t xml:space="preserve">- </w:t>
            </w:r>
            <w:r>
              <w:rPr>
                <w:rStyle w:val="IndexLink"/>
                <w:rtl w:val="true"/>
              </w:rPr>
              <w:t>گلستان أدباء</w:t>
            </w:r>
            <w:r>
              <w:rPr>
                <w:rStyle w:val="IndexLink"/>
                <w:rtl w:val="true"/>
              </w:rPr>
              <w:tab/>
            </w:r>
            <w:r>
              <w:rPr>
                <w:rStyle w:val="IndexLink"/>
              </w:rPr>
              <w:t>265</w:t>
            </w:r>
          </w:hyperlink>
        </w:p>
        <w:p>
          <w:pPr>
            <w:pStyle w:val="Contents3"/>
            <w:tabs>
              <w:tab w:val="clear" w:pos="8459"/>
              <w:tab w:val="right" w:pos="9026" w:leader="dot"/>
            </w:tabs>
            <w:rPr/>
          </w:pPr>
          <w:hyperlink w:anchor="__RefHeading___Toc9142631_73709187">
            <w:r>
              <w:rPr>
                <w:webHidden/>
                <w:rStyle w:val="IndexLink"/>
              </w:rPr>
              <w:t>96</w:t>
            </w:r>
            <w:r>
              <w:rPr>
                <w:rStyle w:val="IndexLink"/>
                <w:rtl w:val="true"/>
              </w:rPr>
              <w:t xml:space="preserve">- </w:t>
            </w:r>
            <w:r>
              <w:rPr>
                <w:rStyle w:val="IndexLink"/>
                <w:rtl w:val="true"/>
              </w:rPr>
              <w:t>گلستان إرم‏</w:t>
            </w:r>
            <w:r>
              <w:rPr>
                <w:rStyle w:val="IndexLink"/>
                <w:rtl w:val="true"/>
              </w:rPr>
              <w:tab/>
            </w:r>
            <w:r>
              <w:rPr>
                <w:rStyle w:val="IndexLink"/>
              </w:rPr>
              <w:t>265</w:t>
            </w:r>
          </w:hyperlink>
        </w:p>
        <w:p>
          <w:pPr>
            <w:pStyle w:val="Contents3"/>
            <w:tabs>
              <w:tab w:val="clear" w:pos="8459"/>
              <w:tab w:val="right" w:pos="9026" w:leader="dot"/>
            </w:tabs>
            <w:rPr/>
          </w:pPr>
          <w:hyperlink w:anchor="__RefHeading___Toc9142633_73709187">
            <w:r>
              <w:rPr>
                <w:webHidden/>
                <w:rStyle w:val="IndexLink"/>
              </w:rPr>
              <w:t>97</w:t>
            </w:r>
            <w:r>
              <w:rPr>
                <w:rStyle w:val="IndexLink"/>
                <w:rtl w:val="true"/>
              </w:rPr>
              <w:t xml:space="preserve">- </w:t>
            </w:r>
            <w:r>
              <w:rPr>
                <w:rStyle w:val="IndexLink"/>
                <w:rtl w:val="true"/>
              </w:rPr>
              <w:t>گلستان إرم‏</w:t>
            </w:r>
            <w:r>
              <w:rPr>
                <w:rStyle w:val="IndexLink"/>
                <w:rtl w:val="true"/>
              </w:rPr>
              <w:tab/>
            </w:r>
            <w:r>
              <w:rPr>
                <w:rStyle w:val="IndexLink"/>
              </w:rPr>
              <w:t>266</w:t>
            </w:r>
          </w:hyperlink>
        </w:p>
        <w:p>
          <w:pPr>
            <w:pStyle w:val="Contents3"/>
            <w:tabs>
              <w:tab w:val="clear" w:pos="8459"/>
              <w:tab w:val="right" w:pos="9026" w:leader="dot"/>
            </w:tabs>
            <w:rPr/>
          </w:pPr>
          <w:hyperlink w:anchor="__RefHeading___Toc9142635_73709187">
            <w:r>
              <w:rPr>
                <w:webHidden/>
                <w:rStyle w:val="IndexLink"/>
              </w:rPr>
              <w:t>98</w:t>
            </w:r>
            <w:r>
              <w:rPr>
                <w:rStyle w:val="IndexLink"/>
                <w:rtl w:val="true"/>
              </w:rPr>
              <w:t xml:space="preserve">- </w:t>
            </w:r>
            <w:r>
              <w:rPr>
                <w:rStyle w:val="IndexLink"/>
                <w:rtl w:val="true"/>
              </w:rPr>
              <w:t>گلستان پیغمبر</w:t>
            </w:r>
            <w:r>
              <w:rPr>
                <w:rStyle w:val="IndexLink"/>
                <w:rtl w:val="true"/>
              </w:rPr>
              <w:tab/>
            </w:r>
            <w:r>
              <w:rPr>
                <w:rStyle w:val="IndexLink"/>
              </w:rPr>
              <w:t>266</w:t>
            </w:r>
          </w:hyperlink>
        </w:p>
        <w:p>
          <w:pPr>
            <w:pStyle w:val="Contents3"/>
            <w:tabs>
              <w:tab w:val="clear" w:pos="8459"/>
              <w:tab w:val="right" w:pos="9026" w:leader="dot"/>
            </w:tabs>
            <w:rPr/>
          </w:pPr>
          <w:hyperlink w:anchor="__RefHeading___Toc9142637_73709187">
            <w:r>
              <w:rPr>
                <w:webHidden/>
                <w:rStyle w:val="IndexLink"/>
              </w:rPr>
              <w:t>99</w:t>
            </w:r>
            <w:r>
              <w:rPr>
                <w:rStyle w:val="IndexLink"/>
                <w:rtl w:val="true"/>
              </w:rPr>
              <w:t xml:space="preserve">- </w:t>
            </w:r>
            <w:r>
              <w:rPr>
                <w:rStyle w:val="IndexLink"/>
                <w:rtl w:val="true"/>
              </w:rPr>
              <w:t>گلستان حسینی‏</w:t>
            </w:r>
            <w:r>
              <w:rPr>
                <w:rStyle w:val="IndexLink"/>
                <w:rtl w:val="true"/>
              </w:rPr>
              <w:tab/>
            </w:r>
            <w:r>
              <w:rPr>
                <w:rStyle w:val="IndexLink"/>
              </w:rPr>
              <w:t>266</w:t>
            </w:r>
          </w:hyperlink>
        </w:p>
        <w:p>
          <w:pPr>
            <w:pStyle w:val="Contents3"/>
            <w:tabs>
              <w:tab w:val="clear" w:pos="8459"/>
              <w:tab w:val="right" w:pos="9026" w:leader="dot"/>
            </w:tabs>
            <w:rPr/>
          </w:pPr>
          <w:hyperlink w:anchor="__RefHeading___Toc9142639_73709187">
            <w:r>
              <w:rPr>
                <w:webHidden/>
                <w:rStyle w:val="IndexLink"/>
              </w:rPr>
              <w:t>100</w:t>
            </w:r>
            <w:r>
              <w:rPr>
                <w:rStyle w:val="IndexLink"/>
                <w:rtl w:val="true"/>
              </w:rPr>
              <w:t xml:space="preserve">- </w:t>
            </w:r>
            <w:r>
              <w:rPr>
                <w:rStyle w:val="IndexLink"/>
                <w:rtl w:val="true"/>
              </w:rPr>
              <w:t>گلستان خلیل‏</w:t>
            </w:r>
            <w:r>
              <w:rPr>
                <w:rStyle w:val="IndexLink"/>
                <w:rtl w:val="true"/>
              </w:rPr>
              <w:tab/>
            </w:r>
            <w:r>
              <w:rPr>
                <w:rStyle w:val="IndexLink"/>
              </w:rPr>
              <w:t>266</w:t>
            </w:r>
          </w:hyperlink>
        </w:p>
        <w:p>
          <w:pPr>
            <w:pStyle w:val="Contents3"/>
            <w:tabs>
              <w:tab w:val="clear" w:pos="8459"/>
              <w:tab w:val="right" w:pos="9026" w:leader="dot"/>
            </w:tabs>
            <w:rPr/>
          </w:pPr>
          <w:hyperlink w:anchor="__RefHeading___Toc9142641_73709187">
            <w:r>
              <w:rPr>
                <w:webHidden/>
                <w:rStyle w:val="IndexLink"/>
              </w:rPr>
              <w:t>101</w:t>
            </w:r>
            <w:r>
              <w:rPr>
                <w:rStyle w:val="IndexLink"/>
                <w:rtl w:val="true"/>
              </w:rPr>
              <w:t xml:space="preserve">- </w:t>
            </w:r>
            <w:r>
              <w:rPr>
                <w:rStyle w:val="IndexLink"/>
                <w:rtl w:val="true"/>
              </w:rPr>
              <w:t>گلستان راز</w:t>
            </w:r>
            <w:r>
              <w:rPr>
                <w:rStyle w:val="IndexLink"/>
                <w:rtl w:val="true"/>
              </w:rPr>
              <w:tab/>
            </w:r>
            <w:r>
              <w:rPr>
                <w:rStyle w:val="IndexLink"/>
              </w:rPr>
              <w:t>266</w:t>
            </w:r>
          </w:hyperlink>
        </w:p>
        <w:p>
          <w:pPr>
            <w:pStyle w:val="Contents3"/>
            <w:tabs>
              <w:tab w:val="clear" w:pos="8459"/>
              <w:tab w:val="right" w:pos="9026" w:leader="dot"/>
            </w:tabs>
            <w:rPr/>
          </w:pPr>
          <w:hyperlink w:anchor="__RefHeading___Toc9142643_73709187">
            <w:r>
              <w:rPr>
                <w:webHidden/>
                <w:rStyle w:val="IndexLink"/>
              </w:rPr>
              <w:t>102</w:t>
            </w:r>
            <w:r>
              <w:rPr>
                <w:rStyle w:val="IndexLink"/>
                <w:rtl w:val="true"/>
              </w:rPr>
              <w:t xml:space="preserve">- </w:t>
            </w:r>
            <w:r>
              <w:rPr>
                <w:rStyle w:val="IndexLink"/>
                <w:rtl w:val="true"/>
              </w:rPr>
              <w:t>گلستان سعدی‏</w:t>
            </w:r>
            <w:r>
              <w:rPr>
                <w:rStyle w:val="IndexLink"/>
                <w:rtl w:val="true"/>
              </w:rPr>
              <w:tab/>
            </w:r>
            <w:r>
              <w:rPr>
                <w:rStyle w:val="IndexLink"/>
              </w:rPr>
              <w:t>266</w:t>
            </w:r>
          </w:hyperlink>
        </w:p>
        <w:p>
          <w:pPr>
            <w:pStyle w:val="Contents3"/>
            <w:tabs>
              <w:tab w:val="clear" w:pos="8459"/>
              <w:tab w:val="right" w:pos="9026" w:leader="dot"/>
            </w:tabs>
            <w:rPr/>
          </w:pPr>
          <w:hyperlink w:anchor="__RefHeading___Toc9142645_73709187">
            <w:r>
              <w:rPr>
                <w:webHidden/>
                <w:rStyle w:val="IndexLink"/>
              </w:rPr>
              <w:t>103</w:t>
            </w:r>
            <w:r>
              <w:rPr>
                <w:rStyle w:val="IndexLink"/>
                <w:rtl w:val="true"/>
              </w:rPr>
              <w:t xml:space="preserve">- </w:t>
            </w:r>
            <w:r>
              <w:rPr>
                <w:rStyle w:val="IndexLink"/>
                <w:rtl w:val="true"/>
              </w:rPr>
              <w:t>گلستان العابدین‏</w:t>
            </w:r>
            <w:r>
              <w:rPr>
                <w:rStyle w:val="IndexLink"/>
                <w:rtl w:val="true"/>
              </w:rPr>
              <w:tab/>
            </w:r>
            <w:r>
              <w:rPr>
                <w:rStyle w:val="IndexLink"/>
              </w:rPr>
              <w:t>267</w:t>
            </w:r>
          </w:hyperlink>
        </w:p>
        <w:p>
          <w:pPr>
            <w:pStyle w:val="Contents3"/>
            <w:tabs>
              <w:tab w:val="clear" w:pos="8459"/>
              <w:tab w:val="right" w:pos="9026" w:leader="dot"/>
            </w:tabs>
            <w:rPr/>
          </w:pPr>
          <w:hyperlink w:anchor="__RefHeading___Toc9142647_73709187">
            <w:r>
              <w:rPr>
                <w:webHidden/>
                <w:rStyle w:val="IndexLink"/>
              </w:rPr>
              <w:t>104</w:t>
            </w:r>
            <w:r>
              <w:rPr>
                <w:rStyle w:val="IndexLink"/>
                <w:rtl w:val="true"/>
              </w:rPr>
              <w:t xml:space="preserve">- </w:t>
            </w:r>
            <w:r>
              <w:rPr>
                <w:rStyle w:val="IndexLink"/>
                <w:rtl w:val="true"/>
              </w:rPr>
              <w:t>گلستان قاآنی‏</w:t>
            </w:r>
            <w:r>
              <w:rPr>
                <w:rStyle w:val="IndexLink"/>
                <w:rtl w:val="true"/>
              </w:rPr>
              <w:tab/>
            </w:r>
            <w:r>
              <w:rPr>
                <w:rStyle w:val="IndexLink"/>
              </w:rPr>
              <w:t>267</w:t>
            </w:r>
          </w:hyperlink>
        </w:p>
        <w:p>
          <w:pPr>
            <w:pStyle w:val="Contents3"/>
            <w:tabs>
              <w:tab w:val="clear" w:pos="8459"/>
              <w:tab w:val="right" w:pos="9026" w:leader="dot"/>
            </w:tabs>
            <w:rPr/>
          </w:pPr>
          <w:hyperlink w:anchor="__RefHeading___Toc9142649_73709187">
            <w:r>
              <w:rPr>
                <w:webHidden/>
                <w:rStyle w:val="IndexLink"/>
              </w:rPr>
              <w:t>105</w:t>
            </w:r>
            <w:r>
              <w:rPr>
                <w:rStyle w:val="IndexLink"/>
                <w:rtl w:val="true"/>
              </w:rPr>
              <w:t xml:space="preserve">- </w:t>
            </w:r>
            <w:r>
              <w:rPr>
                <w:rStyle w:val="IndexLink"/>
                <w:rtl w:val="true"/>
              </w:rPr>
              <w:t>گلستان مذاق‏</w:t>
            </w:r>
            <w:r>
              <w:rPr>
                <w:rStyle w:val="IndexLink"/>
                <w:rtl w:val="true"/>
              </w:rPr>
              <w:tab/>
            </w:r>
            <w:r>
              <w:rPr>
                <w:rStyle w:val="IndexLink"/>
              </w:rPr>
              <w:t>267</w:t>
            </w:r>
          </w:hyperlink>
        </w:p>
        <w:p>
          <w:pPr>
            <w:pStyle w:val="Contents3"/>
            <w:tabs>
              <w:tab w:val="clear" w:pos="8459"/>
              <w:tab w:val="right" w:pos="9026" w:leader="dot"/>
            </w:tabs>
            <w:rPr/>
          </w:pPr>
          <w:hyperlink w:anchor="__RefHeading___Toc9142651_73709187">
            <w:r>
              <w:rPr>
                <w:webHidden/>
                <w:rStyle w:val="IndexLink"/>
              </w:rPr>
              <w:t>106</w:t>
            </w:r>
            <w:r>
              <w:rPr>
                <w:rStyle w:val="IndexLink"/>
                <w:rtl w:val="true"/>
              </w:rPr>
              <w:t xml:space="preserve">- </w:t>
            </w:r>
            <w:r>
              <w:rPr>
                <w:rStyle w:val="IndexLink"/>
                <w:rtl w:val="true"/>
              </w:rPr>
              <w:t>گلستان مراد</w:t>
            </w:r>
            <w:r>
              <w:rPr>
                <w:rStyle w:val="IndexLink"/>
                <w:rtl w:val="true"/>
              </w:rPr>
              <w:tab/>
            </w:r>
            <w:r>
              <w:rPr>
                <w:rStyle w:val="IndexLink"/>
              </w:rPr>
              <w:t>267</w:t>
            </w:r>
          </w:hyperlink>
        </w:p>
        <w:p>
          <w:pPr>
            <w:pStyle w:val="Contents3"/>
            <w:tabs>
              <w:tab w:val="clear" w:pos="8459"/>
              <w:tab w:val="right" w:pos="9026" w:leader="dot"/>
            </w:tabs>
            <w:rPr/>
          </w:pPr>
          <w:hyperlink w:anchor="__RefHeading___Toc9142653_73709187">
            <w:r>
              <w:rPr>
                <w:webHidden/>
                <w:rStyle w:val="IndexLink"/>
              </w:rPr>
              <w:t>107</w:t>
            </w:r>
            <w:r>
              <w:rPr>
                <w:rStyle w:val="IndexLink"/>
                <w:rtl w:val="true"/>
              </w:rPr>
              <w:t xml:space="preserve">- </w:t>
            </w:r>
            <w:r>
              <w:rPr>
                <w:rStyle w:val="IndexLink"/>
                <w:rtl w:val="true"/>
              </w:rPr>
              <w:t>گلستان مسرت‏</w:t>
            </w:r>
            <w:r>
              <w:rPr>
                <w:rStyle w:val="IndexLink"/>
                <w:rtl w:val="true"/>
              </w:rPr>
              <w:tab/>
            </w:r>
            <w:r>
              <w:rPr>
                <w:rStyle w:val="IndexLink"/>
              </w:rPr>
              <w:t>267</w:t>
            </w:r>
          </w:hyperlink>
        </w:p>
        <w:p>
          <w:pPr>
            <w:pStyle w:val="Contents3"/>
            <w:tabs>
              <w:tab w:val="clear" w:pos="8459"/>
              <w:tab w:val="right" w:pos="9026" w:leader="dot"/>
            </w:tabs>
            <w:rPr/>
          </w:pPr>
          <w:hyperlink w:anchor="__RefHeading___Toc9142655_73709187">
            <w:r>
              <w:rPr>
                <w:webHidden/>
                <w:rStyle w:val="IndexLink"/>
              </w:rPr>
              <w:t>108</w:t>
            </w:r>
            <w:r>
              <w:rPr>
                <w:rStyle w:val="IndexLink"/>
                <w:rtl w:val="true"/>
              </w:rPr>
              <w:t xml:space="preserve">- </w:t>
            </w:r>
            <w:r>
              <w:rPr>
                <w:rStyle w:val="IndexLink"/>
                <w:rtl w:val="true"/>
              </w:rPr>
              <w:t>گلستان ناز</w:t>
            </w:r>
            <w:r>
              <w:rPr>
                <w:rStyle w:val="IndexLink"/>
                <w:rtl w:val="true"/>
              </w:rPr>
              <w:tab/>
            </w:r>
            <w:r>
              <w:rPr>
                <w:rStyle w:val="IndexLink"/>
              </w:rPr>
              <w:t>268</w:t>
            </w:r>
          </w:hyperlink>
        </w:p>
        <w:p>
          <w:pPr>
            <w:pStyle w:val="Contents3"/>
            <w:tabs>
              <w:tab w:val="clear" w:pos="8459"/>
              <w:tab w:val="right" w:pos="9026" w:leader="dot"/>
            </w:tabs>
            <w:rPr/>
          </w:pPr>
          <w:hyperlink w:anchor="__RefHeading___Toc9142657_73709187">
            <w:r>
              <w:rPr>
                <w:webHidden/>
                <w:rStyle w:val="IndexLink"/>
              </w:rPr>
              <w:t>109</w:t>
            </w:r>
            <w:r>
              <w:rPr>
                <w:rStyle w:val="IndexLink"/>
                <w:rtl w:val="true"/>
              </w:rPr>
              <w:t xml:space="preserve">- </w:t>
            </w:r>
            <w:r>
              <w:rPr>
                <w:rStyle w:val="IndexLink"/>
                <w:rtl w:val="true"/>
              </w:rPr>
              <w:t>گلستان هنر</w:t>
            </w:r>
            <w:r>
              <w:rPr>
                <w:rStyle w:val="IndexLink"/>
                <w:rtl w:val="true"/>
              </w:rPr>
              <w:tab/>
            </w:r>
            <w:r>
              <w:rPr>
                <w:rStyle w:val="IndexLink"/>
              </w:rPr>
              <w:t>268</w:t>
            </w:r>
          </w:hyperlink>
        </w:p>
        <w:p>
          <w:pPr>
            <w:pStyle w:val="Contents3"/>
            <w:tabs>
              <w:tab w:val="clear" w:pos="8459"/>
              <w:tab w:val="right" w:pos="9026" w:leader="dot"/>
            </w:tabs>
            <w:rPr/>
          </w:pPr>
          <w:hyperlink w:anchor="__RefHeading___Toc9142659_73709187">
            <w:r>
              <w:rPr>
                <w:webHidden/>
                <w:rStyle w:val="IndexLink"/>
              </w:rPr>
              <w:t>110</w:t>
            </w:r>
            <w:r>
              <w:rPr>
                <w:rStyle w:val="IndexLink"/>
                <w:rtl w:val="true"/>
              </w:rPr>
              <w:t xml:space="preserve">- </w:t>
            </w:r>
            <w:r>
              <w:rPr>
                <w:rStyle w:val="IndexLink"/>
                <w:rtl w:val="true"/>
              </w:rPr>
              <w:t>گشایش و رهایش‏</w:t>
            </w:r>
            <w:r>
              <w:rPr>
                <w:rStyle w:val="IndexLink"/>
                <w:rtl w:val="true"/>
              </w:rPr>
              <w:tab/>
            </w:r>
            <w:r>
              <w:rPr>
                <w:rStyle w:val="IndexLink"/>
              </w:rPr>
              <w:t>268</w:t>
            </w:r>
          </w:hyperlink>
        </w:p>
        <w:p>
          <w:pPr>
            <w:pStyle w:val="Contents3"/>
            <w:tabs>
              <w:tab w:val="clear" w:pos="8459"/>
              <w:tab w:val="right" w:pos="9026" w:leader="dot"/>
            </w:tabs>
            <w:rPr/>
          </w:pPr>
          <w:hyperlink w:anchor="__RefHeading___Toc9142661_73709187">
            <w:r>
              <w:rPr>
                <w:webHidden/>
                <w:rStyle w:val="IndexLink"/>
              </w:rPr>
              <w:t>111</w:t>
            </w:r>
            <w:r>
              <w:rPr>
                <w:rStyle w:val="IndexLink"/>
                <w:rtl w:val="true"/>
              </w:rPr>
              <w:t xml:space="preserve">- </w:t>
            </w:r>
            <w:r>
              <w:rPr>
                <w:rStyle w:val="IndexLink"/>
                <w:rtl w:val="true"/>
              </w:rPr>
              <w:t>گلشن‏</w:t>
            </w:r>
            <w:r>
              <w:rPr>
                <w:rStyle w:val="IndexLink"/>
                <w:rtl w:val="true"/>
              </w:rPr>
              <w:tab/>
            </w:r>
            <w:r>
              <w:rPr>
                <w:rStyle w:val="IndexLink"/>
              </w:rPr>
              <w:t>268</w:t>
            </w:r>
          </w:hyperlink>
        </w:p>
        <w:p>
          <w:pPr>
            <w:pStyle w:val="Contents3"/>
            <w:tabs>
              <w:tab w:val="clear" w:pos="8459"/>
              <w:tab w:val="right" w:pos="9026" w:leader="dot"/>
            </w:tabs>
            <w:rPr/>
          </w:pPr>
          <w:hyperlink w:anchor="__RefHeading___Toc9142663_73709187">
            <w:r>
              <w:rPr>
                <w:webHidden/>
                <w:rStyle w:val="IndexLink"/>
              </w:rPr>
              <w:t>112</w:t>
            </w:r>
            <w:r>
              <w:rPr>
                <w:rStyle w:val="IndexLink"/>
                <w:rtl w:val="true"/>
              </w:rPr>
              <w:t xml:space="preserve">- </w:t>
            </w:r>
            <w:r>
              <w:rPr>
                <w:rStyle w:val="IndexLink"/>
                <w:rtl w:val="true"/>
              </w:rPr>
              <w:t>گلشن‏</w:t>
            </w:r>
            <w:r>
              <w:rPr>
                <w:rStyle w:val="IndexLink"/>
                <w:rtl w:val="true"/>
              </w:rPr>
              <w:tab/>
            </w:r>
            <w:r>
              <w:rPr>
                <w:rStyle w:val="IndexLink"/>
              </w:rPr>
              <w:t>268</w:t>
            </w:r>
          </w:hyperlink>
        </w:p>
        <w:p>
          <w:pPr>
            <w:pStyle w:val="Contents3"/>
            <w:tabs>
              <w:tab w:val="clear" w:pos="8459"/>
              <w:tab w:val="right" w:pos="9026" w:leader="dot"/>
            </w:tabs>
            <w:rPr/>
          </w:pPr>
          <w:hyperlink w:anchor="__RefHeading___Toc9142665_73709187">
            <w:r>
              <w:rPr>
                <w:webHidden/>
                <w:rStyle w:val="IndexLink"/>
              </w:rPr>
              <w:t>113</w:t>
            </w:r>
            <w:r>
              <w:rPr>
                <w:rStyle w:val="IndexLink"/>
                <w:rtl w:val="true"/>
              </w:rPr>
              <w:t xml:space="preserve">- </w:t>
            </w:r>
            <w:r>
              <w:rPr>
                <w:rStyle w:val="IndexLink"/>
                <w:rtl w:val="true"/>
              </w:rPr>
              <w:t>گلشن‏آرا</w:t>
            </w:r>
            <w:r>
              <w:rPr>
                <w:rStyle w:val="IndexLink"/>
                <w:rtl w:val="true"/>
              </w:rPr>
              <w:tab/>
            </w:r>
            <w:r>
              <w:rPr>
                <w:rStyle w:val="IndexLink"/>
              </w:rPr>
              <w:t>268</w:t>
            </w:r>
          </w:hyperlink>
        </w:p>
        <w:p>
          <w:pPr>
            <w:pStyle w:val="Contents3"/>
            <w:tabs>
              <w:tab w:val="clear" w:pos="8459"/>
              <w:tab w:val="right" w:pos="9026" w:leader="dot"/>
            </w:tabs>
            <w:rPr/>
          </w:pPr>
          <w:hyperlink w:anchor="__RefHeading___Toc9142667_73709187">
            <w:r>
              <w:rPr>
                <w:webHidden/>
                <w:rStyle w:val="IndexLink"/>
              </w:rPr>
              <w:t>114</w:t>
            </w:r>
            <w:r>
              <w:rPr>
                <w:rStyle w:val="IndexLink"/>
                <w:rtl w:val="true"/>
              </w:rPr>
              <w:t xml:space="preserve">- </w:t>
            </w:r>
            <w:r>
              <w:rPr>
                <w:rStyle w:val="IndexLink"/>
                <w:rtl w:val="true"/>
              </w:rPr>
              <w:t>گلشن‏آرای‏</w:t>
            </w:r>
            <w:r>
              <w:rPr>
                <w:rStyle w:val="IndexLink"/>
                <w:rtl w:val="true"/>
              </w:rPr>
              <w:tab/>
            </w:r>
            <w:r>
              <w:rPr>
                <w:rStyle w:val="IndexLink"/>
              </w:rPr>
              <w:t>269</w:t>
            </w:r>
          </w:hyperlink>
        </w:p>
        <w:p>
          <w:pPr>
            <w:pStyle w:val="Contents3"/>
            <w:tabs>
              <w:tab w:val="clear" w:pos="8459"/>
              <w:tab w:val="right" w:pos="9026" w:leader="dot"/>
            </w:tabs>
            <w:rPr/>
          </w:pPr>
          <w:hyperlink w:anchor="__RefHeading___Toc9142669_73709187">
            <w:r>
              <w:rPr>
                <w:webHidden/>
                <w:rStyle w:val="IndexLink"/>
              </w:rPr>
              <w:t>115</w:t>
            </w:r>
            <w:r>
              <w:rPr>
                <w:rStyle w:val="IndexLink"/>
                <w:rtl w:val="true"/>
              </w:rPr>
              <w:t xml:space="preserve">- </w:t>
            </w:r>
            <w:r>
              <w:rPr>
                <w:rStyle w:val="IndexLink"/>
                <w:rtl w:val="true"/>
              </w:rPr>
              <w:t>گلشن آزادی‏</w:t>
            </w:r>
            <w:r>
              <w:rPr>
                <w:rStyle w:val="IndexLink"/>
                <w:rtl w:val="true"/>
              </w:rPr>
              <w:tab/>
            </w:r>
            <w:r>
              <w:rPr>
                <w:rStyle w:val="IndexLink"/>
              </w:rPr>
              <w:t>269</w:t>
            </w:r>
          </w:hyperlink>
        </w:p>
        <w:p>
          <w:pPr>
            <w:pStyle w:val="Contents3"/>
            <w:tabs>
              <w:tab w:val="clear" w:pos="8459"/>
              <w:tab w:val="right" w:pos="9026" w:leader="dot"/>
            </w:tabs>
            <w:rPr/>
          </w:pPr>
          <w:hyperlink w:anchor="__RefHeading___Toc9142671_73709187">
            <w:r>
              <w:rPr>
                <w:webHidden/>
                <w:rStyle w:val="IndexLink"/>
              </w:rPr>
              <w:t>116</w:t>
            </w:r>
            <w:r>
              <w:rPr>
                <w:rStyle w:val="IndexLink"/>
                <w:rtl w:val="true"/>
              </w:rPr>
              <w:t xml:space="preserve">- </w:t>
            </w:r>
            <w:r>
              <w:rPr>
                <w:rStyle w:val="IndexLink"/>
                <w:rtl w:val="true"/>
              </w:rPr>
              <w:t>گلشن أبرار</w:t>
            </w:r>
            <w:r>
              <w:rPr>
                <w:rStyle w:val="IndexLink"/>
                <w:rtl w:val="true"/>
              </w:rPr>
              <w:tab/>
            </w:r>
            <w:r>
              <w:rPr>
                <w:rStyle w:val="IndexLink"/>
              </w:rPr>
              <w:t>269</w:t>
            </w:r>
          </w:hyperlink>
        </w:p>
        <w:p>
          <w:pPr>
            <w:pStyle w:val="Contents3"/>
            <w:tabs>
              <w:tab w:val="clear" w:pos="8459"/>
              <w:tab w:val="right" w:pos="9026" w:leader="dot"/>
            </w:tabs>
            <w:rPr/>
          </w:pPr>
          <w:hyperlink w:anchor="__RefHeading___Toc9142673_73709187">
            <w:r>
              <w:rPr>
                <w:webHidden/>
                <w:rStyle w:val="IndexLink"/>
                <w:rtl w:val="true"/>
              </w:rPr>
              <w:t>گلشن إبراهیمی‏</w:t>
            </w:r>
            <w:r>
              <w:rPr>
                <w:rStyle w:val="IndexLink"/>
                <w:rtl w:val="true"/>
              </w:rPr>
              <w:tab/>
            </w:r>
            <w:r>
              <w:rPr>
                <w:rStyle w:val="IndexLink"/>
              </w:rPr>
              <w:t>269</w:t>
            </w:r>
          </w:hyperlink>
        </w:p>
        <w:p>
          <w:pPr>
            <w:pStyle w:val="Contents3"/>
            <w:tabs>
              <w:tab w:val="clear" w:pos="8459"/>
              <w:tab w:val="right" w:pos="9026" w:leader="dot"/>
            </w:tabs>
            <w:rPr/>
          </w:pPr>
          <w:hyperlink w:anchor="__RefHeading___Toc9142675_73709187">
            <w:r>
              <w:rPr>
                <w:webHidden/>
                <w:rStyle w:val="IndexLink"/>
              </w:rPr>
              <w:t>117</w:t>
            </w:r>
            <w:r>
              <w:rPr>
                <w:rStyle w:val="IndexLink"/>
                <w:rtl w:val="true"/>
              </w:rPr>
              <w:t xml:space="preserve">- </w:t>
            </w:r>
            <w:r>
              <w:rPr>
                <w:rStyle w:val="IndexLink"/>
                <w:rtl w:val="true"/>
              </w:rPr>
              <w:t>گلشن اسرار</w:t>
            </w:r>
            <w:r>
              <w:rPr>
                <w:rStyle w:val="IndexLink"/>
                <w:rtl w:val="true"/>
              </w:rPr>
              <w:tab/>
            </w:r>
            <w:r>
              <w:rPr>
                <w:rStyle w:val="IndexLink"/>
              </w:rPr>
              <w:t>269</w:t>
            </w:r>
          </w:hyperlink>
        </w:p>
        <w:p>
          <w:pPr>
            <w:pStyle w:val="Contents3"/>
            <w:tabs>
              <w:tab w:val="clear" w:pos="8459"/>
              <w:tab w:val="right" w:pos="9026" w:leader="dot"/>
            </w:tabs>
            <w:rPr/>
          </w:pPr>
          <w:hyperlink w:anchor="__RefHeading___Toc9142677_73709187">
            <w:r>
              <w:rPr>
                <w:webHidden/>
                <w:rStyle w:val="IndexLink"/>
              </w:rPr>
              <w:t>118</w:t>
            </w:r>
            <w:r>
              <w:rPr>
                <w:rStyle w:val="IndexLink"/>
                <w:rtl w:val="true"/>
              </w:rPr>
              <w:t xml:space="preserve">- </w:t>
            </w:r>
            <w:r>
              <w:rPr>
                <w:rStyle w:val="IndexLink"/>
                <w:rtl w:val="true"/>
              </w:rPr>
              <w:t>گلشن اسرار</w:t>
            </w:r>
            <w:r>
              <w:rPr>
                <w:rStyle w:val="IndexLink"/>
                <w:rtl w:val="true"/>
              </w:rPr>
              <w:tab/>
            </w:r>
            <w:r>
              <w:rPr>
                <w:rStyle w:val="IndexLink"/>
              </w:rPr>
              <w:t>270</w:t>
            </w:r>
          </w:hyperlink>
        </w:p>
        <w:p>
          <w:pPr>
            <w:pStyle w:val="Contents3"/>
            <w:tabs>
              <w:tab w:val="clear" w:pos="8459"/>
              <w:tab w:val="right" w:pos="9026" w:leader="dot"/>
            </w:tabs>
            <w:rPr/>
          </w:pPr>
          <w:hyperlink w:anchor="__RefHeading___Toc9142679_73709187">
            <w:r>
              <w:rPr>
                <w:webHidden/>
                <w:rStyle w:val="IndexLink"/>
              </w:rPr>
              <w:t>119</w:t>
            </w:r>
            <w:r>
              <w:rPr>
                <w:rStyle w:val="IndexLink"/>
                <w:rtl w:val="true"/>
              </w:rPr>
              <w:t xml:space="preserve">- </w:t>
            </w:r>
            <w:r>
              <w:rPr>
                <w:rStyle w:val="IndexLink"/>
                <w:rtl w:val="true"/>
              </w:rPr>
              <w:t>گلشن إسلام‏</w:t>
            </w:r>
            <w:r>
              <w:rPr>
                <w:rStyle w:val="IndexLink"/>
                <w:rtl w:val="true"/>
              </w:rPr>
              <w:tab/>
            </w:r>
            <w:r>
              <w:rPr>
                <w:rStyle w:val="IndexLink"/>
              </w:rPr>
              <w:t>270</w:t>
            </w:r>
          </w:hyperlink>
        </w:p>
        <w:p>
          <w:pPr>
            <w:pStyle w:val="Contents3"/>
            <w:tabs>
              <w:tab w:val="clear" w:pos="8459"/>
              <w:tab w:val="right" w:pos="9026" w:leader="dot"/>
            </w:tabs>
            <w:rPr/>
          </w:pPr>
          <w:hyperlink w:anchor="__RefHeading___Toc9142681_73709187">
            <w:r>
              <w:rPr>
                <w:webHidden/>
                <w:rStyle w:val="IndexLink"/>
              </w:rPr>
              <w:t>120</w:t>
            </w:r>
            <w:r>
              <w:rPr>
                <w:rStyle w:val="IndexLink"/>
                <w:rtl w:val="true"/>
              </w:rPr>
              <w:t xml:space="preserve">- </w:t>
            </w:r>
            <w:r>
              <w:rPr>
                <w:rStyle w:val="IndexLink"/>
                <w:rtl w:val="true"/>
              </w:rPr>
              <w:t>گلشن انبساط</w:t>
            </w:r>
            <w:r>
              <w:rPr>
                <w:rStyle w:val="IndexLink"/>
                <w:rtl w:val="true"/>
              </w:rPr>
              <w:tab/>
            </w:r>
            <w:r>
              <w:rPr>
                <w:rStyle w:val="IndexLink"/>
              </w:rPr>
              <w:t>270</w:t>
            </w:r>
          </w:hyperlink>
        </w:p>
        <w:p>
          <w:pPr>
            <w:pStyle w:val="Contents3"/>
            <w:tabs>
              <w:tab w:val="clear" w:pos="8459"/>
              <w:tab w:val="right" w:pos="9026" w:leader="dot"/>
            </w:tabs>
            <w:rPr/>
          </w:pPr>
          <w:hyperlink w:anchor="__RefHeading___Toc9142683_73709187">
            <w:r>
              <w:rPr>
                <w:webHidden/>
                <w:rStyle w:val="IndexLink"/>
              </w:rPr>
              <w:t>121</w:t>
            </w:r>
            <w:r>
              <w:rPr>
                <w:rStyle w:val="IndexLink"/>
                <w:rtl w:val="true"/>
              </w:rPr>
              <w:t xml:space="preserve">- </w:t>
            </w:r>
            <w:r>
              <w:rPr>
                <w:rStyle w:val="IndexLink"/>
                <w:rtl w:val="true"/>
              </w:rPr>
              <w:t>گلشن ایمان‏</w:t>
            </w:r>
            <w:r>
              <w:rPr>
                <w:rStyle w:val="IndexLink"/>
                <w:rtl w:val="true"/>
              </w:rPr>
              <w:tab/>
            </w:r>
            <w:r>
              <w:rPr>
                <w:rStyle w:val="IndexLink"/>
              </w:rPr>
              <w:t>270</w:t>
            </w:r>
          </w:hyperlink>
        </w:p>
        <w:p>
          <w:pPr>
            <w:pStyle w:val="Contents3"/>
            <w:tabs>
              <w:tab w:val="clear" w:pos="8459"/>
              <w:tab w:val="right" w:pos="9026" w:leader="dot"/>
            </w:tabs>
            <w:rPr/>
          </w:pPr>
          <w:hyperlink w:anchor="__RefHeading___Toc9142685_73709187">
            <w:r>
              <w:rPr>
                <w:webHidden/>
                <w:rStyle w:val="IndexLink"/>
              </w:rPr>
              <w:t>122</w:t>
            </w:r>
            <w:r>
              <w:rPr>
                <w:rStyle w:val="IndexLink"/>
                <w:rtl w:val="true"/>
              </w:rPr>
              <w:t xml:space="preserve">- </w:t>
            </w:r>
            <w:r>
              <w:rPr>
                <w:rStyle w:val="IndexLink"/>
                <w:rtl w:val="true"/>
              </w:rPr>
              <w:t>گلشن بدائع‏</w:t>
            </w:r>
            <w:r>
              <w:rPr>
                <w:rStyle w:val="IndexLink"/>
                <w:rtl w:val="true"/>
              </w:rPr>
              <w:tab/>
            </w:r>
            <w:r>
              <w:rPr>
                <w:rStyle w:val="IndexLink"/>
              </w:rPr>
              <w:t>271</w:t>
            </w:r>
          </w:hyperlink>
        </w:p>
        <w:p>
          <w:pPr>
            <w:pStyle w:val="Contents3"/>
            <w:tabs>
              <w:tab w:val="clear" w:pos="8459"/>
              <w:tab w:val="right" w:pos="9026" w:leader="dot"/>
            </w:tabs>
            <w:rPr/>
          </w:pPr>
          <w:hyperlink w:anchor="__RefHeading___Toc9142687_73709187">
            <w:r>
              <w:rPr>
                <w:webHidden/>
                <w:rStyle w:val="IndexLink"/>
              </w:rPr>
              <w:t>123</w:t>
            </w:r>
            <w:r>
              <w:rPr>
                <w:rStyle w:val="IndexLink"/>
                <w:rtl w:val="true"/>
              </w:rPr>
              <w:t xml:space="preserve">- </w:t>
            </w:r>
            <w:r>
              <w:rPr>
                <w:rStyle w:val="IndexLink"/>
                <w:rtl w:val="true"/>
              </w:rPr>
              <w:t>گلشن تعشق‏</w:t>
            </w:r>
            <w:r>
              <w:rPr>
                <w:rStyle w:val="IndexLink"/>
                <w:rtl w:val="true"/>
              </w:rPr>
              <w:tab/>
            </w:r>
            <w:r>
              <w:rPr>
                <w:rStyle w:val="IndexLink"/>
              </w:rPr>
              <w:t>271</w:t>
            </w:r>
          </w:hyperlink>
        </w:p>
        <w:p>
          <w:pPr>
            <w:pStyle w:val="Contents3"/>
            <w:tabs>
              <w:tab w:val="clear" w:pos="8459"/>
              <w:tab w:val="right" w:pos="9026" w:leader="dot"/>
            </w:tabs>
            <w:rPr/>
          </w:pPr>
          <w:hyperlink w:anchor="__RefHeading___Toc9142689_73709187">
            <w:r>
              <w:rPr>
                <w:webHidden/>
                <w:rStyle w:val="IndexLink"/>
              </w:rPr>
              <w:t>124</w:t>
            </w:r>
            <w:r>
              <w:rPr>
                <w:rStyle w:val="IndexLink"/>
                <w:rtl w:val="true"/>
              </w:rPr>
              <w:t xml:space="preserve">- </w:t>
            </w:r>
            <w:r>
              <w:rPr>
                <w:rStyle w:val="IndexLink"/>
                <w:rtl w:val="true"/>
              </w:rPr>
              <w:t>گلشن توحید</w:t>
            </w:r>
            <w:r>
              <w:rPr>
                <w:rStyle w:val="IndexLink"/>
                <w:rtl w:val="true"/>
              </w:rPr>
              <w:tab/>
            </w:r>
            <w:r>
              <w:rPr>
                <w:rStyle w:val="IndexLink"/>
              </w:rPr>
              <w:t>271</w:t>
            </w:r>
          </w:hyperlink>
        </w:p>
        <w:p>
          <w:pPr>
            <w:pStyle w:val="Contents3"/>
            <w:tabs>
              <w:tab w:val="clear" w:pos="8459"/>
              <w:tab w:val="right" w:pos="9026" w:leader="dot"/>
            </w:tabs>
            <w:rPr/>
          </w:pPr>
          <w:hyperlink w:anchor="__RefHeading___Toc9142691_73709187">
            <w:r>
              <w:rPr>
                <w:webHidden/>
                <w:rStyle w:val="IndexLink"/>
              </w:rPr>
              <w:t>125</w:t>
            </w:r>
            <w:r>
              <w:rPr>
                <w:rStyle w:val="IndexLink"/>
                <w:rtl w:val="true"/>
              </w:rPr>
              <w:t xml:space="preserve">- </w:t>
            </w:r>
            <w:r>
              <w:rPr>
                <w:rStyle w:val="IndexLink"/>
                <w:rtl w:val="true"/>
              </w:rPr>
              <w:t>گلشن جنگ‏</w:t>
            </w:r>
            <w:r>
              <w:rPr>
                <w:rStyle w:val="IndexLink"/>
                <w:rtl w:val="true"/>
              </w:rPr>
              <w:tab/>
            </w:r>
            <w:r>
              <w:rPr>
                <w:rStyle w:val="IndexLink"/>
              </w:rPr>
              <w:t>271</w:t>
            </w:r>
          </w:hyperlink>
        </w:p>
        <w:p>
          <w:pPr>
            <w:pStyle w:val="Contents3"/>
            <w:tabs>
              <w:tab w:val="clear" w:pos="8459"/>
              <w:tab w:val="right" w:pos="9026" w:leader="dot"/>
            </w:tabs>
            <w:rPr/>
          </w:pPr>
          <w:hyperlink w:anchor="__RefHeading___Toc9142693_73709187">
            <w:r>
              <w:rPr>
                <w:webHidden/>
                <w:rStyle w:val="IndexLink"/>
              </w:rPr>
              <w:t>126</w:t>
            </w:r>
            <w:r>
              <w:rPr>
                <w:rStyle w:val="IndexLink"/>
                <w:rtl w:val="true"/>
              </w:rPr>
              <w:t xml:space="preserve">- </w:t>
            </w:r>
            <w:r>
              <w:rPr>
                <w:rStyle w:val="IndexLink"/>
                <w:rtl w:val="true"/>
              </w:rPr>
              <w:t>گلشن حسینی‏</w:t>
            </w:r>
            <w:r>
              <w:rPr>
                <w:rStyle w:val="IndexLink"/>
                <w:rtl w:val="true"/>
              </w:rPr>
              <w:tab/>
            </w:r>
            <w:r>
              <w:rPr>
                <w:rStyle w:val="IndexLink"/>
              </w:rPr>
              <w:t>271</w:t>
            </w:r>
          </w:hyperlink>
        </w:p>
        <w:p>
          <w:pPr>
            <w:pStyle w:val="Contents3"/>
            <w:tabs>
              <w:tab w:val="clear" w:pos="8459"/>
              <w:tab w:val="right" w:pos="9026" w:leader="dot"/>
            </w:tabs>
            <w:rPr/>
          </w:pPr>
          <w:hyperlink w:anchor="__RefHeading___Toc9142695_73709187">
            <w:r>
              <w:rPr>
                <w:webHidden/>
                <w:rStyle w:val="IndexLink"/>
              </w:rPr>
              <w:t>127</w:t>
            </w:r>
            <w:r>
              <w:rPr>
                <w:rStyle w:val="IndexLink"/>
                <w:rtl w:val="true"/>
              </w:rPr>
              <w:t xml:space="preserve">- </w:t>
            </w:r>
            <w:r>
              <w:rPr>
                <w:rStyle w:val="IndexLink"/>
                <w:rtl w:val="true"/>
              </w:rPr>
              <w:t>گلشن خیال‏</w:t>
            </w:r>
            <w:r>
              <w:rPr>
                <w:rStyle w:val="IndexLink"/>
                <w:rtl w:val="true"/>
              </w:rPr>
              <w:tab/>
            </w:r>
            <w:r>
              <w:rPr>
                <w:rStyle w:val="IndexLink"/>
              </w:rPr>
              <w:t>272</w:t>
            </w:r>
          </w:hyperlink>
        </w:p>
        <w:p>
          <w:pPr>
            <w:pStyle w:val="Contents3"/>
            <w:tabs>
              <w:tab w:val="clear" w:pos="8459"/>
              <w:tab w:val="right" w:pos="9026" w:leader="dot"/>
            </w:tabs>
            <w:rPr/>
          </w:pPr>
          <w:hyperlink w:anchor="__RefHeading___Toc9142697_73709187">
            <w:r>
              <w:rPr>
                <w:webHidden/>
                <w:rStyle w:val="IndexLink"/>
              </w:rPr>
              <w:t>128</w:t>
            </w:r>
            <w:r>
              <w:rPr>
                <w:rStyle w:val="IndexLink"/>
                <w:rtl w:val="true"/>
              </w:rPr>
              <w:t xml:space="preserve">- </w:t>
            </w:r>
            <w:r>
              <w:rPr>
                <w:rStyle w:val="IndexLink"/>
                <w:rtl w:val="true"/>
              </w:rPr>
              <w:t>گلشن خیال‏</w:t>
            </w:r>
            <w:r>
              <w:rPr>
                <w:rStyle w:val="IndexLink"/>
                <w:rtl w:val="true"/>
              </w:rPr>
              <w:tab/>
            </w:r>
            <w:r>
              <w:rPr>
                <w:rStyle w:val="IndexLink"/>
              </w:rPr>
              <w:t>272</w:t>
            </w:r>
          </w:hyperlink>
        </w:p>
        <w:p>
          <w:pPr>
            <w:pStyle w:val="Contents3"/>
            <w:tabs>
              <w:tab w:val="clear" w:pos="8459"/>
              <w:tab w:val="right" w:pos="9026" w:leader="dot"/>
            </w:tabs>
            <w:rPr/>
          </w:pPr>
          <w:hyperlink w:anchor="__RefHeading___Toc9142699_73709187">
            <w:r>
              <w:rPr>
                <w:webHidden/>
                <w:rStyle w:val="IndexLink"/>
              </w:rPr>
              <w:t>129</w:t>
            </w:r>
            <w:r>
              <w:rPr>
                <w:rStyle w:val="IndexLink"/>
                <w:rtl w:val="true"/>
              </w:rPr>
              <w:t xml:space="preserve">- </w:t>
            </w:r>
            <w:r>
              <w:rPr>
                <w:rStyle w:val="IndexLink"/>
                <w:rtl w:val="true"/>
              </w:rPr>
              <w:t>گلشن خیال‏</w:t>
            </w:r>
            <w:r>
              <w:rPr>
                <w:rStyle w:val="IndexLink"/>
                <w:rtl w:val="true"/>
              </w:rPr>
              <w:tab/>
            </w:r>
            <w:r>
              <w:rPr>
                <w:rStyle w:val="IndexLink"/>
              </w:rPr>
              <w:t>272</w:t>
            </w:r>
          </w:hyperlink>
        </w:p>
        <w:p>
          <w:pPr>
            <w:pStyle w:val="Contents3"/>
            <w:tabs>
              <w:tab w:val="clear" w:pos="8459"/>
              <w:tab w:val="right" w:pos="9026" w:leader="dot"/>
            </w:tabs>
            <w:rPr/>
          </w:pPr>
          <w:hyperlink w:anchor="__RefHeading___Toc9142701_73709187">
            <w:r>
              <w:rPr>
                <w:webHidden/>
                <w:rStyle w:val="IndexLink"/>
              </w:rPr>
              <w:t>130</w:t>
            </w:r>
            <w:r>
              <w:rPr>
                <w:rStyle w:val="IndexLink"/>
                <w:rtl w:val="true"/>
              </w:rPr>
              <w:t xml:space="preserve">- </w:t>
            </w:r>
            <w:r>
              <w:rPr>
                <w:rStyle w:val="IndexLink"/>
                <w:rtl w:val="true"/>
              </w:rPr>
              <w:t>گلشن راز</w:t>
            </w:r>
            <w:r>
              <w:rPr>
                <w:rStyle w:val="IndexLink"/>
                <w:rtl w:val="true"/>
              </w:rPr>
              <w:tab/>
            </w:r>
            <w:r>
              <w:rPr>
                <w:rStyle w:val="IndexLink"/>
              </w:rPr>
              <w:t>272</w:t>
            </w:r>
          </w:hyperlink>
        </w:p>
        <w:p>
          <w:pPr>
            <w:pStyle w:val="Contents3"/>
            <w:tabs>
              <w:tab w:val="clear" w:pos="8459"/>
              <w:tab w:val="right" w:pos="9026" w:leader="dot"/>
            </w:tabs>
            <w:rPr/>
          </w:pPr>
          <w:hyperlink w:anchor="__RefHeading___Toc9142703_73709187">
            <w:r>
              <w:rPr>
                <w:webHidden/>
                <w:rStyle w:val="IndexLink"/>
              </w:rPr>
              <w:t>131</w:t>
            </w:r>
            <w:r>
              <w:rPr>
                <w:rStyle w:val="IndexLink"/>
                <w:rtl w:val="true"/>
              </w:rPr>
              <w:t xml:space="preserve">- </w:t>
            </w:r>
            <w:r>
              <w:rPr>
                <w:rStyle w:val="IndexLink"/>
                <w:rtl w:val="true"/>
              </w:rPr>
              <w:t>گلشن راز جدید</w:t>
            </w:r>
            <w:r>
              <w:rPr>
                <w:rStyle w:val="IndexLink"/>
                <w:rtl w:val="true"/>
              </w:rPr>
              <w:tab/>
            </w:r>
            <w:r>
              <w:rPr>
                <w:rStyle w:val="IndexLink"/>
              </w:rPr>
              <w:t>273</w:t>
            </w:r>
          </w:hyperlink>
        </w:p>
        <w:p>
          <w:pPr>
            <w:pStyle w:val="Contents3"/>
            <w:tabs>
              <w:tab w:val="clear" w:pos="8459"/>
              <w:tab w:val="right" w:pos="9026" w:leader="dot"/>
            </w:tabs>
            <w:rPr/>
          </w:pPr>
          <w:hyperlink w:anchor="__RefHeading___Toc9142705_73709187">
            <w:r>
              <w:rPr>
                <w:webHidden/>
                <w:rStyle w:val="IndexLink"/>
              </w:rPr>
              <w:t>132</w:t>
            </w:r>
            <w:r>
              <w:rPr>
                <w:rStyle w:val="IndexLink"/>
                <w:rtl w:val="true"/>
              </w:rPr>
              <w:t xml:space="preserve">- </w:t>
            </w:r>
            <w:r>
              <w:rPr>
                <w:rStyle w:val="IndexLink"/>
                <w:rtl w:val="true"/>
              </w:rPr>
              <w:t>گلشن زهراء ع‏</w:t>
            </w:r>
            <w:r>
              <w:rPr>
                <w:rStyle w:val="IndexLink"/>
                <w:rtl w:val="true"/>
              </w:rPr>
              <w:tab/>
            </w:r>
            <w:r>
              <w:rPr>
                <w:rStyle w:val="IndexLink"/>
              </w:rPr>
              <w:t>273</w:t>
            </w:r>
          </w:hyperlink>
        </w:p>
        <w:p>
          <w:pPr>
            <w:pStyle w:val="Contents3"/>
            <w:tabs>
              <w:tab w:val="clear" w:pos="8459"/>
              <w:tab w:val="right" w:pos="9026" w:leader="dot"/>
            </w:tabs>
            <w:rPr/>
          </w:pPr>
          <w:hyperlink w:anchor="__RefHeading___Toc9142707_73709187">
            <w:r>
              <w:rPr>
                <w:webHidden/>
                <w:rStyle w:val="IndexLink"/>
              </w:rPr>
              <w:t>133</w:t>
            </w:r>
            <w:r>
              <w:rPr>
                <w:rStyle w:val="IndexLink"/>
                <w:rtl w:val="true"/>
              </w:rPr>
              <w:t xml:space="preserve">- </w:t>
            </w:r>
            <w:r>
              <w:rPr>
                <w:rStyle w:val="IndexLink"/>
                <w:rtl w:val="true"/>
              </w:rPr>
              <w:t>گلشن شهداء</w:t>
            </w:r>
            <w:r>
              <w:rPr>
                <w:rStyle w:val="IndexLink"/>
                <w:rtl w:val="true"/>
              </w:rPr>
              <w:tab/>
            </w:r>
            <w:r>
              <w:rPr>
                <w:rStyle w:val="IndexLink"/>
              </w:rPr>
              <w:t>274</w:t>
            </w:r>
          </w:hyperlink>
        </w:p>
        <w:p>
          <w:pPr>
            <w:pStyle w:val="Contents3"/>
            <w:tabs>
              <w:tab w:val="clear" w:pos="8459"/>
              <w:tab w:val="right" w:pos="9026" w:leader="dot"/>
            </w:tabs>
            <w:rPr/>
          </w:pPr>
          <w:hyperlink w:anchor="__RefHeading___Toc9142709_73709187">
            <w:r>
              <w:rPr>
                <w:webHidden/>
                <w:rStyle w:val="IndexLink"/>
              </w:rPr>
              <w:t>134</w:t>
            </w:r>
            <w:r>
              <w:rPr>
                <w:rStyle w:val="IndexLink"/>
                <w:rtl w:val="true"/>
              </w:rPr>
              <w:t xml:space="preserve">- </w:t>
            </w:r>
            <w:r>
              <w:rPr>
                <w:rStyle w:val="IndexLink"/>
                <w:rtl w:val="true"/>
              </w:rPr>
              <w:t>گلشن صبا</w:t>
            </w:r>
            <w:r>
              <w:rPr>
                <w:rStyle w:val="IndexLink"/>
                <w:rtl w:val="true"/>
              </w:rPr>
              <w:tab/>
            </w:r>
            <w:r>
              <w:rPr>
                <w:rStyle w:val="IndexLink"/>
              </w:rPr>
              <w:t>274</w:t>
            </w:r>
          </w:hyperlink>
        </w:p>
        <w:p>
          <w:pPr>
            <w:pStyle w:val="Contents3"/>
            <w:tabs>
              <w:tab w:val="clear" w:pos="8459"/>
              <w:tab w:val="right" w:pos="9026" w:leader="dot"/>
            </w:tabs>
            <w:rPr/>
          </w:pPr>
          <w:hyperlink w:anchor="__RefHeading___Toc9142711_73709187">
            <w:r>
              <w:rPr>
                <w:webHidden/>
                <w:rStyle w:val="IndexLink"/>
                <w:rtl w:val="true"/>
              </w:rPr>
              <w:t>گلشن قدس‏</w:t>
            </w:r>
            <w:r>
              <w:rPr>
                <w:rStyle w:val="IndexLink"/>
                <w:rtl w:val="true"/>
              </w:rPr>
              <w:tab/>
            </w:r>
            <w:r>
              <w:rPr>
                <w:rStyle w:val="IndexLink"/>
              </w:rPr>
              <w:t>274</w:t>
            </w:r>
          </w:hyperlink>
        </w:p>
        <w:p>
          <w:pPr>
            <w:pStyle w:val="Contents3"/>
            <w:tabs>
              <w:tab w:val="clear" w:pos="8459"/>
              <w:tab w:val="right" w:pos="9026" w:leader="dot"/>
            </w:tabs>
            <w:rPr/>
          </w:pPr>
          <w:hyperlink w:anchor="__RefHeading___Toc9142713_73709187">
            <w:r>
              <w:rPr>
                <w:webHidden/>
                <w:rStyle w:val="IndexLink"/>
              </w:rPr>
              <w:t>135</w:t>
            </w:r>
            <w:r>
              <w:rPr>
                <w:rStyle w:val="IndexLink"/>
                <w:rtl w:val="true"/>
              </w:rPr>
              <w:t xml:space="preserve">- </w:t>
            </w:r>
            <w:r>
              <w:rPr>
                <w:rStyle w:val="IndexLink"/>
                <w:rtl w:val="true"/>
              </w:rPr>
              <w:t>گلشن ماتم‏</w:t>
            </w:r>
            <w:r>
              <w:rPr>
                <w:rStyle w:val="IndexLink"/>
                <w:rtl w:val="true"/>
              </w:rPr>
              <w:tab/>
            </w:r>
            <w:r>
              <w:rPr>
                <w:rStyle w:val="IndexLink"/>
              </w:rPr>
              <w:t>274</w:t>
            </w:r>
          </w:hyperlink>
        </w:p>
        <w:p>
          <w:pPr>
            <w:pStyle w:val="Contents3"/>
            <w:tabs>
              <w:tab w:val="clear" w:pos="8459"/>
              <w:tab w:val="right" w:pos="9026" w:leader="dot"/>
            </w:tabs>
            <w:rPr/>
          </w:pPr>
          <w:hyperlink w:anchor="__RefHeading___Toc9142715_73709187">
            <w:r>
              <w:rPr>
                <w:webHidden/>
                <w:rStyle w:val="IndexLink"/>
              </w:rPr>
              <w:t>136</w:t>
            </w:r>
            <w:r>
              <w:rPr>
                <w:rStyle w:val="IndexLink"/>
                <w:rtl w:val="true"/>
              </w:rPr>
              <w:t xml:space="preserve">- </w:t>
            </w:r>
            <w:r>
              <w:rPr>
                <w:rStyle w:val="IndexLink"/>
                <w:rtl w:val="true"/>
              </w:rPr>
              <w:t>گلشن محمود</w:t>
            </w:r>
            <w:r>
              <w:rPr>
                <w:rStyle w:val="IndexLink"/>
                <w:rtl w:val="true"/>
              </w:rPr>
              <w:tab/>
            </w:r>
            <w:r>
              <w:rPr>
                <w:rStyle w:val="IndexLink"/>
              </w:rPr>
              <w:t>274</w:t>
            </w:r>
          </w:hyperlink>
        </w:p>
        <w:p>
          <w:pPr>
            <w:pStyle w:val="Contents3"/>
            <w:tabs>
              <w:tab w:val="clear" w:pos="8459"/>
              <w:tab w:val="right" w:pos="9026" w:leader="dot"/>
            </w:tabs>
            <w:rPr/>
          </w:pPr>
          <w:hyperlink w:anchor="__RefHeading___Toc9142717_73709187">
            <w:r>
              <w:rPr>
                <w:webHidden/>
                <w:rStyle w:val="IndexLink"/>
              </w:rPr>
              <w:t>137</w:t>
            </w:r>
            <w:r>
              <w:rPr>
                <w:rStyle w:val="IndexLink"/>
                <w:rtl w:val="true"/>
              </w:rPr>
              <w:t xml:space="preserve">- </w:t>
            </w:r>
            <w:r>
              <w:rPr>
                <w:rStyle w:val="IndexLink"/>
                <w:rtl w:val="true"/>
              </w:rPr>
              <w:t>گلشن محمود</w:t>
            </w:r>
            <w:r>
              <w:rPr>
                <w:rStyle w:val="IndexLink"/>
                <w:rtl w:val="true"/>
              </w:rPr>
              <w:tab/>
            </w:r>
            <w:r>
              <w:rPr>
                <w:rStyle w:val="IndexLink"/>
              </w:rPr>
              <w:t>274</w:t>
            </w:r>
          </w:hyperlink>
        </w:p>
        <w:p>
          <w:pPr>
            <w:pStyle w:val="Contents3"/>
            <w:tabs>
              <w:tab w:val="clear" w:pos="8459"/>
              <w:tab w:val="right" w:pos="9026" w:leader="dot"/>
            </w:tabs>
            <w:rPr/>
          </w:pPr>
          <w:hyperlink w:anchor="__RefHeading___Toc9142719_73709187">
            <w:r>
              <w:rPr>
                <w:webHidden/>
                <w:rStyle w:val="IndexLink"/>
              </w:rPr>
              <w:t>138</w:t>
            </w:r>
            <w:r>
              <w:rPr>
                <w:rStyle w:val="IndexLink"/>
                <w:rtl w:val="true"/>
              </w:rPr>
              <w:t xml:space="preserve">- </w:t>
            </w:r>
            <w:r>
              <w:rPr>
                <w:rStyle w:val="IndexLink"/>
                <w:rtl w:val="true"/>
              </w:rPr>
              <w:t>گلشن مراد</w:t>
            </w:r>
            <w:r>
              <w:rPr>
                <w:rStyle w:val="IndexLink"/>
                <w:rtl w:val="true"/>
              </w:rPr>
              <w:tab/>
            </w:r>
            <w:r>
              <w:rPr>
                <w:rStyle w:val="IndexLink"/>
              </w:rPr>
              <w:t>275</w:t>
            </w:r>
          </w:hyperlink>
        </w:p>
        <w:p>
          <w:pPr>
            <w:pStyle w:val="Contents3"/>
            <w:tabs>
              <w:tab w:val="clear" w:pos="8459"/>
              <w:tab w:val="right" w:pos="9026" w:leader="dot"/>
            </w:tabs>
            <w:rPr/>
          </w:pPr>
          <w:hyperlink w:anchor="__RefHeading___Toc9142721_73709187">
            <w:r>
              <w:rPr>
                <w:webHidden/>
                <w:rStyle w:val="IndexLink"/>
              </w:rPr>
              <w:t>139</w:t>
            </w:r>
            <w:r>
              <w:rPr>
                <w:rStyle w:val="IndexLink"/>
                <w:rtl w:val="true"/>
              </w:rPr>
              <w:t xml:space="preserve">- </w:t>
            </w:r>
            <w:r>
              <w:rPr>
                <w:rStyle w:val="IndexLink"/>
                <w:rtl w:val="true"/>
              </w:rPr>
              <w:t>گلشن معرفت‏</w:t>
            </w:r>
            <w:r>
              <w:rPr>
                <w:rStyle w:val="IndexLink"/>
                <w:rtl w:val="true"/>
              </w:rPr>
              <w:tab/>
            </w:r>
            <w:r>
              <w:rPr>
                <w:rStyle w:val="IndexLink"/>
              </w:rPr>
              <w:t>275</w:t>
            </w:r>
          </w:hyperlink>
        </w:p>
        <w:p>
          <w:pPr>
            <w:pStyle w:val="Contents3"/>
            <w:tabs>
              <w:tab w:val="clear" w:pos="8459"/>
              <w:tab w:val="right" w:pos="9026" w:leader="dot"/>
            </w:tabs>
            <w:rPr/>
          </w:pPr>
          <w:hyperlink w:anchor="__RefHeading___Toc9142723_73709187">
            <w:r>
              <w:rPr>
                <w:webHidden/>
                <w:rStyle w:val="IndexLink"/>
              </w:rPr>
              <w:t>140</w:t>
            </w:r>
            <w:r>
              <w:rPr>
                <w:rStyle w:val="IndexLink"/>
                <w:rtl w:val="true"/>
              </w:rPr>
              <w:t xml:space="preserve">- </w:t>
            </w:r>
            <w:r>
              <w:rPr>
                <w:rStyle w:val="IndexLink"/>
                <w:rtl w:val="true"/>
              </w:rPr>
              <w:t>گلشن وصال‏</w:t>
            </w:r>
            <w:r>
              <w:rPr>
                <w:rStyle w:val="IndexLink"/>
                <w:rtl w:val="true"/>
              </w:rPr>
              <w:tab/>
            </w:r>
            <w:r>
              <w:rPr>
                <w:rStyle w:val="IndexLink"/>
              </w:rPr>
              <w:t>275</w:t>
            </w:r>
          </w:hyperlink>
        </w:p>
        <w:p>
          <w:pPr>
            <w:pStyle w:val="Contents3"/>
            <w:tabs>
              <w:tab w:val="clear" w:pos="8459"/>
              <w:tab w:val="right" w:pos="9026" w:leader="dot"/>
            </w:tabs>
            <w:rPr/>
          </w:pPr>
          <w:hyperlink w:anchor="__RefHeading___Toc9142725_73709187">
            <w:r>
              <w:rPr>
                <w:webHidden/>
                <w:rStyle w:val="IndexLink"/>
              </w:rPr>
              <w:t>141</w:t>
            </w:r>
            <w:r>
              <w:rPr>
                <w:rStyle w:val="IndexLink"/>
                <w:rtl w:val="true"/>
              </w:rPr>
              <w:t xml:space="preserve">- </w:t>
            </w:r>
            <w:r>
              <w:rPr>
                <w:rStyle w:val="IndexLink"/>
                <w:rtl w:val="true"/>
              </w:rPr>
              <w:t>گلشن هدایة</w:t>
            </w:r>
            <w:r>
              <w:rPr>
                <w:rStyle w:val="IndexLink"/>
                <w:rtl w:val="true"/>
              </w:rPr>
              <w:tab/>
            </w:r>
            <w:r>
              <w:rPr>
                <w:rStyle w:val="IndexLink"/>
              </w:rPr>
              <w:t>276</w:t>
            </w:r>
          </w:hyperlink>
        </w:p>
        <w:p>
          <w:pPr>
            <w:pStyle w:val="Contents3"/>
            <w:tabs>
              <w:tab w:val="clear" w:pos="8459"/>
              <w:tab w:val="right" w:pos="9026" w:leader="dot"/>
            </w:tabs>
            <w:rPr/>
          </w:pPr>
          <w:hyperlink w:anchor="__RefHeading___Toc9142727_73709187">
            <w:r>
              <w:rPr>
                <w:webHidden/>
                <w:rStyle w:val="IndexLink"/>
              </w:rPr>
              <w:t>142</w:t>
            </w:r>
            <w:r>
              <w:rPr>
                <w:rStyle w:val="IndexLink"/>
                <w:rtl w:val="true"/>
              </w:rPr>
              <w:t xml:space="preserve">- </w:t>
            </w:r>
            <w:r>
              <w:rPr>
                <w:rStyle w:val="IndexLink"/>
                <w:rtl w:val="true"/>
              </w:rPr>
              <w:t>گلشن هوش در جدال گربه و موش‏</w:t>
            </w:r>
            <w:r>
              <w:rPr>
                <w:rStyle w:val="IndexLink"/>
                <w:rtl w:val="true"/>
              </w:rPr>
              <w:tab/>
            </w:r>
            <w:r>
              <w:rPr>
                <w:rStyle w:val="IndexLink"/>
              </w:rPr>
              <w:t>276</w:t>
            </w:r>
          </w:hyperlink>
        </w:p>
        <w:p>
          <w:pPr>
            <w:pStyle w:val="Contents3"/>
            <w:tabs>
              <w:tab w:val="clear" w:pos="8459"/>
              <w:tab w:val="right" w:pos="9026" w:leader="dot"/>
            </w:tabs>
            <w:rPr/>
          </w:pPr>
          <w:hyperlink w:anchor="__RefHeading___Toc9142729_73709187">
            <w:r>
              <w:rPr>
                <w:webHidden/>
                <w:rStyle w:val="IndexLink"/>
              </w:rPr>
              <w:t>143</w:t>
            </w:r>
            <w:r>
              <w:rPr>
                <w:rStyle w:val="IndexLink"/>
                <w:rtl w:val="true"/>
              </w:rPr>
              <w:t xml:space="preserve">- </w:t>
            </w:r>
            <w:r>
              <w:rPr>
                <w:rStyle w:val="IndexLink"/>
                <w:rtl w:val="true"/>
              </w:rPr>
              <w:t>گل عباسی‏</w:t>
            </w:r>
            <w:r>
              <w:rPr>
                <w:rStyle w:val="IndexLink"/>
                <w:rtl w:val="true"/>
              </w:rPr>
              <w:tab/>
            </w:r>
            <w:r>
              <w:rPr>
                <w:rStyle w:val="IndexLink"/>
              </w:rPr>
              <w:t>276</w:t>
            </w:r>
          </w:hyperlink>
        </w:p>
        <w:p>
          <w:pPr>
            <w:pStyle w:val="Contents3"/>
            <w:tabs>
              <w:tab w:val="clear" w:pos="8459"/>
              <w:tab w:val="right" w:pos="9026" w:leader="dot"/>
            </w:tabs>
            <w:rPr/>
          </w:pPr>
          <w:hyperlink w:anchor="__RefHeading___Toc9142731_73709187">
            <w:r>
              <w:rPr>
                <w:webHidden/>
                <w:rStyle w:val="IndexLink"/>
              </w:rPr>
              <w:t>144</w:t>
            </w:r>
            <w:r>
              <w:rPr>
                <w:rStyle w:val="IndexLink"/>
                <w:rtl w:val="true"/>
              </w:rPr>
              <w:t xml:space="preserve">- </w:t>
            </w:r>
            <w:r>
              <w:rPr>
                <w:rStyle w:val="IndexLink"/>
                <w:rtl w:val="true"/>
              </w:rPr>
              <w:t>گل غم‏</w:t>
            </w:r>
            <w:r>
              <w:rPr>
                <w:rStyle w:val="IndexLink"/>
                <w:rtl w:val="true"/>
              </w:rPr>
              <w:tab/>
            </w:r>
            <w:r>
              <w:rPr>
                <w:rStyle w:val="IndexLink"/>
              </w:rPr>
              <w:t>276</w:t>
            </w:r>
          </w:hyperlink>
        </w:p>
        <w:p>
          <w:pPr>
            <w:pStyle w:val="Contents3"/>
            <w:tabs>
              <w:tab w:val="clear" w:pos="8459"/>
              <w:tab w:val="right" w:pos="9026" w:leader="dot"/>
            </w:tabs>
            <w:rPr/>
          </w:pPr>
          <w:hyperlink w:anchor="__RefHeading___Toc9142733_73709187">
            <w:r>
              <w:rPr>
                <w:webHidden/>
                <w:rStyle w:val="IndexLink"/>
              </w:rPr>
              <w:t>145</w:t>
            </w:r>
            <w:r>
              <w:rPr>
                <w:rStyle w:val="IndexLink"/>
                <w:rtl w:val="true"/>
              </w:rPr>
              <w:t xml:space="preserve">- </w:t>
            </w:r>
            <w:r>
              <w:rPr>
                <w:rStyle w:val="IndexLink"/>
                <w:rtl w:val="true"/>
              </w:rPr>
              <w:t>گلگشت بهار إرم‏</w:t>
            </w:r>
            <w:r>
              <w:rPr>
                <w:rStyle w:val="IndexLink"/>
                <w:rtl w:val="true"/>
              </w:rPr>
              <w:tab/>
            </w:r>
            <w:r>
              <w:rPr>
                <w:rStyle w:val="IndexLink"/>
              </w:rPr>
              <w:t>276</w:t>
            </w:r>
          </w:hyperlink>
        </w:p>
        <w:p>
          <w:pPr>
            <w:pStyle w:val="Contents3"/>
            <w:tabs>
              <w:tab w:val="clear" w:pos="8459"/>
              <w:tab w:val="right" w:pos="9026" w:leader="dot"/>
            </w:tabs>
            <w:rPr/>
          </w:pPr>
          <w:hyperlink w:anchor="__RefHeading___Toc9142735_73709187">
            <w:r>
              <w:rPr>
                <w:webHidden/>
                <w:rStyle w:val="IndexLink"/>
              </w:rPr>
              <w:t>146</w:t>
            </w:r>
            <w:r>
              <w:rPr>
                <w:rStyle w:val="IndexLink"/>
                <w:rtl w:val="true"/>
              </w:rPr>
              <w:t xml:space="preserve">- </w:t>
            </w:r>
            <w:r>
              <w:rPr>
                <w:rStyle w:val="IndexLink"/>
                <w:rtl w:val="true"/>
              </w:rPr>
              <w:t>گل کشتی‏</w:t>
            </w:r>
            <w:r>
              <w:rPr>
                <w:rStyle w:val="IndexLink"/>
                <w:rtl w:val="true"/>
              </w:rPr>
              <w:tab/>
            </w:r>
            <w:r>
              <w:rPr>
                <w:rStyle w:val="IndexLink"/>
              </w:rPr>
              <w:t>276</w:t>
            </w:r>
          </w:hyperlink>
        </w:p>
        <w:p>
          <w:pPr>
            <w:pStyle w:val="Contents3"/>
            <w:tabs>
              <w:tab w:val="clear" w:pos="8459"/>
              <w:tab w:val="right" w:pos="9026" w:leader="dot"/>
            </w:tabs>
            <w:rPr/>
          </w:pPr>
          <w:hyperlink w:anchor="__RefHeading___Toc9142737_73709187">
            <w:r>
              <w:rPr>
                <w:webHidden/>
                <w:rStyle w:val="IndexLink"/>
              </w:rPr>
              <w:t>147</w:t>
            </w:r>
            <w:r>
              <w:rPr>
                <w:rStyle w:val="IndexLink"/>
                <w:rtl w:val="true"/>
              </w:rPr>
              <w:t xml:space="preserve">- </w:t>
            </w:r>
            <w:r>
              <w:rPr>
                <w:rStyle w:val="IndexLink"/>
                <w:rtl w:val="true"/>
              </w:rPr>
              <w:t>گل مغفرت‏</w:t>
            </w:r>
            <w:r>
              <w:rPr>
                <w:rStyle w:val="IndexLink"/>
                <w:rtl w:val="true"/>
              </w:rPr>
              <w:tab/>
            </w:r>
            <w:r>
              <w:rPr>
                <w:rStyle w:val="IndexLink"/>
              </w:rPr>
              <w:t>276</w:t>
            </w:r>
          </w:hyperlink>
        </w:p>
        <w:p>
          <w:pPr>
            <w:pStyle w:val="Contents3"/>
            <w:tabs>
              <w:tab w:val="clear" w:pos="8459"/>
              <w:tab w:val="right" w:pos="9026" w:leader="dot"/>
            </w:tabs>
            <w:rPr/>
          </w:pPr>
          <w:hyperlink w:anchor="__RefHeading___Toc9142739_73709187">
            <w:r>
              <w:rPr>
                <w:webHidden/>
                <w:rStyle w:val="IndexLink"/>
              </w:rPr>
              <w:t>148</w:t>
            </w:r>
            <w:r>
              <w:rPr>
                <w:rStyle w:val="IndexLink"/>
                <w:rtl w:val="true"/>
              </w:rPr>
              <w:t xml:space="preserve">- </w:t>
            </w:r>
            <w:r>
              <w:rPr>
                <w:rStyle w:val="IndexLink"/>
                <w:rtl w:val="true"/>
              </w:rPr>
              <w:t>گل‏نامه‏</w:t>
            </w:r>
            <w:r>
              <w:rPr>
                <w:rStyle w:val="IndexLink"/>
                <w:rtl w:val="true"/>
              </w:rPr>
              <w:tab/>
            </w:r>
            <w:r>
              <w:rPr>
                <w:rStyle w:val="IndexLink"/>
              </w:rPr>
              <w:t>276</w:t>
            </w:r>
          </w:hyperlink>
        </w:p>
        <w:p>
          <w:pPr>
            <w:pStyle w:val="Contents3"/>
            <w:tabs>
              <w:tab w:val="clear" w:pos="8459"/>
              <w:tab w:val="right" w:pos="9026" w:leader="dot"/>
            </w:tabs>
            <w:rPr/>
          </w:pPr>
          <w:hyperlink w:anchor="__RefHeading___Toc9142741_73709187">
            <w:r>
              <w:rPr>
                <w:webHidden/>
                <w:rStyle w:val="IndexLink"/>
              </w:rPr>
              <w:t>149</w:t>
            </w:r>
            <w:r>
              <w:rPr>
                <w:rStyle w:val="IndexLink"/>
                <w:rtl w:val="true"/>
              </w:rPr>
              <w:t xml:space="preserve">- </w:t>
            </w:r>
            <w:r>
              <w:rPr>
                <w:rStyle w:val="IndexLink"/>
                <w:rtl w:val="true"/>
              </w:rPr>
              <w:t>گل‏نامه‏</w:t>
            </w:r>
            <w:r>
              <w:rPr>
                <w:rStyle w:val="IndexLink"/>
                <w:rtl w:val="true"/>
              </w:rPr>
              <w:tab/>
            </w:r>
            <w:r>
              <w:rPr>
                <w:rStyle w:val="IndexLink"/>
              </w:rPr>
              <w:t>277</w:t>
            </w:r>
          </w:hyperlink>
        </w:p>
        <w:p>
          <w:pPr>
            <w:pStyle w:val="Contents3"/>
            <w:tabs>
              <w:tab w:val="clear" w:pos="8459"/>
              <w:tab w:val="right" w:pos="9026" w:leader="dot"/>
            </w:tabs>
            <w:rPr/>
          </w:pPr>
          <w:hyperlink w:anchor="__RefHeading___Toc9142743_73709187">
            <w:r>
              <w:rPr>
                <w:webHidden/>
                <w:rStyle w:val="IndexLink"/>
              </w:rPr>
              <w:t>150</w:t>
            </w:r>
            <w:r>
              <w:rPr>
                <w:rStyle w:val="IndexLink"/>
                <w:rtl w:val="true"/>
              </w:rPr>
              <w:t xml:space="preserve">- </w:t>
            </w:r>
            <w:r>
              <w:rPr>
                <w:rStyle w:val="IndexLink"/>
                <w:rtl w:val="true"/>
              </w:rPr>
              <w:t>گل‏نشان‏</w:t>
            </w:r>
            <w:r>
              <w:rPr>
                <w:rStyle w:val="IndexLink"/>
                <w:rtl w:val="true"/>
              </w:rPr>
              <w:tab/>
            </w:r>
            <w:r>
              <w:rPr>
                <w:rStyle w:val="IndexLink"/>
              </w:rPr>
              <w:t>277</w:t>
            </w:r>
          </w:hyperlink>
        </w:p>
        <w:p>
          <w:pPr>
            <w:pStyle w:val="Contents3"/>
            <w:tabs>
              <w:tab w:val="clear" w:pos="8459"/>
              <w:tab w:val="right" w:pos="9026" w:leader="dot"/>
            </w:tabs>
            <w:rPr/>
          </w:pPr>
          <w:hyperlink w:anchor="__RefHeading___Toc9142745_73709187">
            <w:r>
              <w:rPr>
                <w:webHidden/>
                <w:rStyle w:val="IndexLink"/>
              </w:rPr>
              <w:t>151</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47_73709187">
            <w:r>
              <w:rPr>
                <w:webHidden/>
                <w:rStyle w:val="IndexLink"/>
              </w:rPr>
              <w:t>152</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49_73709187">
            <w:r>
              <w:rPr>
                <w:webHidden/>
                <w:rStyle w:val="IndexLink"/>
              </w:rPr>
              <w:t>153</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51_73709187">
            <w:r>
              <w:rPr>
                <w:webHidden/>
                <w:rStyle w:val="IndexLink"/>
              </w:rPr>
              <w:t>154</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53_73709187">
            <w:r>
              <w:rPr>
                <w:webHidden/>
                <w:rStyle w:val="IndexLink"/>
              </w:rPr>
              <w:t>155</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55_73709187">
            <w:r>
              <w:rPr>
                <w:webHidden/>
                <w:rStyle w:val="IndexLink"/>
              </w:rPr>
              <w:t>156</w:t>
            </w:r>
            <w:r>
              <w:rPr>
                <w:rStyle w:val="IndexLink"/>
                <w:rtl w:val="true"/>
              </w:rPr>
              <w:t xml:space="preserve">- </w:t>
            </w:r>
            <w:r>
              <w:rPr>
                <w:rStyle w:val="IndexLink"/>
                <w:rtl w:val="true"/>
              </w:rPr>
              <w:t>گل و بلبل‏</w:t>
            </w:r>
            <w:r>
              <w:rPr>
                <w:rStyle w:val="IndexLink"/>
                <w:rtl w:val="true"/>
              </w:rPr>
              <w:tab/>
            </w:r>
            <w:r>
              <w:rPr>
                <w:rStyle w:val="IndexLink"/>
              </w:rPr>
              <w:t>277</w:t>
            </w:r>
          </w:hyperlink>
        </w:p>
        <w:p>
          <w:pPr>
            <w:pStyle w:val="Contents3"/>
            <w:tabs>
              <w:tab w:val="clear" w:pos="8459"/>
              <w:tab w:val="right" w:pos="9026" w:leader="dot"/>
            </w:tabs>
            <w:rPr/>
          </w:pPr>
          <w:hyperlink w:anchor="__RefHeading___Toc9142757_73709187">
            <w:r>
              <w:rPr>
                <w:webHidden/>
                <w:rStyle w:val="IndexLink"/>
              </w:rPr>
              <w:t>157</w:t>
            </w:r>
            <w:r>
              <w:rPr>
                <w:rStyle w:val="IndexLink"/>
                <w:rtl w:val="true"/>
              </w:rPr>
              <w:t xml:space="preserve">- </w:t>
            </w:r>
            <w:r>
              <w:rPr>
                <w:rStyle w:val="IndexLink"/>
                <w:rtl w:val="true"/>
              </w:rPr>
              <w:t>گل و خسرو</w:t>
            </w:r>
            <w:r>
              <w:rPr>
                <w:rStyle w:val="IndexLink"/>
                <w:rtl w:val="true"/>
              </w:rPr>
              <w:tab/>
            </w:r>
            <w:r>
              <w:rPr>
                <w:rStyle w:val="IndexLink"/>
              </w:rPr>
              <w:t>278</w:t>
            </w:r>
          </w:hyperlink>
        </w:p>
        <w:p>
          <w:pPr>
            <w:pStyle w:val="Contents3"/>
            <w:tabs>
              <w:tab w:val="clear" w:pos="8459"/>
              <w:tab w:val="right" w:pos="9026" w:leader="dot"/>
            </w:tabs>
            <w:rPr/>
          </w:pPr>
          <w:hyperlink w:anchor="__RefHeading___Toc9142759_73709187">
            <w:r>
              <w:rPr>
                <w:webHidden/>
                <w:rStyle w:val="IndexLink"/>
              </w:rPr>
              <w:t>158</w:t>
            </w:r>
            <w:r>
              <w:rPr>
                <w:rStyle w:val="IndexLink"/>
                <w:rtl w:val="true"/>
              </w:rPr>
              <w:t xml:space="preserve">- </w:t>
            </w:r>
            <w:r>
              <w:rPr>
                <w:rStyle w:val="IndexLink"/>
                <w:rtl w:val="true"/>
              </w:rPr>
              <w:t>گل و ریحان فی کیفیة سلوک بعض أهل العرفان‏</w:t>
            </w:r>
            <w:r>
              <w:rPr>
                <w:rStyle w:val="IndexLink"/>
                <w:rtl w:val="true"/>
              </w:rPr>
              <w:tab/>
            </w:r>
            <w:r>
              <w:rPr>
                <w:rStyle w:val="IndexLink"/>
              </w:rPr>
              <w:t>278</w:t>
            </w:r>
          </w:hyperlink>
        </w:p>
        <w:p>
          <w:pPr>
            <w:pStyle w:val="Contents3"/>
            <w:tabs>
              <w:tab w:val="clear" w:pos="8459"/>
              <w:tab w:val="right" w:pos="9026" w:leader="dot"/>
            </w:tabs>
            <w:rPr/>
          </w:pPr>
          <w:hyperlink w:anchor="__RefHeading___Toc9142761_73709187">
            <w:r>
              <w:rPr>
                <w:webHidden/>
                <w:rStyle w:val="IndexLink"/>
              </w:rPr>
              <w:t>159</w:t>
            </w:r>
            <w:r>
              <w:rPr>
                <w:rStyle w:val="IndexLink"/>
                <w:rtl w:val="true"/>
              </w:rPr>
              <w:t xml:space="preserve">- </w:t>
            </w:r>
            <w:r>
              <w:rPr>
                <w:rStyle w:val="IndexLink"/>
                <w:rtl w:val="true"/>
              </w:rPr>
              <w:t>گل و سنبل‏</w:t>
            </w:r>
            <w:r>
              <w:rPr>
                <w:rStyle w:val="IndexLink"/>
                <w:rtl w:val="true"/>
              </w:rPr>
              <w:tab/>
            </w:r>
            <w:r>
              <w:rPr>
                <w:rStyle w:val="IndexLink"/>
              </w:rPr>
              <w:t>278</w:t>
            </w:r>
          </w:hyperlink>
        </w:p>
        <w:p>
          <w:pPr>
            <w:pStyle w:val="Contents3"/>
            <w:tabs>
              <w:tab w:val="clear" w:pos="8459"/>
              <w:tab w:val="right" w:pos="9026" w:leader="dot"/>
            </w:tabs>
            <w:rPr/>
          </w:pPr>
          <w:hyperlink w:anchor="__RefHeading___Toc9142763_73709187">
            <w:r>
              <w:rPr>
                <w:webHidden/>
                <w:rStyle w:val="IndexLink"/>
              </w:rPr>
              <w:t>160</w:t>
            </w:r>
            <w:r>
              <w:rPr>
                <w:rStyle w:val="IndexLink"/>
                <w:rtl w:val="true"/>
              </w:rPr>
              <w:t xml:space="preserve">- </w:t>
            </w:r>
            <w:r>
              <w:rPr>
                <w:rStyle w:val="IndexLink"/>
                <w:rtl w:val="true"/>
              </w:rPr>
              <w:t>گل و مل‏</w:t>
            </w:r>
            <w:r>
              <w:rPr>
                <w:rStyle w:val="IndexLink"/>
                <w:rtl w:val="true"/>
              </w:rPr>
              <w:tab/>
            </w:r>
            <w:r>
              <w:rPr>
                <w:rStyle w:val="IndexLink"/>
              </w:rPr>
              <w:t>279</w:t>
            </w:r>
          </w:hyperlink>
        </w:p>
        <w:p>
          <w:pPr>
            <w:pStyle w:val="Contents3"/>
            <w:tabs>
              <w:tab w:val="clear" w:pos="8459"/>
              <w:tab w:val="right" w:pos="9026" w:leader="dot"/>
            </w:tabs>
            <w:rPr/>
          </w:pPr>
          <w:hyperlink w:anchor="__RefHeading___Toc9142765_73709187">
            <w:r>
              <w:rPr>
                <w:webHidden/>
                <w:rStyle w:val="IndexLink"/>
              </w:rPr>
              <w:t>161</w:t>
            </w:r>
            <w:r>
              <w:rPr>
                <w:rStyle w:val="IndexLink"/>
                <w:rtl w:val="true"/>
              </w:rPr>
              <w:t xml:space="preserve">- </w:t>
            </w:r>
            <w:r>
              <w:rPr>
                <w:rStyle w:val="IndexLink"/>
                <w:rtl w:val="true"/>
              </w:rPr>
              <w:t>گل و مل‏</w:t>
            </w:r>
            <w:r>
              <w:rPr>
                <w:rStyle w:val="IndexLink"/>
                <w:rtl w:val="true"/>
              </w:rPr>
              <w:tab/>
            </w:r>
            <w:r>
              <w:rPr>
                <w:rStyle w:val="IndexLink"/>
              </w:rPr>
              <w:t>279</w:t>
            </w:r>
          </w:hyperlink>
        </w:p>
        <w:p>
          <w:pPr>
            <w:pStyle w:val="Contents3"/>
            <w:tabs>
              <w:tab w:val="clear" w:pos="8459"/>
              <w:tab w:val="right" w:pos="9026" w:leader="dot"/>
            </w:tabs>
            <w:rPr/>
          </w:pPr>
          <w:hyperlink w:anchor="__RefHeading___Toc9142767_73709187">
            <w:r>
              <w:rPr>
                <w:webHidden/>
                <w:rStyle w:val="IndexLink"/>
              </w:rPr>
              <w:t>162</w:t>
            </w:r>
            <w:r>
              <w:rPr>
                <w:rStyle w:val="IndexLink"/>
                <w:rtl w:val="true"/>
              </w:rPr>
              <w:t xml:space="preserve">- </w:t>
            </w:r>
            <w:r>
              <w:rPr>
                <w:rStyle w:val="IndexLink"/>
                <w:rtl w:val="true"/>
              </w:rPr>
              <w:t>گل و مل هرمز</w:t>
            </w:r>
            <w:r>
              <w:rPr>
                <w:rStyle w:val="IndexLink"/>
                <w:rtl w:val="true"/>
              </w:rPr>
              <w:tab/>
            </w:r>
            <w:r>
              <w:rPr>
                <w:rStyle w:val="IndexLink"/>
              </w:rPr>
              <w:t>279</w:t>
            </w:r>
          </w:hyperlink>
        </w:p>
        <w:p>
          <w:pPr>
            <w:pStyle w:val="Contents3"/>
            <w:tabs>
              <w:tab w:val="clear" w:pos="8459"/>
              <w:tab w:val="right" w:pos="9026" w:leader="dot"/>
            </w:tabs>
            <w:rPr/>
          </w:pPr>
          <w:hyperlink w:anchor="__RefHeading___Toc9142769_73709187">
            <w:r>
              <w:rPr>
                <w:webHidden/>
                <w:rStyle w:val="IndexLink"/>
              </w:rPr>
              <w:t>163</w:t>
            </w:r>
            <w:r>
              <w:rPr>
                <w:rStyle w:val="IndexLink"/>
                <w:rtl w:val="true"/>
              </w:rPr>
              <w:t xml:space="preserve">- </w:t>
            </w:r>
            <w:r>
              <w:rPr>
                <w:rStyle w:val="IndexLink"/>
                <w:rtl w:val="true"/>
              </w:rPr>
              <w:t>گل و نوروز</w:t>
            </w:r>
            <w:r>
              <w:rPr>
                <w:rStyle w:val="IndexLink"/>
                <w:rtl w:val="true"/>
              </w:rPr>
              <w:tab/>
            </w:r>
            <w:r>
              <w:rPr>
                <w:rStyle w:val="IndexLink"/>
              </w:rPr>
              <w:t>279</w:t>
            </w:r>
          </w:hyperlink>
        </w:p>
        <w:p>
          <w:pPr>
            <w:pStyle w:val="Contents3"/>
            <w:tabs>
              <w:tab w:val="clear" w:pos="8459"/>
              <w:tab w:val="right" w:pos="9026" w:leader="dot"/>
            </w:tabs>
            <w:rPr/>
          </w:pPr>
          <w:hyperlink w:anchor="__RefHeading___Toc9142771_73709187">
            <w:r>
              <w:rPr>
                <w:webHidden/>
                <w:rStyle w:val="IndexLink"/>
              </w:rPr>
              <w:t>164</w:t>
            </w:r>
            <w:r>
              <w:rPr>
                <w:rStyle w:val="IndexLink"/>
                <w:rtl w:val="true"/>
              </w:rPr>
              <w:t xml:space="preserve">- </w:t>
            </w:r>
            <w:r>
              <w:rPr>
                <w:rStyle w:val="IndexLink"/>
                <w:rtl w:val="true"/>
              </w:rPr>
              <w:t>گل و نوروز</w:t>
            </w:r>
            <w:r>
              <w:rPr>
                <w:rStyle w:val="IndexLink"/>
                <w:rtl w:val="true"/>
              </w:rPr>
              <w:tab/>
            </w:r>
            <w:r>
              <w:rPr>
                <w:rStyle w:val="IndexLink"/>
              </w:rPr>
              <w:t>279</w:t>
            </w:r>
          </w:hyperlink>
        </w:p>
        <w:p>
          <w:pPr>
            <w:pStyle w:val="Contents3"/>
            <w:tabs>
              <w:tab w:val="clear" w:pos="8459"/>
              <w:tab w:val="right" w:pos="9026" w:leader="dot"/>
            </w:tabs>
            <w:rPr/>
          </w:pPr>
          <w:hyperlink w:anchor="__RefHeading___Toc9142773_73709187">
            <w:r>
              <w:rPr>
                <w:webHidden/>
                <w:rStyle w:val="IndexLink"/>
                <w:rtl w:val="true"/>
              </w:rPr>
              <w:t>گل و هرمز</w:t>
            </w:r>
            <w:r>
              <w:rPr>
                <w:rStyle w:val="IndexLink"/>
                <w:rtl w:val="true"/>
              </w:rPr>
              <w:tab/>
            </w:r>
            <w:r>
              <w:rPr>
                <w:rStyle w:val="IndexLink"/>
              </w:rPr>
              <w:t>280</w:t>
            </w:r>
          </w:hyperlink>
        </w:p>
        <w:p>
          <w:pPr>
            <w:pStyle w:val="Contents3"/>
            <w:tabs>
              <w:tab w:val="clear" w:pos="8459"/>
              <w:tab w:val="right" w:pos="9026" w:leader="dot"/>
            </w:tabs>
            <w:rPr/>
          </w:pPr>
          <w:hyperlink w:anchor="__RefHeading___Toc9142775_73709187">
            <w:r>
              <w:rPr>
                <w:webHidden/>
                <w:rStyle w:val="IndexLink"/>
              </w:rPr>
              <w:t>165</w:t>
            </w:r>
            <w:r>
              <w:rPr>
                <w:rStyle w:val="IndexLink"/>
                <w:rtl w:val="true"/>
              </w:rPr>
              <w:t xml:space="preserve">- </w:t>
            </w:r>
            <w:r>
              <w:rPr>
                <w:rStyle w:val="IndexLink"/>
                <w:rtl w:val="true"/>
              </w:rPr>
              <w:t>گلهای أدب‏</w:t>
            </w:r>
            <w:r>
              <w:rPr>
                <w:rStyle w:val="IndexLink"/>
                <w:rtl w:val="true"/>
              </w:rPr>
              <w:tab/>
            </w:r>
            <w:r>
              <w:rPr>
                <w:rStyle w:val="IndexLink"/>
              </w:rPr>
              <w:t>280</w:t>
            </w:r>
          </w:hyperlink>
        </w:p>
        <w:p>
          <w:pPr>
            <w:pStyle w:val="Contents3"/>
            <w:tabs>
              <w:tab w:val="clear" w:pos="8459"/>
              <w:tab w:val="right" w:pos="9026" w:leader="dot"/>
            </w:tabs>
            <w:rPr/>
          </w:pPr>
          <w:hyperlink w:anchor="__RefHeading___Toc9142777_73709187">
            <w:r>
              <w:rPr>
                <w:webHidden/>
                <w:rStyle w:val="IndexLink"/>
              </w:rPr>
              <w:t>166</w:t>
            </w:r>
            <w:r>
              <w:rPr>
                <w:rStyle w:val="IndexLink"/>
                <w:rtl w:val="true"/>
              </w:rPr>
              <w:t xml:space="preserve">- </w:t>
            </w:r>
            <w:r>
              <w:rPr>
                <w:rStyle w:val="IndexLink"/>
                <w:rtl w:val="true"/>
              </w:rPr>
              <w:t>گلهای أدب‏</w:t>
            </w:r>
            <w:r>
              <w:rPr>
                <w:rStyle w:val="IndexLink"/>
                <w:rtl w:val="true"/>
              </w:rPr>
              <w:tab/>
            </w:r>
            <w:r>
              <w:rPr>
                <w:rStyle w:val="IndexLink"/>
              </w:rPr>
              <w:t>280</w:t>
            </w:r>
          </w:hyperlink>
        </w:p>
        <w:p>
          <w:pPr>
            <w:pStyle w:val="Contents3"/>
            <w:tabs>
              <w:tab w:val="clear" w:pos="8459"/>
              <w:tab w:val="right" w:pos="9026" w:leader="dot"/>
            </w:tabs>
            <w:rPr/>
          </w:pPr>
          <w:hyperlink w:anchor="__RefHeading___Toc9142779_73709187">
            <w:r>
              <w:rPr>
                <w:webHidden/>
                <w:rStyle w:val="IndexLink"/>
              </w:rPr>
              <w:t>167</w:t>
            </w:r>
            <w:r>
              <w:rPr>
                <w:rStyle w:val="IndexLink"/>
                <w:rtl w:val="true"/>
              </w:rPr>
              <w:t xml:space="preserve">- </w:t>
            </w:r>
            <w:r>
              <w:rPr>
                <w:rStyle w:val="IndexLink"/>
                <w:rtl w:val="true"/>
              </w:rPr>
              <w:t>گلهای پژمرده‏</w:t>
            </w:r>
            <w:r>
              <w:rPr>
                <w:rStyle w:val="IndexLink"/>
                <w:rtl w:val="true"/>
              </w:rPr>
              <w:tab/>
            </w:r>
            <w:r>
              <w:rPr>
                <w:rStyle w:val="IndexLink"/>
              </w:rPr>
              <w:t>280</w:t>
            </w:r>
          </w:hyperlink>
        </w:p>
        <w:p>
          <w:pPr>
            <w:pStyle w:val="Contents3"/>
            <w:tabs>
              <w:tab w:val="clear" w:pos="8459"/>
              <w:tab w:val="right" w:pos="9026" w:leader="dot"/>
            </w:tabs>
            <w:rPr/>
          </w:pPr>
          <w:hyperlink w:anchor="__RefHeading___Toc9142781_73709187">
            <w:r>
              <w:rPr>
                <w:webHidden/>
                <w:rStyle w:val="IndexLink"/>
              </w:rPr>
              <w:t>168</w:t>
            </w:r>
            <w:r>
              <w:rPr>
                <w:rStyle w:val="IndexLink"/>
                <w:rtl w:val="true"/>
              </w:rPr>
              <w:t xml:space="preserve">- </w:t>
            </w:r>
            <w:r>
              <w:rPr>
                <w:rStyle w:val="IndexLink"/>
                <w:rtl w:val="true"/>
              </w:rPr>
              <w:t>گلهای خود رو</w:t>
            </w:r>
            <w:r>
              <w:rPr>
                <w:rStyle w:val="IndexLink"/>
                <w:rtl w:val="true"/>
              </w:rPr>
              <w:tab/>
            </w:r>
            <w:r>
              <w:rPr>
                <w:rStyle w:val="IndexLink"/>
              </w:rPr>
              <w:t>280</w:t>
            </w:r>
          </w:hyperlink>
        </w:p>
        <w:p>
          <w:pPr>
            <w:pStyle w:val="Contents3"/>
            <w:tabs>
              <w:tab w:val="clear" w:pos="8459"/>
              <w:tab w:val="right" w:pos="9026" w:leader="dot"/>
            </w:tabs>
            <w:rPr/>
          </w:pPr>
          <w:hyperlink w:anchor="__RefHeading___Toc9142783_73709187">
            <w:r>
              <w:rPr>
                <w:webHidden/>
                <w:rStyle w:val="IndexLink"/>
              </w:rPr>
              <w:t>169</w:t>
            </w:r>
            <w:r>
              <w:rPr>
                <w:rStyle w:val="IndexLink"/>
                <w:rtl w:val="true"/>
              </w:rPr>
              <w:t xml:space="preserve">- </w:t>
            </w:r>
            <w:r>
              <w:rPr>
                <w:rStyle w:val="IndexLink"/>
                <w:rtl w:val="true"/>
              </w:rPr>
              <w:t>گلهای خوش‏بو</w:t>
            </w:r>
            <w:r>
              <w:rPr>
                <w:rStyle w:val="IndexLink"/>
                <w:rtl w:val="true"/>
              </w:rPr>
              <w:tab/>
            </w:r>
            <w:r>
              <w:rPr>
                <w:rStyle w:val="IndexLink"/>
              </w:rPr>
              <w:t>280</w:t>
            </w:r>
          </w:hyperlink>
        </w:p>
        <w:p>
          <w:pPr>
            <w:pStyle w:val="Contents3"/>
            <w:tabs>
              <w:tab w:val="clear" w:pos="8459"/>
              <w:tab w:val="right" w:pos="9026" w:leader="dot"/>
            </w:tabs>
            <w:rPr/>
          </w:pPr>
          <w:hyperlink w:anchor="__RefHeading___Toc9142785_73709187">
            <w:r>
              <w:rPr>
                <w:webHidden/>
                <w:rStyle w:val="IndexLink"/>
              </w:rPr>
              <w:t>170</w:t>
            </w:r>
            <w:r>
              <w:rPr>
                <w:rStyle w:val="IndexLink"/>
                <w:rtl w:val="true"/>
              </w:rPr>
              <w:t xml:space="preserve">- </w:t>
            </w:r>
            <w:r>
              <w:rPr>
                <w:rStyle w:val="IndexLink"/>
                <w:rtl w:val="true"/>
              </w:rPr>
              <w:t>گلهای رنگارنگ‏</w:t>
            </w:r>
            <w:r>
              <w:rPr>
                <w:rStyle w:val="IndexLink"/>
                <w:rtl w:val="true"/>
              </w:rPr>
              <w:tab/>
            </w:r>
            <w:r>
              <w:rPr>
                <w:rStyle w:val="IndexLink"/>
              </w:rPr>
              <w:t>280</w:t>
            </w:r>
          </w:hyperlink>
        </w:p>
        <w:p>
          <w:pPr>
            <w:pStyle w:val="Contents3"/>
            <w:tabs>
              <w:tab w:val="clear" w:pos="8459"/>
              <w:tab w:val="right" w:pos="9026" w:leader="dot"/>
            </w:tabs>
            <w:rPr/>
          </w:pPr>
          <w:hyperlink w:anchor="__RefHeading___Toc9142787_73709187">
            <w:r>
              <w:rPr>
                <w:webHidden/>
                <w:rStyle w:val="IndexLink"/>
                <w:rtl w:val="true"/>
              </w:rPr>
              <w:t>گلهای نوشکفته‏</w:t>
            </w:r>
            <w:r>
              <w:rPr>
                <w:rStyle w:val="IndexLink"/>
                <w:rtl w:val="true"/>
              </w:rPr>
              <w:tab/>
            </w:r>
            <w:r>
              <w:rPr>
                <w:rStyle w:val="IndexLink"/>
              </w:rPr>
              <w:t>280</w:t>
            </w:r>
          </w:hyperlink>
        </w:p>
        <w:p>
          <w:pPr>
            <w:pStyle w:val="Contents3"/>
            <w:tabs>
              <w:tab w:val="clear" w:pos="8459"/>
              <w:tab w:val="right" w:pos="9026" w:leader="dot"/>
            </w:tabs>
            <w:rPr/>
          </w:pPr>
          <w:hyperlink w:anchor="__RefHeading___Toc9142789_73709187">
            <w:r>
              <w:rPr>
                <w:webHidden/>
                <w:rStyle w:val="IndexLink"/>
              </w:rPr>
              <w:t>171</w:t>
            </w:r>
            <w:r>
              <w:rPr>
                <w:rStyle w:val="IndexLink"/>
                <w:rtl w:val="true"/>
              </w:rPr>
              <w:t xml:space="preserve">- </w:t>
            </w:r>
            <w:r>
              <w:rPr>
                <w:rStyle w:val="IndexLink"/>
                <w:rtl w:val="true"/>
              </w:rPr>
              <w:t>گمشده من‏</w:t>
            </w:r>
            <w:r>
              <w:rPr>
                <w:rStyle w:val="IndexLink"/>
                <w:rtl w:val="true"/>
              </w:rPr>
              <w:tab/>
            </w:r>
            <w:r>
              <w:rPr>
                <w:rStyle w:val="IndexLink"/>
              </w:rPr>
              <w:t>280</w:t>
            </w:r>
          </w:hyperlink>
        </w:p>
        <w:p>
          <w:pPr>
            <w:pStyle w:val="Contents3"/>
            <w:tabs>
              <w:tab w:val="clear" w:pos="8459"/>
              <w:tab w:val="right" w:pos="9026" w:leader="dot"/>
            </w:tabs>
            <w:rPr/>
          </w:pPr>
          <w:hyperlink w:anchor="__RefHeading___Toc9142791_73709187">
            <w:r>
              <w:rPr>
                <w:webHidden/>
                <w:rStyle w:val="IndexLink"/>
              </w:rPr>
              <w:t>172</w:t>
            </w:r>
            <w:r>
              <w:rPr>
                <w:rStyle w:val="IndexLink"/>
                <w:rtl w:val="true"/>
              </w:rPr>
              <w:t xml:space="preserve">- </w:t>
            </w:r>
            <w:r>
              <w:rPr>
                <w:rStyle w:val="IndexLink"/>
                <w:rtl w:val="true"/>
              </w:rPr>
              <w:t>گناه‏</w:t>
            </w:r>
            <w:r>
              <w:rPr>
                <w:rStyle w:val="IndexLink"/>
                <w:rtl w:val="true"/>
              </w:rPr>
              <w:tab/>
            </w:r>
            <w:r>
              <w:rPr>
                <w:rStyle w:val="IndexLink"/>
              </w:rPr>
              <w:t>281</w:t>
            </w:r>
          </w:hyperlink>
        </w:p>
        <w:p>
          <w:pPr>
            <w:pStyle w:val="Contents3"/>
            <w:tabs>
              <w:tab w:val="clear" w:pos="8459"/>
              <w:tab w:val="right" w:pos="9026" w:leader="dot"/>
            </w:tabs>
            <w:rPr/>
          </w:pPr>
          <w:hyperlink w:anchor="__RefHeading___Toc9142793_73709187">
            <w:r>
              <w:rPr>
                <w:webHidden/>
                <w:rStyle w:val="IndexLink"/>
              </w:rPr>
              <w:t>173</w:t>
            </w:r>
            <w:r>
              <w:rPr>
                <w:rStyle w:val="IndexLink"/>
                <w:rtl w:val="true"/>
              </w:rPr>
              <w:t xml:space="preserve">- </w:t>
            </w:r>
            <w:r>
              <w:rPr>
                <w:rStyle w:val="IndexLink"/>
                <w:rtl w:val="true"/>
              </w:rPr>
              <w:t>گناه دریا</w:t>
            </w:r>
            <w:r>
              <w:rPr>
                <w:rStyle w:val="IndexLink"/>
                <w:rtl w:val="true"/>
              </w:rPr>
              <w:tab/>
            </w:r>
            <w:r>
              <w:rPr>
                <w:rStyle w:val="IndexLink"/>
              </w:rPr>
              <w:t>281</w:t>
            </w:r>
          </w:hyperlink>
        </w:p>
        <w:p>
          <w:pPr>
            <w:pStyle w:val="Contents3"/>
            <w:tabs>
              <w:tab w:val="clear" w:pos="8459"/>
              <w:tab w:val="right" w:pos="9026" w:leader="dot"/>
            </w:tabs>
            <w:rPr/>
          </w:pPr>
          <w:hyperlink w:anchor="__RefHeading___Toc9142795_73709187">
            <w:r>
              <w:rPr>
                <w:webHidden/>
                <w:rStyle w:val="IndexLink"/>
              </w:rPr>
              <w:t>174</w:t>
            </w:r>
            <w:r>
              <w:rPr>
                <w:rStyle w:val="IndexLink"/>
                <w:rtl w:val="true"/>
              </w:rPr>
              <w:t xml:space="preserve">- </w:t>
            </w:r>
            <w:r>
              <w:rPr>
                <w:rStyle w:val="IndexLink"/>
                <w:rtl w:val="true"/>
              </w:rPr>
              <w:t>گنج اسرار</w:t>
            </w:r>
            <w:r>
              <w:rPr>
                <w:rStyle w:val="IndexLink"/>
                <w:rtl w:val="true"/>
              </w:rPr>
              <w:tab/>
            </w:r>
            <w:r>
              <w:rPr>
                <w:rStyle w:val="IndexLink"/>
              </w:rPr>
              <w:t>281</w:t>
            </w:r>
          </w:hyperlink>
        </w:p>
        <w:p>
          <w:pPr>
            <w:pStyle w:val="Contents3"/>
            <w:tabs>
              <w:tab w:val="clear" w:pos="8459"/>
              <w:tab w:val="right" w:pos="9026" w:leader="dot"/>
            </w:tabs>
            <w:rPr/>
          </w:pPr>
          <w:hyperlink w:anchor="__RefHeading___Toc9142797_73709187">
            <w:r>
              <w:rPr>
                <w:webHidden/>
                <w:rStyle w:val="IndexLink"/>
              </w:rPr>
              <w:t>175</w:t>
            </w:r>
            <w:r>
              <w:rPr>
                <w:rStyle w:val="IndexLink"/>
                <w:rtl w:val="true"/>
              </w:rPr>
              <w:t xml:space="preserve">- </w:t>
            </w:r>
            <w:r>
              <w:rPr>
                <w:rStyle w:val="IndexLink"/>
                <w:rtl w:val="true"/>
              </w:rPr>
              <w:t>گنج اسرار</w:t>
            </w:r>
            <w:r>
              <w:rPr>
                <w:rStyle w:val="IndexLink"/>
                <w:rtl w:val="true"/>
              </w:rPr>
              <w:tab/>
            </w:r>
            <w:r>
              <w:rPr>
                <w:rStyle w:val="IndexLink"/>
              </w:rPr>
              <w:t>281</w:t>
            </w:r>
          </w:hyperlink>
        </w:p>
        <w:p>
          <w:pPr>
            <w:pStyle w:val="Contents3"/>
            <w:tabs>
              <w:tab w:val="clear" w:pos="8459"/>
              <w:tab w:val="right" w:pos="9026" w:leader="dot"/>
            </w:tabs>
            <w:rPr/>
          </w:pPr>
          <w:hyperlink w:anchor="__RefHeading___Toc9142799_73709187">
            <w:r>
              <w:rPr>
                <w:webHidden/>
                <w:rStyle w:val="IndexLink"/>
              </w:rPr>
              <w:t>176</w:t>
            </w:r>
            <w:r>
              <w:rPr>
                <w:rStyle w:val="IndexLink"/>
                <w:rtl w:val="true"/>
              </w:rPr>
              <w:t xml:space="preserve">- </w:t>
            </w:r>
            <w:r>
              <w:rPr>
                <w:rStyle w:val="IndexLink"/>
                <w:rtl w:val="true"/>
              </w:rPr>
              <w:t>گنج باد آورد</w:t>
            </w:r>
            <w:r>
              <w:rPr>
                <w:rStyle w:val="IndexLink"/>
                <w:rtl w:val="true"/>
              </w:rPr>
              <w:tab/>
            </w:r>
            <w:r>
              <w:rPr>
                <w:rStyle w:val="IndexLink"/>
              </w:rPr>
              <w:t>281</w:t>
            </w:r>
          </w:hyperlink>
        </w:p>
        <w:p>
          <w:pPr>
            <w:pStyle w:val="Contents3"/>
            <w:tabs>
              <w:tab w:val="clear" w:pos="8459"/>
              <w:tab w:val="right" w:pos="9026" w:leader="dot"/>
            </w:tabs>
            <w:rPr/>
          </w:pPr>
          <w:hyperlink w:anchor="__RefHeading___Toc9142801_73709187">
            <w:r>
              <w:rPr>
                <w:webHidden/>
                <w:rStyle w:val="IndexLink"/>
              </w:rPr>
              <w:t>177</w:t>
            </w:r>
            <w:r>
              <w:rPr>
                <w:rStyle w:val="IndexLink"/>
                <w:rtl w:val="true"/>
              </w:rPr>
              <w:t xml:space="preserve">- </w:t>
            </w:r>
            <w:r>
              <w:rPr>
                <w:rStyle w:val="IndexLink"/>
                <w:rtl w:val="true"/>
              </w:rPr>
              <w:t>گنج بادآورد</w:t>
            </w:r>
            <w:r>
              <w:rPr>
                <w:rStyle w:val="IndexLink"/>
                <w:rtl w:val="true"/>
              </w:rPr>
              <w:tab/>
            </w:r>
            <w:r>
              <w:rPr>
                <w:rStyle w:val="IndexLink"/>
              </w:rPr>
              <w:t>281</w:t>
            </w:r>
          </w:hyperlink>
        </w:p>
        <w:p>
          <w:pPr>
            <w:pStyle w:val="Contents3"/>
            <w:tabs>
              <w:tab w:val="clear" w:pos="8459"/>
              <w:tab w:val="right" w:pos="9026" w:leader="dot"/>
            </w:tabs>
            <w:rPr/>
          </w:pPr>
          <w:hyperlink w:anchor="__RefHeading___Toc9142803_73709187">
            <w:r>
              <w:rPr>
                <w:webHidden/>
                <w:rStyle w:val="IndexLink"/>
              </w:rPr>
              <w:t>178</w:t>
            </w:r>
            <w:r>
              <w:rPr>
                <w:rStyle w:val="IndexLink"/>
                <w:rtl w:val="true"/>
              </w:rPr>
              <w:t xml:space="preserve">- </w:t>
            </w:r>
            <w:r>
              <w:rPr>
                <w:rStyle w:val="IndexLink"/>
                <w:rtl w:val="true"/>
              </w:rPr>
              <w:t>گنج باز یافته‏</w:t>
            </w:r>
            <w:r>
              <w:rPr>
                <w:rStyle w:val="IndexLink"/>
                <w:rtl w:val="true"/>
              </w:rPr>
              <w:tab/>
            </w:r>
            <w:r>
              <w:rPr>
                <w:rStyle w:val="IndexLink"/>
              </w:rPr>
              <w:t>281</w:t>
            </w:r>
          </w:hyperlink>
        </w:p>
        <w:p>
          <w:pPr>
            <w:pStyle w:val="Contents3"/>
            <w:tabs>
              <w:tab w:val="clear" w:pos="8459"/>
              <w:tab w:val="right" w:pos="9026" w:leader="dot"/>
            </w:tabs>
            <w:rPr/>
          </w:pPr>
          <w:hyperlink w:anchor="__RefHeading___Toc9142805_73709187">
            <w:r>
              <w:rPr>
                <w:webHidden/>
                <w:rStyle w:val="IndexLink"/>
              </w:rPr>
              <w:t>179</w:t>
            </w:r>
            <w:r>
              <w:rPr>
                <w:rStyle w:val="IndexLink"/>
                <w:rtl w:val="true"/>
              </w:rPr>
              <w:t xml:space="preserve">- </w:t>
            </w:r>
            <w:r>
              <w:rPr>
                <w:rStyle w:val="IndexLink"/>
                <w:rtl w:val="true"/>
              </w:rPr>
              <w:t>گنج پنهان‏</w:t>
            </w:r>
            <w:r>
              <w:rPr>
                <w:rStyle w:val="IndexLink"/>
                <w:rtl w:val="true"/>
              </w:rPr>
              <w:tab/>
            </w:r>
            <w:r>
              <w:rPr>
                <w:rStyle w:val="IndexLink"/>
              </w:rPr>
              <w:t>282</w:t>
            </w:r>
          </w:hyperlink>
        </w:p>
        <w:p>
          <w:pPr>
            <w:pStyle w:val="Contents3"/>
            <w:tabs>
              <w:tab w:val="clear" w:pos="8459"/>
              <w:tab w:val="right" w:pos="9026" w:leader="dot"/>
            </w:tabs>
            <w:rPr/>
          </w:pPr>
          <w:hyperlink w:anchor="__RefHeading___Toc9142807_73709187">
            <w:r>
              <w:rPr>
                <w:webHidden/>
                <w:rStyle w:val="IndexLink"/>
              </w:rPr>
              <w:t>180</w:t>
            </w:r>
            <w:r>
              <w:rPr>
                <w:rStyle w:val="IndexLink"/>
                <w:rtl w:val="true"/>
              </w:rPr>
              <w:t xml:space="preserve">- </w:t>
            </w:r>
            <w:r>
              <w:rPr>
                <w:rStyle w:val="IndexLink"/>
                <w:rtl w:val="true"/>
              </w:rPr>
              <w:t>گنج پهلوی‏</w:t>
            </w:r>
            <w:r>
              <w:rPr>
                <w:rStyle w:val="IndexLink"/>
                <w:rtl w:val="true"/>
              </w:rPr>
              <w:tab/>
            </w:r>
            <w:r>
              <w:rPr>
                <w:rStyle w:val="IndexLink"/>
              </w:rPr>
              <w:t>282</w:t>
            </w:r>
          </w:hyperlink>
        </w:p>
        <w:p>
          <w:pPr>
            <w:pStyle w:val="Contents3"/>
            <w:tabs>
              <w:tab w:val="clear" w:pos="8459"/>
              <w:tab w:val="right" w:pos="9026" w:leader="dot"/>
            </w:tabs>
            <w:rPr/>
          </w:pPr>
          <w:hyperlink w:anchor="__RefHeading___Toc9142809_73709187">
            <w:r>
              <w:rPr>
                <w:webHidden/>
                <w:rStyle w:val="IndexLink"/>
              </w:rPr>
              <w:t>181</w:t>
            </w:r>
            <w:r>
              <w:rPr>
                <w:rStyle w:val="IndexLink"/>
                <w:rtl w:val="true"/>
              </w:rPr>
              <w:t xml:space="preserve">- </w:t>
            </w:r>
            <w:r>
              <w:rPr>
                <w:rStyle w:val="IndexLink"/>
                <w:rtl w:val="true"/>
              </w:rPr>
              <w:t>گنج تاریخ‏</w:t>
            </w:r>
            <w:r>
              <w:rPr>
                <w:rStyle w:val="IndexLink"/>
                <w:rtl w:val="true"/>
              </w:rPr>
              <w:tab/>
            </w:r>
            <w:r>
              <w:rPr>
                <w:rStyle w:val="IndexLink"/>
              </w:rPr>
              <w:t>282</w:t>
            </w:r>
          </w:hyperlink>
        </w:p>
        <w:p>
          <w:pPr>
            <w:pStyle w:val="Contents3"/>
            <w:tabs>
              <w:tab w:val="clear" w:pos="8459"/>
              <w:tab w:val="right" w:pos="9026" w:leader="dot"/>
            </w:tabs>
            <w:rPr/>
          </w:pPr>
          <w:hyperlink w:anchor="__RefHeading___Toc9142811_73709187">
            <w:r>
              <w:rPr>
                <w:webHidden/>
                <w:rStyle w:val="IndexLink"/>
              </w:rPr>
              <w:t>182</w:t>
            </w:r>
            <w:r>
              <w:rPr>
                <w:rStyle w:val="IndexLink"/>
                <w:rtl w:val="true"/>
              </w:rPr>
              <w:t xml:space="preserve">- </w:t>
            </w:r>
            <w:r>
              <w:rPr>
                <w:rStyle w:val="IndexLink"/>
                <w:rtl w:val="true"/>
              </w:rPr>
              <w:t>گنج جواهر دانش أو جواهر العددیة</w:t>
            </w:r>
            <w:r>
              <w:rPr>
                <w:rStyle w:val="IndexLink"/>
                <w:rtl w:val="true"/>
              </w:rPr>
              <w:tab/>
            </w:r>
            <w:r>
              <w:rPr>
                <w:rStyle w:val="IndexLink"/>
              </w:rPr>
              <w:t>282</w:t>
            </w:r>
          </w:hyperlink>
        </w:p>
        <w:p>
          <w:pPr>
            <w:pStyle w:val="Contents3"/>
            <w:tabs>
              <w:tab w:val="clear" w:pos="8459"/>
              <w:tab w:val="right" w:pos="9026" w:leader="dot"/>
            </w:tabs>
            <w:rPr/>
          </w:pPr>
          <w:hyperlink w:anchor="__RefHeading___Toc9142813_73709187">
            <w:r>
              <w:rPr>
                <w:webHidden/>
                <w:rStyle w:val="IndexLink"/>
              </w:rPr>
              <w:t>183</w:t>
            </w:r>
            <w:r>
              <w:rPr>
                <w:rStyle w:val="IndexLink"/>
                <w:rtl w:val="true"/>
              </w:rPr>
              <w:t xml:space="preserve">- </w:t>
            </w:r>
            <w:r>
              <w:rPr>
                <w:rStyle w:val="IndexLink"/>
                <w:rtl w:val="true"/>
              </w:rPr>
              <w:t>گنج خوبی‏</w:t>
            </w:r>
            <w:r>
              <w:rPr>
                <w:rStyle w:val="IndexLink"/>
                <w:rtl w:val="true"/>
              </w:rPr>
              <w:tab/>
            </w:r>
            <w:r>
              <w:rPr>
                <w:rStyle w:val="IndexLink"/>
              </w:rPr>
              <w:t>282</w:t>
            </w:r>
          </w:hyperlink>
        </w:p>
        <w:p>
          <w:pPr>
            <w:pStyle w:val="Contents3"/>
            <w:tabs>
              <w:tab w:val="clear" w:pos="8459"/>
              <w:tab w:val="right" w:pos="9026" w:leader="dot"/>
            </w:tabs>
            <w:rPr/>
          </w:pPr>
          <w:hyperlink w:anchor="__RefHeading___Toc9142815_73709187">
            <w:r>
              <w:rPr>
                <w:webHidden/>
                <w:rStyle w:val="IndexLink"/>
              </w:rPr>
              <w:t>184</w:t>
            </w:r>
            <w:r>
              <w:rPr>
                <w:rStyle w:val="IndexLink"/>
                <w:rtl w:val="true"/>
              </w:rPr>
              <w:t xml:space="preserve">- </w:t>
            </w:r>
            <w:r>
              <w:rPr>
                <w:rStyle w:val="IndexLink"/>
                <w:rtl w:val="true"/>
              </w:rPr>
              <w:t>گنج دانش‏</w:t>
            </w:r>
            <w:r>
              <w:rPr>
                <w:rStyle w:val="IndexLink"/>
                <w:rtl w:val="true"/>
              </w:rPr>
              <w:tab/>
            </w:r>
            <w:r>
              <w:rPr>
                <w:rStyle w:val="IndexLink"/>
              </w:rPr>
              <w:t>282</w:t>
            </w:r>
          </w:hyperlink>
        </w:p>
        <w:p>
          <w:pPr>
            <w:pStyle w:val="Contents3"/>
            <w:tabs>
              <w:tab w:val="clear" w:pos="8459"/>
              <w:tab w:val="right" w:pos="9026" w:leader="dot"/>
            </w:tabs>
            <w:rPr/>
          </w:pPr>
          <w:hyperlink w:anchor="__RefHeading___Toc9142817_73709187">
            <w:r>
              <w:rPr>
                <w:webHidden/>
                <w:rStyle w:val="IndexLink"/>
              </w:rPr>
              <w:t>185</w:t>
            </w:r>
            <w:r>
              <w:rPr>
                <w:rStyle w:val="IndexLink"/>
                <w:rtl w:val="true"/>
              </w:rPr>
              <w:t xml:space="preserve">- </w:t>
            </w:r>
            <w:r>
              <w:rPr>
                <w:rStyle w:val="IndexLink"/>
                <w:rtl w:val="true"/>
              </w:rPr>
              <w:t>گنج دانش‏</w:t>
            </w:r>
            <w:r>
              <w:rPr>
                <w:rStyle w:val="IndexLink"/>
                <w:rtl w:val="true"/>
              </w:rPr>
              <w:tab/>
            </w:r>
            <w:r>
              <w:rPr>
                <w:rStyle w:val="IndexLink"/>
              </w:rPr>
              <w:t>282</w:t>
            </w:r>
          </w:hyperlink>
        </w:p>
        <w:p>
          <w:pPr>
            <w:pStyle w:val="Contents3"/>
            <w:tabs>
              <w:tab w:val="clear" w:pos="8459"/>
              <w:tab w:val="right" w:pos="9026" w:leader="dot"/>
            </w:tabs>
            <w:rPr/>
          </w:pPr>
          <w:hyperlink w:anchor="__RefHeading___Toc9142819_73709187">
            <w:r>
              <w:rPr>
                <w:webHidden/>
                <w:rStyle w:val="IndexLink"/>
              </w:rPr>
              <w:t>186</w:t>
            </w:r>
            <w:r>
              <w:rPr>
                <w:rStyle w:val="IndexLink"/>
                <w:rtl w:val="true"/>
              </w:rPr>
              <w:t xml:space="preserve">- </w:t>
            </w:r>
            <w:r>
              <w:rPr>
                <w:rStyle w:val="IndexLink"/>
                <w:rtl w:val="true"/>
              </w:rPr>
              <w:t>گنج دانش‏</w:t>
            </w:r>
            <w:r>
              <w:rPr>
                <w:rStyle w:val="IndexLink"/>
                <w:rtl w:val="true"/>
              </w:rPr>
              <w:tab/>
            </w:r>
            <w:r>
              <w:rPr>
                <w:rStyle w:val="IndexLink"/>
              </w:rPr>
              <w:t>283</w:t>
            </w:r>
          </w:hyperlink>
        </w:p>
        <w:p>
          <w:pPr>
            <w:pStyle w:val="Contents3"/>
            <w:tabs>
              <w:tab w:val="clear" w:pos="8459"/>
              <w:tab w:val="right" w:pos="9026" w:leader="dot"/>
            </w:tabs>
            <w:rPr/>
          </w:pPr>
          <w:hyperlink w:anchor="__RefHeading___Toc9142821_73709187">
            <w:r>
              <w:rPr>
                <w:webHidden/>
                <w:rStyle w:val="IndexLink"/>
              </w:rPr>
              <w:t>187</w:t>
            </w:r>
            <w:r>
              <w:rPr>
                <w:rStyle w:val="IndexLink"/>
                <w:rtl w:val="true"/>
              </w:rPr>
              <w:t xml:space="preserve">- </w:t>
            </w:r>
            <w:r>
              <w:rPr>
                <w:rStyle w:val="IndexLink"/>
                <w:rtl w:val="true"/>
              </w:rPr>
              <w:t>گنج روان‏</w:t>
            </w:r>
            <w:r>
              <w:rPr>
                <w:rStyle w:val="IndexLink"/>
                <w:rtl w:val="true"/>
              </w:rPr>
              <w:tab/>
            </w:r>
            <w:r>
              <w:rPr>
                <w:rStyle w:val="IndexLink"/>
              </w:rPr>
              <w:t>283</w:t>
            </w:r>
          </w:hyperlink>
        </w:p>
        <w:p>
          <w:pPr>
            <w:pStyle w:val="Contents3"/>
            <w:tabs>
              <w:tab w:val="clear" w:pos="8459"/>
              <w:tab w:val="right" w:pos="9026" w:leader="dot"/>
            </w:tabs>
            <w:rPr/>
          </w:pPr>
          <w:hyperlink w:anchor="__RefHeading___Toc9142823_73709187">
            <w:r>
              <w:rPr>
                <w:webHidden/>
                <w:rStyle w:val="IndexLink"/>
              </w:rPr>
              <w:t>188</w:t>
            </w:r>
            <w:r>
              <w:rPr>
                <w:rStyle w:val="IndexLink"/>
                <w:rtl w:val="true"/>
              </w:rPr>
              <w:t xml:space="preserve">- </w:t>
            </w:r>
            <w:r>
              <w:rPr>
                <w:rStyle w:val="IndexLink"/>
                <w:rtl w:val="true"/>
              </w:rPr>
              <w:t>گنج زر</w:t>
            </w:r>
            <w:r>
              <w:rPr>
                <w:rStyle w:val="IndexLink"/>
                <w:rtl w:val="true"/>
              </w:rPr>
              <w:tab/>
            </w:r>
            <w:r>
              <w:rPr>
                <w:rStyle w:val="IndexLink"/>
              </w:rPr>
              <w:t>283</w:t>
            </w:r>
          </w:hyperlink>
        </w:p>
        <w:p>
          <w:pPr>
            <w:pStyle w:val="Contents3"/>
            <w:tabs>
              <w:tab w:val="clear" w:pos="8459"/>
              <w:tab w:val="right" w:pos="9026" w:leader="dot"/>
            </w:tabs>
            <w:rPr/>
          </w:pPr>
          <w:hyperlink w:anchor="__RefHeading___Toc9142825_73709187">
            <w:r>
              <w:rPr>
                <w:webHidden/>
                <w:rStyle w:val="IndexLink"/>
              </w:rPr>
              <w:t>189</w:t>
            </w:r>
            <w:r>
              <w:rPr>
                <w:rStyle w:val="IndexLink"/>
                <w:rtl w:val="true"/>
              </w:rPr>
              <w:t xml:space="preserve">- </w:t>
            </w:r>
            <w:r>
              <w:rPr>
                <w:rStyle w:val="IndexLink"/>
                <w:rtl w:val="true"/>
              </w:rPr>
              <w:t>گنج سعادت‏</w:t>
            </w:r>
            <w:r>
              <w:rPr>
                <w:rStyle w:val="IndexLink"/>
                <w:rtl w:val="true"/>
              </w:rPr>
              <w:tab/>
            </w:r>
            <w:r>
              <w:rPr>
                <w:rStyle w:val="IndexLink"/>
              </w:rPr>
              <w:t>283</w:t>
            </w:r>
          </w:hyperlink>
        </w:p>
        <w:p>
          <w:pPr>
            <w:pStyle w:val="Contents3"/>
            <w:tabs>
              <w:tab w:val="clear" w:pos="8459"/>
              <w:tab w:val="right" w:pos="9026" w:leader="dot"/>
            </w:tabs>
            <w:rPr/>
          </w:pPr>
          <w:hyperlink w:anchor="__RefHeading___Toc9142827_73709187">
            <w:r>
              <w:rPr>
                <w:webHidden/>
                <w:rStyle w:val="IndexLink"/>
              </w:rPr>
              <w:t>190</w:t>
            </w:r>
            <w:r>
              <w:rPr>
                <w:rStyle w:val="IndexLink"/>
                <w:rtl w:val="true"/>
              </w:rPr>
              <w:t xml:space="preserve">- </w:t>
            </w:r>
            <w:r>
              <w:rPr>
                <w:rStyle w:val="IndexLink"/>
                <w:rtl w:val="true"/>
              </w:rPr>
              <w:t>گنج سعادت‏</w:t>
            </w:r>
            <w:r>
              <w:rPr>
                <w:rStyle w:val="IndexLink"/>
                <w:rtl w:val="true"/>
              </w:rPr>
              <w:tab/>
            </w:r>
            <w:r>
              <w:rPr>
                <w:rStyle w:val="IndexLink"/>
              </w:rPr>
              <w:t>283</w:t>
            </w:r>
          </w:hyperlink>
        </w:p>
        <w:p>
          <w:pPr>
            <w:pStyle w:val="Contents3"/>
            <w:tabs>
              <w:tab w:val="clear" w:pos="8459"/>
              <w:tab w:val="right" w:pos="9026" w:leader="dot"/>
            </w:tabs>
            <w:rPr/>
          </w:pPr>
          <w:hyperlink w:anchor="__RefHeading___Toc9142829_73709187">
            <w:r>
              <w:rPr>
                <w:webHidden/>
                <w:rStyle w:val="IndexLink"/>
              </w:rPr>
              <w:t>191</w:t>
            </w:r>
            <w:r>
              <w:rPr>
                <w:rStyle w:val="IndexLink"/>
                <w:rtl w:val="true"/>
              </w:rPr>
              <w:t xml:space="preserve">- </w:t>
            </w:r>
            <w:r>
              <w:rPr>
                <w:rStyle w:val="IndexLink"/>
                <w:rtl w:val="true"/>
              </w:rPr>
              <w:t>گنج سعادت‏</w:t>
            </w:r>
            <w:r>
              <w:rPr>
                <w:rStyle w:val="IndexLink"/>
                <w:rtl w:val="true"/>
              </w:rPr>
              <w:tab/>
            </w:r>
            <w:r>
              <w:rPr>
                <w:rStyle w:val="IndexLink"/>
              </w:rPr>
              <w:t>284</w:t>
            </w:r>
          </w:hyperlink>
        </w:p>
        <w:p>
          <w:pPr>
            <w:pStyle w:val="Contents3"/>
            <w:tabs>
              <w:tab w:val="clear" w:pos="8459"/>
              <w:tab w:val="right" w:pos="9026" w:leader="dot"/>
            </w:tabs>
            <w:rPr/>
          </w:pPr>
          <w:hyperlink w:anchor="__RefHeading___Toc9142831_73709187">
            <w:r>
              <w:rPr>
                <w:webHidden/>
                <w:rStyle w:val="IndexLink"/>
              </w:rPr>
              <w:t>192</w:t>
            </w:r>
            <w:r>
              <w:rPr>
                <w:rStyle w:val="IndexLink"/>
                <w:rtl w:val="true"/>
              </w:rPr>
              <w:t xml:space="preserve">- </w:t>
            </w:r>
            <w:r>
              <w:rPr>
                <w:rStyle w:val="IndexLink"/>
                <w:rtl w:val="true"/>
              </w:rPr>
              <w:t>گنج شایگان‏</w:t>
            </w:r>
            <w:r>
              <w:rPr>
                <w:rStyle w:val="IndexLink"/>
                <w:rtl w:val="true"/>
              </w:rPr>
              <w:tab/>
            </w:r>
            <w:r>
              <w:rPr>
                <w:rStyle w:val="IndexLink"/>
              </w:rPr>
              <w:t>284</w:t>
            </w:r>
          </w:hyperlink>
        </w:p>
        <w:p>
          <w:pPr>
            <w:pStyle w:val="Contents3"/>
            <w:tabs>
              <w:tab w:val="clear" w:pos="8459"/>
              <w:tab w:val="right" w:pos="9026" w:leader="dot"/>
            </w:tabs>
            <w:rPr/>
          </w:pPr>
          <w:hyperlink w:anchor="__RefHeading___Toc9142833_73709187">
            <w:r>
              <w:rPr>
                <w:webHidden/>
                <w:rStyle w:val="IndexLink"/>
              </w:rPr>
              <w:t>193</w:t>
            </w:r>
            <w:r>
              <w:rPr>
                <w:rStyle w:val="IndexLink"/>
                <w:rtl w:val="true"/>
              </w:rPr>
              <w:t xml:space="preserve">- </w:t>
            </w:r>
            <w:r>
              <w:rPr>
                <w:rStyle w:val="IndexLink"/>
                <w:rtl w:val="true"/>
              </w:rPr>
              <w:t>گنج شایگان‏</w:t>
            </w:r>
            <w:r>
              <w:rPr>
                <w:rStyle w:val="IndexLink"/>
                <w:rtl w:val="true"/>
              </w:rPr>
              <w:tab/>
            </w:r>
            <w:r>
              <w:rPr>
                <w:rStyle w:val="IndexLink"/>
              </w:rPr>
              <w:t>284</w:t>
            </w:r>
          </w:hyperlink>
        </w:p>
        <w:p>
          <w:pPr>
            <w:pStyle w:val="Contents3"/>
            <w:tabs>
              <w:tab w:val="clear" w:pos="8459"/>
              <w:tab w:val="right" w:pos="9026" w:leader="dot"/>
            </w:tabs>
            <w:rPr/>
          </w:pPr>
          <w:hyperlink w:anchor="__RefHeading___Toc9142835_73709187">
            <w:r>
              <w:rPr>
                <w:webHidden/>
                <w:rStyle w:val="IndexLink"/>
              </w:rPr>
              <w:t>194</w:t>
            </w:r>
            <w:r>
              <w:rPr>
                <w:rStyle w:val="IndexLink"/>
                <w:rtl w:val="true"/>
              </w:rPr>
              <w:t xml:space="preserve">- </w:t>
            </w:r>
            <w:r>
              <w:rPr>
                <w:rStyle w:val="IndexLink"/>
                <w:rtl w:val="true"/>
              </w:rPr>
              <w:t>گنج شایگان‏</w:t>
            </w:r>
            <w:r>
              <w:rPr>
                <w:rStyle w:val="IndexLink"/>
                <w:rtl w:val="true"/>
              </w:rPr>
              <w:tab/>
            </w:r>
            <w:r>
              <w:rPr>
                <w:rStyle w:val="IndexLink"/>
              </w:rPr>
              <w:t>284</w:t>
            </w:r>
          </w:hyperlink>
        </w:p>
        <w:p>
          <w:pPr>
            <w:pStyle w:val="Contents3"/>
            <w:tabs>
              <w:tab w:val="clear" w:pos="8459"/>
              <w:tab w:val="right" w:pos="9026" w:leader="dot"/>
            </w:tabs>
            <w:rPr/>
          </w:pPr>
          <w:hyperlink w:anchor="__RefHeading___Toc9142837_73709187">
            <w:r>
              <w:rPr>
                <w:webHidden/>
                <w:rStyle w:val="IndexLink"/>
              </w:rPr>
              <w:t>195</w:t>
            </w:r>
            <w:r>
              <w:rPr>
                <w:rStyle w:val="IndexLink"/>
                <w:rtl w:val="true"/>
              </w:rPr>
              <w:t xml:space="preserve">- </w:t>
            </w:r>
            <w:r>
              <w:rPr>
                <w:rStyle w:val="IndexLink"/>
                <w:rtl w:val="true"/>
              </w:rPr>
              <w:t>گنج الشفاء و رافع الدعاء</w:t>
            </w:r>
            <w:r>
              <w:rPr>
                <w:rStyle w:val="IndexLink"/>
                <w:rtl w:val="true"/>
              </w:rPr>
              <w:tab/>
            </w:r>
            <w:r>
              <w:rPr>
                <w:rStyle w:val="IndexLink"/>
              </w:rPr>
              <w:t>284</w:t>
            </w:r>
          </w:hyperlink>
        </w:p>
        <w:p>
          <w:pPr>
            <w:pStyle w:val="Contents3"/>
            <w:tabs>
              <w:tab w:val="clear" w:pos="8459"/>
              <w:tab w:val="right" w:pos="9026" w:leader="dot"/>
            </w:tabs>
            <w:rPr/>
          </w:pPr>
          <w:hyperlink w:anchor="__RefHeading___Toc9142839_73709187">
            <w:r>
              <w:rPr>
                <w:webHidden/>
                <w:rStyle w:val="IndexLink"/>
              </w:rPr>
              <w:t>196</w:t>
            </w:r>
            <w:r>
              <w:rPr>
                <w:rStyle w:val="IndexLink"/>
                <w:rtl w:val="true"/>
              </w:rPr>
              <w:t xml:space="preserve">- </w:t>
            </w:r>
            <w:r>
              <w:rPr>
                <w:rStyle w:val="IndexLink"/>
                <w:rtl w:val="true"/>
              </w:rPr>
              <w:t>گنج شهیدان‏</w:t>
            </w:r>
            <w:r>
              <w:rPr>
                <w:rStyle w:val="IndexLink"/>
                <w:rtl w:val="true"/>
              </w:rPr>
              <w:tab/>
            </w:r>
            <w:r>
              <w:rPr>
                <w:rStyle w:val="IndexLink"/>
              </w:rPr>
              <w:t>285</w:t>
            </w:r>
          </w:hyperlink>
        </w:p>
        <w:p>
          <w:pPr>
            <w:pStyle w:val="Contents3"/>
            <w:tabs>
              <w:tab w:val="clear" w:pos="8459"/>
              <w:tab w:val="right" w:pos="9026" w:leader="dot"/>
            </w:tabs>
            <w:rPr/>
          </w:pPr>
          <w:hyperlink w:anchor="__RefHeading___Toc9142841_73709187">
            <w:r>
              <w:rPr>
                <w:webHidden/>
                <w:rStyle w:val="IndexLink"/>
              </w:rPr>
              <w:t>197</w:t>
            </w:r>
            <w:r>
              <w:rPr>
                <w:rStyle w:val="IndexLink"/>
                <w:rtl w:val="true"/>
              </w:rPr>
              <w:t xml:space="preserve">- </w:t>
            </w:r>
            <w:r>
              <w:rPr>
                <w:rStyle w:val="IndexLink"/>
                <w:rtl w:val="true"/>
              </w:rPr>
              <w:t>گنج عالم‏</w:t>
            </w:r>
            <w:r>
              <w:rPr>
                <w:rStyle w:val="IndexLink"/>
                <w:rtl w:val="true"/>
              </w:rPr>
              <w:tab/>
            </w:r>
            <w:r>
              <w:rPr>
                <w:rStyle w:val="IndexLink"/>
              </w:rPr>
              <w:t>285</w:t>
            </w:r>
          </w:hyperlink>
        </w:p>
        <w:p>
          <w:pPr>
            <w:pStyle w:val="Contents3"/>
            <w:tabs>
              <w:tab w:val="clear" w:pos="8459"/>
              <w:tab w:val="right" w:pos="9026" w:leader="dot"/>
            </w:tabs>
            <w:rPr/>
          </w:pPr>
          <w:hyperlink w:anchor="__RefHeading___Toc9142843_73709187">
            <w:r>
              <w:rPr>
                <w:webHidden/>
                <w:rStyle w:val="IndexLink"/>
              </w:rPr>
              <w:t>198</w:t>
            </w:r>
            <w:r>
              <w:rPr>
                <w:rStyle w:val="IndexLink"/>
                <w:rtl w:val="true"/>
              </w:rPr>
              <w:t xml:space="preserve">- </w:t>
            </w:r>
            <w:r>
              <w:rPr>
                <w:rStyle w:val="IndexLink"/>
                <w:rtl w:val="true"/>
              </w:rPr>
              <w:t>گنج عالم‏</w:t>
            </w:r>
            <w:r>
              <w:rPr>
                <w:rStyle w:val="IndexLink"/>
                <w:rtl w:val="true"/>
              </w:rPr>
              <w:tab/>
            </w:r>
            <w:r>
              <w:rPr>
                <w:rStyle w:val="IndexLink"/>
              </w:rPr>
              <w:t>285</w:t>
            </w:r>
          </w:hyperlink>
        </w:p>
        <w:p>
          <w:pPr>
            <w:pStyle w:val="Contents3"/>
            <w:tabs>
              <w:tab w:val="clear" w:pos="8459"/>
              <w:tab w:val="right" w:pos="9026" w:leader="dot"/>
            </w:tabs>
            <w:rPr/>
          </w:pPr>
          <w:hyperlink w:anchor="__RefHeading___Toc9142845_73709187">
            <w:r>
              <w:rPr>
                <w:webHidden/>
                <w:rStyle w:val="IndexLink"/>
              </w:rPr>
              <w:t>199</w:t>
            </w:r>
            <w:r>
              <w:rPr>
                <w:rStyle w:val="IndexLink"/>
                <w:rtl w:val="true"/>
              </w:rPr>
              <w:t xml:space="preserve">- </w:t>
            </w:r>
            <w:r>
              <w:rPr>
                <w:rStyle w:val="IndexLink"/>
                <w:rtl w:val="true"/>
              </w:rPr>
              <w:t>گنج عرفان‏</w:t>
            </w:r>
            <w:r>
              <w:rPr>
                <w:rStyle w:val="IndexLink"/>
                <w:rtl w:val="true"/>
              </w:rPr>
              <w:tab/>
            </w:r>
            <w:r>
              <w:rPr>
                <w:rStyle w:val="IndexLink"/>
              </w:rPr>
              <w:t>285</w:t>
            </w:r>
          </w:hyperlink>
        </w:p>
        <w:p>
          <w:pPr>
            <w:pStyle w:val="Contents3"/>
            <w:tabs>
              <w:tab w:val="clear" w:pos="8459"/>
              <w:tab w:val="right" w:pos="9026" w:leader="dot"/>
            </w:tabs>
            <w:rPr/>
          </w:pPr>
          <w:hyperlink w:anchor="__RefHeading___Toc9142847_73709187">
            <w:r>
              <w:rPr>
                <w:webHidden/>
                <w:rStyle w:val="IndexLink"/>
              </w:rPr>
              <w:t>200</w:t>
            </w:r>
            <w:r>
              <w:rPr>
                <w:rStyle w:val="IndexLink"/>
                <w:rtl w:val="true"/>
              </w:rPr>
              <w:t xml:space="preserve">- </w:t>
            </w:r>
            <w:r>
              <w:rPr>
                <w:rStyle w:val="IndexLink"/>
                <w:rtl w:val="true"/>
              </w:rPr>
              <w:t>گنج عظیم‏</w:t>
            </w:r>
            <w:r>
              <w:rPr>
                <w:rStyle w:val="IndexLink"/>
                <w:rtl w:val="true"/>
              </w:rPr>
              <w:tab/>
            </w:r>
            <w:r>
              <w:rPr>
                <w:rStyle w:val="IndexLink"/>
              </w:rPr>
              <w:t>285</w:t>
            </w:r>
          </w:hyperlink>
        </w:p>
        <w:p>
          <w:pPr>
            <w:pStyle w:val="Contents3"/>
            <w:tabs>
              <w:tab w:val="clear" w:pos="8459"/>
              <w:tab w:val="right" w:pos="9026" w:leader="dot"/>
            </w:tabs>
            <w:rPr/>
          </w:pPr>
          <w:hyperlink w:anchor="__RefHeading___Toc9142849_73709187">
            <w:r>
              <w:rPr>
                <w:webHidden/>
                <w:rStyle w:val="IndexLink"/>
              </w:rPr>
              <w:t>201</w:t>
            </w:r>
            <w:r>
              <w:rPr>
                <w:rStyle w:val="IndexLink"/>
                <w:rtl w:val="true"/>
              </w:rPr>
              <w:t xml:space="preserve">- </w:t>
            </w:r>
            <w:r>
              <w:rPr>
                <w:rStyle w:val="IndexLink"/>
                <w:rtl w:val="true"/>
              </w:rPr>
              <w:t>گنج عیش‏</w:t>
            </w:r>
            <w:r>
              <w:rPr>
                <w:rStyle w:val="IndexLink"/>
                <w:rtl w:val="true"/>
              </w:rPr>
              <w:tab/>
            </w:r>
            <w:r>
              <w:rPr>
                <w:rStyle w:val="IndexLink"/>
              </w:rPr>
              <w:t>286</w:t>
            </w:r>
          </w:hyperlink>
        </w:p>
        <w:p>
          <w:pPr>
            <w:pStyle w:val="Contents3"/>
            <w:tabs>
              <w:tab w:val="clear" w:pos="8459"/>
              <w:tab w:val="right" w:pos="9026" w:leader="dot"/>
            </w:tabs>
            <w:rPr/>
          </w:pPr>
          <w:hyperlink w:anchor="__RefHeading___Toc9142851_73709187">
            <w:r>
              <w:rPr>
                <w:webHidden/>
                <w:rStyle w:val="IndexLink"/>
              </w:rPr>
              <w:t>202</w:t>
            </w:r>
            <w:r>
              <w:rPr>
                <w:rStyle w:val="IndexLink"/>
                <w:rtl w:val="true"/>
              </w:rPr>
              <w:t xml:space="preserve">- </w:t>
            </w:r>
            <w:r>
              <w:rPr>
                <w:rStyle w:val="IndexLink"/>
                <w:rtl w:val="true"/>
              </w:rPr>
              <w:t>گنج فقیر</w:t>
            </w:r>
            <w:r>
              <w:rPr>
                <w:rStyle w:val="IndexLink"/>
                <w:rtl w:val="true"/>
              </w:rPr>
              <w:tab/>
            </w:r>
            <w:r>
              <w:rPr>
                <w:rStyle w:val="IndexLink"/>
              </w:rPr>
              <w:t>286</w:t>
            </w:r>
          </w:hyperlink>
        </w:p>
        <w:p>
          <w:pPr>
            <w:pStyle w:val="Contents3"/>
            <w:tabs>
              <w:tab w:val="clear" w:pos="8459"/>
              <w:tab w:val="right" w:pos="9026" w:leader="dot"/>
            </w:tabs>
            <w:rPr/>
          </w:pPr>
          <w:hyperlink w:anchor="__RefHeading___Toc9142853_73709187">
            <w:r>
              <w:rPr>
                <w:webHidden/>
                <w:rStyle w:val="IndexLink"/>
              </w:rPr>
              <w:t>203</w:t>
            </w:r>
            <w:r>
              <w:rPr>
                <w:rStyle w:val="IndexLink"/>
                <w:rtl w:val="true"/>
              </w:rPr>
              <w:t xml:space="preserve">- </w:t>
            </w:r>
            <w:r>
              <w:rPr>
                <w:rStyle w:val="IndexLink"/>
                <w:rtl w:val="true"/>
              </w:rPr>
              <w:t>گنجفه‏</w:t>
            </w:r>
            <w:r>
              <w:rPr>
                <w:rStyle w:val="IndexLink"/>
                <w:rtl w:val="true"/>
              </w:rPr>
              <w:tab/>
            </w:r>
            <w:r>
              <w:rPr>
                <w:rStyle w:val="IndexLink"/>
              </w:rPr>
              <w:t>286</w:t>
            </w:r>
          </w:hyperlink>
        </w:p>
        <w:p>
          <w:pPr>
            <w:pStyle w:val="Contents3"/>
            <w:tabs>
              <w:tab w:val="clear" w:pos="8459"/>
              <w:tab w:val="right" w:pos="9026" w:leader="dot"/>
            </w:tabs>
            <w:rPr/>
          </w:pPr>
          <w:hyperlink w:anchor="__RefHeading___Toc9142855_73709187">
            <w:r>
              <w:rPr>
                <w:webHidden/>
                <w:rStyle w:val="IndexLink"/>
              </w:rPr>
              <w:t>204</w:t>
            </w:r>
            <w:r>
              <w:rPr>
                <w:rStyle w:val="IndexLink"/>
                <w:rtl w:val="true"/>
              </w:rPr>
              <w:t xml:space="preserve">- </w:t>
            </w:r>
            <w:r>
              <w:rPr>
                <w:rStyle w:val="IndexLink"/>
                <w:rtl w:val="true"/>
              </w:rPr>
              <w:t>گنج گهر</w:t>
            </w:r>
            <w:r>
              <w:rPr>
                <w:rStyle w:val="IndexLink"/>
                <w:rtl w:val="true"/>
              </w:rPr>
              <w:tab/>
            </w:r>
            <w:r>
              <w:rPr>
                <w:rStyle w:val="IndexLink"/>
              </w:rPr>
              <w:t>287</w:t>
            </w:r>
          </w:hyperlink>
        </w:p>
        <w:p>
          <w:pPr>
            <w:pStyle w:val="Contents3"/>
            <w:tabs>
              <w:tab w:val="clear" w:pos="8459"/>
              <w:tab w:val="right" w:pos="9026" w:leader="dot"/>
            </w:tabs>
            <w:rPr/>
          </w:pPr>
          <w:hyperlink w:anchor="__RefHeading___Toc9142857_73709187">
            <w:r>
              <w:rPr>
                <w:webHidden/>
                <w:rStyle w:val="IndexLink"/>
              </w:rPr>
              <w:t>205</w:t>
            </w:r>
            <w:r>
              <w:rPr>
                <w:rStyle w:val="IndexLink"/>
                <w:rtl w:val="true"/>
              </w:rPr>
              <w:t xml:space="preserve">- </w:t>
            </w:r>
            <w:r>
              <w:rPr>
                <w:rStyle w:val="IndexLink"/>
                <w:rtl w:val="true"/>
              </w:rPr>
              <w:t>گنج گهر</w:t>
            </w:r>
            <w:r>
              <w:rPr>
                <w:rStyle w:val="IndexLink"/>
                <w:rtl w:val="true"/>
              </w:rPr>
              <w:tab/>
            </w:r>
            <w:r>
              <w:rPr>
                <w:rStyle w:val="IndexLink"/>
              </w:rPr>
              <w:t>287</w:t>
            </w:r>
          </w:hyperlink>
        </w:p>
        <w:p>
          <w:pPr>
            <w:pStyle w:val="Contents3"/>
            <w:tabs>
              <w:tab w:val="clear" w:pos="8459"/>
              <w:tab w:val="right" w:pos="9026" w:leader="dot"/>
            </w:tabs>
            <w:rPr/>
          </w:pPr>
          <w:hyperlink w:anchor="__RefHeading___Toc9142859_73709187">
            <w:r>
              <w:rPr>
                <w:webHidden/>
                <w:rStyle w:val="IndexLink"/>
              </w:rPr>
              <w:t>206</w:t>
            </w:r>
            <w:r>
              <w:rPr>
                <w:rStyle w:val="IndexLink"/>
                <w:rtl w:val="true"/>
              </w:rPr>
              <w:t xml:space="preserve">- </w:t>
            </w:r>
            <w:r>
              <w:rPr>
                <w:rStyle w:val="IndexLink"/>
                <w:rtl w:val="true"/>
              </w:rPr>
              <w:t>گنج گهر</w:t>
            </w:r>
            <w:r>
              <w:rPr>
                <w:rStyle w:val="IndexLink"/>
                <w:rtl w:val="true"/>
              </w:rPr>
              <w:tab/>
            </w:r>
            <w:r>
              <w:rPr>
                <w:rStyle w:val="IndexLink"/>
              </w:rPr>
              <w:t>287</w:t>
            </w:r>
          </w:hyperlink>
        </w:p>
        <w:p>
          <w:pPr>
            <w:pStyle w:val="Contents3"/>
            <w:tabs>
              <w:tab w:val="clear" w:pos="8459"/>
              <w:tab w:val="right" w:pos="9026" w:leader="dot"/>
            </w:tabs>
            <w:rPr/>
          </w:pPr>
          <w:hyperlink w:anchor="__RefHeading___Toc9142861_73709187">
            <w:r>
              <w:rPr>
                <w:webHidden/>
                <w:rStyle w:val="IndexLink"/>
              </w:rPr>
              <w:t>207</w:t>
            </w:r>
            <w:r>
              <w:rPr>
                <w:rStyle w:val="IndexLink"/>
                <w:rtl w:val="true"/>
              </w:rPr>
              <w:t xml:space="preserve">- </w:t>
            </w:r>
            <w:r>
              <w:rPr>
                <w:rStyle w:val="IndexLink"/>
                <w:rtl w:val="true"/>
              </w:rPr>
              <w:t>گنج گهر</w:t>
            </w:r>
            <w:r>
              <w:rPr>
                <w:rStyle w:val="IndexLink"/>
                <w:rtl w:val="true"/>
              </w:rPr>
              <w:tab/>
            </w:r>
            <w:r>
              <w:rPr>
                <w:rStyle w:val="IndexLink"/>
              </w:rPr>
              <w:t>288</w:t>
            </w:r>
          </w:hyperlink>
        </w:p>
        <w:p>
          <w:pPr>
            <w:pStyle w:val="Contents3"/>
            <w:tabs>
              <w:tab w:val="clear" w:pos="8459"/>
              <w:tab w:val="right" w:pos="9026" w:leader="dot"/>
            </w:tabs>
            <w:rPr/>
          </w:pPr>
          <w:hyperlink w:anchor="__RefHeading___Toc9142863_73709187">
            <w:r>
              <w:rPr>
                <w:webHidden/>
                <w:rStyle w:val="IndexLink"/>
              </w:rPr>
              <w:t>208</w:t>
            </w:r>
            <w:r>
              <w:rPr>
                <w:rStyle w:val="IndexLink"/>
                <w:rtl w:val="true"/>
              </w:rPr>
              <w:t xml:space="preserve">- </w:t>
            </w:r>
            <w:r>
              <w:rPr>
                <w:rStyle w:val="IndexLink"/>
                <w:rtl w:val="true"/>
              </w:rPr>
              <w:t>گنج گوهر</w:t>
            </w:r>
            <w:r>
              <w:rPr>
                <w:rStyle w:val="IndexLink"/>
                <w:rtl w:val="true"/>
              </w:rPr>
              <w:tab/>
            </w:r>
            <w:r>
              <w:rPr>
                <w:rStyle w:val="IndexLink"/>
              </w:rPr>
              <w:t>288</w:t>
            </w:r>
          </w:hyperlink>
        </w:p>
        <w:p>
          <w:pPr>
            <w:pStyle w:val="Contents3"/>
            <w:tabs>
              <w:tab w:val="clear" w:pos="8459"/>
              <w:tab w:val="right" w:pos="9026" w:leader="dot"/>
            </w:tabs>
            <w:rPr/>
          </w:pPr>
          <w:hyperlink w:anchor="__RefHeading___Toc9142865_73709187">
            <w:r>
              <w:rPr>
                <w:webHidden/>
                <w:rStyle w:val="IndexLink"/>
              </w:rPr>
              <w:t>209</w:t>
            </w:r>
            <w:r>
              <w:rPr>
                <w:rStyle w:val="IndexLink"/>
                <w:rtl w:val="true"/>
              </w:rPr>
              <w:t xml:space="preserve">- </w:t>
            </w:r>
            <w:r>
              <w:rPr>
                <w:rStyle w:val="IndexLink"/>
                <w:rtl w:val="true"/>
              </w:rPr>
              <w:t>گنج گهر یا هزار و پانصد سخن از پیغمبر</w:t>
            </w:r>
            <w:r>
              <w:rPr>
                <w:rStyle w:val="IndexLink"/>
                <w:rtl w:val="true"/>
              </w:rPr>
              <w:tab/>
            </w:r>
            <w:r>
              <w:rPr>
                <w:rStyle w:val="IndexLink"/>
              </w:rPr>
              <w:t>288</w:t>
            </w:r>
          </w:hyperlink>
        </w:p>
        <w:p>
          <w:pPr>
            <w:pStyle w:val="Contents3"/>
            <w:tabs>
              <w:tab w:val="clear" w:pos="8459"/>
              <w:tab w:val="right" w:pos="9026" w:leader="dot"/>
            </w:tabs>
            <w:rPr/>
          </w:pPr>
          <w:hyperlink w:anchor="__RefHeading___Toc9142867_73709187">
            <w:r>
              <w:rPr>
                <w:webHidden/>
                <w:rStyle w:val="IndexLink"/>
              </w:rPr>
              <w:t>210</w:t>
            </w:r>
            <w:r>
              <w:rPr>
                <w:rStyle w:val="IndexLink"/>
                <w:rtl w:val="true"/>
              </w:rPr>
              <w:t xml:space="preserve">- </w:t>
            </w:r>
            <w:r>
              <w:rPr>
                <w:rStyle w:val="IndexLink"/>
                <w:rtl w:val="true"/>
              </w:rPr>
              <w:t>گنج لآلی‏</w:t>
            </w:r>
            <w:r>
              <w:rPr>
                <w:rStyle w:val="IndexLink"/>
                <w:rtl w:val="true"/>
              </w:rPr>
              <w:tab/>
            </w:r>
            <w:r>
              <w:rPr>
                <w:rStyle w:val="IndexLink"/>
              </w:rPr>
              <w:t>288</w:t>
            </w:r>
          </w:hyperlink>
        </w:p>
        <w:p>
          <w:pPr>
            <w:pStyle w:val="Contents3"/>
            <w:tabs>
              <w:tab w:val="clear" w:pos="8459"/>
              <w:tab w:val="right" w:pos="9026" w:leader="dot"/>
            </w:tabs>
            <w:rPr/>
          </w:pPr>
          <w:hyperlink w:anchor="__RefHeading___Toc9142869_73709187">
            <w:r>
              <w:rPr>
                <w:webHidden/>
                <w:rStyle w:val="IndexLink"/>
              </w:rPr>
              <w:t>211</w:t>
            </w:r>
            <w:r>
              <w:rPr>
                <w:rStyle w:val="IndexLink"/>
                <w:rtl w:val="true"/>
              </w:rPr>
              <w:t xml:space="preserve">- </w:t>
            </w:r>
            <w:r>
              <w:rPr>
                <w:rStyle w:val="IndexLink"/>
                <w:rtl w:val="true"/>
              </w:rPr>
              <w:t>گنج مراد</w:t>
            </w:r>
            <w:r>
              <w:rPr>
                <w:rStyle w:val="IndexLink"/>
                <w:rtl w:val="true"/>
              </w:rPr>
              <w:tab/>
            </w:r>
            <w:r>
              <w:rPr>
                <w:rStyle w:val="IndexLink"/>
              </w:rPr>
              <w:t>288</w:t>
            </w:r>
          </w:hyperlink>
        </w:p>
        <w:p>
          <w:pPr>
            <w:pStyle w:val="Contents3"/>
            <w:tabs>
              <w:tab w:val="clear" w:pos="8459"/>
              <w:tab w:val="right" w:pos="9026" w:leader="dot"/>
            </w:tabs>
            <w:rPr/>
          </w:pPr>
          <w:hyperlink w:anchor="__RefHeading___Toc9142871_73709187">
            <w:r>
              <w:rPr>
                <w:webHidden/>
                <w:rStyle w:val="IndexLink"/>
              </w:rPr>
              <w:t>212</w:t>
            </w:r>
            <w:r>
              <w:rPr>
                <w:rStyle w:val="IndexLink"/>
                <w:rtl w:val="true"/>
              </w:rPr>
              <w:t xml:space="preserve">- </w:t>
            </w:r>
            <w:r>
              <w:rPr>
                <w:rStyle w:val="IndexLink"/>
                <w:rtl w:val="true"/>
              </w:rPr>
              <w:t>گنج معانی‏</w:t>
            </w:r>
            <w:r>
              <w:rPr>
                <w:rStyle w:val="IndexLink"/>
                <w:rtl w:val="true"/>
              </w:rPr>
              <w:tab/>
            </w:r>
            <w:r>
              <w:rPr>
                <w:rStyle w:val="IndexLink"/>
              </w:rPr>
              <w:t>289</w:t>
            </w:r>
          </w:hyperlink>
        </w:p>
        <w:p>
          <w:pPr>
            <w:pStyle w:val="Contents3"/>
            <w:tabs>
              <w:tab w:val="clear" w:pos="8459"/>
              <w:tab w:val="right" w:pos="9026" w:leader="dot"/>
            </w:tabs>
            <w:rPr/>
          </w:pPr>
          <w:hyperlink w:anchor="__RefHeading___Toc9142873_73709187">
            <w:r>
              <w:rPr>
                <w:webHidden/>
                <w:rStyle w:val="IndexLink"/>
              </w:rPr>
              <w:t>213</w:t>
            </w:r>
            <w:r>
              <w:rPr>
                <w:rStyle w:val="IndexLink"/>
                <w:rtl w:val="true"/>
              </w:rPr>
              <w:t xml:space="preserve">- </w:t>
            </w:r>
            <w:r>
              <w:rPr>
                <w:rStyle w:val="IndexLink"/>
                <w:rtl w:val="true"/>
              </w:rPr>
              <w:t>گنج معنی‏</w:t>
            </w:r>
            <w:r>
              <w:rPr>
                <w:rStyle w:val="IndexLink"/>
                <w:rtl w:val="true"/>
              </w:rPr>
              <w:tab/>
            </w:r>
            <w:r>
              <w:rPr>
                <w:rStyle w:val="IndexLink"/>
              </w:rPr>
              <w:t>289</w:t>
            </w:r>
          </w:hyperlink>
        </w:p>
        <w:p>
          <w:pPr>
            <w:pStyle w:val="Contents3"/>
            <w:tabs>
              <w:tab w:val="clear" w:pos="8459"/>
              <w:tab w:val="right" w:pos="9026" w:leader="dot"/>
            </w:tabs>
            <w:rPr/>
          </w:pPr>
          <w:hyperlink w:anchor="__RefHeading___Toc9142875_73709187">
            <w:r>
              <w:rPr>
                <w:webHidden/>
                <w:rStyle w:val="IndexLink"/>
              </w:rPr>
              <w:t>214</w:t>
            </w:r>
            <w:r>
              <w:rPr>
                <w:rStyle w:val="IndexLink"/>
                <w:rtl w:val="true"/>
              </w:rPr>
              <w:t xml:space="preserve">- </w:t>
            </w:r>
            <w:r>
              <w:rPr>
                <w:rStyle w:val="IndexLink"/>
                <w:rtl w:val="true"/>
              </w:rPr>
              <w:t>گنج مقفل فی ترجمه حدیث المفضل‏</w:t>
            </w:r>
            <w:r>
              <w:rPr>
                <w:rStyle w:val="IndexLink"/>
                <w:rtl w:val="true"/>
              </w:rPr>
              <w:tab/>
            </w:r>
            <w:r>
              <w:rPr>
                <w:rStyle w:val="IndexLink"/>
              </w:rPr>
              <w:t>289</w:t>
            </w:r>
          </w:hyperlink>
        </w:p>
        <w:p>
          <w:pPr>
            <w:pStyle w:val="Contents3"/>
            <w:tabs>
              <w:tab w:val="clear" w:pos="8459"/>
              <w:tab w:val="right" w:pos="9026" w:leader="dot"/>
            </w:tabs>
            <w:rPr/>
          </w:pPr>
          <w:hyperlink w:anchor="__RefHeading___Toc9142877_73709187">
            <w:r>
              <w:rPr>
                <w:webHidden/>
                <w:rStyle w:val="IndexLink"/>
              </w:rPr>
              <w:t>215</w:t>
            </w:r>
            <w:r>
              <w:rPr>
                <w:rStyle w:val="IndexLink"/>
                <w:rtl w:val="true"/>
              </w:rPr>
              <w:t xml:space="preserve">- </w:t>
            </w:r>
            <w:r>
              <w:rPr>
                <w:rStyle w:val="IndexLink"/>
                <w:rtl w:val="true"/>
              </w:rPr>
              <w:t>گنج‏نامه‏</w:t>
            </w:r>
            <w:r>
              <w:rPr>
                <w:rStyle w:val="IndexLink"/>
                <w:rtl w:val="true"/>
              </w:rPr>
              <w:tab/>
            </w:r>
            <w:r>
              <w:rPr>
                <w:rStyle w:val="IndexLink"/>
              </w:rPr>
              <w:t>289</w:t>
            </w:r>
          </w:hyperlink>
        </w:p>
        <w:p>
          <w:pPr>
            <w:pStyle w:val="Contents3"/>
            <w:tabs>
              <w:tab w:val="clear" w:pos="8459"/>
              <w:tab w:val="right" w:pos="9026" w:leader="dot"/>
            </w:tabs>
            <w:rPr/>
          </w:pPr>
          <w:hyperlink w:anchor="__RefHeading___Toc9142879_73709187">
            <w:r>
              <w:rPr>
                <w:webHidden/>
                <w:rStyle w:val="IndexLink"/>
              </w:rPr>
              <w:t>216</w:t>
            </w:r>
            <w:r>
              <w:rPr>
                <w:rStyle w:val="IndexLink"/>
                <w:rtl w:val="true"/>
              </w:rPr>
              <w:t xml:space="preserve">- </w:t>
            </w:r>
            <w:r>
              <w:rPr>
                <w:rStyle w:val="IndexLink"/>
                <w:rtl w:val="true"/>
              </w:rPr>
              <w:t>گنج‏نامه‏</w:t>
            </w:r>
            <w:r>
              <w:rPr>
                <w:rStyle w:val="IndexLink"/>
                <w:rtl w:val="true"/>
              </w:rPr>
              <w:tab/>
            </w:r>
            <w:r>
              <w:rPr>
                <w:rStyle w:val="IndexLink"/>
              </w:rPr>
              <w:t>290</w:t>
            </w:r>
          </w:hyperlink>
        </w:p>
        <w:p>
          <w:pPr>
            <w:pStyle w:val="Contents3"/>
            <w:tabs>
              <w:tab w:val="clear" w:pos="8459"/>
              <w:tab w:val="right" w:pos="9026" w:leader="dot"/>
            </w:tabs>
            <w:rPr/>
          </w:pPr>
          <w:hyperlink w:anchor="__RefHeading___Toc9142881_73709187">
            <w:r>
              <w:rPr>
                <w:webHidden/>
                <w:rStyle w:val="IndexLink"/>
              </w:rPr>
              <w:t>217</w:t>
            </w:r>
            <w:r>
              <w:rPr>
                <w:rStyle w:val="IndexLink"/>
                <w:rtl w:val="true"/>
              </w:rPr>
              <w:t xml:space="preserve">- </w:t>
            </w:r>
            <w:r>
              <w:rPr>
                <w:rStyle w:val="IndexLink"/>
                <w:rtl w:val="true"/>
              </w:rPr>
              <w:t>گنجینه‏</w:t>
            </w:r>
            <w:r>
              <w:rPr>
                <w:rStyle w:val="IndexLink"/>
                <w:rtl w:val="true"/>
              </w:rPr>
              <w:tab/>
            </w:r>
            <w:r>
              <w:rPr>
                <w:rStyle w:val="IndexLink"/>
              </w:rPr>
              <w:t>290</w:t>
            </w:r>
          </w:hyperlink>
        </w:p>
        <w:p>
          <w:pPr>
            <w:pStyle w:val="Contents3"/>
            <w:tabs>
              <w:tab w:val="clear" w:pos="8459"/>
              <w:tab w:val="right" w:pos="9026" w:leader="dot"/>
            </w:tabs>
            <w:rPr/>
          </w:pPr>
          <w:hyperlink w:anchor="__RefHeading___Toc9142883_73709187">
            <w:r>
              <w:rPr>
                <w:webHidden/>
                <w:rStyle w:val="IndexLink"/>
              </w:rPr>
              <w:t>218</w:t>
            </w:r>
            <w:r>
              <w:rPr>
                <w:rStyle w:val="IndexLink"/>
                <w:rtl w:val="true"/>
              </w:rPr>
              <w:t xml:space="preserve">- </w:t>
            </w:r>
            <w:r>
              <w:rPr>
                <w:rStyle w:val="IndexLink"/>
                <w:rtl w:val="true"/>
              </w:rPr>
              <w:t>گنجینه‏</w:t>
            </w:r>
            <w:r>
              <w:rPr>
                <w:rStyle w:val="IndexLink"/>
                <w:rtl w:val="true"/>
              </w:rPr>
              <w:tab/>
            </w:r>
            <w:r>
              <w:rPr>
                <w:rStyle w:val="IndexLink"/>
              </w:rPr>
              <w:t>291</w:t>
            </w:r>
          </w:hyperlink>
        </w:p>
        <w:p>
          <w:pPr>
            <w:pStyle w:val="Contents3"/>
            <w:tabs>
              <w:tab w:val="clear" w:pos="8459"/>
              <w:tab w:val="right" w:pos="9026" w:leader="dot"/>
            </w:tabs>
            <w:rPr/>
          </w:pPr>
          <w:hyperlink w:anchor="__RefHeading___Toc9142885_73709187">
            <w:r>
              <w:rPr>
                <w:webHidden/>
                <w:rStyle w:val="IndexLink"/>
              </w:rPr>
              <w:t>219</w:t>
            </w:r>
            <w:r>
              <w:rPr>
                <w:rStyle w:val="IndexLink"/>
                <w:rtl w:val="true"/>
              </w:rPr>
              <w:t xml:space="preserve">- </w:t>
            </w:r>
            <w:r>
              <w:rPr>
                <w:rStyle w:val="IndexLink"/>
                <w:rtl w:val="true"/>
              </w:rPr>
              <w:t>گنجینه الأسرار</w:t>
            </w:r>
            <w:r>
              <w:rPr>
                <w:rStyle w:val="IndexLink"/>
                <w:rtl w:val="true"/>
              </w:rPr>
              <w:tab/>
            </w:r>
            <w:r>
              <w:rPr>
                <w:rStyle w:val="IndexLink"/>
              </w:rPr>
              <w:t>291</w:t>
            </w:r>
          </w:hyperlink>
        </w:p>
        <w:p>
          <w:pPr>
            <w:pStyle w:val="Contents3"/>
            <w:tabs>
              <w:tab w:val="clear" w:pos="8459"/>
              <w:tab w:val="right" w:pos="9026" w:leader="dot"/>
            </w:tabs>
            <w:rPr/>
          </w:pPr>
          <w:hyperlink w:anchor="__RefHeading___Toc9142887_73709187">
            <w:r>
              <w:rPr>
                <w:webHidden/>
                <w:rStyle w:val="IndexLink"/>
              </w:rPr>
              <w:t>220</w:t>
            </w:r>
            <w:r>
              <w:rPr>
                <w:rStyle w:val="IndexLink"/>
                <w:rtl w:val="true"/>
              </w:rPr>
              <w:t xml:space="preserve">- </w:t>
            </w:r>
            <w:r>
              <w:rPr>
                <w:rStyle w:val="IndexLink"/>
                <w:rtl w:val="true"/>
              </w:rPr>
              <w:t>گنجینه تحقیق‏</w:t>
            </w:r>
            <w:r>
              <w:rPr>
                <w:rStyle w:val="IndexLink"/>
                <w:rtl w:val="true"/>
              </w:rPr>
              <w:tab/>
            </w:r>
            <w:r>
              <w:rPr>
                <w:rStyle w:val="IndexLink"/>
              </w:rPr>
              <w:t>291</w:t>
            </w:r>
          </w:hyperlink>
        </w:p>
        <w:p>
          <w:pPr>
            <w:pStyle w:val="Contents3"/>
            <w:tabs>
              <w:tab w:val="clear" w:pos="8459"/>
              <w:tab w:val="right" w:pos="9026" w:leader="dot"/>
            </w:tabs>
            <w:rPr/>
          </w:pPr>
          <w:hyperlink w:anchor="__RefHeading___Toc9142889_73709187">
            <w:r>
              <w:rPr>
                <w:webHidden/>
                <w:rStyle w:val="IndexLink"/>
              </w:rPr>
              <w:t>221</w:t>
            </w:r>
            <w:r>
              <w:rPr>
                <w:rStyle w:val="IndexLink"/>
                <w:rtl w:val="true"/>
              </w:rPr>
              <w:t xml:space="preserve">- </w:t>
            </w:r>
            <w:r>
              <w:rPr>
                <w:rStyle w:val="IndexLink"/>
                <w:rtl w:val="true"/>
              </w:rPr>
              <w:t>گنجینه تواریخ‏</w:t>
            </w:r>
            <w:r>
              <w:rPr>
                <w:rStyle w:val="IndexLink"/>
                <w:rtl w:val="true"/>
              </w:rPr>
              <w:tab/>
            </w:r>
            <w:r>
              <w:rPr>
                <w:rStyle w:val="IndexLink"/>
              </w:rPr>
              <w:t>291</w:t>
            </w:r>
          </w:hyperlink>
        </w:p>
        <w:p>
          <w:pPr>
            <w:pStyle w:val="Contents3"/>
            <w:tabs>
              <w:tab w:val="clear" w:pos="8459"/>
              <w:tab w:val="right" w:pos="9026" w:leader="dot"/>
            </w:tabs>
            <w:rPr/>
          </w:pPr>
          <w:hyperlink w:anchor="__RefHeading___Toc9142891_73709187">
            <w:r>
              <w:rPr>
                <w:webHidden/>
                <w:rStyle w:val="IndexLink"/>
              </w:rPr>
              <w:t>222</w:t>
            </w:r>
            <w:r>
              <w:rPr>
                <w:rStyle w:val="IndexLink"/>
                <w:rtl w:val="true"/>
              </w:rPr>
              <w:t xml:space="preserve">- </w:t>
            </w:r>
            <w:r>
              <w:rPr>
                <w:rStyle w:val="IndexLink"/>
                <w:rtl w:val="true"/>
              </w:rPr>
              <w:t>گنجینه توحید</w:t>
            </w:r>
            <w:r>
              <w:rPr>
                <w:rStyle w:val="IndexLink"/>
                <w:rtl w:val="true"/>
              </w:rPr>
              <w:tab/>
            </w:r>
            <w:r>
              <w:rPr>
                <w:rStyle w:val="IndexLink"/>
              </w:rPr>
              <w:t>291</w:t>
            </w:r>
          </w:hyperlink>
        </w:p>
        <w:p>
          <w:pPr>
            <w:pStyle w:val="Contents3"/>
            <w:tabs>
              <w:tab w:val="clear" w:pos="8459"/>
              <w:tab w:val="right" w:pos="9026" w:leader="dot"/>
            </w:tabs>
            <w:rPr/>
          </w:pPr>
          <w:hyperlink w:anchor="__RefHeading___Toc9142893_73709187">
            <w:r>
              <w:rPr>
                <w:webHidden/>
                <w:rStyle w:val="IndexLink"/>
              </w:rPr>
              <w:t>223</w:t>
            </w:r>
            <w:r>
              <w:rPr>
                <w:rStyle w:val="IndexLink"/>
                <w:rtl w:val="true"/>
              </w:rPr>
              <w:t xml:space="preserve">- </w:t>
            </w:r>
            <w:r>
              <w:rPr>
                <w:rStyle w:val="IndexLink"/>
                <w:rtl w:val="true"/>
              </w:rPr>
              <w:t>گنجینه جواهر</w:t>
            </w:r>
            <w:r>
              <w:rPr>
                <w:rStyle w:val="IndexLink"/>
                <w:rtl w:val="true"/>
              </w:rPr>
              <w:tab/>
            </w:r>
            <w:r>
              <w:rPr>
                <w:rStyle w:val="IndexLink"/>
              </w:rPr>
              <w:t>291</w:t>
            </w:r>
          </w:hyperlink>
        </w:p>
        <w:p>
          <w:pPr>
            <w:pStyle w:val="Contents3"/>
            <w:tabs>
              <w:tab w:val="clear" w:pos="8459"/>
              <w:tab w:val="right" w:pos="9026" w:leader="dot"/>
            </w:tabs>
            <w:rPr/>
          </w:pPr>
          <w:hyperlink w:anchor="__RefHeading___Toc9142895_73709187">
            <w:r>
              <w:rPr>
                <w:webHidden/>
                <w:rStyle w:val="IndexLink"/>
              </w:rPr>
              <w:t>224</w:t>
            </w:r>
            <w:r>
              <w:rPr>
                <w:rStyle w:val="IndexLink"/>
                <w:rtl w:val="true"/>
              </w:rPr>
              <w:t xml:space="preserve">- </w:t>
            </w:r>
            <w:r>
              <w:rPr>
                <w:rStyle w:val="IndexLink"/>
                <w:rtl w:val="true"/>
              </w:rPr>
              <w:t>گنجینه جواهرات و دفینة خیرات‏</w:t>
            </w:r>
            <w:r>
              <w:rPr>
                <w:rStyle w:val="IndexLink"/>
                <w:rtl w:val="true"/>
              </w:rPr>
              <w:tab/>
            </w:r>
            <w:r>
              <w:rPr>
                <w:rStyle w:val="IndexLink"/>
              </w:rPr>
              <w:t>291</w:t>
            </w:r>
          </w:hyperlink>
        </w:p>
        <w:p>
          <w:pPr>
            <w:pStyle w:val="Contents3"/>
            <w:tabs>
              <w:tab w:val="clear" w:pos="8459"/>
              <w:tab w:val="right" w:pos="9026" w:leader="dot"/>
            </w:tabs>
            <w:rPr/>
          </w:pPr>
          <w:hyperlink w:anchor="__RefHeading___Toc9142897_73709187">
            <w:r>
              <w:rPr>
                <w:webHidden/>
                <w:rStyle w:val="IndexLink"/>
              </w:rPr>
              <w:t>225</w:t>
            </w:r>
            <w:r>
              <w:rPr>
                <w:rStyle w:val="IndexLink"/>
                <w:rtl w:val="true"/>
              </w:rPr>
              <w:t xml:space="preserve">- </w:t>
            </w:r>
            <w:r>
              <w:rPr>
                <w:rStyle w:val="IndexLink"/>
                <w:rtl w:val="true"/>
              </w:rPr>
              <w:t>گنجینه حسینی‏</w:t>
            </w:r>
            <w:r>
              <w:rPr>
                <w:rStyle w:val="IndexLink"/>
                <w:rtl w:val="true"/>
              </w:rPr>
              <w:tab/>
            </w:r>
            <w:r>
              <w:rPr>
                <w:rStyle w:val="IndexLink"/>
              </w:rPr>
              <w:t>292</w:t>
            </w:r>
          </w:hyperlink>
        </w:p>
        <w:p>
          <w:pPr>
            <w:pStyle w:val="Contents3"/>
            <w:tabs>
              <w:tab w:val="clear" w:pos="8459"/>
              <w:tab w:val="right" w:pos="9026" w:leader="dot"/>
            </w:tabs>
            <w:rPr/>
          </w:pPr>
          <w:hyperlink w:anchor="__RefHeading___Toc9142899_73709187">
            <w:r>
              <w:rPr>
                <w:webHidden/>
                <w:rStyle w:val="IndexLink"/>
              </w:rPr>
              <w:t>226</w:t>
            </w:r>
            <w:r>
              <w:rPr>
                <w:rStyle w:val="IndexLink"/>
                <w:rtl w:val="true"/>
              </w:rPr>
              <w:t xml:space="preserve">- </w:t>
            </w:r>
            <w:r>
              <w:rPr>
                <w:rStyle w:val="IndexLink"/>
                <w:rtl w:val="true"/>
              </w:rPr>
              <w:t>گنجینه دارو و درمان‏</w:t>
            </w:r>
            <w:r>
              <w:rPr>
                <w:rStyle w:val="IndexLink"/>
                <w:rtl w:val="true"/>
              </w:rPr>
              <w:tab/>
            </w:r>
            <w:r>
              <w:rPr>
                <w:rStyle w:val="IndexLink"/>
              </w:rPr>
              <w:t>292</w:t>
            </w:r>
          </w:hyperlink>
        </w:p>
        <w:p>
          <w:pPr>
            <w:pStyle w:val="Contents3"/>
            <w:tabs>
              <w:tab w:val="clear" w:pos="8459"/>
              <w:tab w:val="right" w:pos="9026" w:leader="dot"/>
            </w:tabs>
            <w:rPr/>
          </w:pPr>
          <w:hyperlink w:anchor="__RefHeading___Toc9142901_73709187">
            <w:r>
              <w:rPr>
                <w:webHidden/>
                <w:rStyle w:val="IndexLink"/>
              </w:rPr>
              <w:t>227</w:t>
            </w:r>
            <w:r>
              <w:rPr>
                <w:rStyle w:val="IndexLink"/>
                <w:rtl w:val="true"/>
              </w:rPr>
              <w:t xml:space="preserve">- </w:t>
            </w:r>
            <w:r>
              <w:rPr>
                <w:rStyle w:val="IndexLink"/>
                <w:rtl w:val="true"/>
              </w:rPr>
              <w:t>گنجینه دانش‏</w:t>
            </w:r>
            <w:r>
              <w:rPr>
                <w:rStyle w:val="IndexLink"/>
                <w:rtl w:val="true"/>
              </w:rPr>
              <w:tab/>
            </w:r>
            <w:r>
              <w:rPr>
                <w:rStyle w:val="IndexLink"/>
              </w:rPr>
              <w:t>292</w:t>
            </w:r>
          </w:hyperlink>
        </w:p>
        <w:p>
          <w:pPr>
            <w:pStyle w:val="Contents3"/>
            <w:tabs>
              <w:tab w:val="clear" w:pos="8459"/>
              <w:tab w:val="right" w:pos="9026" w:leader="dot"/>
            </w:tabs>
            <w:rPr/>
          </w:pPr>
          <w:hyperlink w:anchor="__RefHeading___Toc9142903_73709187">
            <w:r>
              <w:rPr>
                <w:webHidden/>
                <w:rStyle w:val="IndexLink"/>
              </w:rPr>
              <w:t>228</w:t>
            </w:r>
            <w:r>
              <w:rPr>
                <w:rStyle w:val="IndexLink"/>
                <w:rtl w:val="true"/>
              </w:rPr>
              <w:t xml:space="preserve">- </w:t>
            </w:r>
            <w:r>
              <w:rPr>
                <w:rStyle w:val="IndexLink"/>
                <w:rtl w:val="true"/>
              </w:rPr>
              <w:t>گنجینه دانش‏</w:t>
            </w:r>
            <w:r>
              <w:rPr>
                <w:rStyle w:val="IndexLink"/>
                <w:rtl w:val="true"/>
              </w:rPr>
              <w:tab/>
            </w:r>
            <w:r>
              <w:rPr>
                <w:rStyle w:val="IndexLink"/>
              </w:rPr>
              <w:t>292</w:t>
            </w:r>
          </w:hyperlink>
        </w:p>
        <w:p>
          <w:pPr>
            <w:pStyle w:val="Contents3"/>
            <w:tabs>
              <w:tab w:val="clear" w:pos="8459"/>
              <w:tab w:val="right" w:pos="9026" w:leader="dot"/>
            </w:tabs>
            <w:rPr/>
          </w:pPr>
          <w:hyperlink w:anchor="__RefHeading___Toc9142905_73709187">
            <w:r>
              <w:rPr>
                <w:webHidden/>
                <w:rStyle w:val="IndexLink"/>
              </w:rPr>
              <w:t>229</w:t>
            </w:r>
            <w:r>
              <w:rPr>
                <w:rStyle w:val="IndexLink"/>
                <w:rtl w:val="true"/>
              </w:rPr>
              <w:t xml:space="preserve">- </w:t>
            </w:r>
            <w:r>
              <w:rPr>
                <w:rStyle w:val="IndexLink"/>
                <w:rtl w:val="true"/>
              </w:rPr>
              <w:t>گنجینه سروری‏</w:t>
            </w:r>
            <w:r>
              <w:rPr>
                <w:rStyle w:val="IndexLink"/>
                <w:rtl w:val="true"/>
              </w:rPr>
              <w:tab/>
            </w:r>
            <w:r>
              <w:rPr>
                <w:rStyle w:val="IndexLink"/>
              </w:rPr>
              <w:t>292</w:t>
            </w:r>
          </w:hyperlink>
        </w:p>
        <w:p>
          <w:pPr>
            <w:pStyle w:val="Contents3"/>
            <w:tabs>
              <w:tab w:val="clear" w:pos="8459"/>
              <w:tab w:val="right" w:pos="9026" w:leader="dot"/>
            </w:tabs>
            <w:rPr/>
          </w:pPr>
          <w:hyperlink w:anchor="__RefHeading___Toc9142907_73709187">
            <w:r>
              <w:rPr>
                <w:webHidden/>
                <w:rStyle w:val="IndexLink"/>
              </w:rPr>
              <w:t>230</w:t>
            </w:r>
            <w:r>
              <w:rPr>
                <w:rStyle w:val="IndexLink"/>
                <w:rtl w:val="true"/>
              </w:rPr>
              <w:t xml:space="preserve">- </w:t>
            </w:r>
            <w:r>
              <w:rPr>
                <w:rStyle w:val="IndexLink"/>
                <w:rtl w:val="true"/>
              </w:rPr>
              <w:t>گنجینه سعادت‏</w:t>
            </w:r>
            <w:r>
              <w:rPr>
                <w:rStyle w:val="IndexLink"/>
                <w:rtl w:val="true"/>
              </w:rPr>
              <w:tab/>
            </w:r>
            <w:r>
              <w:rPr>
                <w:rStyle w:val="IndexLink"/>
              </w:rPr>
              <w:t>292</w:t>
            </w:r>
          </w:hyperlink>
        </w:p>
        <w:p>
          <w:pPr>
            <w:pStyle w:val="Contents3"/>
            <w:tabs>
              <w:tab w:val="clear" w:pos="8459"/>
              <w:tab w:val="right" w:pos="9026" w:leader="dot"/>
            </w:tabs>
            <w:rPr/>
          </w:pPr>
          <w:hyperlink w:anchor="__RefHeading___Toc9142909_73709187">
            <w:r>
              <w:rPr>
                <w:webHidden/>
                <w:rStyle w:val="IndexLink"/>
              </w:rPr>
              <w:t>231</w:t>
            </w:r>
            <w:r>
              <w:rPr>
                <w:rStyle w:val="IndexLink"/>
                <w:rtl w:val="true"/>
              </w:rPr>
              <w:t xml:space="preserve">- </w:t>
            </w:r>
            <w:r>
              <w:rPr>
                <w:rStyle w:val="IndexLink"/>
                <w:rtl w:val="true"/>
              </w:rPr>
              <w:t>گنجینه سهیلی‏</w:t>
            </w:r>
            <w:r>
              <w:rPr>
                <w:rStyle w:val="IndexLink"/>
                <w:rtl w:val="true"/>
              </w:rPr>
              <w:tab/>
            </w:r>
            <w:r>
              <w:rPr>
                <w:rStyle w:val="IndexLink"/>
              </w:rPr>
              <w:t>292</w:t>
            </w:r>
          </w:hyperlink>
        </w:p>
        <w:p>
          <w:pPr>
            <w:pStyle w:val="Contents3"/>
            <w:tabs>
              <w:tab w:val="clear" w:pos="8459"/>
              <w:tab w:val="right" w:pos="9026" w:leader="dot"/>
            </w:tabs>
            <w:rPr/>
          </w:pPr>
          <w:hyperlink w:anchor="__RefHeading___Toc9142911_73709187">
            <w:r>
              <w:rPr>
                <w:webHidden/>
                <w:rStyle w:val="IndexLink"/>
              </w:rPr>
              <w:t>232</w:t>
            </w:r>
            <w:r>
              <w:rPr>
                <w:rStyle w:val="IndexLink"/>
                <w:rtl w:val="true"/>
              </w:rPr>
              <w:t xml:space="preserve">- </w:t>
            </w:r>
            <w:r>
              <w:rPr>
                <w:rStyle w:val="IndexLink"/>
                <w:rtl w:val="true"/>
              </w:rPr>
              <w:t>گنجینه عرفان‏</w:t>
            </w:r>
            <w:r>
              <w:rPr>
                <w:rStyle w:val="IndexLink"/>
                <w:rtl w:val="true"/>
              </w:rPr>
              <w:tab/>
            </w:r>
            <w:r>
              <w:rPr>
                <w:rStyle w:val="IndexLink"/>
              </w:rPr>
              <w:t>293</w:t>
            </w:r>
          </w:hyperlink>
        </w:p>
        <w:p>
          <w:pPr>
            <w:pStyle w:val="Contents3"/>
            <w:tabs>
              <w:tab w:val="clear" w:pos="8459"/>
              <w:tab w:val="right" w:pos="9026" w:leader="dot"/>
            </w:tabs>
            <w:rPr/>
          </w:pPr>
          <w:hyperlink w:anchor="__RefHeading___Toc9142913_73709187">
            <w:r>
              <w:rPr>
                <w:webHidden/>
                <w:rStyle w:val="IndexLink"/>
                <w:rtl w:val="true"/>
              </w:rPr>
              <w:t>گنجینه فرائد أو لباس التقوی‏</w:t>
            </w:r>
            <w:r>
              <w:rPr>
                <w:rStyle w:val="IndexLink"/>
                <w:rtl w:val="true"/>
              </w:rPr>
              <w:tab/>
            </w:r>
            <w:r>
              <w:rPr>
                <w:rStyle w:val="IndexLink"/>
              </w:rPr>
              <w:t>293</w:t>
            </w:r>
          </w:hyperlink>
        </w:p>
        <w:p>
          <w:pPr>
            <w:pStyle w:val="Contents3"/>
            <w:tabs>
              <w:tab w:val="clear" w:pos="8459"/>
              <w:tab w:val="right" w:pos="9026" w:leader="dot"/>
            </w:tabs>
            <w:rPr/>
          </w:pPr>
          <w:hyperlink w:anchor="__RefHeading___Toc9142915_73709187">
            <w:r>
              <w:rPr>
                <w:webHidden/>
                <w:rStyle w:val="IndexLink"/>
              </w:rPr>
              <w:t>233</w:t>
            </w:r>
            <w:r>
              <w:rPr>
                <w:rStyle w:val="IndexLink"/>
                <w:rtl w:val="true"/>
              </w:rPr>
              <w:t xml:space="preserve">- </w:t>
            </w:r>
            <w:r>
              <w:rPr>
                <w:rStyle w:val="IndexLink"/>
                <w:rtl w:val="true"/>
              </w:rPr>
              <w:t>گنجینه گران‏مایه‏</w:t>
            </w:r>
            <w:r>
              <w:rPr>
                <w:rStyle w:val="IndexLink"/>
                <w:rtl w:val="true"/>
              </w:rPr>
              <w:tab/>
            </w:r>
            <w:r>
              <w:rPr>
                <w:rStyle w:val="IndexLink"/>
              </w:rPr>
              <w:t>293</w:t>
            </w:r>
          </w:hyperlink>
        </w:p>
        <w:p>
          <w:pPr>
            <w:pStyle w:val="Contents3"/>
            <w:tabs>
              <w:tab w:val="clear" w:pos="8459"/>
              <w:tab w:val="right" w:pos="9026" w:leader="dot"/>
            </w:tabs>
            <w:rPr/>
          </w:pPr>
          <w:hyperlink w:anchor="__RefHeading___Toc9142917_73709187">
            <w:r>
              <w:rPr>
                <w:webHidden/>
                <w:rStyle w:val="IndexLink"/>
              </w:rPr>
              <w:t>234</w:t>
            </w:r>
            <w:r>
              <w:rPr>
                <w:rStyle w:val="IndexLink"/>
                <w:rtl w:val="true"/>
              </w:rPr>
              <w:t xml:space="preserve">- </w:t>
            </w:r>
            <w:r>
              <w:rPr>
                <w:rStyle w:val="IndexLink"/>
                <w:rtl w:val="true"/>
              </w:rPr>
              <w:t>گنجینه گنجوی یا هفتمین نامه نظامی‏</w:t>
            </w:r>
            <w:r>
              <w:rPr>
                <w:rStyle w:val="IndexLink"/>
                <w:rtl w:val="true"/>
              </w:rPr>
              <w:tab/>
            </w:r>
            <w:r>
              <w:rPr>
                <w:rStyle w:val="IndexLink"/>
              </w:rPr>
              <w:t>293</w:t>
            </w:r>
          </w:hyperlink>
        </w:p>
        <w:p>
          <w:pPr>
            <w:pStyle w:val="Contents3"/>
            <w:tabs>
              <w:tab w:val="clear" w:pos="8459"/>
              <w:tab w:val="right" w:pos="9026" w:leader="dot"/>
            </w:tabs>
            <w:rPr/>
          </w:pPr>
          <w:hyperlink w:anchor="__RefHeading___Toc9142919_73709187">
            <w:r>
              <w:rPr>
                <w:webHidden/>
                <w:rStyle w:val="IndexLink"/>
              </w:rPr>
              <w:t>235</w:t>
            </w:r>
            <w:r>
              <w:rPr>
                <w:rStyle w:val="IndexLink"/>
                <w:rtl w:val="true"/>
              </w:rPr>
              <w:t xml:space="preserve">- </w:t>
            </w:r>
            <w:r>
              <w:rPr>
                <w:rStyle w:val="IndexLink"/>
                <w:rtl w:val="true"/>
              </w:rPr>
              <w:t>گنجینه گهر یا سخنان پیغمبر</w:t>
            </w:r>
            <w:r>
              <w:rPr>
                <w:rStyle w:val="IndexLink"/>
                <w:rtl w:val="true"/>
              </w:rPr>
              <w:tab/>
            </w:r>
            <w:r>
              <w:rPr>
                <w:rStyle w:val="IndexLink"/>
              </w:rPr>
              <w:t>293</w:t>
            </w:r>
          </w:hyperlink>
        </w:p>
        <w:p>
          <w:pPr>
            <w:pStyle w:val="Contents3"/>
            <w:tabs>
              <w:tab w:val="clear" w:pos="8459"/>
              <w:tab w:val="right" w:pos="9026" w:leader="dot"/>
            </w:tabs>
            <w:rPr/>
          </w:pPr>
          <w:hyperlink w:anchor="__RefHeading___Toc9142921_73709187">
            <w:r>
              <w:rPr>
                <w:webHidden/>
                <w:rStyle w:val="IndexLink"/>
              </w:rPr>
              <w:t>236</w:t>
            </w:r>
            <w:r>
              <w:rPr>
                <w:rStyle w:val="IndexLink"/>
                <w:rtl w:val="true"/>
              </w:rPr>
              <w:t xml:space="preserve">- </w:t>
            </w:r>
            <w:r>
              <w:rPr>
                <w:rStyle w:val="IndexLink"/>
                <w:rtl w:val="true"/>
              </w:rPr>
              <w:t>گنجینه ماتم‏</w:t>
            </w:r>
            <w:r>
              <w:rPr>
                <w:rStyle w:val="IndexLink"/>
                <w:rtl w:val="true"/>
              </w:rPr>
              <w:tab/>
            </w:r>
            <w:r>
              <w:rPr>
                <w:rStyle w:val="IndexLink"/>
              </w:rPr>
              <w:t>293</w:t>
            </w:r>
          </w:hyperlink>
        </w:p>
        <w:p>
          <w:pPr>
            <w:pStyle w:val="Contents3"/>
            <w:tabs>
              <w:tab w:val="clear" w:pos="8459"/>
              <w:tab w:val="right" w:pos="9026" w:leader="dot"/>
            </w:tabs>
            <w:rPr/>
          </w:pPr>
          <w:hyperlink w:anchor="__RefHeading___Toc9142923_73709187">
            <w:r>
              <w:rPr>
                <w:webHidden/>
                <w:rStyle w:val="IndexLink"/>
              </w:rPr>
              <w:t>237</w:t>
            </w:r>
            <w:r>
              <w:rPr>
                <w:rStyle w:val="IndexLink"/>
                <w:rtl w:val="true"/>
              </w:rPr>
              <w:t xml:space="preserve">- </w:t>
            </w:r>
            <w:r>
              <w:rPr>
                <w:rStyle w:val="IndexLink"/>
                <w:rtl w:val="true"/>
              </w:rPr>
              <w:t>گنجینه محبت‏</w:t>
            </w:r>
            <w:r>
              <w:rPr>
                <w:rStyle w:val="IndexLink"/>
                <w:rtl w:val="true"/>
              </w:rPr>
              <w:tab/>
            </w:r>
            <w:r>
              <w:rPr>
                <w:rStyle w:val="IndexLink"/>
              </w:rPr>
              <w:t>293</w:t>
            </w:r>
          </w:hyperlink>
        </w:p>
        <w:p>
          <w:pPr>
            <w:pStyle w:val="Contents3"/>
            <w:tabs>
              <w:tab w:val="clear" w:pos="8459"/>
              <w:tab w:val="right" w:pos="9026" w:leader="dot"/>
            </w:tabs>
            <w:rPr/>
          </w:pPr>
          <w:hyperlink w:anchor="__RefHeading___Toc9142925_73709187">
            <w:r>
              <w:rPr>
                <w:webHidden/>
                <w:rStyle w:val="IndexLink"/>
              </w:rPr>
              <w:t>238</w:t>
            </w:r>
            <w:r>
              <w:rPr>
                <w:rStyle w:val="IndexLink"/>
                <w:rtl w:val="true"/>
              </w:rPr>
              <w:t xml:space="preserve">- </w:t>
            </w:r>
            <w:r>
              <w:rPr>
                <w:rStyle w:val="IndexLink"/>
                <w:rtl w:val="true"/>
              </w:rPr>
              <w:t>گنجینه مداح‏</w:t>
            </w:r>
            <w:r>
              <w:rPr>
                <w:rStyle w:val="IndexLink"/>
                <w:rtl w:val="true"/>
              </w:rPr>
              <w:tab/>
            </w:r>
            <w:r>
              <w:rPr>
                <w:rStyle w:val="IndexLink"/>
              </w:rPr>
              <w:t>293</w:t>
            </w:r>
          </w:hyperlink>
        </w:p>
        <w:p>
          <w:pPr>
            <w:pStyle w:val="Contents3"/>
            <w:tabs>
              <w:tab w:val="clear" w:pos="8459"/>
              <w:tab w:val="right" w:pos="9026" w:leader="dot"/>
            </w:tabs>
            <w:rPr/>
          </w:pPr>
          <w:hyperlink w:anchor="__RefHeading___Toc9142927_73709187">
            <w:r>
              <w:rPr>
                <w:webHidden/>
                <w:rStyle w:val="IndexLink"/>
              </w:rPr>
              <w:t>239</w:t>
            </w:r>
            <w:r>
              <w:rPr>
                <w:rStyle w:val="IndexLink"/>
                <w:rtl w:val="true"/>
              </w:rPr>
              <w:t xml:space="preserve">- </w:t>
            </w:r>
            <w:r>
              <w:rPr>
                <w:rStyle w:val="IndexLink"/>
                <w:rtl w:val="true"/>
              </w:rPr>
              <w:t>گنجینه مصائب‏</w:t>
            </w:r>
            <w:r>
              <w:rPr>
                <w:rStyle w:val="IndexLink"/>
                <w:rtl w:val="true"/>
              </w:rPr>
              <w:tab/>
            </w:r>
            <w:r>
              <w:rPr>
                <w:rStyle w:val="IndexLink"/>
              </w:rPr>
              <w:t>294</w:t>
            </w:r>
          </w:hyperlink>
        </w:p>
        <w:p>
          <w:pPr>
            <w:pStyle w:val="Contents3"/>
            <w:tabs>
              <w:tab w:val="clear" w:pos="8459"/>
              <w:tab w:val="right" w:pos="9026" w:leader="dot"/>
            </w:tabs>
            <w:rPr/>
          </w:pPr>
          <w:hyperlink w:anchor="__RefHeading___Toc9142929_73709187">
            <w:r>
              <w:rPr>
                <w:webHidden/>
                <w:rStyle w:val="IndexLink"/>
              </w:rPr>
              <w:t>240</w:t>
            </w:r>
            <w:r>
              <w:rPr>
                <w:rStyle w:val="IndexLink"/>
                <w:rtl w:val="true"/>
              </w:rPr>
              <w:t xml:space="preserve">- </w:t>
            </w:r>
            <w:r>
              <w:rPr>
                <w:rStyle w:val="IndexLink"/>
                <w:rtl w:val="true"/>
              </w:rPr>
              <w:t>گنجینه مناقب‏</w:t>
            </w:r>
            <w:r>
              <w:rPr>
                <w:rStyle w:val="IndexLink"/>
                <w:rtl w:val="true"/>
              </w:rPr>
              <w:tab/>
            </w:r>
            <w:r>
              <w:rPr>
                <w:rStyle w:val="IndexLink"/>
              </w:rPr>
              <w:t>294</w:t>
            </w:r>
          </w:hyperlink>
        </w:p>
        <w:p>
          <w:pPr>
            <w:pStyle w:val="Contents3"/>
            <w:tabs>
              <w:tab w:val="clear" w:pos="8459"/>
              <w:tab w:val="right" w:pos="9026" w:leader="dot"/>
            </w:tabs>
            <w:rPr/>
          </w:pPr>
          <w:hyperlink w:anchor="__RefHeading___Toc9142931_73709187">
            <w:r>
              <w:rPr>
                <w:webHidden/>
                <w:rStyle w:val="IndexLink"/>
              </w:rPr>
              <w:t>241</w:t>
            </w:r>
            <w:r>
              <w:rPr>
                <w:rStyle w:val="IndexLink"/>
                <w:rtl w:val="true"/>
              </w:rPr>
              <w:t xml:space="preserve">- </w:t>
            </w:r>
            <w:r>
              <w:rPr>
                <w:rStyle w:val="IndexLink"/>
                <w:rtl w:val="true"/>
              </w:rPr>
              <w:t>گنجینه نشاط</w:t>
            </w:r>
            <w:r>
              <w:rPr>
                <w:rStyle w:val="IndexLink"/>
                <w:rtl w:val="true"/>
              </w:rPr>
              <w:tab/>
            </w:r>
            <w:r>
              <w:rPr>
                <w:rStyle w:val="IndexLink"/>
              </w:rPr>
              <w:t>294</w:t>
            </w:r>
          </w:hyperlink>
        </w:p>
        <w:p>
          <w:pPr>
            <w:pStyle w:val="Contents3"/>
            <w:tabs>
              <w:tab w:val="clear" w:pos="8459"/>
              <w:tab w:val="right" w:pos="9026" w:leader="dot"/>
            </w:tabs>
            <w:rPr/>
          </w:pPr>
          <w:hyperlink w:anchor="__RefHeading___Toc9142933_73709187">
            <w:r>
              <w:rPr>
                <w:webHidden/>
                <w:rStyle w:val="IndexLink"/>
              </w:rPr>
              <w:t>242</w:t>
            </w:r>
            <w:r>
              <w:rPr>
                <w:rStyle w:val="IndexLink"/>
                <w:rtl w:val="true"/>
              </w:rPr>
              <w:t xml:space="preserve">- </w:t>
            </w:r>
            <w:r>
              <w:rPr>
                <w:rStyle w:val="IndexLink"/>
                <w:rtl w:val="true"/>
              </w:rPr>
              <w:t>گواهی‏نامه‏</w:t>
            </w:r>
            <w:r>
              <w:rPr>
                <w:rStyle w:val="IndexLink"/>
                <w:rtl w:val="true"/>
              </w:rPr>
              <w:tab/>
            </w:r>
            <w:r>
              <w:rPr>
                <w:rStyle w:val="IndexLink"/>
              </w:rPr>
              <w:t>294</w:t>
            </w:r>
          </w:hyperlink>
        </w:p>
        <w:p>
          <w:pPr>
            <w:pStyle w:val="Contents3"/>
            <w:tabs>
              <w:tab w:val="clear" w:pos="8459"/>
              <w:tab w:val="right" w:pos="9026" w:leader="dot"/>
            </w:tabs>
            <w:rPr/>
          </w:pPr>
          <w:hyperlink w:anchor="__RefHeading___Toc9142935_73709187">
            <w:r>
              <w:rPr>
                <w:webHidden/>
                <w:rStyle w:val="IndexLink"/>
              </w:rPr>
              <w:t>243</w:t>
            </w:r>
            <w:r>
              <w:rPr>
                <w:rStyle w:val="IndexLink"/>
                <w:rtl w:val="true"/>
              </w:rPr>
              <w:t xml:space="preserve">- </w:t>
            </w:r>
            <w:r>
              <w:rPr>
                <w:rStyle w:val="IndexLink"/>
                <w:rtl w:val="true"/>
              </w:rPr>
              <w:t>کودتا</w:t>
            </w:r>
            <w:r>
              <w:rPr>
                <w:rStyle w:val="IndexLink"/>
                <w:rtl w:val="true"/>
              </w:rPr>
              <w:tab/>
            </w:r>
            <w:r>
              <w:rPr>
                <w:rStyle w:val="IndexLink"/>
              </w:rPr>
              <w:t>294</w:t>
            </w:r>
          </w:hyperlink>
        </w:p>
        <w:p>
          <w:pPr>
            <w:pStyle w:val="Contents3"/>
            <w:tabs>
              <w:tab w:val="clear" w:pos="8459"/>
              <w:tab w:val="right" w:pos="9026" w:leader="dot"/>
            </w:tabs>
            <w:rPr/>
          </w:pPr>
          <w:hyperlink w:anchor="__RefHeading___Toc9142937_73709187">
            <w:r>
              <w:rPr>
                <w:webHidden/>
                <w:rStyle w:val="IndexLink"/>
              </w:rPr>
              <w:t>244</w:t>
            </w:r>
            <w:r>
              <w:rPr>
                <w:rStyle w:val="IndexLink"/>
                <w:rtl w:val="true"/>
              </w:rPr>
              <w:t xml:space="preserve">- </w:t>
            </w:r>
            <w:r>
              <w:rPr>
                <w:rStyle w:val="IndexLink"/>
                <w:rtl w:val="true"/>
              </w:rPr>
              <w:t>گوهر خاوری‏</w:t>
            </w:r>
            <w:r>
              <w:rPr>
                <w:rStyle w:val="IndexLink"/>
                <w:rtl w:val="true"/>
              </w:rPr>
              <w:tab/>
            </w:r>
            <w:r>
              <w:rPr>
                <w:rStyle w:val="IndexLink"/>
              </w:rPr>
              <w:t>294</w:t>
            </w:r>
          </w:hyperlink>
        </w:p>
        <w:p>
          <w:pPr>
            <w:pStyle w:val="Contents3"/>
            <w:tabs>
              <w:tab w:val="clear" w:pos="8459"/>
              <w:tab w:val="right" w:pos="9026" w:leader="dot"/>
            </w:tabs>
            <w:rPr/>
          </w:pPr>
          <w:hyperlink w:anchor="__RefHeading___Toc9142939_73709187">
            <w:r>
              <w:rPr>
                <w:webHidden/>
                <w:rStyle w:val="IndexLink"/>
              </w:rPr>
              <w:t>245</w:t>
            </w:r>
            <w:r>
              <w:rPr>
                <w:rStyle w:val="IndexLink"/>
                <w:rtl w:val="true"/>
              </w:rPr>
              <w:t xml:space="preserve">- </w:t>
            </w:r>
            <w:r>
              <w:rPr>
                <w:rStyle w:val="IndexLink"/>
                <w:rtl w:val="true"/>
              </w:rPr>
              <w:t>گوهر دانش‏</w:t>
            </w:r>
            <w:r>
              <w:rPr>
                <w:rStyle w:val="IndexLink"/>
                <w:rtl w:val="true"/>
              </w:rPr>
              <w:tab/>
            </w:r>
            <w:r>
              <w:rPr>
                <w:rStyle w:val="IndexLink"/>
              </w:rPr>
              <w:t>294</w:t>
            </w:r>
          </w:hyperlink>
        </w:p>
        <w:p>
          <w:pPr>
            <w:pStyle w:val="Contents3"/>
            <w:tabs>
              <w:tab w:val="clear" w:pos="8459"/>
              <w:tab w:val="right" w:pos="9026" w:leader="dot"/>
            </w:tabs>
            <w:rPr/>
          </w:pPr>
          <w:hyperlink w:anchor="__RefHeading___Toc9142941_73709187">
            <w:r>
              <w:rPr>
                <w:webHidden/>
                <w:rStyle w:val="IndexLink"/>
              </w:rPr>
              <w:t>246</w:t>
            </w:r>
            <w:r>
              <w:rPr>
                <w:rStyle w:val="IndexLink"/>
                <w:rtl w:val="true"/>
              </w:rPr>
              <w:t xml:space="preserve">- </w:t>
            </w:r>
            <w:r>
              <w:rPr>
                <w:rStyle w:val="IndexLink"/>
                <w:rtl w:val="true"/>
              </w:rPr>
              <w:t>گوهرریز</w:t>
            </w:r>
            <w:r>
              <w:rPr>
                <w:rStyle w:val="IndexLink"/>
                <w:rtl w:val="true"/>
              </w:rPr>
              <w:tab/>
            </w:r>
            <w:r>
              <w:rPr>
                <w:rStyle w:val="IndexLink"/>
              </w:rPr>
              <w:t>295</w:t>
            </w:r>
          </w:hyperlink>
        </w:p>
        <w:p>
          <w:pPr>
            <w:pStyle w:val="Contents3"/>
            <w:tabs>
              <w:tab w:val="clear" w:pos="8459"/>
              <w:tab w:val="right" w:pos="9026" w:leader="dot"/>
            </w:tabs>
            <w:rPr/>
          </w:pPr>
          <w:hyperlink w:anchor="__RefHeading___Toc9142943_73709187">
            <w:r>
              <w:rPr>
                <w:webHidden/>
                <w:rStyle w:val="IndexLink"/>
              </w:rPr>
              <w:t>247</w:t>
            </w:r>
            <w:r>
              <w:rPr>
                <w:rStyle w:val="IndexLink"/>
                <w:rtl w:val="true"/>
              </w:rPr>
              <w:t xml:space="preserve">- </w:t>
            </w:r>
            <w:r>
              <w:rPr>
                <w:rStyle w:val="IndexLink"/>
                <w:rtl w:val="true"/>
              </w:rPr>
              <w:t>گوهر شاهوار</w:t>
            </w:r>
            <w:r>
              <w:rPr>
                <w:rStyle w:val="IndexLink"/>
                <w:rtl w:val="true"/>
              </w:rPr>
              <w:tab/>
            </w:r>
            <w:r>
              <w:rPr>
                <w:rStyle w:val="IndexLink"/>
              </w:rPr>
              <w:t>295</w:t>
            </w:r>
          </w:hyperlink>
        </w:p>
        <w:p>
          <w:pPr>
            <w:pStyle w:val="Contents3"/>
            <w:tabs>
              <w:tab w:val="clear" w:pos="8459"/>
              <w:tab w:val="right" w:pos="9026" w:leader="dot"/>
            </w:tabs>
            <w:rPr/>
          </w:pPr>
          <w:hyperlink w:anchor="__RefHeading___Toc9142945_73709187">
            <w:r>
              <w:rPr>
                <w:webHidden/>
                <w:rStyle w:val="IndexLink"/>
              </w:rPr>
              <w:t>248</w:t>
            </w:r>
            <w:r>
              <w:rPr>
                <w:rStyle w:val="IndexLink"/>
                <w:rtl w:val="true"/>
              </w:rPr>
              <w:t xml:space="preserve">- </w:t>
            </w:r>
            <w:r>
              <w:rPr>
                <w:rStyle w:val="IndexLink"/>
                <w:rtl w:val="true"/>
              </w:rPr>
              <w:t>گوهر شاهوار</w:t>
            </w:r>
            <w:r>
              <w:rPr>
                <w:rStyle w:val="IndexLink"/>
                <w:rtl w:val="true"/>
              </w:rPr>
              <w:tab/>
            </w:r>
            <w:r>
              <w:rPr>
                <w:rStyle w:val="IndexLink"/>
              </w:rPr>
              <w:t>295</w:t>
            </w:r>
          </w:hyperlink>
        </w:p>
        <w:p>
          <w:pPr>
            <w:pStyle w:val="Contents3"/>
            <w:tabs>
              <w:tab w:val="clear" w:pos="8459"/>
              <w:tab w:val="right" w:pos="9026" w:leader="dot"/>
            </w:tabs>
            <w:rPr/>
          </w:pPr>
          <w:hyperlink w:anchor="__RefHeading___Toc9142947_73709187">
            <w:r>
              <w:rPr>
                <w:webHidden/>
                <w:rStyle w:val="IndexLink"/>
              </w:rPr>
              <w:t>249</w:t>
            </w:r>
            <w:r>
              <w:rPr>
                <w:rStyle w:val="IndexLink"/>
                <w:rtl w:val="true"/>
              </w:rPr>
              <w:t xml:space="preserve">- </w:t>
            </w:r>
            <w:r>
              <w:rPr>
                <w:rStyle w:val="IndexLink"/>
                <w:rtl w:val="true"/>
              </w:rPr>
              <w:t>گوهر شاهوار</w:t>
            </w:r>
            <w:r>
              <w:rPr>
                <w:rStyle w:val="IndexLink"/>
                <w:rtl w:val="true"/>
              </w:rPr>
              <w:tab/>
            </w:r>
            <w:r>
              <w:rPr>
                <w:rStyle w:val="IndexLink"/>
              </w:rPr>
              <w:t>295</w:t>
            </w:r>
          </w:hyperlink>
        </w:p>
        <w:p>
          <w:pPr>
            <w:pStyle w:val="Contents3"/>
            <w:tabs>
              <w:tab w:val="clear" w:pos="8459"/>
              <w:tab w:val="right" w:pos="9026" w:leader="dot"/>
            </w:tabs>
            <w:rPr/>
          </w:pPr>
          <w:hyperlink w:anchor="__RefHeading___Toc9142949_73709187">
            <w:r>
              <w:rPr>
                <w:webHidden/>
                <w:rStyle w:val="IndexLink"/>
              </w:rPr>
              <w:t>250</w:t>
            </w:r>
            <w:r>
              <w:rPr>
                <w:rStyle w:val="IndexLink"/>
                <w:rtl w:val="true"/>
              </w:rPr>
              <w:t xml:space="preserve">- </w:t>
            </w:r>
            <w:r>
              <w:rPr>
                <w:rStyle w:val="IndexLink"/>
                <w:rtl w:val="true"/>
              </w:rPr>
              <w:t>گوهر شاهوار فی فضل الأئمة الأطهار</w:t>
            </w:r>
            <w:r>
              <w:rPr>
                <w:rStyle w:val="IndexLink"/>
                <w:rtl w:val="true"/>
              </w:rPr>
              <w:tab/>
            </w:r>
            <w:r>
              <w:rPr>
                <w:rStyle w:val="IndexLink"/>
              </w:rPr>
              <w:t>295</w:t>
            </w:r>
          </w:hyperlink>
        </w:p>
        <w:p>
          <w:pPr>
            <w:pStyle w:val="Contents3"/>
            <w:tabs>
              <w:tab w:val="clear" w:pos="8459"/>
              <w:tab w:val="right" w:pos="9026" w:leader="dot"/>
            </w:tabs>
            <w:rPr/>
          </w:pPr>
          <w:hyperlink w:anchor="__RefHeading___Toc9142951_73709187">
            <w:r>
              <w:rPr>
                <w:webHidden/>
                <w:rStyle w:val="IndexLink"/>
              </w:rPr>
              <w:t>251</w:t>
            </w:r>
            <w:r>
              <w:rPr>
                <w:rStyle w:val="IndexLink"/>
                <w:rtl w:val="true"/>
              </w:rPr>
              <w:t xml:space="preserve">- </w:t>
            </w:r>
            <w:r>
              <w:rPr>
                <w:rStyle w:val="IndexLink"/>
                <w:rtl w:val="true"/>
              </w:rPr>
              <w:t>گوهر شب چراغ‏</w:t>
            </w:r>
            <w:r>
              <w:rPr>
                <w:rStyle w:val="IndexLink"/>
                <w:rtl w:val="true"/>
              </w:rPr>
              <w:tab/>
            </w:r>
            <w:r>
              <w:rPr>
                <w:rStyle w:val="IndexLink"/>
              </w:rPr>
              <w:t>295</w:t>
            </w:r>
          </w:hyperlink>
        </w:p>
        <w:p>
          <w:pPr>
            <w:pStyle w:val="Contents3"/>
            <w:tabs>
              <w:tab w:val="clear" w:pos="8459"/>
              <w:tab w:val="right" w:pos="9026" w:leader="dot"/>
            </w:tabs>
            <w:rPr/>
          </w:pPr>
          <w:hyperlink w:anchor="__RefHeading___Toc9142953_73709187">
            <w:r>
              <w:rPr>
                <w:webHidden/>
                <w:rStyle w:val="IndexLink"/>
              </w:rPr>
              <w:t>252</w:t>
            </w:r>
            <w:r>
              <w:rPr>
                <w:rStyle w:val="IndexLink"/>
                <w:rtl w:val="true"/>
              </w:rPr>
              <w:t xml:space="preserve">- </w:t>
            </w:r>
            <w:r>
              <w:rPr>
                <w:rStyle w:val="IndexLink"/>
                <w:rtl w:val="true"/>
              </w:rPr>
              <w:t>گوهر شب چراغ‏</w:t>
            </w:r>
            <w:r>
              <w:rPr>
                <w:rStyle w:val="IndexLink"/>
                <w:rtl w:val="true"/>
              </w:rPr>
              <w:tab/>
            </w:r>
            <w:r>
              <w:rPr>
                <w:rStyle w:val="IndexLink"/>
              </w:rPr>
              <w:t>295</w:t>
            </w:r>
          </w:hyperlink>
        </w:p>
        <w:p>
          <w:pPr>
            <w:pStyle w:val="Contents3"/>
            <w:tabs>
              <w:tab w:val="clear" w:pos="8459"/>
              <w:tab w:val="right" w:pos="9026" w:leader="dot"/>
            </w:tabs>
            <w:rPr/>
          </w:pPr>
          <w:hyperlink w:anchor="__RefHeading___Toc9142955_73709187">
            <w:r>
              <w:rPr>
                <w:webHidden/>
                <w:rStyle w:val="IndexLink"/>
              </w:rPr>
              <w:t>253</w:t>
            </w:r>
            <w:r>
              <w:rPr>
                <w:rStyle w:val="IndexLink"/>
                <w:rtl w:val="true"/>
              </w:rPr>
              <w:t xml:space="preserve">- </w:t>
            </w:r>
            <w:r>
              <w:rPr>
                <w:rStyle w:val="IndexLink"/>
                <w:rtl w:val="true"/>
              </w:rPr>
              <w:t>گوهر شب چراغ‏</w:t>
            </w:r>
            <w:r>
              <w:rPr>
                <w:rStyle w:val="IndexLink"/>
                <w:rtl w:val="true"/>
              </w:rPr>
              <w:tab/>
            </w:r>
            <w:r>
              <w:rPr>
                <w:rStyle w:val="IndexLink"/>
              </w:rPr>
              <w:t>296</w:t>
            </w:r>
          </w:hyperlink>
        </w:p>
        <w:p>
          <w:pPr>
            <w:pStyle w:val="Contents3"/>
            <w:tabs>
              <w:tab w:val="clear" w:pos="8459"/>
              <w:tab w:val="right" w:pos="9026" w:leader="dot"/>
            </w:tabs>
            <w:rPr/>
          </w:pPr>
          <w:hyperlink w:anchor="__RefHeading___Toc9142957_73709187">
            <w:r>
              <w:rPr>
                <w:webHidden/>
                <w:rStyle w:val="IndexLink"/>
              </w:rPr>
              <w:t>254</w:t>
            </w:r>
            <w:r>
              <w:rPr>
                <w:rStyle w:val="IndexLink"/>
                <w:rtl w:val="true"/>
              </w:rPr>
              <w:t xml:space="preserve">- </w:t>
            </w:r>
            <w:r>
              <w:rPr>
                <w:rStyle w:val="IndexLink"/>
                <w:rtl w:val="true"/>
              </w:rPr>
              <w:t>گوهر شب چراغ‏</w:t>
            </w:r>
            <w:r>
              <w:rPr>
                <w:rStyle w:val="IndexLink"/>
                <w:rtl w:val="true"/>
              </w:rPr>
              <w:tab/>
            </w:r>
            <w:r>
              <w:rPr>
                <w:rStyle w:val="IndexLink"/>
              </w:rPr>
              <w:t>296</w:t>
            </w:r>
          </w:hyperlink>
        </w:p>
        <w:p>
          <w:pPr>
            <w:pStyle w:val="Contents3"/>
            <w:tabs>
              <w:tab w:val="clear" w:pos="8459"/>
              <w:tab w:val="right" w:pos="9026" w:leader="dot"/>
            </w:tabs>
            <w:rPr/>
          </w:pPr>
          <w:hyperlink w:anchor="__RefHeading___Toc9142959_73709187">
            <w:r>
              <w:rPr>
                <w:webHidden/>
                <w:rStyle w:val="IndexLink"/>
              </w:rPr>
              <w:t>255</w:t>
            </w:r>
            <w:r>
              <w:rPr>
                <w:rStyle w:val="IndexLink"/>
                <w:rtl w:val="true"/>
              </w:rPr>
              <w:t xml:space="preserve">- </w:t>
            </w:r>
            <w:r>
              <w:rPr>
                <w:rStyle w:val="IndexLink"/>
                <w:rtl w:val="true"/>
              </w:rPr>
              <w:t>گوهر شب چراغ‏</w:t>
            </w:r>
            <w:r>
              <w:rPr>
                <w:rStyle w:val="IndexLink"/>
                <w:rtl w:val="true"/>
              </w:rPr>
              <w:tab/>
            </w:r>
            <w:r>
              <w:rPr>
                <w:rStyle w:val="IndexLink"/>
              </w:rPr>
              <w:t>296</w:t>
            </w:r>
          </w:hyperlink>
        </w:p>
        <w:p>
          <w:pPr>
            <w:pStyle w:val="Contents3"/>
            <w:tabs>
              <w:tab w:val="clear" w:pos="8459"/>
              <w:tab w:val="right" w:pos="9026" w:leader="dot"/>
            </w:tabs>
            <w:rPr/>
          </w:pPr>
          <w:hyperlink w:anchor="__RefHeading___Toc9142961_73709187">
            <w:r>
              <w:rPr>
                <w:webHidden/>
                <w:rStyle w:val="IndexLink"/>
              </w:rPr>
              <w:t>256</w:t>
            </w:r>
            <w:r>
              <w:rPr>
                <w:rStyle w:val="IndexLink"/>
                <w:rtl w:val="true"/>
              </w:rPr>
              <w:t xml:space="preserve">- </w:t>
            </w:r>
            <w:r>
              <w:rPr>
                <w:rStyle w:val="IndexLink"/>
                <w:rtl w:val="true"/>
              </w:rPr>
              <w:t>گوهر گران بها</w:t>
            </w:r>
            <w:r>
              <w:rPr>
                <w:rStyle w:val="IndexLink"/>
                <w:rtl w:val="true"/>
              </w:rPr>
              <w:tab/>
            </w:r>
            <w:r>
              <w:rPr>
                <w:rStyle w:val="IndexLink"/>
              </w:rPr>
              <w:t>296</w:t>
            </w:r>
          </w:hyperlink>
        </w:p>
        <w:p>
          <w:pPr>
            <w:pStyle w:val="Contents3"/>
            <w:tabs>
              <w:tab w:val="clear" w:pos="8459"/>
              <w:tab w:val="right" w:pos="9026" w:leader="dot"/>
            </w:tabs>
            <w:rPr/>
          </w:pPr>
          <w:hyperlink w:anchor="__RefHeading___Toc9142963_73709187">
            <w:r>
              <w:rPr>
                <w:webHidden/>
                <w:rStyle w:val="IndexLink"/>
              </w:rPr>
              <w:t>257</w:t>
            </w:r>
            <w:r>
              <w:rPr>
                <w:rStyle w:val="IndexLink"/>
                <w:rtl w:val="true"/>
              </w:rPr>
              <w:t xml:space="preserve">- </w:t>
            </w:r>
            <w:r>
              <w:rPr>
                <w:rStyle w:val="IndexLink"/>
                <w:rtl w:val="true"/>
              </w:rPr>
              <w:t>گوهر مراد</w:t>
            </w:r>
            <w:r>
              <w:rPr>
                <w:rStyle w:val="IndexLink"/>
                <w:rtl w:val="true"/>
              </w:rPr>
              <w:tab/>
            </w:r>
            <w:r>
              <w:rPr>
                <w:rStyle w:val="IndexLink"/>
              </w:rPr>
              <w:t>296</w:t>
            </w:r>
          </w:hyperlink>
        </w:p>
        <w:p>
          <w:pPr>
            <w:pStyle w:val="Contents3"/>
            <w:tabs>
              <w:tab w:val="clear" w:pos="8459"/>
              <w:tab w:val="right" w:pos="9026" w:leader="dot"/>
            </w:tabs>
            <w:rPr/>
          </w:pPr>
          <w:hyperlink w:anchor="__RefHeading___Toc9142965_73709187">
            <w:r>
              <w:rPr>
                <w:webHidden/>
                <w:rStyle w:val="IndexLink"/>
              </w:rPr>
              <w:t>258</w:t>
            </w:r>
            <w:r>
              <w:rPr>
                <w:rStyle w:val="IndexLink"/>
                <w:rtl w:val="true"/>
              </w:rPr>
              <w:t xml:space="preserve">- </w:t>
            </w:r>
            <w:r>
              <w:rPr>
                <w:rStyle w:val="IndexLink"/>
                <w:rtl w:val="true"/>
              </w:rPr>
              <w:t>گوهر مراد</w:t>
            </w:r>
            <w:r>
              <w:rPr>
                <w:rStyle w:val="IndexLink"/>
                <w:rtl w:val="true"/>
              </w:rPr>
              <w:tab/>
            </w:r>
            <w:r>
              <w:rPr>
                <w:rStyle w:val="IndexLink"/>
              </w:rPr>
              <w:t>296</w:t>
            </w:r>
          </w:hyperlink>
        </w:p>
        <w:p>
          <w:pPr>
            <w:pStyle w:val="Contents3"/>
            <w:tabs>
              <w:tab w:val="clear" w:pos="8459"/>
              <w:tab w:val="right" w:pos="9026" w:leader="dot"/>
            </w:tabs>
            <w:rPr/>
          </w:pPr>
          <w:hyperlink w:anchor="__RefHeading___Toc9142967_73709187">
            <w:r>
              <w:rPr>
                <w:webHidden/>
                <w:rStyle w:val="IndexLink"/>
              </w:rPr>
              <w:t>259</w:t>
            </w:r>
            <w:r>
              <w:rPr>
                <w:rStyle w:val="IndexLink"/>
                <w:rtl w:val="true"/>
              </w:rPr>
              <w:t xml:space="preserve">- </w:t>
            </w:r>
            <w:r>
              <w:rPr>
                <w:rStyle w:val="IndexLink"/>
                <w:rtl w:val="true"/>
              </w:rPr>
              <w:t>گوهر مراد</w:t>
            </w:r>
            <w:r>
              <w:rPr>
                <w:rStyle w:val="IndexLink"/>
                <w:rtl w:val="true"/>
              </w:rPr>
              <w:tab/>
            </w:r>
            <w:r>
              <w:rPr>
                <w:rStyle w:val="IndexLink"/>
              </w:rPr>
              <w:t>297</w:t>
            </w:r>
          </w:hyperlink>
        </w:p>
        <w:p>
          <w:pPr>
            <w:pStyle w:val="Contents3"/>
            <w:tabs>
              <w:tab w:val="clear" w:pos="8459"/>
              <w:tab w:val="right" w:pos="9026" w:leader="dot"/>
            </w:tabs>
            <w:rPr/>
          </w:pPr>
          <w:hyperlink w:anchor="__RefHeading___Toc9142969_73709187">
            <w:r>
              <w:rPr>
                <w:webHidden/>
                <w:rStyle w:val="IndexLink"/>
              </w:rPr>
              <w:t>260</w:t>
            </w:r>
            <w:r>
              <w:rPr>
                <w:rStyle w:val="IndexLink"/>
                <w:rtl w:val="true"/>
              </w:rPr>
              <w:t xml:space="preserve">- </w:t>
            </w:r>
            <w:r>
              <w:rPr>
                <w:rStyle w:val="IndexLink"/>
                <w:rtl w:val="true"/>
              </w:rPr>
              <w:t>گوهر المعاجین فی الطب‏</w:t>
            </w:r>
            <w:r>
              <w:rPr>
                <w:rStyle w:val="IndexLink"/>
                <w:rtl w:val="true"/>
              </w:rPr>
              <w:tab/>
            </w:r>
            <w:r>
              <w:rPr>
                <w:rStyle w:val="IndexLink"/>
              </w:rPr>
              <w:t>297</w:t>
            </w:r>
          </w:hyperlink>
        </w:p>
        <w:p>
          <w:pPr>
            <w:pStyle w:val="Contents3"/>
            <w:tabs>
              <w:tab w:val="clear" w:pos="8459"/>
              <w:tab w:val="right" w:pos="9026" w:leader="dot"/>
            </w:tabs>
            <w:rPr/>
          </w:pPr>
          <w:hyperlink w:anchor="__RefHeading___Toc9142971_73709187">
            <w:r>
              <w:rPr>
                <w:webHidden/>
                <w:rStyle w:val="IndexLink"/>
              </w:rPr>
              <w:t>261</w:t>
            </w:r>
            <w:r>
              <w:rPr>
                <w:rStyle w:val="IndexLink"/>
                <w:rtl w:val="true"/>
              </w:rPr>
              <w:t xml:space="preserve">- </w:t>
            </w:r>
            <w:r>
              <w:rPr>
                <w:rStyle w:val="IndexLink"/>
                <w:rtl w:val="true"/>
              </w:rPr>
              <w:t>گوهر مقصود فی الوفاء بالعهود</w:t>
            </w:r>
            <w:r>
              <w:rPr>
                <w:rStyle w:val="IndexLink"/>
                <w:rtl w:val="true"/>
              </w:rPr>
              <w:tab/>
            </w:r>
            <w:r>
              <w:rPr>
                <w:rStyle w:val="IndexLink"/>
              </w:rPr>
              <w:t>297</w:t>
            </w:r>
          </w:hyperlink>
        </w:p>
        <w:p>
          <w:pPr>
            <w:pStyle w:val="Contents3"/>
            <w:tabs>
              <w:tab w:val="clear" w:pos="8459"/>
              <w:tab w:val="right" w:pos="9026" w:leader="dot"/>
            </w:tabs>
            <w:rPr/>
          </w:pPr>
          <w:hyperlink w:anchor="__RefHeading___Toc9142973_73709187">
            <w:r>
              <w:rPr>
                <w:webHidden/>
                <w:rStyle w:val="IndexLink"/>
              </w:rPr>
              <w:t>262</w:t>
            </w:r>
            <w:r>
              <w:rPr>
                <w:rStyle w:val="IndexLink"/>
                <w:rtl w:val="true"/>
              </w:rPr>
              <w:t xml:space="preserve">- </w:t>
            </w:r>
            <w:r>
              <w:rPr>
                <w:rStyle w:val="IndexLink"/>
                <w:rtl w:val="true"/>
              </w:rPr>
              <w:t>گوهر منثور فی تذکره علماء زنگی‏پور</w:t>
            </w:r>
            <w:r>
              <w:rPr>
                <w:rStyle w:val="IndexLink"/>
                <w:rtl w:val="true"/>
              </w:rPr>
              <w:tab/>
            </w:r>
            <w:r>
              <w:rPr>
                <w:rStyle w:val="IndexLink"/>
              </w:rPr>
              <w:t>297</w:t>
            </w:r>
          </w:hyperlink>
        </w:p>
        <w:p>
          <w:pPr>
            <w:pStyle w:val="Contents3"/>
            <w:tabs>
              <w:tab w:val="clear" w:pos="8459"/>
              <w:tab w:val="right" w:pos="9026" w:leader="dot"/>
            </w:tabs>
            <w:rPr/>
          </w:pPr>
          <w:hyperlink w:anchor="__RefHeading___Toc9142975_73709187">
            <w:r>
              <w:rPr>
                <w:webHidden/>
                <w:rStyle w:val="IndexLink"/>
              </w:rPr>
              <w:t>263</w:t>
            </w:r>
            <w:r>
              <w:rPr>
                <w:rStyle w:val="IndexLink"/>
                <w:rtl w:val="true"/>
              </w:rPr>
              <w:t xml:space="preserve">- </w:t>
            </w:r>
            <w:r>
              <w:rPr>
                <w:rStyle w:val="IndexLink"/>
                <w:rtl w:val="true"/>
              </w:rPr>
              <w:t>گوهر منظوم‏</w:t>
            </w:r>
            <w:r>
              <w:rPr>
                <w:rStyle w:val="IndexLink"/>
                <w:rtl w:val="true"/>
              </w:rPr>
              <w:tab/>
            </w:r>
            <w:r>
              <w:rPr>
                <w:rStyle w:val="IndexLink"/>
              </w:rPr>
              <w:t>297</w:t>
            </w:r>
          </w:hyperlink>
        </w:p>
        <w:p>
          <w:pPr>
            <w:pStyle w:val="Contents3"/>
            <w:tabs>
              <w:tab w:val="clear" w:pos="8459"/>
              <w:tab w:val="right" w:pos="9026" w:leader="dot"/>
            </w:tabs>
            <w:rPr/>
          </w:pPr>
          <w:hyperlink w:anchor="__RefHeading___Toc9142977_73709187">
            <w:r>
              <w:rPr>
                <w:webHidden/>
                <w:rStyle w:val="IndexLink"/>
              </w:rPr>
              <w:t>264</w:t>
            </w:r>
            <w:r>
              <w:rPr>
                <w:rStyle w:val="IndexLink"/>
                <w:rtl w:val="true"/>
              </w:rPr>
              <w:t xml:space="preserve">- </w:t>
            </w:r>
            <w:r>
              <w:rPr>
                <w:rStyle w:val="IndexLink"/>
                <w:rtl w:val="true"/>
              </w:rPr>
              <w:t>گوهر منظوم‏</w:t>
            </w:r>
            <w:r>
              <w:rPr>
                <w:rStyle w:val="IndexLink"/>
                <w:rtl w:val="true"/>
              </w:rPr>
              <w:tab/>
            </w:r>
            <w:r>
              <w:rPr>
                <w:rStyle w:val="IndexLink"/>
              </w:rPr>
              <w:t>297</w:t>
            </w:r>
          </w:hyperlink>
        </w:p>
        <w:p>
          <w:pPr>
            <w:pStyle w:val="Contents3"/>
            <w:tabs>
              <w:tab w:val="clear" w:pos="8459"/>
              <w:tab w:val="right" w:pos="9026" w:leader="dot"/>
            </w:tabs>
            <w:rPr/>
          </w:pPr>
          <w:hyperlink w:anchor="__RefHeading___Toc9142979_73709187">
            <w:r>
              <w:rPr>
                <w:webHidden/>
                <w:rStyle w:val="IndexLink"/>
                <w:rtl w:val="true"/>
              </w:rPr>
              <w:t>گوهرنامه‏</w:t>
            </w:r>
            <w:r>
              <w:rPr>
                <w:rStyle w:val="IndexLink"/>
                <w:rtl w:val="true"/>
              </w:rPr>
              <w:tab/>
            </w:r>
            <w:r>
              <w:rPr>
                <w:rStyle w:val="IndexLink"/>
              </w:rPr>
              <w:t>297</w:t>
            </w:r>
          </w:hyperlink>
        </w:p>
        <w:p>
          <w:pPr>
            <w:pStyle w:val="Contents3"/>
            <w:tabs>
              <w:tab w:val="clear" w:pos="8459"/>
              <w:tab w:val="right" w:pos="9026" w:leader="dot"/>
            </w:tabs>
            <w:rPr/>
          </w:pPr>
          <w:hyperlink w:anchor="__RefHeading___Toc9142981_73709187">
            <w:r>
              <w:rPr>
                <w:webHidden/>
                <w:rStyle w:val="IndexLink"/>
              </w:rPr>
              <w:t>265</w:t>
            </w:r>
            <w:r>
              <w:rPr>
                <w:rStyle w:val="IndexLink"/>
                <w:rtl w:val="true"/>
              </w:rPr>
              <w:t xml:space="preserve">- </w:t>
            </w:r>
            <w:r>
              <w:rPr>
                <w:rStyle w:val="IndexLink"/>
                <w:rtl w:val="true"/>
              </w:rPr>
              <w:t>گوهرنامه‏</w:t>
            </w:r>
            <w:r>
              <w:rPr>
                <w:rStyle w:val="IndexLink"/>
                <w:rtl w:val="true"/>
              </w:rPr>
              <w:tab/>
            </w:r>
            <w:r>
              <w:rPr>
                <w:rStyle w:val="IndexLink"/>
              </w:rPr>
              <w:t>297</w:t>
            </w:r>
          </w:hyperlink>
        </w:p>
        <w:p>
          <w:pPr>
            <w:pStyle w:val="Contents3"/>
            <w:tabs>
              <w:tab w:val="clear" w:pos="8459"/>
              <w:tab w:val="right" w:pos="9026" w:leader="dot"/>
            </w:tabs>
            <w:rPr/>
          </w:pPr>
          <w:hyperlink w:anchor="__RefHeading___Toc9142983_73709187">
            <w:r>
              <w:rPr>
                <w:webHidden/>
                <w:rStyle w:val="IndexLink"/>
                <w:rtl w:val="true"/>
              </w:rPr>
              <w:t>گوهریة</w:t>
            </w:r>
            <w:r>
              <w:rPr>
                <w:rStyle w:val="IndexLink"/>
                <w:rtl w:val="true"/>
              </w:rPr>
              <w:tab/>
            </w:r>
            <w:r>
              <w:rPr>
                <w:rStyle w:val="IndexLink"/>
              </w:rPr>
              <w:t>298</w:t>
            </w:r>
          </w:hyperlink>
        </w:p>
        <w:p>
          <w:pPr>
            <w:pStyle w:val="Contents3"/>
            <w:tabs>
              <w:tab w:val="clear" w:pos="8459"/>
              <w:tab w:val="right" w:pos="9026" w:leader="dot"/>
            </w:tabs>
            <w:rPr/>
          </w:pPr>
          <w:hyperlink w:anchor="__RefHeading___Toc9142985_73709187">
            <w:r>
              <w:rPr>
                <w:webHidden/>
                <w:rStyle w:val="IndexLink"/>
              </w:rPr>
              <w:t>266</w:t>
            </w:r>
            <w:r>
              <w:rPr>
                <w:rStyle w:val="IndexLink"/>
                <w:rtl w:val="true"/>
              </w:rPr>
              <w:t xml:space="preserve">- </w:t>
            </w:r>
            <w:r>
              <w:rPr>
                <w:rStyle w:val="IndexLink"/>
                <w:rtl w:val="true"/>
              </w:rPr>
              <w:t>گوهر یگانه‏</w:t>
            </w:r>
            <w:r>
              <w:rPr>
                <w:rStyle w:val="IndexLink"/>
                <w:rtl w:val="true"/>
              </w:rPr>
              <w:tab/>
            </w:r>
            <w:r>
              <w:rPr>
                <w:rStyle w:val="IndexLink"/>
              </w:rPr>
              <w:t>298</w:t>
            </w:r>
          </w:hyperlink>
        </w:p>
        <w:p>
          <w:pPr>
            <w:pStyle w:val="Contents3"/>
            <w:tabs>
              <w:tab w:val="clear" w:pos="8459"/>
              <w:tab w:val="right" w:pos="9026" w:leader="dot"/>
            </w:tabs>
            <w:rPr/>
          </w:pPr>
          <w:hyperlink w:anchor="__RefHeading___Toc9142987_73709187">
            <w:r>
              <w:rPr>
                <w:webHidden/>
                <w:rStyle w:val="IndexLink"/>
              </w:rPr>
              <w:t>267</w:t>
            </w:r>
            <w:r>
              <w:rPr>
                <w:rStyle w:val="IndexLink"/>
                <w:rtl w:val="true"/>
              </w:rPr>
              <w:t xml:space="preserve">- </w:t>
            </w:r>
            <w:r>
              <w:rPr>
                <w:rStyle w:val="IndexLink"/>
                <w:rtl w:val="true"/>
              </w:rPr>
              <w:t>گوهر یک دانه‏</w:t>
            </w:r>
            <w:r>
              <w:rPr>
                <w:rStyle w:val="IndexLink"/>
                <w:rtl w:val="true"/>
              </w:rPr>
              <w:tab/>
            </w:r>
            <w:r>
              <w:rPr>
                <w:rStyle w:val="IndexLink"/>
              </w:rPr>
              <w:t>298</w:t>
            </w:r>
          </w:hyperlink>
        </w:p>
        <w:p>
          <w:pPr>
            <w:pStyle w:val="Contents3"/>
            <w:tabs>
              <w:tab w:val="clear" w:pos="8459"/>
              <w:tab w:val="right" w:pos="9026" w:leader="dot"/>
            </w:tabs>
            <w:rPr/>
          </w:pPr>
          <w:hyperlink w:anchor="__RefHeading___Toc9142989_73709187">
            <w:r>
              <w:rPr>
                <w:webHidden/>
                <w:rStyle w:val="IndexLink"/>
              </w:rPr>
              <w:t>268</w:t>
            </w:r>
            <w:r>
              <w:rPr>
                <w:rStyle w:val="IndexLink"/>
                <w:rtl w:val="true"/>
              </w:rPr>
              <w:t xml:space="preserve">- </w:t>
            </w:r>
            <w:r>
              <w:rPr>
                <w:rStyle w:val="IndexLink"/>
                <w:rtl w:val="true"/>
              </w:rPr>
              <w:t>گویش آشتیان‏</w:t>
            </w:r>
            <w:r>
              <w:rPr>
                <w:rStyle w:val="IndexLink"/>
                <w:rtl w:val="true"/>
              </w:rPr>
              <w:tab/>
            </w:r>
            <w:r>
              <w:rPr>
                <w:rStyle w:val="IndexLink"/>
              </w:rPr>
              <w:t>299</w:t>
            </w:r>
          </w:hyperlink>
        </w:p>
        <w:p>
          <w:pPr>
            <w:pStyle w:val="Contents3"/>
            <w:tabs>
              <w:tab w:val="clear" w:pos="8459"/>
              <w:tab w:val="right" w:pos="9026" w:leader="dot"/>
            </w:tabs>
            <w:rPr/>
          </w:pPr>
          <w:hyperlink w:anchor="__RefHeading___Toc9142991_73709187">
            <w:r>
              <w:rPr>
                <w:webHidden/>
                <w:rStyle w:val="IndexLink"/>
                <w:rtl w:val="true"/>
              </w:rPr>
              <w:t>گویش لری‏</w:t>
            </w:r>
            <w:r>
              <w:rPr>
                <w:rStyle w:val="IndexLink"/>
                <w:rtl w:val="true"/>
              </w:rPr>
              <w:tab/>
            </w:r>
            <w:r>
              <w:rPr>
                <w:rStyle w:val="IndexLink"/>
              </w:rPr>
              <w:t>299</w:t>
            </w:r>
          </w:hyperlink>
        </w:p>
        <w:p>
          <w:pPr>
            <w:pStyle w:val="Contents3"/>
            <w:tabs>
              <w:tab w:val="clear" w:pos="8459"/>
              <w:tab w:val="right" w:pos="9026" w:leader="dot"/>
            </w:tabs>
            <w:rPr/>
          </w:pPr>
          <w:hyperlink w:anchor="__RefHeading___Toc9142993_73709187">
            <w:r>
              <w:rPr>
                <w:webHidden/>
                <w:rStyle w:val="IndexLink"/>
              </w:rPr>
              <w:t>269</w:t>
            </w:r>
            <w:r>
              <w:rPr>
                <w:rStyle w:val="IndexLink"/>
                <w:rtl w:val="true"/>
              </w:rPr>
              <w:t xml:space="preserve">- </w:t>
            </w:r>
            <w:r>
              <w:rPr>
                <w:rStyle w:val="IndexLink"/>
                <w:rtl w:val="true"/>
              </w:rPr>
              <w:t>گوی و چوگان‏</w:t>
            </w:r>
            <w:r>
              <w:rPr>
                <w:rStyle w:val="IndexLink"/>
                <w:rtl w:val="true"/>
              </w:rPr>
              <w:tab/>
            </w:r>
            <w:r>
              <w:rPr>
                <w:rStyle w:val="IndexLink"/>
              </w:rPr>
              <w:t>299</w:t>
            </w:r>
          </w:hyperlink>
        </w:p>
        <w:p>
          <w:pPr>
            <w:pStyle w:val="Contents3"/>
            <w:tabs>
              <w:tab w:val="clear" w:pos="8459"/>
              <w:tab w:val="right" w:pos="9026" w:leader="dot"/>
            </w:tabs>
            <w:rPr/>
          </w:pPr>
          <w:hyperlink w:anchor="__RefHeading___Toc9142995_73709187">
            <w:r>
              <w:rPr>
                <w:webHidden/>
                <w:rStyle w:val="IndexLink"/>
              </w:rPr>
              <w:t>270</w:t>
            </w:r>
            <w:r>
              <w:rPr>
                <w:rStyle w:val="IndexLink"/>
                <w:rtl w:val="true"/>
              </w:rPr>
              <w:t xml:space="preserve">- </w:t>
            </w:r>
            <w:r>
              <w:rPr>
                <w:rStyle w:val="IndexLink"/>
                <w:rtl w:val="true"/>
              </w:rPr>
              <w:t>گوی و چوگان‏</w:t>
            </w:r>
            <w:r>
              <w:rPr>
                <w:rStyle w:val="IndexLink"/>
                <w:rtl w:val="true"/>
              </w:rPr>
              <w:tab/>
            </w:r>
            <w:r>
              <w:rPr>
                <w:rStyle w:val="IndexLink"/>
              </w:rPr>
              <w:t>299</w:t>
            </w:r>
          </w:hyperlink>
        </w:p>
        <w:p>
          <w:pPr>
            <w:pStyle w:val="Contents3"/>
            <w:tabs>
              <w:tab w:val="clear" w:pos="8459"/>
              <w:tab w:val="right" w:pos="9026" w:leader="dot"/>
            </w:tabs>
            <w:rPr/>
          </w:pPr>
          <w:hyperlink w:anchor="__RefHeading___Toc9142997_73709187">
            <w:r>
              <w:rPr>
                <w:webHidden/>
                <w:rStyle w:val="IndexLink"/>
              </w:rPr>
              <w:t>271</w:t>
            </w:r>
            <w:r>
              <w:rPr>
                <w:rStyle w:val="IndexLink"/>
                <w:rtl w:val="true"/>
              </w:rPr>
              <w:t xml:space="preserve">- </w:t>
            </w:r>
            <w:r>
              <w:rPr>
                <w:rStyle w:val="IndexLink"/>
                <w:rtl w:val="true"/>
              </w:rPr>
              <w:t>گوی و چوگان‏</w:t>
            </w:r>
            <w:r>
              <w:rPr>
                <w:rStyle w:val="IndexLink"/>
                <w:rtl w:val="true"/>
              </w:rPr>
              <w:tab/>
            </w:r>
            <w:r>
              <w:rPr>
                <w:rStyle w:val="IndexLink"/>
              </w:rPr>
              <w:t>299</w:t>
            </w:r>
          </w:hyperlink>
        </w:p>
        <w:p>
          <w:pPr>
            <w:pStyle w:val="Contents3"/>
            <w:tabs>
              <w:tab w:val="clear" w:pos="8459"/>
              <w:tab w:val="right" w:pos="9026" w:leader="dot"/>
            </w:tabs>
            <w:rPr/>
          </w:pPr>
          <w:hyperlink w:anchor="__RefHeading___Toc9142999_73709187">
            <w:r>
              <w:rPr>
                <w:webHidden/>
                <w:rStyle w:val="IndexLink"/>
                <w:rtl w:val="true"/>
              </w:rPr>
              <w:t>گوی و چوگان‏</w:t>
            </w:r>
            <w:r>
              <w:rPr>
                <w:rStyle w:val="IndexLink"/>
                <w:rtl w:val="true"/>
              </w:rPr>
              <w:tab/>
            </w:r>
            <w:r>
              <w:rPr>
                <w:rStyle w:val="IndexLink"/>
              </w:rPr>
              <w:t>299</w:t>
            </w:r>
          </w:hyperlink>
        </w:p>
        <w:p>
          <w:pPr>
            <w:pStyle w:val="Contents3"/>
            <w:tabs>
              <w:tab w:val="clear" w:pos="8459"/>
              <w:tab w:val="right" w:pos="9026" w:leader="dot"/>
            </w:tabs>
            <w:rPr/>
          </w:pPr>
          <w:hyperlink w:anchor="__RefHeading___Toc9143001_73709187">
            <w:r>
              <w:rPr>
                <w:webHidden/>
                <w:rStyle w:val="IndexLink"/>
                <w:rtl w:val="true"/>
              </w:rPr>
              <w:t>گوی و چوگان‏</w:t>
            </w:r>
            <w:r>
              <w:rPr>
                <w:rStyle w:val="IndexLink"/>
                <w:rtl w:val="true"/>
              </w:rPr>
              <w:tab/>
            </w:r>
            <w:r>
              <w:rPr>
                <w:rStyle w:val="IndexLink"/>
              </w:rPr>
              <w:t>300</w:t>
            </w:r>
          </w:hyperlink>
        </w:p>
        <w:p>
          <w:pPr>
            <w:pStyle w:val="Contents3"/>
            <w:tabs>
              <w:tab w:val="clear" w:pos="8459"/>
              <w:tab w:val="right" w:pos="9026" w:leader="dot"/>
            </w:tabs>
            <w:rPr/>
          </w:pPr>
          <w:hyperlink w:anchor="__RefHeading___Toc9143003_73709187">
            <w:r>
              <w:rPr>
                <w:webHidden/>
                <w:rStyle w:val="IndexLink"/>
              </w:rPr>
              <w:t>272</w:t>
            </w:r>
            <w:r>
              <w:rPr>
                <w:rStyle w:val="IndexLink"/>
                <w:rtl w:val="true"/>
              </w:rPr>
              <w:t xml:space="preserve">- </w:t>
            </w:r>
            <w:r>
              <w:rPr>
                <w:rStyle w:val="IndexLink"/>
                <w:rtl w:val="true"/>
              </w:rPr>
              <w:t>گوی و چوگان‏</w:t>
            </w:r>
            <w:r>
              <w:rPr>
                <w:rStyle w:val="IndexLink"/>
                <w:rtl w:val="true"/>
              </w:rPr>
              <w:tab/>
            </w:r>
            <w:r>
              <w:rPr>
                <w:rStyle w:val="IndexLink"/>
              </w:rPr>
              <w:t>300</w:t>
            </w:r>
          </w:hyperlink>
        </w:p>
        <w:p>
          <w:pPr>
            <w:pStyle w:val="Contents3"/>
            <w:tabs>
              <w:tab w:val="clear" w:pos="8459"/>
              <w:tab w:val="right" w:pos="9026" w:leader="dot"/>
            </w:tabs>
            <w:rPr/>
          </w:pPr>
          <w:hyperlink w:anchor="__RefHeading___Toc9143005_73709187">
            <w:r>
              <w:rPr>
                <w:webHidden/>
                <w:rStyle w:val="IndexLink"/>
                <w:rtl w:val="true"/>
              </w:rPr>
              <w:t>گهرنامه‏</w:t>
            </w:r>
            <w:r>
              <w:rPr>
                <w:rStyle w:val="IndexLink"/>
                <w:rtl w:val="true"/>
              </w:rPr>
              <w:tab/>
            </w:r>
            <w:r>
              <w:rPr>
                <w:rStyle w:val="IndexLink"/>
              </w:rPr>
              <w:t>300</w:t>
            </w:r>
          </w:hyperlink>
        </w:p>
        <w:p>
          <w:pPr>
            <w:pStyle w:val="Contents3"/>
            <w:tabs>
              <w:tab w:val="clear" w:pos="8459"/>
              <w:tab w:val="right" w:pos="9026" w:leader="dot"/>
            </w:tabs>
            <w:rPr/>
          </w:pPr>
          <w:hyperlink w:anchor="__RefHeading___Toc9143007_73709187">
            <w:r>
              <w:rPr>
                <w:webHidden/>
                <w:rStyle w:val="IndexLink"/>
              </w:rPr>
              <w:t>273</w:t>
            </w:r>
            <w:r>
              <w:rPr>
                <w:rStyle w:val="IndexLink"/>
                <w:rtl w:val="true"/>
              </w:rPr>
              <w:t xml:space="preserve">- </w:t>
            </w:r>
            <w:r>
              <w:rPr>
                <w:rStyle w:val="IndexLink"/>
                <w:rtl w:val="true"/>
              </w:rPr>
              <w:t>گهرهای تابناک‏</w:t>
            </w:r>
            <w:r>
              <w:rPr>
                <w:rStyle w:val="IndexLink"/>
                <w:rtl w:val="true"/>
              </w:rPr>
              <w:tab/>
            </w:r>
            <w:r>
              <w:rPr>
                <w:rStyle w:val="IndexLink"/>
              </w:rPr>
              <w:t>300</w:t>
            </w:r>
          </w:hyperlink>
        </w:p>
        <w:p>
          <w:pPr>
            <w:pStyle w:val="Contents3"/>
            <w:tabs>
              <w:tab w:val="clear" w:pos="8459"/>
              <w:tab w:val="right" w:pos="9026" w:leader="dot"/>
            </w:tabs>
            <w:rPr/>
          </w:pPr>
          <w:hyperlink w:anchor="__RefHeading___Toc9143009_73709187">
            <w:r>
              <w:rPr>
                <w:webHidden/>
                <w:rStyle w:val="IndexLink"/>
              </w:rPr>
              <w:t>274</w:t>
            </w:r>
            <w:r>
              <w:rPr>
                <w:rStyle w:val="IndexLink"/>
                <w:rtl w:val="true"/>
              </w:rPr>
              <w:t xml:space="preserve">- </w:t>
            </w:r>
            <w:r>
              <w:rPr>
                <w:rStyle w:val="IndexLink"/>
                <w:rtl w:val="true"/>
              </w:rPr>
              <w:t>گیاه‏شناسی‏</w:t>
            </w:r>
            <w:r>
              <w:rPr>
                <w:rStyle w:val="IndexLink"/>
                <w:rtl w:val="true"/>
              </w:rPr>
              <w:tab/>
            </w:r>
            <w:r>
              <w:rPr>
                <w:rStyle w:val="IndexLink"/>
              </w:rPr>
              <w:t>300</w:t>
            </w:r>
          </w:hyperlink>
        </w:p>
        <w:p>
          <w:pPr>
            <w:pStyle w:val="Contents3"/>
            <w:tabs>
              <w:tab w:val="clear" w:pos="8459"/>
              <w:tab w:val="right" w:pos="9026" w:leader="dot"/>
            </w:tabs>
            <w:rPr/>
          </w:pPr>
          <w:hyperlink w:anchor="__RefHeading___Toc9143011_73709187">
            <w:r>
              <w:rPr>
                <w:webHidden/>
                <w:rStyle w:val="IndexLink"/>
              </w:rPr>
              <w:t>275</w:t>
            </w:r>
            <w:r>
              <w:rPr>
                <w:rStyle w:val="IndexLink"/>
                <w:rtl w:val="true"/>
              </w:rPr>
              <w:t xml:space="preserve">- </w:t>
            </w:r>
            <w:r>
              <w:rPr>
                <w:rStyle w:val="IndexLink"/>
                <w:rtl w:val="true"/>
              </w:rPr>
              <w:t>گیاهان دارویی‏</w:t>
            </w:r>
            <w:r>
              <w:rPr>
                <w:rStyle w:val="IndexLink"/>
                <w:rtl w:val="true"/>
              </w:rPr>
              <w:tab/>
            </w:r>
            <w:r>
              <w:rPr>
                <w:rStyle w:val="IndexLink"/>
              </w:rPr>
              <w:t>300</w:t>
            </w:r>
          </w:hyperlink>
        </w:p>
        <w:p>
          <w:pPr>
            <w:pStyle w:val="Contents3"/>
            <w:tabs>
              <w:tab w:val="clear" w:pos="8459"/>
              <w:tab w:val="right" w:pos="9026" w:leader="dot"/>
            </w:tabs>
            <w:rPr/>
          </w:pPr>
          <w:hyperlink w:anchor="__RefHeading___Toc9143013_73709187">
            <w:r>
              <w:rPr>
                <w:webHidden/>
                <w:rStyle w:val="IndexLink"/>
              </w:rPr>
              <w:t>276</w:t>
            </w:r>
            <w:r>
              <w:rPr>
                <w:rStyle w:val="IndexLink"/>
                <w:rtl w:val="true"/>
              </w:rPr>
              <w:t xml:space="preserve">- </w:t>
            </w:r>
            <w:r>
              <w:rPr>
                <w:rStyle w:val="IndexLink"/>
                <w:rtl w:val="true"/>
              </w:rPr>
              <w:t>گیاهان دارویی‏</w:t>
            </w:r>
            <w:r>
              <w:rPr>
                <w:rStyle w:val="IndexLink"/>
                <w:rtl w:val="true"/>
              </w:rPr>
              <w:tab/>
            </w:r>
            <w:r>
              <w:rPr>
                <w:rStyle w:val="IndexLink"/>
              </w:rPr>
              <w:t>300</w:t>
            </w:r>
          </w:hyperlink>
        </w:p>
        <w:p>
          <w:pPr>
            <w:pStyle w:val="Contents3"/>
            <w:tabs>
              <w:tab w:val="clear" w:pos="8459"/>
              <w:tab w:val="right" w:pos="9026" w:leader="dot"/>
            </w:tabs>
            <w:rPr/>
          </w:pPr>
          <w:hyperlink w:anchor="__RefHeading___Toc9143015_73709187">
            <w:r>
              <w:rPr>
                <w:webHidden/>
                <w:rStyle w:val="IndexLink"/>
              </w:rPr>
              <w:t>277</w:t>
            </w:r>
            <w:r>
              <w:rPr>
                <w:rStyle w:val="IndexLink"/>
                <w:rtl w:val="true"/>
              </w:rPr>
              <w:t xml:space="preserve">- </w:t>
            </w:r>
            <w:r>
              <w:rPr>
                <w:rStyle w:val="IndexLink"/>
                <w:rtl w:val="true"/>
              </w:rPr>
              <w:t>گیاهان شمال ایران‏</w:t>
            </w:r>
            <w:r>
              <w:rPr>
                <w:rStyle w:val="IndexLink"/>
                <w:rtl w:val="true"/>
              </w:rPr>
              <w:tab/>
            </w:r>
            <w:r>
              <w:rPr>
                <w:rStyle w:val="IndexLink"/>
              </w:rPr>
              <w:t>300</w:t>
            </w:r>
          </w:hyperlink>
        </w:p>
        <w:p>
          <w:pPr>
            <w:pStyle w:val="Contents3"/>
            <w:tabs>
              <w:tab w:val="clear" w:pos="8459"/>
              <w:tab w:val="right" w:pos="9026" w:leader="dot"/>
            </w:tabs>
            <w:rPr/>
          </w:pPr>
          <w:hyperlink w:anchor="__RefHeading___Toc9143017_73709187">
            <w:r>
              <w:rPr>
                <w:webHidden/>
                <w:rStyle w:val="IndexLink"/>
              </w:rPr>
              <w:t>278</w:t>
            </w:r>
            <w:r>
              <w:rPr>
                <w:rStyle w:val="IndexLink"/>
                <w:rtl w:val="true"/>
              </w:rPr>
              <w:t xml:space="preserve">- </w:t>
            </w:r>
            <w:r>
              <w:rPr>
                <w:rStyle w:val="IndexLink"/>
                <w:rtl w:val="true"/>
              </w:rPr>
              <w:t>گیتی‏آشوب‏</w:t>
            </w:r>
            <w:r>
              <w:rPr>
                <w:rStyle w:val="IndexLink"/>
                <w:rtl w:val="true"/>
              </w:rPr>
              <w:tab/>
            </w:r>
            <w:r>
              <w:rPr>
                <w:rStyle w:val="IndexLink"/>
              </w:rPr>
              <w:t>300</w:t>
            </w:r>
          </w:hyperlink>
        </w:p>
        <w:p>
          <w:pPr>
            <w:pStyle w:val="Contents3"/>
            <w:tabs>
              <w:tab w:val="clear" w:pos="8459"/>
              <w:tab w:val="right" w:pos="9026" w:leader="dot"/>
            </w:tabs>
            <w:rPr/>
          </w:pPr>
          <w:hyperlink w:anchor="__RefHeading___Toc9143019_73709187">
            <w:r>
              <w:rPr>
                <w:webHidden/>
                <w:rStyle w:val="IndexLink"/>
              </w:rPr>
              <w:t>279</w:t>
            </w:r>
            <w:r>
              <w:rPr>
                <w:rStyle w:val="IndexLink"/>
                <w:rtl w:val="true"/>
              </w:rPr>
              <w:t xml:space="preserve">- </w:t>
            </w:r>
            <w:r>
              <w:rPr>
                <w:rStyle w:val="IndexLink"/>
                <w:rtl w:val="true"/>
              </w:rPr>
              <w:t>گیتی‏نمای‏</w:t>
            </w:r>
            <w:r>
              <w:rPr>
                <w:rStyle w:val="IndexLink"/>
                <w:rtl w:val="true"/>
              </w:rPr>
              <w:tab/>
            </w:r>
            <w:r>
              <w:rPr>
                <w:rStyle w:val="IndexLink"/>
              </w:rPr>
              <w:t>300</w:t>
            </w:r>
          </w:hyperlink>
        </w:p>
        <w:p>
          <w:pPr>
            <w:pStyle w:val="Contents3"/>
            <w:tabs>
              <w:tab w:val="clear" w:pos="8459"/>
              <w:tab w:val="right" w:pos="9026" w:leader="dot"/>
            </w:tabs>
            <w:rPr/>
          </w:pPr>
          <w:hyperlink w:anchor="__RefHeading___Toc9143021_73709187">
            <w:r>
              <w:rPr>
                <w:webHidden/>
                <w:rStyle w:val="IndexLink"/>
              </w:rPr>
              <w:t>280</w:t>
            </w:r>
            <w:r>
              <w:rPr>
                <w:rStyle w:val="IndexLink"/>
                <w:rtl w:val="true"/>
              </w:rPr>
              <w:t xml:space="preserve">- </w:t>
            </w:r>
            <w:r>
              <w:rPr>
                <w:rStyle w:val="IndexLink"/>
                <w:rtl w:val="true"/>
              </w:rPr>
              <w:t>گیهان شناخت‏</w:t>
            </w:r>
            <w:r>
              <w:rPr>
                <w:rStyle w:val="IndexLink"/>
                <w:rtl w:val="true"/>
              </w:rPr>
              <w:tab/>
            </w:r>
            <w:r>
              <w:rPr>
                <w:rStyle w:val="IndexLink"/>
              </w:rPr>
              <w:t>300</w:t>
            </w:r>
          </w:hyperlink>
        </w:p>
        <w:p>
          <w:pPr>
            <w:pStyle w:val="Contents3"/>
            <w:tabs>
              <w:tab w:val="clear" w:pos="8459"/>
              <w:tab w:val="right" w:pos="9026" w:leader="dot"/>
            </w:tabs>
            <w:rPr/>
          </w:pPr>
          <w:hyperlink w:anchor="__RefHeading___Toc9143023_73709187">
            <w:r>
              <w:rPr>
                <w:webHidden/>
                <w:rStyle w:val="IndexLink"/>
                <w:rtl w:val="true"/>
              </w:rPr>
              <w:t>گیتی‏نما</w:t>
            </w:r>
            <w:r>
              <w:rPr>
                <w:rStyle w:val="IndexLink"/>
                <w:rtl w:val="true"/>
              </w:rPr>
              <w:tab/>
            </w:r>
            <w:r>
              <w:rPr>
                <w:rStyle w:val="IndexLink"/>
              </w:rPr>
              <w:t>301</w:t>
            </w:r>
          </w:hyperlink>
        </w:p>
        <w:p>
          <w:pPr>
            <w:pStyle w:val="Contents3"/>
            <w:tabs>
              <w:tab w:val="clear" w:pos="8459"/>
              <w:tab w:val="right" w:pos="9026" w:leader="dot"/>
            </w:tabs>
            <w:rPr/>
          </w:pPr>
          <w:hyperlink w:anchor="__RefHeading___Toc9143025_73709187">
            <w:r>
              <w:rPr>
                <w:webHidden/>
                <w:rStyle w:val="IndexLink"/>
                <w:rtl w:val="true"/>
              </w:rPr>
              <w:t>ل‏</w:t>
            </w:r>
            <w:r>
              <w:rPr>
                <w:rStyle w:val="IndexLink"/>
                <w:rtl w:val="true"/>
              </w:rPr>
              <w:tab/>
            </w:r>
            <w:r>
              <w:rPr>
                <w:rStyle w:val="IndexLink"/>
              </w:rPr>
              <w:t>302</w:t>
            </w:r>
          </w:hyperlink>
        </w:p>
        <w:p>
          <w:pPr>
            <w:pStyle w:val="Contents3"/>
            <w:tabs>
              <w:tab w:val="clear" w:pos="8459"/>
              <w:tab w:val="right" w:pos="9026" w:leader="dot"/>
            </w:tabs>
            <w:rPr/>
          </w:pPr>
          <w:hyperlink w:anchor="__RefHeading___Toc9143027_73709187">
            <w:r>
              <w:rPr>
                <w:webHidden/>
                <w:rStyle w:val="IndexLink"/>
              </w:rPr>
              <w:t>1</w:t>
            </w:r>
            <w:r>
              <w:rPr>
                <w:rStyle w:val="IndexLink"/>
                <w:rtl w:val="true"/>
              </w:rPr>
              <w:t xml:space="preserve">- </w:t>
            </w:r>
            <w:r>
              <w:rPr>
                <w:rStyle w:val="IndexLink"/>
                <w:rtl w:val="true"/>
              </w:rPr>
              <w:t>لآلی‏</w:t>
            </w:r>
            <w:r>
              <w:rPr>
                <w:rStyle w:val="IndexLink"/>
                <w:rtl w:val="true"/>
              </w:rPr>
              <w:tab/>
            </w:r>
            <w:r>
              <w:rPr>
                <w:rStyle w:val="IndexLink"/>
              </w:rPr>
              <w:t>302</w:t>
            </w:r>
          </w:hyperlink>
        </w:p>
        <w:p>
          <w:pPr>
            <w:pStyle w:val="Contents3"/>
            <w:tabs>
              <w:tab w:val="clear" w:pos="8459"/>
              <w:tab w:val="right" w:pos="9026" w:leader="dot"/>
            </w:tabs>
            <w:rPr/>
          </w:pPr>
          <w:hyperlink w:anchor="__RefHeading___Toc9143029_73709187">
            <w:r>
              <w:rPr>
                <w:webHidden/>
                <w:rStyle w:val="IndexLink"/>
              </w:rPr>
              <w:t>2</w:t>
            </w:r>
            <w:r>
              <w:rPr>
                <w:rStyle w:val="IndexLink"/>
                <w:rtl w:val="true"/>
              </w:rPr>
              <w:t xml:space="preserve">- </w:t>
            </w:r>
            <w:r>
              <w:rPr>
                <w:rStyle w:val="IndexLink"/>
                <w:rtl w:val="true"/>
              </w:rPr>
              <w:t>اللآلی‏</w:t>
            </w:r>
            <w:r>
              <w:rPr>
                <w:rStyle w:val="IndexLink"/>
                <w:rtl w:val="true"/>
              </w:rPr>
              <w:tab/>
            </w:r>
            <w:r>
              <w:rPr>
                <w:rStyle w:val="IndexLink"/>
              </w:rPr>
              <w:t>302</w:t>
            </w:r>
          </w:hyperlink>
        </w:p>
        <w:p>
          <w:pPr>
            <w:pStyle w:val="Contents3"/>
            <w:tabs>
              <w:tab w:val="clear" w:pos="8459"/>
              <w:tab w:val="right" w:pos="9026" w:leader="dot"/>
            </w:tabs>
            <w:rPr/>
          </w:pPr>
          <w:hyperlink w:anchor="__RefHeading___Toc9143031_73709187">
            <w:r>
              <w:rPr>
                <w:webHidden/>
                <w:rStyle w:val="IndexLink"/>
              </w:rPr>
              <w:t>3</w:t>
            </w:r>
            <w:r>
              <w:rPr>
                <w:rStyle w:val="IndexLink"/>
                <w:rtl w:val="true"/>
              </w:rPr>
              <w:t xml:space="preserve">- </w:t>
            </w:r>
            <w:r>
              <w:rPr>
                <w:rStyle w:val="IndexLink"/>
                <w:rtl w:val="true"/>
              </w:rPr>
              <w:t>اللآلی‏</w:t>
            </w:r>
            <w:r>
              <w:rPr>
                <w:rStyle w:val="IndexLink"/>
                <w:rtl w:val="true"/>
              </w:rPr>
              <w:tab/>
            </w:r>
            <w:r>
              <w:rPr>
                <w:rStyle w:val="IndexLink"/>
              </w:rPr>
              <w:t>302</w:t>
            </w:r>
          </w:hyperlink>
        </w:p>
        <w:p>
          <w:pPr>
            <w:pStyle w:val="Contents3"/>
            <w:tabs>
              <w:tab w:val="clear" w:pos="8459"/>
              <w:tab w:val="right" w:pos="9026" w:leader="dot"/>
            </w:tabs>
            <w:rPr/>
          </w:pPr>
          <w:hyperlink w:anchor="__RefHeading___Toc9143033_73709187">
            <w:r>
              <w:rPr>
                <w:webHidden/>
                <w:rStyle w:val="IndexLink"/>
              </w:rPr>
              <w:t>4</w:t>
            </w:r>
            <w:r>
              <w:rPr>
                <w:rStyle w:val="IndexLink"/>
                <w:rtl w:val="true"/>
              </w:rPr>
              <w:t xml:space="preserve">- </w:t>
            </w:r>
            <w:r>
              <w:rPr>
                <w:rStyle w:val="IndexLink"/>
                <w:rtl w:val="true"/>
              </w:rPr>
              <w:t>اللآلی‏</w:t>
            </w:r>
            <w:r>
              <w:rPr>
                <w:rStyle w:val="IndexLink"/>
                <w:rtl w:val="true"/>
              </w:rPr>
              <w:tab/>
            </w:r>
            <w:r>
              <w:rPr>
                <w:rStyle w:val="IndexLink"/>
              </w:rPr>
              <w:t>303</w:t>
            </w:r>
          </w:hyperlink>
        </w:p>
        <w:p>
          <w:pPr>
            <w:pStyle w:val="Contents3"/>
            <w:tabs>
              <w:tab w:val="clear" w:pos="8459"/>
              <w:tab w:val="right" w:pos="9026" w:leader="dot"/>
            </w:tabs>
            <w:rPr/>
          </w:pPr>
          <w:hyperlink w:anchor="__RefHeading___Toc9143035_73709187">
            <w:r>
              <w:rPr>
                <w:webHidden/>
                <w:rStyle w:val="IndexLink"/>
              </w:rPr>
              <w:t>5</w:t>
            </w:r>
            <w:r>
              <w:rPr>
                <w:rStyle w:val="IndexLink"/>
                <w:rtl w:val="true"/>
              </w:rPr>
              <w:t xml:space="preserve">- </w:t>
            </w:r>
            <w:r>
              <w:rPr>
                <w:rStyle w:val="IndexLink"/>
                <w:rtl w:val="true"/>
              </w:rPr>
              <w:t>لآلی الأحکام‏</w:t>
            </w:r>
            <w:r>
              <w:rPr>
                <w:rStyle w:val="IndexLink"/>
                <w:rtl w:val="true"/>
              </w:rPr>
              <w:tab/>
            </w:r>
            <w:r>
              <w:rPr>
                <w:rStyle w:val="IndexLink"/>
              </w:rPr>
              <w:t>303</w:t>
            </w:r>
          </w:hyperlink>
        </w:p>
        <w:p>
          <w:pPr>
            <w:pStyle w:val="Contents3"/>
            <w:tabs>
              <w:tab w:val="clear" w:pos="8459"/>
              <w:tab w:val="right" w:pos="9026" w:leader="dot"/>
            </w:tabs>
            <w:rPr/>
          </w:pPr>
          <w:hyperlink w:anchor="__RefHeading___Toc9143037_73709187">
            <w:r>
              <w:rPr>
                <w:webHidden/>
                <w:rStyle w:val="IndexLink"/>
              </w:rPr>
              <w:t>6</w:t>
            </w:r>
            <w:r>
              <w:rPr>
                <w:rStyle w:val="IndexLink"/>
                <w:rtl w:val="true"/>
              </w:rPr>
              <w:t xml:space="preserve">- </w:t>
            </w:r>
            <w:r>
              <w:rPr>
                <w:rStyle w:val="IndexLink"/>
                <w:rtl w:val="true"/>
              </w:rPr>
              <w:t>لآلی الاخبار</w:t>
            </w:r>
            <w:r>
              <w:rPr>
                <w:rStyle w:val="IndexLink"/>
                <w:rtl w:val="true"/>
              </w:rPr>
              <w:tab/>
            </w:r>
            <w:r>
              <w:rPr>
                <w:rStyle w:val="IndexLink"/>
              </w:rPr>
              <w:t>303</w:t>
            </w:r>
          </w:hyperlink>
        </w:p>
        <w:p>
          <w:pPr>
            <w:pStyle w:val="Contents3"/>
            <w:tabs>
              <w:tab w:val="clear" w:pos="8459"/>
              <w:tab w:val="right" w:pos="9026" w:leader="dot"/>
            </w:tabs>
            <w:rPr/>
          </w:pPr>
          <w:hyperlink w:anchor="__RefHeading___Toc9143039_73709187">
            <w:r>
              <w:rPr>
                <w:webHidden/>
                <w:rStyle w:val="IndexLink"/>
              </w:rPr>
              <w:t>7</w:t>
            </w:r>
            <w:r>
              <w:rPr>
                <w:rStyle w:val="IndexLink"/>
                <w:rtl w:val="true"/>
              </w:rPr>
              <w:t xml:space="preserve">- </w:t>
            </w:r>
            <w:r>
              <w:rPr>
                <w:rStyle w:val="IndexLink"/>
                <w:rtl w:val="true"/>
              </w:rPr>
              <w:t>لآلی الاخبار و الآثار</w:t>
            </w:r>
            <w:r>
              <w:rPr>
                <w:rStyle w:val="IndexLink"/>
                <w:rtl w:val="true"/>
              </w:rPr>
              <w:tab/>
            </w:r>
            <w:r>
              <w:rPr>
                <w:rStyle w:val="IndexLink"/>
              </w:rPr>
              <w:t>303</w:t>
            </w:r>
          </w:hyperlink>
        </w:p>
        <w:p>
          <w:pPr>
            <w:pStyle w:val="Contents3"/>
            <w:tabs>
              <w:tab w:val="clear" w:pos="8459"/>
              <w:tab w:val="right" w:pos="9026" w:leader="dot"/>
            </w:tabs>
            <w:rPr/>
          </w:pPr>
          <w:hyperlink w:anchor="__RefHeading___Toc9143041_73709187">
            <w:r>
              <w:rPr>
                <w:webHidden/>
                <w:rStyle w:val="IndexLink"/>
              </w:rPr>
              <w:t>8</w:t>
            </w:r>
            <w:r>
              <w:rPr>
                <w:rStyle w:val="IndexLink"/>
                <w:rtl w:val="true"/>
              </w:rPr>
              <w:t xml:space="preserve">- </w:t>
            </w:r>
            <w:r>
              <w:rPr>
                <w:rStyle w:val="IndexLink"/>
                <w:rtl w:val="true"/>
              </w:rPr>
              <w:t>لآلی الأدب‏</w:t>
            </w:r>
            <w:r>
              <w:rPr>
                <w:rStyle w:val="IndexLink"/>
                <w:rtl w:val="true"/>
              </w:rPr>
              <w:tab/>
            </w:r>
            <w:r>
              <w:rPr>
                <w:rStyle w:val="IndexLink"/>
              </w:rPr>
              <w:t>304</w:t>
            </w:r>
          </w:hyperlink>
        </w:p>
        <w:p>
          <w:pPr>
            <w:pStyle w:val="Contents3"/>
            <w:tabs>
              <w:tab w:val="clear" w:pos="8459"/>
              <w:tab w:val="right" w:pos="9026" w:leader="dot"/>
            </w:tabs>
            <w:rPr/>
          </w:pPr>
          <w:hyperlink w:anchor="__RefHeading___Toc9143043_73709187">
            <w:r>
              <w:rPr>
                <w:webHidden/>
                <w:rStyle w:val="IndexLink"/>
                <w:rtl w:val="true"/>
              </w:rPr>
              <w:t>لآلی الأسلاک فی هیئة الأفلاک‏</w:t>
            </w:r>
            <w:r>
              <w:rPr>
                <w:rStyle w:val="IndexLink"/>
                <w:rtl w:val="true"/>
              </w:rPr>
              <w:tab/>
            </w:r>
            <w:r>
              <w:rPr>
                <w:rStyle w:val="IndexLink"/>
              </w:rPr>
              <w:t>304</w:t>
            </w:r>
          </w:hyperlink>
        </w:p>
        <w:p>
          <w:pPr>
            <w:pStyle w:val="Contents3"/>
            <w:tabs>
              <w:tab w:val="clear" w:pos="8459"/>
              <w:tab w:val="right" w:pos="9026" w:leader="dot"/>
            </w:tabs>
            <w:rPr/>
          </w:pPr>
          <w:hyperlink w:anchor="__RefHeading___Toc9143045_73709187">
            <w:r>
              <w:rPr>
                <w:webHidden/>
                <w:rStyle w:val="IndexLink"/>
              </w:rPr>
              <w:t>9</w:t>
            </w:r>
            <w:r>
              <w:rPr>
                <w:rStyle w:val="IndexLink"/>
                <w:rtl w:val="true"/>
              </w:rPr>
              <w:t xml:space="preserve">- </w:t>
            </w:r>
            <w:r>
              <w:rPr>
                <w:rStyle w:val="IndexLink"/>
                <w:rtl w:val="true"/>
              </w:rPr>
              <w:t>لآلی الأفکار</w:t>
            </w:r>
            <w:r>
              <w:rPr>
                <w:rStyle w:val="IndexLink"/>
                <w:rtl w:val="true"/>
              </w:rPr>
              <w:tab/>
            </w:r>
            <w:r>
              <w:rPr>
                <w:rStyle w:val="IndexLink"/>
              </w:rPr>
              <w:t>304</w:t>
            </w:r>
          </w:hyperlink>
        </w:p>
        <w:p>
          <w:pPr>
            <w:pStyle w:val="Contents3"/>
            <w:tabs>
              <w:tab w:val="clear" w:pos="8459"/>
              <w:tab w:val="right" w:pos="9026" w:leader="dot"/>
            </w:tabs>
            <w:rPr/>
          </w:pPr>
          <w:hyperlink w:anchor="__RefHeading___Toc9143047_73709187">
            <w:r>
              <w:rPr>
                <w:webHidden/>
                <w:rStyle w:val="IndexLink"/>
              </w:rPr>
              <w:t>10</w:t>
            </w:r>
            <w:r>
              <w:rPr>
                <w:rStyle w:val="IndexLink"/>
                <w:rtl w:val="true"/>
              </w:rPr>
              <w:t xml:space="preserve">- </w:t>
            </w:r>
            <w:r>
              <w:rPr>
                <w:rStyle w:val="IndexLink"/>
                <w:rtl w:val="true"/>
              </w:rPr>
              <w:t>لآلی البحرین‏</w:t>
            </w:r>
            <w:r>
              <w:rPr>
                <w:rStyle w:val="IndexLink"/>
                <w:rtl w:val="true"/>
              </w:rPr>
              <w:tab/>
            </w:r>
            <w:r>
              <w:rPr>
                <w:rStyle w:val="IndexLink"/>
              </w:rPr>
              <w:t>304</w:t>
            </w:r>
          </w:hyperlink>
        </w:p>
        <w:p>
          <w:pPr>
            <w:pStyle w:val="Contents3"/>
            <w:tabs>
              <w:tab w:val="clear" w:pos="8459"/>
              <w:tab w:val="right" w:pos="9026" w:leader="dot"/>
            </w:tabs>
            <w:rPr/>
          </w:pPr>
          <w:hyperlink w:anchor="__RefHeading___Toc9143049_73709187">
            <w:r>
              <w:rPr>
                <w:webHidden/>
                <w:rStyle w:val="IndexLink"/>
              </w:rPr>
              <w:t>11</w:t>
            </w:r>
            <w:r>
              <w:rPr>
                <w:rStyle w:val="IndexLink"/>
                <w:rtl w:val="true"/>
              </w:rPr>
              <w:t xml:space="preserve">- </w:t>
            </w:r>
            <w:r>
              <w:rPr>
                <w:rStyle w:val="IndexLink"/>
                <w:rtl w:val="true"/>
              </w:rPr>
              <w:t>لآلی البحور فی توقیعات أیام الشهور</w:t>
            </w:r>
            <w:r>
              <w:rPr>
                <w:rStyle w:val="IndexLink"/>
                <w:rtl w:val="true"/>
              </w:rPr>
              <w:tab/>
            </w:r>
            <w:r>
              <w:rPr>
                <w:rStyle w:val="IndexLink"/>
              </w:rPr>
              <w:t>304</w:t>
            </w:r>
          </w:hyperlink>
        </w:p>
        <w:p>
          <w:pPr>
            <w:pStyle w:val="Contents3"/>
            <w:tabs>
              <w:tab w:val="clear" w:pos="8459"/>
              <w:tab w:val="right" w:pos="9026" w:leader="dot"/>
            </w:tabs>
            <w:rPr/>
          </w:pPr>
          <w:hyperlink w:anchor="__RefHeading___Toc9143051_73709187">
            <w:r>
              <w:rPr>
                <w:webHidden/>
                <w:rStyle w:val="IndexLink"/>
              </w:rPr>
              <w:t>12</w:t>
            </w:r>
            <w:r>
              <w:rPr>
                <w:rStyle w:val="IndexLink"/>
                <w:rtl w:val="true"/>
              </w:rPr>
              <w:t xml:space="preserve">- </w:t>
            </w:r>
            <w:r>
              <w:rPr>
                <w:rStyle w:val="IndexLink"/>
                <w:rtl w:val="true"/>
              </w:rPr>
              <w:t>لآلی البدائع فی شرح الشرائع‏</w:t>
            </w:r>
            <w:r>
              <w:rPr>
                <w:rStyle w:val="IndexLink"/>
                <w:rtl w:val="true"/>
              </w:rPr>
              <w:tab/>
            </w:r>
            <w:r>
              <w:rPr>
                <w:rStyle w:val="IndexLink"/>
              </w:rPr>
              <w:t>304</w:t>
            </w:r>
          </w:hyperlink>
        </w:p>
        <w:p>
          <w:pPr>
            <w:pStyle w:val="Contents3"/>
            <w:tabs>
              <w:tab w:val="clear" w:pos="8459"/>
              <w:tab w:val="right" w:pos="9026" w:leader="dot"/>
            </w:tabs>
            <w:rPr/>
          </w:pPr>
          <w:hyperlink w:anchor="__RefHeading___Toc9143053_73709187">
            <w:r>
              <w:rPr>
                <w:webHidden/>
                <w:rStyle w:val="IndexLink"/>
              </w:rPr>
              <w:t>13</w:t>
            </w:r>
            <w:r>
              <w:rPr>
                <w:rStyle w:val="IndexLink"/>
                <w:rtl w:val="true"/>
              </w:rPr>
              <w:t xml:space="preserve">- </w:t>
            </w:r>
            <w:r>
              <w:rPr>
                <w:rStyle w:val="IndexLink"/>
                <w:rtl w:val="true"/>
              </w:rPr>
              <w:t>لآلی الثمینة و الدراری الرزینة</w:t>
            </w:r>
            <w:r>
              <w:rPr>
                <w:rStyle w:val="IndexLink"/>
                <w:rtl w:val="true"/>
              </w:rPr>
              <w:tab/>
            </w:r>
            <w:r>
              <w:rPr>
                <w:rStyle w:val="IndexLink"/>
              </w:rPr>
              <w:t>304</w:t>
            </w:r>
          </w:hyperlink>
        </w:p>
        <w:p>
          <w:pPr>
            <w:pStyle w:val="Contents3"/>
            <w:tabs>
              <w:tab w:val="clear" w:pos="8459"/>
              <w:tab w:val="right" w:pos="9026" w:leader="dot"/>
            </w:tabs>
            <w:rPr/>
          </w:pPr>
          <w:hyperlink w:anchor="__RefHeading___Toc9143055_73709187">
            <w:r>
              <w:rPr>
                <w:webHidden/>
                <w:rStyle w:val="IndexLink"/>
              </w:rPr>
              <w:t>14</w:t>
            </w:r>
            <w:r>
              <w:rPr>
                <w:rStyle w:val="IndexLink"/>
                <w:rtl w:val="true"/>
              </w:rPr>
              <w:t xml:space="preserve">- </w:t>
            </w:r>
            <w:r>
              <w:rPr>
                <w:rStyle w:val="IndexLink"/>
                <w:rtl w:val="true"/>
              </w:rPr>
              <w:t>لآلی الزواهر فی تتمه کتاب عقد الجواهر</w:t>
            </w:r>
            <w:r>
              <w:rPr>
                <w:rStyle w:val="IndexLink"/>
                <w:rtl w:val="true"/>
              </w:rPr>
              <w:tab/>
            </w:r>
            <w:r>
              <w:rPr>
                <w:rStyle w:val="IndexLink"/>
              </w:rPr>
              <w:t>305</w:t>
            </w:r>
          </w:hyperlink>
        </w:p>
        <w:p>
          <w:pPr>
            <w:pStyle w:val="Contents3"/>
            <w:tabs>
              <w:tab w:val="clear" w:pos="8459"/>
              <w:tab w:val="right" w:pos="9026" w:leader="dot"/>
            </w:tabs>
            <w:rPr/>
          </w:pPr>
          <w:hyperlink w:anchor="__RefHeading___Toc9143057_73709187">
            <w:r>
              <w:rPr>
                <w:webHidden/>
                <w:rStyle w:val="IndexLink"/>
              </w:rPr>
              <w:t>15</w:t>
            </w:r>
            <w:r>
              <w:rPr>
                <w:rStyle w:val="IndexLink"/>
                <w:rtl w:val="true"/>
              </w:rPr>
              <w:t xml:space="preserve">- </w:t>
            </w:r>
            <w:r>
              <w:rPr>
                <w:rStyle w:val="IndexLink"/>
                <w:rtl w:val="true"/>
              </w:rPr>
              <w:t>اللآلی السنیة و الصحیفة الجعفریة</w:t>
            </w:r>
            <w:r>
              <w:rPr>
                <w:rStyle w:val="IndexLink"/>
                <w:rtl w:val="true"/>
              </w:rPr>
              <w:tab/>
            </w:r>
            <w:r>
              <w:rPr>
                <w:rStyle w:val="IndexLink"/>
              </w:rPr>
              <w:t>305</w:t>
            </w:r>
          </w:hyperlink>
        </w:p>
        <w:p>
          <w:pPr>
            <w:pStyle w:val="Contents3"/>
            <w:tabs>
              <w:tab w:val="clear" w:pos="8459"/>
              <w:tab w:val="right" w:pos="9026" w:leader="dot"/>
            </w:tabs>
            <w:rPr/>
          </w:pPr>
          <w:hyperlink w:anchor="__RefHeading___Toc9143059_73709187">
            <w:r>
              <w:rPr>
                <w:webHidden/>
                <w:rStyle w:val="IndexLink"/>
              </w:rPr>
              <w:t>16</w:t>
            </w:r>
            <w:r>
              <w:rPr>
                <w:rStyle w:val="IndexLink"/>
                <w:rtl w:val="true"/>
              </w:rPr>
              <w:t xml:space="preserve">- </w:t>
            </w:r>
            <w:r>
              <w:rPr>
                <w:rStyle w:val="IndexLink"/>
                <w:rtl w:val="true"/>
              </w:rPr>
              <w:t>اللآلی السنیة فی شرح الأجرومیة</w:t>
            </w:r>
            <w:r>
              <w:rPr>
                <w:rStyle w:val="IndexLink"/>
                <w:rtl w:val="true"/>
              </w:rPr>
              <w:tab/>
            </w:r>
            <w:r>
              <w:rPr>
                <w:rStyle w:val="IndexLink"/>
              </w:rPr>
              <w:t>305</w:t>
            </w:r>
          </w:hyperlink>
        </w:p>
        <w:p>
          <w:pPr>
            <w:pStyle w:val="Contents3"/>
            <w:tabs>
              <w:tab w:val="clear" w:pos="8459"/>
              <w:tab w:val="right" w:pos="9026" w:leader="dot"/>
            </w:tabs>
            <w:rPr/>
          </w:pPr>
          <w:hyperlink w:anchor="__RefHeading___Toc9143061_73709187">
            <w:r>
              <w:rPr>
                <w:webHidden/>
                <w:rStyle w:val="IndexLink"/>
              </w:rPr>
              <w:t>17</w:t>
            </w:r>
            <w:r>
              <w:rPr>
                <w:rStyle w:val="IndexLink"/>
                <w:rtl w:val="true"/>
              </w:rPr>
              <w:t xml:space="preserve">- </w:t>
            </w:r>
            <w:r>
              <w:rPr>
                <w:rStyle w:val="IndexLink"/>
                <w:rtl w:val="true"/>
              </w:rPr>
              <w:t>اللآلی العبقریة فی شرح العینیة الحمیریة</w:t>
            </w:r>
            <w:r>
              <w:rPr>
                <w:rStyle w:val="IndexLink"/>
                <w:rtl w:val="true"/>
              </w:rPr>
              <w:tab/>
            </w:r>
            <w:r>
              <w:rPr>
                <w:rStyle w:val="IndexLink"/>
              </w:rPr>
              <w:t>305</w:t>
            </w:r>
          </w:hyperlink>
        </w:p>
        <w:p>
          <w:pPr>
            <w:pStyle w:val="Contents3"/>
            <w:tabs>
              <w:tab w:val="clear" w:pos="8459"/>
              <w:tab w:val="right" w:pos="9026" w:leader="dot"/>
            </w:tabs>
            <w:rPr/>
          </w:pPr>
          <w:hyperlink w:anchor="__RefHeading___Toc9143063_73709187">
            <w:r>
              <w:rPr>
                <w:webHidden/>
                <w:rStyle w:val="IndexLink"/>
                <w:rtl w:val="true"/>
              </w:rPr>
              <w:t>اللآلی الغریزیة فی جمع الأحادیث الفرعیة</w:t>
            </w:r>
            <w:r>
              <w:rPr>
                <w:rStyle w:val="IndexLink"/>
                <w:rtl w:val="true"/>
              </w:rPr>
              <w:tab/>
            </w:r>
            <w:r>
              <w:rPr>
                <w:rStyle w:val="IndexLink"/>
              </w:rPr>
              <w:t>306</w:t>
            </w:r>
          </w:hyperlink>
        </w:p>
        <w:p>
          <w:pPr>
            <w:pStyle w:val="Contents3"/>
            <w:tabs>
              <w:tab w:val="clear" w:pos="8459"/>
              <w:tab w:val="right" w:pos="9026" w:leader="dot"/>
            </w:tabs>
            <w:rPr/>
          </w:pPr>
          <w:hyperlink w:anchor="__RefHeading___Toc9143065_73709187">
            <w:r>
              <w:rPr>
                <w:webHidden/>
                <w:rStyle w:val="IndexLink"/>
              </w:rPr>
              <w:t>18</w:t>
            </w:r>
            <w:r>
              <w:rPr>
                <w:rStyle w:val="IndexLink"/>
                <w:rtl w:val="true"/>
              </w:rPr>
              <w:t xml:space="preserve">- </w:t>
            </w:r>
            <w:r>
              <w:rPr>
                <w:rStyle w:val="IndexLink"/>
                <w:rtl w:val="true"/>
              </w:rPr>
              <w:t>اللآلی العلویة</w:t>
            </w:r>
            <w:r>
              <w:rPr>
                <w:rStyle w:val="IndexLink"/>
                <w:rtl w:val="true"/>
              </w:rPr>
              <w:tab/>
            </w:r>
            <w:r>
              <w:rPr>
                <w:rStyle w:val="IndexLink"/>
              </w:rPr>
              <w:t>307</w:t>
            </w:r>
          </w:hyperlink>
        </w:p>
        <w:p>
          <w:pPr>
            <w:pStyle w:val="Contents3"/>
            <w:tabs>
              <w:tab w:val="clear" w:pos="8459"/>
              <w:tab w:val="right" w:pos="9026" w:leader="dot"/>
            </w:tabs>
            <w:rPr/>
          </w:pPr>
          <w:hyperlink w:anchor="__RefHeading___Toc9143067_73709187">
            <w:r>
              <w:rPr>
                <w:webHidden/>
                <w:rStyle w:val="IndexLink"/>
              </w:rPr>
              <w:t>19</w:t>
            </w:r>
            <w:r>
              <w:rPr>
                <w:rStyle w:val="IndexLink"/>
                <w:rtl w:val="true"/>
              </w:rPr>
              <w:t xml:space="preserve">- </w:t>
            </w:r>
            <w:r>
              <w:rPr>
                <w:rStyle w:val="IndexLink"/>
                <w:rtl w:val="true"/>
              </w:rPr>
              <w:t>اللآلی العلیة</w:t>
            </w:r>
            <w:r>
              <w:rPr>
                <w:rStyle w:val="IndexLink"/>
                <w:rtl w:val="true"/>
              </w:rPr>
              <w:tab/>
            </w:r>
            <w:r>
              <w:rPr>
                <w:rStyle w:val="IndexLink"/>
              </w:rPr>
              <w:t>307</w:t>
            </w:r>
          </w:hyperlink>
        </w:p>
        <w:p>
          <w:pPr>
            <w:pStyle w:val="Contents3"/>
            <w:tabs>
              <w:tab w:val="clear" w:pos="8459"/>
              <w:tab w:val="right" w:pos="9026" w:leader="dot"/>
            </w:tabs>
            <w:rPr/>
          </w:pPr>
          <w:hyperlink w:anchor="__RefHeading___Toc9143069_73709187">
            <w:r>
              <w:rPr>
                <w:webHidden/>
                <w:rStyle w:val="IndexLink"/>
              </w:rPr>
              <w:t>20</w:t>
            </w:r>
            <w:r>
              <w:rPr>
                <w:rStyle w:val="IndexLink"/>
                <w:rtl w:val="true"/>
              </w:rPr>
              <w:t xml:space="preserve">- </w:t>
            </w:r>
            <w:r>
              <w:rPr>
                <w:rStyle w:val="IndexLink"/>
                <w:rtl w:val="true"/>
              </w:rPr>
              <w:t>اللآلی الغالیة و المطالب العالیة</w:t>
            </w:r>
            <w:r>
              <w:rPr>
                <w:rStyle w:val="IndexLink"/>
                <w:rtl w:val="true"/>
              </w:rPr>
              <w:tab/>
            </w:r>
            <w:r>
              <w:rPr>
                <w:rStyle w:val="IndexLink"/>
              </w:rPr>
              <w:t>307</w:t>
            </w:r>
          </w:hyperlink>
        </w:p>
        <w:p>
          <w:pPr>
            <w:pStyle w:val="Contents3"/>
            <w:tabs>
              <w:tab w:val="clear" w:pos="8459"/>
              <w:tab w:val="right" w:pos="9026" w:leader="dot"/>
            </w:tabs>
            <w:rPr/>
          </w:pPr>
          <w:hyperlink w:anchor="__RefHeading___Toc9143071_73709187">
            <w:r>
              <w:rPr>
                <w:webHidden/>
                <w:rStyle w:val="IndexLink"/>
              </w:rPr>
              <w:t>21</w:t>
            </w:r>
            <w:r>
              <w:rPr>
                <w:rStyle w:val="IndexLink"/>
                <w:rtl w:val="true"/>
              </w:rPr>
              <w:t xml:space="preserve">- </w:t>
            </w:r>
            <w:r>
              <w:rPr>
                <w:rStyle w:val="IndexLink"/>
                <w:rtl w:val="true"/>
              </w:rPr>
              <w:t>اللآلی الغرویة</w:t>
            </w:r>
            <w:r>
              <w:rPr>
                <w:rStyle w:val="IndexLink"/>
                <w:rtl w:val="true"/>
              </w:rPr>
              <w:tab/>
            </w:r>
            <w:r>
              <w:rPr>
                <w:rStyle w:val="IndexLink"/>
              </w:rPr>
              <w:t>307</w:t>
            </w:r>
          </w:hyperlink>
        </w:p>
        <w:p>
          <w:pPr>
            <w:pStyle w:val="Contents3"/>
            <w:tabs>
              <w:tab w:val="clear" w:pos="8459"/>
              <w:tab w:val="right" w:pos="9026" w:leader="dot"/>
            </w:tabs>
            <w:rPr/>
          </w:pPr>
          <w:hyperlink w:anchor="__RefHeading___Toc9143073_73709187">
            <w:r>
              <w:rPr>
                <w:webHidden/>
                <w:rStyle w:val="IndexLink"/>
              </w:rPr>
              <w:t>22</w:t>
            </w:r>
            <w:r>
              <w:rPr>
                <w:rStyle w:val="IndexLink"/>
                <w:rtl w:val="true"/>
              </w:rPr>
              <w:t xml:space="preserve">- </w:t>
            </w:r>
            <w:r>
              <w:rPr>
                <w:rStyle w:val="IndexLink"/>
                <w:rtl w:val="true"/>
              </w:rPr>
              <w:t>لآلی غم‏</w:t>
            </w:r>
            <w:r>
              <w:rPr>
                <w:rStyle w:val="IndexLink"/>
                <w:rtl w:val="true"/>
              </w:rPr>
              <w:tab/>
            </w:r>
            <w:r>
              <w:rPr>
                <w:rStyle w:val="IndexLink"/>
              </w:rPr>
              <w:t>307</w:t>
            </w:r>
          </w:hyperlink>
        </w:p>
        <w:p>
          <w:pPr>
            <w:pStyle w:val="Contents3"/>
            <w:tabs>
              <w:tab w:val="clear" w:pos="8459"/>
              <w:tab w:val="right" w:pos="9026" w:leader="dot"/>
            </w:tabs>
            <w:rPr/>
          </w:pPr>
          <w:hyperlink w:anchor="__RefHeading___Toc9143075_73709187">
            <w:r>
              <w:rPr>
                <w:webHidden/>
                <w:rStyle w:val="IndexLink"/>
              </w:rPr>
              <w:t>23</w:t>
            </w:r>
            <w:r>
              <w:rPr>
                <w:rStyle w:val="IndexLink"/>
                <w:rtl w:val="true"/>
              </w:rPr>
              <w:t xml:space="preserve">- </w:t>
            </w:r>
            <w:r>
              <w:rPr>
                <w:rStyle w:val="IndexLink"/>
                <w:rtl w:val="true"/>
              </w:rPr>
              <w:t>لآلی الفقهاء</w:t>
            </w:r>
            <w:r>
              <w:rPr>
                <w:rStyle w:val="IndexLink"/>
                <w:rtl w:val="true"/>
              </w:rPr>
              <w:tab/>
            </w:r>
            <w:r>
              <w:rPr>
                <w:rStyle w:val="IndexLink"/>
              </w:rPr>
              <w:t>307</w:t>
            </w:r>
          </w:hyperlink>
        </w:p>
        <w:p>
          <w:pPr>
            <w:pStyle w:val="Contents3"/>
            <w:tabs>
              <w:tab w:val="clear" w:pos="8459"/>
              <w:tab w:val="right" w:pos="9026" w:leader="dot"/>
            </w:tabs>
            <w:rPr/>
          </w:pPr>
          <w:hyperlink w:anchor="__RefHeading___Toc9143077_73709187">
            <w:r>
              <w:rPr>
                <w:webHidden/>
                <w:rStyle w:val="IndexLink"/>
              </w:rPr>
              <w:t>24</w:t>
            </w:r>
            <w:r>
              <w:rPr>
                <w:rStyle w:val="IndexLink"/>
                <w:rtl w:val="true"/>
              </w:rPr>
              <w:t xml:space="preserve">- </w:t>
            </w:r>
            <w:r>
              <w:rPr>
                <w:rStyle w:val="IndexLink"/>
                <w:rtl w:val="true"/>
              </w:rPr>
              <w:t>لآلی الکلام فی الفروع و الأحکام‏</w:t>
            </w:r>
            <w:r>
              <w:rPr>
                <w:rStyle w:val="IndexLink"/>
                <w:rtl w:val="true"/>
              </w:rPr>
              <w:tab/>
            </w:r>
            <w:r>
              <w:rPr>
                <w:rStyle w:val="IndexLink"/>
              </w:rPr>
              <w:t>307</w:t>
            </w:r>
          </w:hyperlink>
        </w:p>
        <w:p>
          <w:pPr>
            <w:pStyle w:val="Contents3"/>
            <w:tabs>
              <w:tab w:val="clear" w:pos="8459"/>
              <w:tab w:val="right" w:pos="9026" w:leader="dot"/>
            </w:tabs>
            <w:rPr/>
          </w:pPr>
          <w:hyperlink w:anchor="__RefHeading___Toc9143079_73709187">
            <w:r>
              <w:rPr>
                <w:webHidden/>
                <w:rStyle w:val="IndexLink"/>
              </w:rPr>
              <w:t>25</w:t>
            </w:r>
            <w:r>
              <w:rPr>
                <w:rStyle w:val="IndexLink"/>
                <w:rtl w:val="true"/>
              </w:rPr>
              <w:t xml:space="preserve">- </w:t>
            </w:r>
            <w:r>
              <w:rPr>
                <w:rStyle w:val="IndexLink"/>
                <w:rtl w:val="true"/>
              </w:rPr>
              <w:t>لآلی لاهوتی‏</w:t>
            </w:r>
            <w:r>
              <w:rPr>
                <w:rStyle w:val="IndexLink"/>
                <w:rtl w:val="true"/>
              </w:rPr>
              <w:tab/>
            </w:r>
            <w:r>
              <w:rPr>
                <w:rStyle w:val="IndexLink"/>
              </w:rPr>
              <w:t>308</w:t>
            </w:r>
          </w:hyperlink>
        </w:p>
        <w:p>
          <w:pPr>
            <w:pStyle w:val="Contents3"/>
            <w:tabs>
              <w:tab w:val="clear" w:pos="8459"/>
              <w:tab w:val="right" w:pos="9026" w:leader="dot"/>
            </w:tabs>
            <w:rPr/>
          </w:pPr>
          <w:hyperlink w:anchor="__RefHeading___Toc9143081_73709187">
            <w:r>
              <w:rPr>
                <w:webHidden/>
                <w:rStyle w:val="IndexLink"/>
              </w:rPr>
              <w:t>26</w:t>
            </w:r>
            <w:r>
              <w:rPr>
                <w:rStyle w:val="IndexLink"/>
                <w:rtl w:val="true"/>
              </w:rPr>
              <w:t xml:space="preserve">- </w:t>
            </w:r>
            <w:r>
              <w:rPr>
                <w:rStyle w:val="IndexLink"/>
                <w:rtl w:val="true"/>
              </w:rPr>
              <w:t>لآلی اللیالی‏</w:t>
            </w:r>
            <w:r>
              <w:rPr>
                <w:rStyle w:val="IndexLink"/>
                <w:rtl w:val="true"/>
              </w:rPr>
              <w:tab/>
            </w:r>
            <w:r>
              <w:rPr>
                <w:rStyle w:val="IndexLink"/>
              </w:rPr>
              <w:t>308</w:t>
            </w:r>
          </w:hyperlink>
        </w:p>
        <w:p>
          <w:pPr>
            <w:pStyle w:val="Contents3"/>
            <w:tabs>
              <w:tab w:val="clear" w:pos="8459"/>
              <w:tab w:val="right" w:pos="9026" w:leader="dot"/>
            </w:tabs>
            <w:rPr/>
          </w:pPr>
          <w:hyperlink w:anchor="__RefHeading___Toc9143083_73709187">
            <w:r>
              <w:rPr>
                <w:webHidden/>
                <w:rStyle w:val="IndexLink"/>
              </w:rPr>
              <w:t>27</w:t>
            </w:r>
            <w:r>
              <w:rPr>
                <w:rStyle w:val="IndexLink"/>
                <w:rtl w:val="true"/>
              </w:rPr>
              <w:t xml:space="preserve">- </w:t>
            </w:r>
            <w:r>
              <w:rPr>
                <w:rStyle w:val="IndexLink"/>
                <w:rtl w:val="true"/>
              </w:rPr>
              <w:t>اللآلی المتلألئة فی المسائل الفقهیة</w:t>
            </w:r>
            <w:r>
              <w:rPr>
                <w:rStyle w:val="IndexLink"/>
                <w:rtl w:val="true"/>
              </w:rPr>
              <w:tab/>
            </w:r>
            <w:r>
              <w:rPr>
                <w:rStyle w:val="IndexLink"/>
              </w:rPr>
              <w:t>308</w:t>
            </w:r>
          </w:hyperlink>
        </w:p>
        <w:p>
          <w:pPr>
            <w:pStyle w:val="Contents3"/>
            <w:tabs>
              <w:tab w:val="clear" w:pos="8459"/>
              <w:tab w:val="right" w:pos="9026" w:leader="dot"/>
            </w:tabs>
            <w:rPr/>
          </w:pPr>
          <w:hyperlink w:anchor="__RefHeading___Toc9143085_73709187">
            <w:r>
              <w:rPr>
                <w:webHidden/>
                <w:rStyle w:val="IndexLink"/>
              </w:rPr>
              <w:t>28</w:t>
            </w:r>
            <w:r>
              <w:rPr>
                <w:rStyle w:val="IndexLink"/>
                <w:rtl w:val="true"/>
              </w:rPr>
              <w:t xml:space="preserve">- </w:t>
            </w:r>
            <w:r>
              <w:rPr>
                <w:rStyle w:val="IndexLink"/>
                <w:rtl w:val="true"/>
              </w:rPr>
              <w:t>لآلی مخزونة</w:t>
            </w:r>
            <w:r>
              <w:rPr>
                <w:rStyle w:val="IndexLink"/>
                <w:rtl w:val="true"/>
              </w:rPr>
              <w:tab/>
            </w:r>
            <w:r>
              <w:rPr>
                <w:rStyle w:val="IndexLink"/>
              </w:rPr>
              <w:t>308</w:t>
            </w:r>
          </w:hyperlink>
        </w:p>
        <w:p>
          <w:pPr>
            <w:pStyle w:val="Contents3"/>
            <w:tabs>
              <w:tab w:val="clear" w:pos="8459"/>
              <w:tab w:val="right" w:pos="9026" w:leader="dot"/>
            </w:tabs>
            <w:rPr/>
          </w:pPr>
          <w:hyperlink w:anchor="__RefHeading___Toc9143087_73709187">
            <w:r>
              <w:rPr>
                <w:webHidden/>
                <w:rStyle w:val="IndexLink"/>
              </w:rPr>
              <w:t>29</w:t>
            </w:r>
            <w:r>
              <w:rPr>
                <w:rStyle w:val="IndexLink"/>
                <w:rtl w:val="true"/>
              </w:rPr>
              <w:t xml:space="preserve">- </w:t>
            </w:r>
            <w:r>
              <w:rPr>
                <w:rStyle w:val="IndexLink"/>
                <w:rtl w:val="true"/>
              </w:rPr>
              <w:t>اللآلی المخزونة</w:t>
            </w:r>
            <w:r>
              <w:rPr>
                <w:rStyle w:val="IndexLink"/>
                <w:rtl w:val="true"/>
              </w:rPr>
              <w:tab/>
            </w:r>
            <w:r>
              <w:rPr>
                <w:rStyle w:val="IndexLink"/>
              </w:rPr>
              <w:t>308</w:t>
            </w:r>
          </w:hyperlink>
        </w:p>
        <w:p>
          <w:pPr>
            <w:pStyle w:val="Contents3"/>
            <w:tabs>
              <w:tab w:val="clear" w:pos="8459"/>
              <w:tab w:val="right" w:pos="9026" w:leader="dot"/>
            </w:tabs>
            <w:rPr/>
          </w:pPr>
          <w:hyperlink w:anchor="__RefHeading___Toc9143089_73709187">
            <w:r>
              <w:rPr>
                <w:webHidden/>
                <w:rStyle w:val="IndexLink"/>
                <w:rtl w:val="true"/>
              </w:rPr>
              <w:t>لآلی مخزونة</w:t>
            </w:r>
            <w:r>
              <w:rPr>
                <w:rStyle w:val="IndexLink"/>
                <w:rtl w:val="true"/>
              </w:rPr>
              <w:tab/>
            </w:r>
            <w:r>
              <w:rPr>
                <w:rStyle w:val="IndexLink"/>
              </w:rPr>
              <w:t>308</w:t>
            </w:r>
          </w:hyperlink>
        </w:p>
        <w:p>
          <w:pPr>
            <w:pStyle w:val="Contents3"/>
            <w:tabs>
              <w:tab w:val="clear" w:pos="8459"/>
              <w:tab w:val="right" w:pos="9026" w:leader="dot"/>
            </w:tabs>
            <w:rPr/>
          </w:pPr>
          <w:hyperlink w:anchor="__RefHeading___Toc9143091_73709187">
            <w:r>
              <w:rPr>
                <w:webHidden/>
                <w:rStyle w:val="IndexLink"/>
                <w:rtl w:val="true"/>
              </w:rPr>
              <w:t>اللآلی المخزونة</w:t>
            </w:r>
            <w:r>
              <w:rPr>
                <w:rStyle w:val="IndexLink"/>
                <w:rtl w:val="true"/>
              </w:rPr>
              <w:tab/>
            </w:r>
            <w:r>
              <w:rPr>
                <w:rStyle w:val="IndexLink"/>
              </w:rPr>
              <w:t>309</w:t>
            </w:r>
          </w:hyperlink>
        </w:p>
        <w:p>
          <w:pPr>
            <w:pStyle w:val="Contents3"/>
            <w:tabs>
              <w:tab w:val="clear" w:pos="8459"/>
              <w:tab w:val="right" w:pos="9026" w:leader="dot"/>
            </w:tabs>
            <w:rPr/>
          </w:pPr>
          <w:hyperlink w:anchor="__RefHeading___Toc9143093_73709187">
            <w:r>
              <w:rPr>
                <w:webHidden/>
                <w:rStyle w:val="IndexLink"/>
              </w:rPr>
              <w:t>30</w:t>
            </w:r>
            <w:r>
              <w:rPr>
                <w:rStyle w:val="IndexLink"/>
                <w:rtl w:val="true"/>
              </w:rPr>
              <w:t xml:space="preserve">- </w:t>
            </w:r>
            <w:r>
              <w:rPr>
                <w:rStyle w:val="IndexLink"/>
                <w:rtl w:val="true"/>
              </w:rPr>
              <w:t>اللآلی المربوطة</w:t>
            </w:r>
            <w:r>
              <w:rPr>
                <w:rStyle w:val="IndexLink"/>
                <w:rtl w:val="true"/>
              </w:rPr>
              <w:tab/>
            </w:r>
            <w:r>
              <w:rPr>
                <w:rStyle w:val="IndexLink"/>
              </w:rPr>
              <w:t>309</w:t>
            </w:r>
          </w:hyperlink>
        </w:p>
        <w:p>
          <w:pPr>
            <w:pStyle w:val="Contents3"/>
            <w:tabs>
              <w:tab w:val="clear" w:pos="8459"/>
              <w:tab w:val="right" w:pos="9026" w:leader="dot"/>
            </w:tabs>
            <w:rPr/>
          </w:pPr>
          <w:hyperlink w:anchor="__RefHeading___Toc9143095_73709187">
            <w:r>
              <w:rPr>
                <w:webHidden/>
                <w:rStyle w:val="IndexLink"/>
                <w:rtl w:val="true"/>
              </w:rPr>
              <w:t>لآلی المستخرجة</w:t>
            </w:r>
            <w:r>
              <w:rPr>
                <w:rStyle w:val="IndexLink"/>
                <w:rtl w:val="true"/>
              </w:rPr>
              <w:tab/>
            </w:r>
            <w:r>
              <w:rPr>
                <w:rStyle w:val="IndexLink"/>
              </w:rPr>
              <w:t>309</w:t>
            </w:r>
          </w:hyperlink>
        </w:p>
        <w:p>
          <w:pPr>
            <w:pStyle w:val="Contents3"/>
            <w:tabs>
              <w:tab w:val="clear" w:pos="8459"/>
              <w:tab w:val="right" w:pos="9026" w:leader="dot"/>
            </w:tabs>
            <w:rPr/>
          </w:pPr>
          <w:hyperlink w:anchor="__RefHeading___Toc9143097_73709187">
            <w:r>
              <w:rPr>
                <w:webHidden/>
                <w:rStyle w:val="IndexLink"/>
              </w:rPr>
              <w:t>31</w:t>
            </w:r>
            <w:r>
              <w:rPr>
                <w:rStyle w:val="IndexLink"/>
                <w:rtl w:val="true"/>
              </w:rPr>
              <w:t xml:space="preserve">- </w:t>
            </w:r>
            <w:r>
              <w:rPr>
                <w:rStyle w:val="IndexLink"/>
                <w:rtl w:val="true"/>
              </w:rPr>
              <w:t>لآلی مکنون‏</w:t>
            </w:r>
            <w:r>
              <w:rPr>
                <w:rStyle w:val="IndexLink"/>
                <w:rtl w:val="true"/>
              </w:rPr>
              <w:tab/>
            </w:r>
            <w:r>
              <w:rPr>
                <w:rStyle w:val="IndexLink"/>
              </w:rPr>
              <w:t>309</w:t>
            </w:r>
          </w:hyperlink>
        </w:p>
        <w:p>
          <w:pPr>
            <w:pStyle w:val="Contents3"/>
            <w:tabs>
              <w:tab w:val="clear" w:pos="8459"/>
              <w:tab w:val="right" w:pos="9026" w:leader="dot"/>
            </w:tabs>
            <w:rPr/>
          </w:pPr>
          <w:hyperlink w:anchor="__RefHeading___Toc9143099_73709187">
            <w:r>
              <w:rPr>
                <w:webHidden/>
                <w:rStyle w:val="IndexLink"/>
              </w:rPr>
              <w:t>32</w:t>
            </w:r>
            <w:r>
              <w:rPr>
                <w:rStyle w:val="IndexLink"/>
                <w:rtl w:val="true"/>
              </w:rPr>
              <w:t xml:space="preserve">- </w:t>
            </w:r>
            <w:r>
              <w:rPr>
                <w:rStyle w:val="IndexLink"/>
                <w:rtl w:val="true"/>
              </w:rPr>
              <w:t>اللآلی المکنونة</w:t>
            </w:r>
            <w:r>
              <w:rPr>
                <w:rStyle w:val="IndexLink"/>
                <w:rtl w:val="true"/>
              </w:rPr>
              <w:tab/>
            </w:r>
            <w:r>
              <w:rPr>
                <w:rStyle w:val="IndexLink"/>
              </w:rPr>
              <w:t>309</w:t>
            </w:r>
          </w:hyperlink>
        </w:p>
        <w:p>
          <w:pPr>
            <w:pStyle w:val="Contents3"/>
            <w:tabs>
              <w:tab w:val="clear" w:pos="8459"/>
              <w:tab w:val="right" w:pos="9026" w:leader="dot"/>
            </w:tabs>
            <w:rPr/>
          </w:pPr>
          <w:hyperlink w:anchor="__RefHeading___Toc9143101_73709187">
            <w:r>
              <w:rPr>
                <w:webHidden/>
                <w:rStyle w:val="IndexLink"/>
              </w:rPr>
              <w:t>33</w:t>
            </w:r>
            <w:r>
              <w:rPr>
                <w:rStyle w:val="IndexLink"/>
                <w:rtl w:val="true"/>
              </w:rPr>
              <w:t xml:space="preserve">- </w:t>
            </w:r>
            <w:r>
              <w:rPr>
                <w:rStyle w:val="IndexLink"/>
                <w:rtl w:val="true"/>
              </w:rPr>
              <w:t>لآلی مکنون‏</w:t>
            </w:r>
            <w:r>
              <w:rPr>
                <w:rStyle w:val="IndexLink"/>
                <w:rtl w:val="true"/>
              </w:rPr>
              <w:tab/>
            </w:r>
            <w:r>
              <w:rPr>
                <w:rStyle w:val="IndexLink"/>
              </w:rPr>
              <w:t>309</w:t>
            </w:r>
          </w:hyperlink>
        </w:p>
        <w:p>
          <w:pPr>
            <w:pStyle w:val="Contents3"/>
            <w:tabs>
              <w:tab w:val="clear" w:pos="8459"/>
              <w:tab w:val="right" w:pos="9026" w:leader="dot"/>
            </w:tabs>
            <w:rPr/>
          </w:pPr>
          <w:hyperlink w:anchor="__RefHeading___Toc9143103_73709187">
            <w:r>
              <w:rPr>
                <w:webHidden/>
                <w:rStyle w:val="IndexLink"/>
              </w:rPr>
              <w:t>34</w:t>
            </w:r>
            <w:r>
              <w:rPr>
                <w:rStyle w:val="IndexLink"/>
                <w:rtl w:val="true"/>
              </w:rPr>
              <w:t xml:space="preserve">- </w:t>
            </w:r>
            <w:r>
              <w:rPr>
                <w:rStyle w:val="IndexLink"/>
                <w:rtl w:val="true"/>
              </w:rPr>
              <w:t>اللآلی المنتظمة</w:t>
            </w:r>
            <w:r>
              <w:rPr>
                <w:rStyle w:val="IndexLink"/>
                <w:rtl w:val="true"/>
              </w:rPr>
              <w:tab/>
            </w:r>
            <w:r>
              <w:rPr>
                <w:rStyle w:val="IndexLink"/>
              </w:rPr>
              <w:t>309</w:t>
            </w:r>
          </w:hyperlink>
        </w:p>
        <w:p>
          <w:pPr>
            <w:pStyle w:val="Contents3"/>
            <w:tabs>
              <w:tab w:val="clear" w:pos="8459"/>
              <w:tab w:val="right" w:pos="9026" w:leader="dot"/>
            </w:tabs>
            <w:rPr/>
          </w:pPr>
          <w:hyperlink w:anchor="__RefHeading___Toc9143105_73709187">
            <w:r>
              <w:rPr>
                <w:webHidden/>
                <w:rStyle w:val="IndexLink"/>
              </w:rPr>
              <w:t>35</w:t>
            </w:r>
            <w:r>
              <w:rPr>
                <w:rStyle w:val="IndexLink"/>
                <w:rtl w:val="true"/>
              </w:rPr>
              <w:t xml:space="preserve">- </w:t>
            </w:r>
            <w:r>
              <w:rPr>
                <w:rStyle w:val="IndexLink"/>
                <w:rtl w:val="true"/>
              </w:rPr>
              <w:t>لآلی المنتظمة و الدرر الثمینة</w:t>
            </w:r>
            <w:r>
              <w:rPr>
                <w:rStyle w:val="IndexLink"/>
                <w:rtl w:val="true"/>
              </w:rPr>
              <w:tab/>
            </w:r>
            <w:r>
              <w:rPr>
                <w:rStyle w:val="IndexLink"/>
              </w:rPr>
              <w:t>310</w:t>
            </w:r>
          </w:hyperlink>
        </w:p>
        <w:p>
          <w:pPr>
            <w:pStyle w:val="Contents3"/>
            <w:tabs>
              <w:tab w:val="clear" w:pos="8459"/>
              <w:tab w:val="right" w:pos="9026" w:leader="dot"/>
            </w:tabs>
            <w:rPr/>
          </w:pPr>
          <w:hyperlink w:anchor="__RefHeading___Toc9143107_73709187">
            <w:r>
              <w:rPr>
                <w:webHidden/>
                <w:rStyle w:val="IndexLink"/>
                <w:rtl w:val="true"/>
              </w:rPr>
              <w:t>اللآلی المنثورة</w:t>
            </w:r>
            <w:r>
              <w:rPr>
                <w:rStyle w:val="IndexLink"/>
                <w:rtl w:val="true"/>
              </w:rPr>
              <w:tab/>
            </w:r>
            <w:r>
              <w:rPr>
                <w:rStyle w:val="IndexLink"/>
              </w:rPr>
              <w:t>310</w:t>
            </w:r>
          </w:hyperlink>
        </w:p>
        <w:p>
          <w:pPr>
            <w:pStyle w:val="Contents3"/>
            <w:tabs>
              <w:tab w:val="clear" w:pos="8459"/>
              <w:tab w:val="right" w:pos="9026" w:leader="dot"/>
            </w:tabs>
            <w:rPr/>
          </w:pPr>
          <w:hyperlink w:anchor="__RefHeading___Toc9143109_73709187">
            <w:r>
              <w:rPr>
                <w:webHidden/>
                <w:rStyle w:val="IndexLink"/>
              </w:rPr>
              <w:t>36</w:t>
            </w:r>
            <w:r>
              <w:rPr>
                <w:rStyle w:val="IndexLink"/>
                <w:rtl w:val="true"/>
              </w:rPr>
              <w:t xml:space="preserve">- </w:t>
            </w:r>
            <w:r>
              <w:rPr>
                <w:rStyle w:val="IndexLink"/>
                <w:rtl w:val="true"/>
              </w:rPr>
              <w:t>لآلی منثور فی تفسیر سورة النور</w:t>
            </w:r>
            <w:r>
              <w:rPr>
                <w:rStyle w:val="IndexLink"/>
                <w:rtl w:val="true"/>
              </w:rPr>
              <w:tab/>
            </w:r>
            <w:r>
              <w:rPr>
                <w:rStyle w:val="IndexLink"/>
              </w:rPr>
              <w:t>310</w:t>
            </w:r>
          </w:hyperlink>
        </w:p>
        <w:p>
          <w:pPr>
            <w:pStyle w:val="Contents3"/>
            <w:tabs>
              <w:tab w:val="clear" w:pos="8459"/>
              <w:tab w:val="right" w:pos="9026" w:leader="dot"/>
            </w:tabs>
            <w:rPr/>
          </w:pPr>
          <w:hyperlink w:anchor="__RefHeading___Toc9143111_73709187">
            <w:r>
              <w:rPr>
                <w:webHidden/>
                <w:rStyle w:val="IndexLink"/>
              </w:rPr>
              <w:t>37</w:t>
            </w:r>
            <w:r>
              <w:rPr>
                <w:rStyle w:val="IndexLink"/>
                <w:rtl w:val="true"/>
              </w:rPr>
              <w:t xml:space="preserve">- </w:t>
            </w:r>
            <w:r>
              <w:rPr>
                <w:rStyle w:val="IndexLink"/>
                <w:rtl w:val="true"/>
              </w:rPr>
              <w:t>اللآلی المنثورة</w:t>
            </w:r>
            <w:r>
              <w:rPr>
                <w:rStyle w:val="IndexLink"/>
                <w:rtl w:val="true"/>
              </w:rPr>
              <w:tab/>
            </w:r>
            <w:r>
              <w:rPr>
                <w:rStyle w:val="IndexLink"/>
              </w:rPr>
              <w:t>310</w:t>
            </w:r>
          </w:hyperlink>
        </w:p>
        <w:p>
          <w:pPr>
            <w:pStyle w:val="Contents3"/>
            <w:tabs>
              <w:tab w:val="clear" w:pos="8459"/>
              <w:tab w:val="right" w:pos="9026" w:leader="dot"/>
            </w:tabs>
            <w:rPr/>
          </w:pPr>
          <w:hyperlink w:anchor="__RefHeading___Toc9143113_73709187">
            <w:r>
              <w:rPr>
                <w:webHidden/>
                <w:rStyle w:val="IndexLink"/>
              </w:rPr>
              <w:t>38</w:t>
            </w:r>
            <w:r>
              <w:rPr>
                <w:rStyle w:val="IndexLink"/>
                <w:rtl w:val="true"/>
              </w:rPr>
              <w:t xml:space="preserve">- </w:t>
            </w:r>
            <w:r>
              <w:rPr>
                <w:rStyle w:val="IndexLink"/>
                <w:rtl w:val="true"/>
              </w:rPr>
              <w:t>لآلی منثورة</w:t>
            </w:r>
            <w:r>
              <w:rPr>
                <w:rStyle w:val="IndexLink"/>
                <w:rtl w:val="true"/>
              </w:rPr>
              <w:tab/>
            </w:r>
            <w:r>
              <w:rPr>
                <w:rStyle w:val="IndexLink"/>
              </w:rPr>
              <w:t>310</w:t>
            </w:r>
          </w:hyperlink>
        </w:p>
        <w:p>
          <w:pPr>
            <w:pStyle w:val="Contents3"/>
            <w:tabs>
              <w:tab w:val="clear" w:pos="8459"/>
              <w:tab w:val="right" w:pos="9026" w:leader="dot"/>
            </w:tabs>
            <w:rPr/>
          </w:pPr>
          <w:hyperlink w:anchor="__RefHeading___Toc9143115_73709187">
            <w:r>
              <w:rPr>
                <w:webHidden/>
                <w:rStyle w:val="IndexLink"/>
              </w:rPr>
              <w:t>39</w:t>
            </w:r>
            <w:r>
              <w:rPr>
                <w:rStyle w:val="IndexLink"/>
                <w:rtl w:val="true"/>
              </w:rPr>
              <w:t xml:space="preserve">- </w:t>
            </w:r>
            <w:r>
              <w:rPr>
                <w:rStyle w:val="IndexLink"/>
                <w:rtl w:val="true"/>
              </w:rPr>
              <w:t>اللآلی المنثورة</w:t>
            </w:r>
            <w:r>
              <w:rPr>
                <w:rStyle w:val="IndexLink"/>
                <w:rtl w:val="true"/>
              </w:rPr>
              <w:tab/>
            </w:r>
            <w:r>
              <w:rPr>
                <w:rStyle w:val="IndexLink"/>
              </w:rPr>
              <w:t>310</w:t>
            </w:r>
          </w:hyperlink>
        </w:p>
        <w:p>
          <w:pPr>
            <w:pStyle w:val="Contents3"/>
            <w:tabs>
              <w:tab w:val="clear" w:pos="8459"/>
              <w:tab w:val="right" w:pos="9026" w:leader="dot"/>
            </w:tabs>
            <w:rPr/>
          </w:pPr>
          <w:hyperlink w:anchor="__RefHeading___Toc9143117_73709187">
            <w:r>
              <w:rPr>
                <w:webHidden/>
                <w:rStyle w:val="IndexLink"/>
              </w:rPr>
              <w:t>40</w:t>
            </w:r>
            <w:r>
              <w:rPr>
                <w:rStyle w:val="IndexLink"/>
                <w:rtl w:val="true"/>
              </w:rPr>
              <w:t xml:space="preserve">- </w:t>
            </w:r>
            <w:r>
              <w:rPr>
                <w:rStyle w:val="IndexLink"/>
                <w:rtl w:val="true"/>
              </w:rPr>
              <w:t>اللآلی المنثورة</w:t>
            </w:r>
            <w:r>
              <w:rPr>
                <w:rStyle w:val="IndexLink"/>
                <w:rtl w:val="true"/>
              </w:rPr>
              <w:tab/>
            </w:r>
            <w:r>
              <w:rPr>
                <w:rStyle w:val="IndexLink"/>
              </w:rPr>
              <w:t>310</w:t>
            </w:r>
          </w:hyperlink>
        </w:p>
        <w:p>
          <w:pPr>
            <w:pStyle w:val="Contents3"/>
            <w:tabs>
              <w:tab w:val="clear" w:pos="8459"/>
              <w:tab w:val="right" w:pos="9026" w:leader="dot"/>
            </w:tabs>
            <w:rPr/>
          </w:pPr>
          <w:hyperlink w:anchor="__RefHeading___Toc9143119_73709187">
            <w:r>
              <w:rPr>
                <w:webHidden/>
                <w:rStyle w:val="IndexLink"/>
              </w:rPr>
              <w:t>41</w:t>
            </w:r>
            <w:r>
              <w:rPr>
                <w:rStyle w:val="IndexLink"/>
                <w:rtl w:val="true"/>
              </w:rPr>
              <w:t xml:space="preserve">- </w:t>
            </w:r>
            <w:r>
              <w:rPr>
                <w:rStyle w:val="IndexLink"/>
                <w:rtl w:val="true"/>
              </w:rPr>
              <w:t>لآلی المنضودة فی الأدعیة المحمودة</w:t>
            </w:r>
            <w:r>
              <w:rPr>
                <w:rStyle w:val="IndexLink"/>
                <w:rtl w:val="true"/>
              </w:rPr>
              <w:tab/>
            </w:r>
            <w:r>
              <w:rPr>
                <w:rStyle w:val="IndexLink"/>
              </w:rPr>
              <w:t>311</w:t>
            </w:r>
          </w:hyperlink>
        </w:p>
        <w:p>
          <w:pPr>
            <w:pStyle w:val="Contents3"/>
            <w:tabs>
              <w:tab w:val="clear" w:pos="8459"/>
              <w:tab w:val="right" w:pos="9026" w:leader="dot"/>
            </w:tabs>
            <w:rPr/>
          </w:pPr>
          <w:hyperlink w:anchor="__RefHeading___Toc9143121_73709187">
            <w:r>
              <w:rPr>
                <w:webHidden/>
                <w:rStyle w:val="IndexLink"/>
              </w:rPr>
              <w:t>42</w:t>
            </w:r>
            <w:r>
              <w:rPr>
                <w:rStyle w:val="IndexLink"/>
                <w:rtl w:val="true"/>
              </w:rPr>
              <w:t xml:space="preserve">- </w:t>
            </w:r>
            <w:r>
              <w:rPr>
                <w:rStyle w:val="IndexLink"/>
                <w:rtl w:val="true"/>
              </w:rPr>
              <w:t>اللآلی المنظومة</w:t>
            </w:r>
            <w:r>
              <w:rPr>
                <w:rStyle w:val="IndexLink"/>
                <w:rtl w:val="true"/>
              </w:rPr>
              <w:tab/>
            </w:r>
            <w:r>
              <w:rPr>
                <w:rStyle w:val="IndexLink"/>
              </w:rPr>
              <w:t>311</w:t>
            </w:r>
          </w:hyperlink>
        </w:p>
        <w:p>
          <w:pPr>
            <w:pStyle w:val="Contents3"/>
            <w:tabs>
              <w:tab w:val="clear" w:pos="8459"/>
              <w:tab w:val="right" w:pos="9026" w:leader="dot"/>
            </w:tabs>
            <w:rPr/>
          </w:pPr>
          <w:hyperlink w:anchor="__RefHeading___Toc9143123_73709187">
            <w:r>
              <w:rPr>
                <w:webHidden/>
                <w:rStyle w:val="IndexLink"/>
              </w:rPr>
              <w:t>43</w:t>
            </w:r>
            <w:r>
              <w:rPr>
                <w:rStyle w:val="IndexLink"/>
                <w:rtl w:val="true"/>
              </w:rPr>
              <w:t xml:space="preserve">- </w:t>
            </w:r>
            <w:r>
              <w:rPr>
                <w:rStyle w:val="IndexLink"/>
                <w:rtl w:val="true"/>
              </w:rPr>
              <w:t>اللآلی المنظومة</w:t>
            </w:r>
            <w:r>
              <w:rPr>
                <w:rStyle w:val="IndexLink"/>
                <w:rtl w:val="true"/>
              </w:rPr>
              <w:tab/>
            </w:r>
            <w:r>
              <w:rPr>
                <w:rStyle w:val="IndexLink"/>
              </w:rPr>
              <w:t>311</w:t>
            </w:r>
          </w:hyperlink>
        </w:p>
        <w:p>
          <w:pPr>
            <w:pStyle w:val="Contents3"/>
            <w:tabs>
              <w:tab w:val="clear" w:pos="8459"/>
              <w:tab w:val="right" w:pos="9026" w:leader="dot"/>
            </w:tabs>
            <w:rPr/>
          </w:pPr>
          <w:hyperlink w:anchor="__RefHeading___Toc9143125_73709187">
            <w:r>
              <w:rPr>
                <w:webHidden/>
                <w:rStyle w:val="IndexLink"/>
              </w:rPr>
              <w:t>44</w:t>
            </w:r>
            <w:r>
              <w:rPr>
                <w:rStyle w:val="IndexLink"/>
                <w:rtl w:val="true"/>
              </w:rPr>
              <w:t xml:space="preserve">- </w:t>
            </w:r>
            <w:r>
              <w:rPr>
                <w:rStyle w:val="IndexLink"/>
                <w:rtl w:val="true"/>
              </w:rPr>
              <w:t>اللآلی المنظومة</w:t>
            </w:r>
            <w:r>
              <w:rPr>
                <w:rStyle w:val="IndexLink"/>
                <w:rtl w:val="true"/>
              </w:rPr>
              <w:tab/>
            </w:r>
            <w:r>
              <w:rPr>
                <w:rStyle w:val="IndexLink"/>
              </w:rPr>
              <w:t>311</w:t>
            </w:r>
          </w:hyperlink>
        </w:p>
        <w:p>
          <w:pPr>
            <w:pStyle w:val="Contents3"/>
            <w:tabs>
              <w:tab w:val="clear" w:pos="8459"/>
              <w:tab w:val="right" w:pos="9026" w:leader="dot"/>
            </w:tabs>
            <w:rPr/>
          </w:pPr>
          <w:hyperlink w:anchor="__RefHeading___Toc9143127_73709187">
            <w:r>
              <w:rPr>
                <w:webHidden/>
                <w:rStyle w:val="IndexLink"/>
              </w:rPr>
              <w:t>45</w:t>
            </w:r>
            <w:r>
              <w:rPr>
                <w:rStyle w:val="IndexLink"/>
                <w:rtl w:val="true"/>
              </w:rPr>
              <w:t xml:space="preserve">- </w:t>
            </w:r>
            <w:r>
              <w:rPr>
                <w:rStyle w:val="IndexLink"/>
                <w:rtl w:val="true"/>
              </w:rPr>
              <w:t>اللآلی المنظومة</w:t>
            </w:r>
            <w:r>
              <w:rPr>
                <w:rStyle w:val="IndexLink"/>
                <w:rtl w:val="true"/>
              </w:rPr>
              <w:tab/>
            </w:r>
            <w:r>
              <w:rPr>
                <w:rStyle w:val="IndexLink"/>
              </w:rPr>
              <w:t>311</w:t>
            </w:r>
          </w:hyperlink>
        </w:p>
        <w:p>
          <w:pPr>
            <w:pStyle w:val="Contents3"/>
            <w:tabs>
              <w:tab w:val="clear" w:pos="8459"/>
              <w:tab w:val="right" w:pos="9026" w:leader="dot"/>
            </w:tabs>
            <w:rPr/>
          </w:pPr>
          <w:hyperlink w:anchor="__RefHeading___Toc9143129_73709187">
            <w:r>
              <w:rPr>
                <w:webHidden/>
                <w:rStyle w:val="IndexLink"/>
              </w:rPr>
              <w:t>46</w:t>
            </w:r>
            <w:r>
              <w:rPr>
                <w:rStyle w:val="IndexLink"/>
                <w:rtl w:val="true"/>
              </w:rPr>
              <w:t xml:space="preserve">- </w:t>
            </w:r>
            <w:r>
              <w:rPr>
                <w:rStyle w:val="IndexLink"/>
                <w:rtl w:val="true"/>
              </w:rPr>
              <w:t>اللآلی الناظمة فی الأحکام اللازمة</w:t>
            </w:r>
            <w:r>
              <w:rPr>
                <w:rStyle w:val="IndexLink"/>
                <w:rtl w:val="true"/>
              </w:rPr>
              <w:tab/>
            </w:r>
            <w:r>
              <w:rPr>
                <w:rStyle w:val="IndexLink"/>
              </w:rPr>
              <w:t>312</w:t>
            </w:r>
          </w:hyperlink>
        </w:p>
        <w:p>
          <w:pPr>
            <w:pStyle w:val="Contents3"/>
            <w:tabs>
              <w:tab w:val="clear" w:pos="8459"/>
              <w:tab w:val="right" w:pos="9026" w:leader="dot"/>
            </w:tabs>
            <w:rPr/>
          </w:pPr>
          <w:hyperlink w:anchor="__RefHeading___Toc9143131_73709187">
            <w:r>
              <w:rPr>
                <w:webHidden/>
                <w:rStyle w:val="IndexLink"/>
              </w:rPr>
              <w:t>47</w:t>
            </w:r>
            <w:r>
              <w:rPr>
                <w:rStyle w:val="IndexLink"/>
                <w:rtl w:val="true"/>
              </w:rPr>
              <w:t xml:space="preserve">- </w:t>
            </w:r>
            <w:r>
              <w:rPr>
                <w:rStyle w:val="IndexLink"/>
                <w:rtl w:val="true"/>
              </w:rPr>
              <w:t>اللآلی النجفیة</w:t>
            </w:r>
            <w:r>
              <w:rPr>
                <w:rStyle w:val="IndexLink"/>
                <w:rtl w:val="true"/>
              </w:rPr>
              <w:tab/>
            </w:r>
            <w:r>
              <w:rPr>
                <w:rStyle w:val="IndexLink"/>
              </w:rPr>
              <w:t>312</w:t>
            </w:r>
          </w:hyperlink>
        </w:p>
        <w:p>
          <w:pPr>
            <w:pStyle w:val="Contents3"/>
            <w:tabs>
              <w:tab w:val="clear" w:pos="8459"/>
              <w:tab w:val="right" w:pos="9026" w:leader="dot"/>
            </w:tabs>
            <w:rPr/>
          </w:pPr>
          <w:hyperlink w:anchor="__RefHeading___Toc9143133_73709187">
            <w:r>
              <w:rPr>
                <w:webHidden/>
                <w:rStyle w:val="IndexLink"/>
              </w:rPr>
              <w:t>48</w:t>
            </w:r>
            <w:r>
              <w:rPr>
                <w:rStyle w:val="IndexLink"/>
                <w:rtl w:val="true"/>
              </w:rPr>
              <w:t xml:space="preserve">- </w:t>
            </w:r>
            <w:r>
              <w:rPr>
                <w:rStyle w:val="IndexLink"/>
                <w:rtl w:val="true"/>
              </w:rPr>
              <w:t>لآلی النیسان‏</w:t>
            </w:r>
            <w:r>
              <w:rPr>
                <w:rStyle w:val="IndexLink"/>
                <w:rtl w:val="true"/>
              </w:rPr>
              <w:tab/>
            </w:r>
            <w:r>
              <w:rPr>
                <w:rStyle w:val="IndexLink"/>
              </w:rPr>
              <w:t>312</w:t>
            </w:r>
          </w:hyperlink>
        </w:p>
        <w:p>
          <w:pPr>
            <w:pStyle w:val="Contents3"/>
            <w:tabs>
              <w:tab w:val="clear" w:pos="8459"/>
              <w:tab w:val="right" w:pos="9026" w:leader="dot"/>
            </w:tabs>
            <w:rPr/>
          </w:pPr>
          <w:hyperlink w:anchor="__RefHeading___Toc9143135_73709187">
            <w:r>
              <w:rPr>
                <w:webHidden/>
                <w:rStyle w:val="IndexLink"/>
              </w:rPr>
              <w:t>49</w:t>
            </w:r>
            <w:r>
              <w:rPr>
                <w:rStyle w:val="IndexLink"/>
                <w:rtl w:val="true"/>
              </w:rPr>
              <w:t xml:space="preserve">- </w:t>
            </w:r>
            <w:r>
              <w:rPr>
                <w:rStyle w:val="IndexLink"/>
                <w:rtl w:val="true"/>
              </w:rPr>
              <w:t>لآلی الولایة</w:t>
            </w:r>
            <w:r>
              <w:rPr>
                <w:rStyle w:val="IndexLink"/>
                <w:rtl w:val="true"/>
              </w:rPr>
              <w:tab/>
            </w:r>
            <w:r>
              <w:rPr>
                <w:rStyle w:val="IndexLink"/>
              </w:rPr>
              <w:t>312</w:t>
            </w:r>
          </w:hyperlink>
        </w:p>
        <w:p>
          <w:pPr>
            <w:pStyle w:val="Contents3"/>
            <w:tabs>
              <w:tab w:val="clear" w:pos="8459"/>
              <w:tab w:val="right" w:pos="9026" w:leader="dot"/>
            </w:tabs>
            <w:rPr/>
          </w:pPr>
          <w:hyperlink w:anchor="__RefHeading___Toc9143137_73709187">
            <w:r>
              <w:rPr>
                <w:webHidden/>
                <w:rStyle w:val="IndexLink"/>
              </w:rPr>
              <w:t>50</w:t>
            </w:r>
            <w:r>
              <w:rPr>
                <w:rStyle w:val="IndexLink"/>
                <w:rtl w:val="true"/>
              </w:rPr>
              <w:t xml:space="preserve">- </w:t>
            </w:r>
            <w:r>
              <w:rPr>
                <w:rStyle w:val="IndexLink"/>
                <w:rtl w:val="true"/>
              </w:rPr>
              <w:t>اللائحة</w:t>
            </w:r>
            <w:r>
              <w:rPr>
                <w:rStyle w:val="IndexLink"/>
                <w:rtl w:val="true"/>
              </w:rPr>
              <w:tab/>
            </w:r>
            <w:r>
              <w:rPr>
                <w:rStyle w:val="IndexLink"/>
              </w:rPr>
              <w:t>312</w:t>
            </w:r>
          </w:hyperlink>
        </w:p>
        <w:p>
          <w:pPr>
            <w:pStyle w:val="Contents3"/>
            <w:tabs>
              <w:tab w:val="clear" w:pos="8459"/>
              <w:tab w:val="right" w:pos="9026" w:leader="dot"/>
            </w:tabs>
            <w:rPr/>
          </w:pPr>
          <w:hyperlink w:anchor="__RefHeading___Toc9143139_73709187">
            <w:r>
              <w:rPr>
                <w:webHidden/>
                <w:rStyle w:val="IndexLink"/>
              </w:rPr>
              <w:t>51</w:t>
            </w:r>
            <w:r>
              <w:rPr>
                <w:rStyle w:val="IndexLink"/>
                <w:rtl w:val="true"/>
              </w:rPr>
              <w:t xml:space="preserve">- </w:t>
            </w:r>
            <w:r>
              <w:rPr>
                <w:rStyle w:val="IndexLink"/>
                <w:rtl w:val="true"/>
              </w:rPr>
              <w:t>اللائحة الجهادیة</w:t>
            </w:r>
            <w:r>
              <w:rPr>
                <w:rStyle w:val="IndexLink"/>
                <w:rtl w:val="true"/>
              </w:rPr>
              <w:tab/>
            </w:r>
            <w:r>
              <w:rPr>
                <w:rStyle w:val="IndexLink"/>
              </w:rPr>
              <w:t>312</w:t>
            </w:r>
          </w:hyperlink>
        </w:p>
        <w:p>
          <w:pPr>
            <w:pStyle w:val="Contents3"/>
            <w:tabs>
              <w:tab w:val="clear" w:pos="8459"/>
              <w:tab w:val="right" w:pos="9026" w:leader="dot"/>
            </w:tabs>
            <w:rPr/>
          </w:pPr>
          <w:hyperlink w:anchor="__RefHeading___Toc9143141_73709187">
            <w:r>
              <w:rPr>
                <w:webHidden/>
                <w:rStyle w:val="IndexLink"/>
                <w:rtl w:val="true"/>
              </w:rPr>
              <w:t>لائحة ملیة إسلامیة فی رد البهائیة</w:t>
            </w:r>
            <w:r>
              <w:rPr>
                <w:rStyle w:val="IndexLink"/>
                <w:rtl w:val="true"/>
              </w:rPr>
              <w:tab/>
            </w:r>
            <w:r>
              <w:rPr>
                <w:rStyle w:val="IndexLink"/>
              </w:rPr>
              <w:t>312</w:t>
            </w:r>
          </w:hyperlink>
        </w:p>
        <w:p>
          <w:pPr>
            <w:pStyle w:val="Contents3"/>
            <w:tabs>
              <w:tab w:val="clear" w:pos="8459"/>
              <w:tab w:val="right" w:pos="9026" w:leader="dot"/>
            </w:tabs>
            <w:rPr/>
          </w:pPr>
          <w:hyperlink w:anchor="__RefHeading___Toc9143143_73709187">
            <w:r>
              <w:rPr>
                <w:webHidden/>
                <w:rStyle w:val="IndexLink"/>
              </w:rPr>
              <w:t>52</w:t>
            </w:r>
            <w:r>
              <w:rPr>
                <w:rStyle w:val="IndexLink"/>
                <w:rtl w:val="true"/>
              </w:rPr>
              <w:t xml:space="preserve">- </w:t>
            </w:r>
            <w:r>
              <w:rPr>
                <w:rStyle w:val="IndexLink"/>
                <w:rtl w:val="true"/>
              </w:rPr>
              <w:t>لائحة إسلامیة فی رد فرقة البهائیة</w:t>
            </w:r>
            <w:r>
              <w:rPr>
                <w:rStyle w:val="IndexLink"/>
                <w:rtl w:val="true"/>
              </w:rPr>
              <w:tab/>
            </w:r>
            <w:r>
              <w:rPr>
                <w:rStyle w:val="IndexLink"/>
              </w:rPr>
              <w:t>312</w:t>
            </w:r>
          </w:hyperlink>
        </w:p>
        <w:p>
          <w:pPr>
            <w:pStyle w:val="Contents3"/>
            <w:tabs>
              <w:tab w:val="clear" w:pos="8459"/>
              <w:tab w:val="right" w:pos="9026" w:leader="dot"/>
            </w:tabs>
            <w:rPr/>
          </w:pPr>
          <w:hyperlink w:anchor="__RefHeading___Toc9143145_73709187">
            <w:r>
              <w:rPr>
                <w:webHidden/>
                <w:rStyle w:val="IndexLink"/>
              </w:rPr>
              <w:t>53</w:t>
            </w:r>
            <w:r>
              <w:rPr>
                <w:rStyle w:val="IndexLink"/>
                <w:rtl w:val="true"/>
              </w:rPr>
              <w:t xml:space="preserve">- </w:t>
            </w:r>
            <w:r>
              <w:rPr>
                <w:rStyle w:val="IndexLink"/>
                <w:rtl w:val="true"/>
              </w:rPr>
              <w:t>لا تدرکه الابصار فی نفی رؤیة الله بالأنظار</w:t>
            </w:r>
            <w:r>
              <w:rPr>
                <w:rStyle w:val="IndexLink"/>
                <w:rtl w:val="true"/>
              </w:rPr>
              <w:tab/>
            </w:r>
            <w:r>
              <w:rPr>
                <w:rStyle w:val="IndexLink"/>
              </w:rPr>
              <w:t>313</w:t>
            </w:r>
          </w:hyperlink>
        </w:p>
        <w:p>
          <w:pPr>
            <w:pStyle w:val="Contents3"/>
            <w:tabs>
              <w:tab w:val="clear" w:pos="8459"/>
              <w:tab w:val="right" w:pos="9026" w:leader="dot"/>
            </w:tabs>
            <w:rPr/>
          </w:pPr>
          <w:hyperlink w:anchor="__RefHeading___Toc9143147_73709187">
            <w:r>
              <w:rPr>
                <w:webHidden/>
                <w:rStyle w:val="IndexLink"/>
              </w:rPr>
              <w:t>54</w:t>
            </w:r>
            <w:r>
              <w:rPr>
                <w:rStyle w:val="IndexLink"/>
                <w:rtl w:val="true"/>
              </w:rPr>
              <w:t xml:space="preserve">- </w:t>
            </w:r>
            <w:r>
              <w:rPr>
                <w:rStyle w:val="IndexLink"/>
                <w:rtl w:val="true"/>
              </w:rPr>
              <w:t>لا تفعل و إن فعلت فلا تلم‏</w:t>
            </w:r>
            <w:r>
              <w:rPr>
                <w:rStyle w:val="IndexLink"/>
                <w:rtl w:val="true"/>
              </w:rPr>
              <w:tab/>
            </w:r>
            <w:r>
              <w:rPr>
                <w:rStyle w:val="IndexLink"/>
              </w:rPr>
              <w:t>313</w:t>
            </w:r>
          </w:hyperlink>
        </w:p>
        <w:p>
          <w:pPr>
            <w:pStyle w:val="Contents3"/>
            <w:tabs>
              <w:tab w:val="clear" w:pos="8459"/>
              <w:tab w:val="right" w:pos="9026" w:leader="dot"/>
            </w:tabs>
            <w:rPr/>
          </w:pPr>
          <w:hyperlink w:anchor="__RefHeading___Toc9143149_73709187">
            <w:r>
              <w:rPr>
                <w:webHidden/>
                <w:rStyle w:val="IndexLink"/>
              </w:rPr>
              <w:t>55</w:t>
            </w:r>
            <w:r>
              <w:rPr>
                <w:rStyle w:val="IndexLink"/>
                <w:rtl w:val="true"/>
              </w:rPr>
              <w:t xml:space="preserve">- </w:t>
            </w:r>
            <w:r>
              <w:rPr>
                <w:rStyle w:val="IndexLink"/>
                <w:rtl w:val="true"/>
              </w:rPr>
              <w:t>لاران مارکو</w:t>
            </w:r>
            <w:r>
              <w:rPr>
                <w:rStyle w:val="IndexLink"/>
                <w:rtl w:val="true"/>
              </w:rPr>
              <w:tab/>
            </w:r>
            <w:r>
              <w:rPr>
                <w:rStyle w:val="IndexLink"/>
              </w:rPr>
              <w:t>313</w:t>
            </w:r>
          </w:hyperlink>
        </w:p>
        <w:p>
          <w:pPr>
            <w:pStyle w:val="Contents3"/>
            <w:tabs>
              <w:tab w:val="clear" w:pos="8459"/>
              <w:tab w:val="right" w:pos="9026" w:leader="dot"/>
            </w:tabs>
            <w:rPr/>
          </w:pPr>
          <w:hyperlink w:anchor="__RefHeading___Toc9143151_73709187">
            <w:r>
              <w:rPr>
                <w:webHidden/>
                <w:rStyle w:val="IndexLink"/>
              </w:rPr>
              <w:t>56</w:t>
            </w:r>
            <w:r>
              <w:rPr>
                <w:rStyle w:val="IndexLink"/>
                <w:rtl w:val="true"/>
              </w:rPr>
              <w:t xml:space="preserve">- </w:t>
            </w:r>
            <w:r>
              <w:rPr>
                <w:rStyle w:val="IndexLink"/>
                <w:rtl w:val="true"/>
              </w:rPr>
              <w:t>لارستان کهن‏</w:t>
            </w:r>
            <w:r>
              <w:rPr>
                <w:rStyle w:val="IndexLink"/>
                <w:rtl w:val="true"/>
              </w:rPr>
              <w:tab/>
            </w:r>
            <w:r>
              <w:rPr>
                <w:rStyle w:val="IndexLink"/>
              </w:rPr>
              <w:t>313</w:t>
            </w:r>
          </w:hyperlink>
        </w:p>
        <w:p>
          <w:pPr>
            <w:pStyle w:val="Contents3"/>
            <w:tabs>
              <w:tab w:val="clear" w:pos="8459"/>
              <w:tab w:val="right" w:pos="9026" w:leader="dot"/>
            </w:tabs>
            <w:rPr/>
          </w:pPr>
          <w:hyperlink w:anchor="__RefHeading___Toc9143153_73709187">
            <w:r>
              <w:rPr>
                <w:webHidden/>
                <w:rStyle w:val="IndexLink"/>
              </w:rPr>
              <w:t>57</w:t>
            </w:r>
            <w:r>
              <w:rPr>
                <w:rStyle w:val="IndexLink"/>
                <w:rtl w:val="true"/>
              </w:rPr>
              <w:t xml:space="preserve">- </w:t>
            </w:r>
            <w:r>
              <w:rPr>
                <w:rStyle w:val="IndexLink"/>
                <w:rtl w:val="true"/>
              </w:rPr>
              <w:t>لاریه‏</w:t>
            </w:r>
            <w:r>
              <w:rPr>
                <w:rStyle w:val="IndexLink"/>
                <w:rtl w:val="true"/>
              </w:rPr>
              <w:tab/>
            </w:r>
            <w:r>
              <w:rPr>
                <w:rStyle w:val="IndexLink"/>
              </w:rPr>
              <w:t>313</w:t>
            </w:r>
          </w:hyperlink>
        </w:p>
        <w:p>
          <w:pPr>
            <w:pStyle w:val="Contents3"/>
            <w:tabs>
              <w:tab w:val="clear" w:pos="8459"/>
              <w:tab w:val="right" w:pos="9026" w:leader="dot"/>
            </w:tabs>
            <w:rPr/>
          </w:pPr>
          <w:hyperlink w:anchor="__RefHeading___Toc9143155_73709187">
            <w:r>
              <w:rPr>
                <w:webHidden/>
                <w:rStyle w:val="IndexLink"/>
              </w:rPr>
              <w:t>58</w:t>
            </w:r>
            <w:r>
              <w:rPr>
                <w:rStyle w:val="IndexLink"/>
                <w:rtl w:val="true"/>
              </w:rPr>
              <w:t xml:space="preserve">- </w:t>
            </w:r>
            <w:r>
              <w:rPr>
                <w:rStyle w:val="IndexLink"/>
                <w:rtl w:val="true"/>
              </w:rPr>
              <w:t>الرسالة اللازمة</w:t>
            </w:r>
            <w:r>
              <w:rPr>
                <w:rStyle w:val="IndexLink"/>
                <w:rtl w:val="true"/>
              </w:rPr>
              <w:tab/>
            </w:r>
            <w:r>
              <w:rPr>
                <w:rStyle w:val="IndexLink"/>
              </w:rPr>
              <w:t>313</w:t>
            </w:r>
          </w:hyperlink>
        </w:p>
        <w:p>
          <w:pPr>
            <w:pStyle w:val="Contents3"/>
            <w:tabs>
              <w:tab w:val="clear" w:pos="8459"/>
              <w:tab w:val="right" w:pos="9026" w:leader="dot"/>
            </w:tabs>
            <w:rPr/>
          </w:pPr>
          <w:hyperlink w:anchor="__RefHeading___Toc9143157_73709187">
            <w:r>
              <w:rPr>
                <w:webHidden/>
                <w:rStyle w:val="IndexLink"/>
              </w:rPr>
              <w:t>59</w:t>
            </w:r>
            <w:r>
              <w:rPr>
                <w:rStyle w:val="IndexLink"/>
                <w:rtl w:val="true"/>
              </w:rPr>
              <w:t xml:space="preserve">- </w:t>
            </w:r>
            <w:r>
              <w:rPr>
                <w:rStyle w:val="IndexLink"/>
                <w:rtl w:val="true"/>
              </w:rPr>
              <w:t>لازیکا</w:t>
            </w:r>
            <w:r>
              <w:rPr>
                <w:rStyle w:val="IndexLink"/>
                <w:rtl w:val="true"/>
              </w:rPr>
              <w:tab/>
            </w:r>
            <w:r>
              <w:rPr>
                <w:rStyle w:val="IndexLink"/>
              </w:rPr>
              <w:t>314</w:t>
            </w:r>
          </w:hyperlink>
        </w:p>
        <w:p>
          <w:pPr>
            <w:pStyle w:val="Contents3"/>
            <w:tabs>
              <w:tab w:val="clear" w:pos="8459"/>
              <w:tab w:val="right" w:pos="9026" w:leader="dot"/>
            </w:tabs>
            <w:rPr/>
          </w:pPr>
          <w:hyperlink w:anchor="__RefHeading___Toc9143159_73709187">
            <w:r>
              <w:rPr>
                <w:webHidden/>
                <w:rStyle w:val="IndexLink"/>
              </w:rPr>
              <w:t>60</w:t>
            </w:r>
            <w:r>
              <w:rPr>
                <w:rStyle w:val="IndexLink"/>
                <w:rtl w:val="true"/>
              </w:rPr>
              <w:t xml:space="preserve">- </w:t>
            </w:r>
            <w:r>
              <w:rPr>
                <w:rStyle w:val="IndexLink"/>
                <w:rtl w:val="true"/>
              </w:rPr>
              <w:t>رسالة لالان‏</w:t>
            </w:r>
            <w:r>
              <w:rPr>
                <w:rStyle w:val="IndexLink"/>
                <w:rtl w:val="true"/>
              </w:rPr>
              <w:tab/>
            </w:r>
            <w:r>
              <w:rPr>
                <w:rStyle w:val="IndexLink"/>
              </w:rPr>
              <w:t>314</w:t>
            </w:r>
          </w:hyperlink>
        </w:p>
        <w:p>
          <w:pPr>
            <w:pStyle w:val="Contents3"/>
            <w:tabs>
              <w:tab w:val="clear" w:pos="8459"/>
              <w:tab w:val="right" w:pos="9026" w:leader="dot"/>
            </w:tabs>
            <w:rPr/>
          </w:pPr>
          <w:hyperlink w:anchor="__RefHeading___Toc9143161_73709187">
            <w:r>
              <w:rPr>
                <w:webHidden/>
                <w:rStyle w:val="IndexLink"/>
              </w:rPr>
              <w:t>61</w:t>
            </w:r>
            <w:r>
              <w:rPr>
                <w:rStyle w:val="IndexLink"/>
                <w:rtl w:val="true"/>
              </w:rPr>
              <w:t xml:space="preserve">- </w:t>
            </w:r>
            <w:r>
              <w:rPr>
                <w:rStyle w:val="IndexLink"/>
                <w:rtl w:val="true"/>
              </w:rPr>
              <w:t>لاله‏</w:t>
            </w:r>
            <w:r>
              <w:rPr>
                <w:rStyle w:val="IndexLink"/>
                <w:rtl w:val="true"/>
              </w:rPr>
              <w:tab/>
            </w:r>
            <w:r>
              <w:rPr>
                <w:rStyle w:val="IndexLink"/>
              </w:rPr>
              <w:t>314</w:t>
            </w:r>
          </w:hyperlink>
        </w:p>
        <w:p>
          <w:pPr>
            <w:pStyle w:val="Contents3"/>
            <w:tabs>
              <w:tab w:val="clear" w:pos="8459"/>
              <w:tab w:val="right" w:pos="9026" w:leader="dot"/>
            </w:tabs>
            <w:rPr/>
          </w:pPr>
          <w:hyperlink w:anchor="__RefHeading___Toc9143163_73709187">
            <w:r>
              <w:rPr>
                <w:webHidden/>
                <w:rStyle w:val="IndexLink"/>
              </w:rPr>
              <w:t>62</w:t>
            </w:r>
            <w:r>
              <w:rPr>
                <w:rStyle w:val="IndexLink"/>
                <w:rtl w:val="true"/>
              </w:rPr>
              <w:t xml:space="preserve">- </w:t>
            </w:r>
            <w:r>
              <w:rPr>
                <w:rStyle w:val="IndexLink"/>
                <w:rtl w:val="true"/>
              </w:rPr>
              <w:t>لاله‏زار</w:t>
            </w:r>
            <w:r>
              <w:rPr>
                <w:rStyle w:val="IndexLink"/>
                <w:rtl w:val="true"/>
              </w:rPr>
              <w:tab/>
            </w:r>
            <w:r>
              <w:rPr>
                <w:rStyle w:val="IndexLink"/>
              </w:rPr>
              <w:t>314</w:t>
            </w:r>
          </w:hyperlink>
        </w:p>
        <w:p>
          <w:pPr>
            <w:pStyle w:val="Contents3"/>
            <w:tabs>
              <w:tab w:val="clear" w:pos="8459"/>
              <w:tab w:val="right" w:pos="9026" w:leader="dot"/>
            </w:tabs>
            <w:rPr/>
          </w:pPr>
          <w:hyperlink w:anchor="__RefHeading___Toc9143165_73709187">
            <w:r>
              <w:rPr>
                <w:webHidden/>
                <w:rStyle w:val="IndexLink"/>
              </w:rPr>
              <w:t>63</w:t>
            </w:r>
            <w:r>
              <w:rPr>
                <w:rStyle w:val="IndexLink"/>
                <w:rtl w:val="true"/>
              </w:rPr>
              <w:t xml:space="preserve">- </w:t>
            </w:r>
            <w:r>
              <w:rPr>
                <w:rStyle w:val="IndexLink"/>
                <w:rtl w:val="true"/>
              </w:rPr>
              <w:t>لاله‏زار ذبیحی‏</w:t>
            </w:r>
            <w:r>
              <w:rPr>
                <w:rStyle w:val="IndexLink"/>
                <w:rtl w:val="true"/>
              </w:rPr>
              <w:tab/>
            </w:r>
            <w:r>
              <w:rPr>
                <w:rStyle w:val="IndexLink"/>
              </w:rPr>
              <w:t>314</w:t>
            </w:r>
          </w:hyperlink>
        </w:p>
        <w:p>
          <w:pPr>
            <w:pStyle w:val="Contents3"/>
            <w:tabs>
              <w:tab w:val="clear" w:pos="8459"/>
              <w:tab w:val="right" w:pos="9026" w:leader="dot"/>
            </w:tabs>
            <w:rPr/>
          </w:pPr>
          <w:hyperlink w:anchor="__RefHeading___Toc9143167_73709187">
            <w:r>
              <w:rPr>
                <w:webHidden/>
                <w:rStyle w:val="IndexLink"/>
              </w:rPr>
              <w:t>64</w:t>
            </w:r>
            <w:r>
              <w:rPr>
                <w:rStyle w:val="IndexLink"/>
                <w:rtl w:val="true"/>
              </w:rPr>
              <w:t xml:space="preserve">- </w:t>
            </w:r>
            <w:r>
              <w:rPr>
                <w:rStyle w:val="IndexLink"/>
                <w:rtl w:val="true"/>
              </w:rPr>
              <w:t>لام ألف‏</w:t>
            </w:r>
            <w:r>
              <w:rPr>
                <w:rStyle w:val="IndexLink"/>
                <w:rtl w:val="true"/>
              </w:rPr>
              <w:tab/>
            </w:r>
            <w:r>
              <w:rPr>
                <w:rStyle w:val="IndexLink"/>
              </w:rPr>
              <w:t>314</w:t>
            </w:r>
          </w:hyperlink>
        </w:p>
        <w:p>
          <w:pPr>
            <w:pStyle w:val="Contents3"/>
            <w:tabs>
              <w:tab w:val="clear" w:pos="8459"/>
              <w:tab w:val="right" w:pos="9026" w:leader="dot"/>
            </w:tabs>
            <w:rPr/>
          </w:pPr>
          <w:hyperlink w:anchor="__RefHeading___Toc9143169_73709187">
            <w:r>
              <w:rPr>
                <w:webHidden/>
                <w:rStyle w:val="IndexLink"/>
              </w:rPr>
              <w:t>65</w:t>
            </w:r>
            <w:r>
              <w:rPr>
                <w:rStyle w:val="IndexLink"/>
                <w:rtl w:val="true"/>
              </w:rPr>
              <w:t xml:space="preserve">- </w:t>
            </w:r>
            <w:r>
              <w:rPr>
                <w:rStyle w:val="IndexLink"/>
                <w:rtl w:val="true"/>
              </w:rPr>
              <w:t>لام ألف‏</w:t>
            </w:r>
            <w:r>
              <w:rPr>
                <w:rStyle w:val="IndexLink"/>
                <w:rtl w:val="true"/>
              </w:rPr>
              <w:tab/>
            </w:r>
            <w:r>
              <w:rPr>
                <w:rStyle w:val="IndexLink"/>
              </w:rPr>
              <w:t>314</w:t>
            </w:r>
          </w:hyperlink>
        </w:p>
        <w:p>
          <w:pPr>
            <w:pStyle w:val="Contents3"/>
            <w:tabs>
              <w:tab w:val="clear" w:pos="8459"/>
              <w:tab w:val="right" w:pos="9026" w:leader="dot"/>
            </w:tabs>
            <w:rPr/>
          </w:pPr>
          <w:hyperlink w:anchor="__RefHeading___Toc9143171_73709187">
            <w:r>
              <w:rPr>
                <w:webHidden/>
                <w:rStyle w:val="IndexLink"/>
              </w:rPr>
              <w:t>66</w:t>
            </w:r>
            <w:r>
              <w:rPr>
                <w:rStyle w:val="IndexLink"/>
                <w:rtl w:val="true"/>
              </w:rPr>
              <w:t xml:space="preserve">- </w:t>
            </w:r>
            <w:r>
              <w:rPr>
                <w:rStyle w:val="IndexLink"/>
                <w:rtl w:val="true"/>
              </w:rPr>
              <w:t>اللامات‏</w:t>
            </w:r>
            <w:r>
              <w:rPr>
                <w:rStyle w:val="IndexLink"/>
                <w:rtl w:val="true"/>
              </w:rPr>
              <w:tab/>
            </w:r>
            <w:r>
              <w:rPr>
                <w:rStyle w:val="IndexLink"/>
              </w:rPr>
              <w:t>315</w:t>
            </w:r>
          </w:hyperlink>
        </w:p>
        <w:p>
          <w:pPr>
            <w:pStyle w:val="Contents3"/>
            <w:tabs>
              <w:tab w:val="clear" w:pos="8459"/>
              <w:tab w:val="right" w:pos="9026" w:leader="dot"/>
            </w:tabs>
            <w:rPr/>
          </w:pPr>
          <w:hyperlink w:anchor="__RefHeading___Toc9143173_73709187">
            <w:r>
              <w:rPr>
                <w:webHidden/>
                <w:rStyle w:val="IndexLink"/>
                <w:rtl w:val="true"/>
              </w:rPr>
              <w:t>لا مخافة من الموت‏</w:t>
            </w:r>
            <w:r>
              <w:rPr>
                <w:rStyle w:val="IndexLink"/>
                <w:rtl w:val="true"/>
              </w:rPr>
              <w:tab/>
            </w:r>
            <w:r>
              <w:rPr>
                <w:rStyle w:val="IndexLink"/>
              </w:rPr>
              <w:t>315</w:t>
            </w:r>
          </w:hyperlink>
        </w:p>
        <w:p>
          <w:pPr>
            <w:pStyle w:val="Contents3"/>
            <w:tabs>
              <w:tab w:val="clear" w:pos="8459"/>
              <w:tab w:val="right" w:pos="9026" w:leader="dot"/>
            </w:tabs>
            <w:rPr/>
          </w:pPr>
          <w:hyperlink w:anchor="__RefHeading___Toc9143175_73709187">
            <w:r>
              <w:rPr>
                <w:webHidden/>
                <w:rStyle w:val="IndexLink"/>
              </w:rPr>
              <w:t>67</w:t>
            </w:r>
            <w:r>
              <w:rPr>
                <w:rStyle w:val="IndexLink"/>
                <w:rtl w:val="true"/>
              </w:rPr>
              <w:t xml:space="preserve">- </w:t>
            </w:r>
            <w:r>
              <w:rPr>
                <w:rStyle w:val="IndexLink"/>
                <w:rtl w:val="true"/>
              </w:rPr>
              <w:t>اللامع فی أمثلة الزیج الجامع‏</w:t>
            </w:r>
            <w:r>
              <w:rPr>
                <w:rStyle w:val="IndexLink"/>
                <w:rtl w:val="true"/>
              </w:rPr>
              <w:tab/>
            </w:r>
            <w:r>
              <w:rPr>
                <w:rStyle w:val="IndexLink"/>
              </w:rPr>
              <w:t>315</w:t>
            </w:r>
          </w:hyperlink>
        </w:p>
        <w:p>
          <w:pPr>
            <w:pStyle w:val="Contents3"/>
            <w:tabs>
              <w:tab w:val="clear" w:pos="8459"/>
              <w:tab w:val="right" w:pos="9026" w:leader="dot"/>
            </w:tabs>
            <w:rPr/>
          </w:pPr>
          <w:hyperlink w:anchor="__RefHeading___Toc9143177_73709187">
            <w:r>
              <w:rPr>
                <w:webHidden/>
                <w:rStyle w:val="IndexLink"/>
              </w:rPr>
              <w:t>68</w:t>
            </w:r>
            <w:r>
              <w:rPr>
                <w:rStyle w:val="IndexLink"/>
                <w:rtl w:val="true"/>
              </w:rPr>
              <w:t xml:space="preserve">- </w:t>
            </w:r>
            <w:r>
              <w:rPr>
                <w:rStyle w:val="IndexLink"/>
                <w:rtl w:val="true"/>
              </w:rPr>
              <w:t>لامع المقالات‏</w:t>
            </w:r>
            <w:r>
              <w:rPr>
                <w:rStyle w:val="IndexLink"/>
                <w:rtl w:val="true"/>
              </w:rPr>
              <w:tab/>
            </w:r>
            <w:r>
              <w:rPr>
                <w:rStyle w:val="IndexLink"/>
              </w:rPr>
              <w:t>315</w:t>
            </w:r>
          </w:hyperlink>
        </w:p>
        <w:p>
          <w:pPr>
            <w:pStyle w:val="Contents3"/>
            <w:tabs>
              <w:tab w:val="clear" w:pos="8459"/>
              <w:tab w:val="right" w:pos="9026" w:leader="dot"/>
            </w:tabs>
            <w:rPr/>
          </w:pPr>
          <w:hyperlink w:anchor="__RefHeading___Toc9143179_73709187">
            <w:r>
              <w:rPr>
                <w:webHidden/>
                <w:rStyle w:val="IndexLink"/>
              </w:rPr>
              <w:t>69</w:t>
            </w:r>
            <w:r>
              <w:rPr>
                <w:rStyle w:val="IndexLink"/>
                <w:rtl w:val="true"/>
              </w:rPr>
              <w:t xml:space="preserve">- </w:t>
            </w:r>
            <w:r>
              <w:rPr>
                <w:rStyle w:val="IndexLink"/>
                <w:rtl w:val="true"/>
              </w:rPr>
              <w:t>لامعة الأنوار</w:t>
            </w:r>
            <w:r>
              <w:rPr>
                <w:rStyle w:val="IndexLink"/>
                <w:rtl w:val="true"/>
              </w:rPr>
              <w:tab/>
            </w:r>
            <w:r>
              <w:rPr>
                <w:rStyle w:val="IndexLink"/>
              </w:rPr>
              <w:t>315</w:t>
            </w:r>
          </w:hyperlink>
        </w:p>
        <w:p>
          <w:pPr>
            <w:pStyle w:val="Contents3"/>
            <w:tabs>
              <w:tab w:val="clear" w:pos="8459"/>
              <w:tab w:val="right" w:pos="9026" w:leader="dot"/>
            </w:tabs>
            <w:rPr/>
          </w:pPr>
          <w:hyperlink w:anchor="__RefHeading___Toc9143181_73709187">
            <w:r>
              <w:rPr>
                <w:webHidden/>
                <w:rStyle w:val="IndexLink"/>
              </w:rPr>
              <w:t>70</w:t>
            </w:r>
            <w:r>
              <w:rPr>
                <w:rStyle w:val="IndexLink"/>
                <w:rtl w:val="true"/>
              </w:rPr>
              <w:t xml:space="preserve">- </w:t>
            </w:r>
            <w:r>
              <w:rPr>
                <w:rStyle w:val="IndexLink"/>
                <w:rtl w:val="true"/>
              </w:rPr>
              <w:t>لامعة السطور فی معنی الطهور</w:t>
            </w:r>
            <w:r>
              <w:rPr>
                <w:rStyle w:val="IndexLink"/>
                <w:rtl w:val="true"/>
              </w:rPr>
              <w:tab/>
            </w:r>
            <w:r>
              <w:rPr>
                <w:rStyle w:val="IndexLink"/>
              </w:rPr>
              <w:t>316</w:t>
            </w:r>
          </w:hyperlink>
        </w:p>
        <w:p>
          <w:pPr>
            <w:pStyle w:val="Contents3"/>
            <w:tabs>
              <w:tab w:val="clear" w:pos="8459"/>
              <w:tab w:val="right" w:pos="9026" w:leader="dot"/>
            </w:tabs>
            <w:rPr/>
          </w:pPr>
          <w:hyperlink w:anchor="__RefHeading___Toc9143183_73709187">
            <w:r>
              <w:rPr>
                <w:webHidden/>
                <w:rStyle w:val="IndexLink"/>
              </w:rPr>
              <w:t>71</w:t>
            </w:r>
            <w:r>
              <w:rPr>
                <w:rStyle w:val="IndexLink"/>
                <w:rtl w:val="true"/>
              </w:rPr>
              <w:t xml:space="preserve">- </w:t>
            </w:r>
            <w:r>
              <w:rPr>
                <w:rStyle w:val="IndexLink"/>
                <w:rtl w:val="true"/>
              </w:rPr>
              <w:t>اللامعة فی شرح زیارة الجامعة الکبیرة المعروفة</w:t>
            </w:r>
            <w:r>
              <w:rPr>
                <w:rStyle w:val="IndexLink"/>
                <w:rtl w:val="true"/>
              </w:rPr>
              <w:tab/>
            </w:r>
            <w:r>
              <w:rPr>
                <w:rStyle w:val="IndexLink"/>
              </w:rPr>
              <w:t>316</w:t>
            </w:r>
          </w:hyperlink>
        </w:p>
        <w:p>
          <w:pPr>
            <w:pStyle w:val="Contents3"/>
            <w:tabs>
              <w:tab w:val="clear" w:pos="8459"/>
              <w:tab w:val="right" w:pos="9026" w:leader="dot"/>
            </w:tabs>
            <w:rPr/>
          </w:pPr>
          <w:hyperlink w:anchor="__RefHeading___Toc9143185_73709187">
            <w:r>
              <w:rPr>
                <w:webHidden/>
                <w:rStyle w:val="IndexLink"/>
              </w:rPr>
              <w:t>72</w:t>
            </w:r>
            <w:r>
              <w:rPr>
                <w:rStyle w:val="IndexLink"/>
                <w:rtl w:val="true"/>
              </w:rPr>
              <w:t xml:space="preserve">- </w:t>
            </w:r>
            <w:r>
              <w:rPr>
                <w:rStyle w:val="IndexLink"/>
                <w:rtl w:val="true"/>
              </w:rPr>
              <w:t>اللامیة</w:t>
            </w:r>
            <w:r>
              <w:rPr>
                <w:rStyle w:val="IndexLink"/>
                <w:rtl w:val="true"/>
              </w:rPr>
              <w:tab/>
            </w:r>
            <w:r>
              <w:rPr>
                <w:rStyle w:val="IndexLink"/>
              </w:rPr>
              <w:t>316</w:t>
            </w:r>
          </w:hyperlink>
        </w:p>
        <w:p>
          <w:pPr>
            <w:pStyle w:val="Contents3"/>
            <w:tabs>
              <w:tab w:val="clear" w:pos="8459"/>
              <w:tab w:val="right" w:pos="9026" w:leader="dot"/>
            </w:tabs>
            <w:rPr/>
          </w:pPr>
          <w:hyperlink w:anchor="__RefHeading___Toc9143187_73709187">
            <w:r>
              <w:rPr>
                <w:webHidden/>
                <w:rStyle w:val="IndexLink"/>
              </w:rPr>
              <w:t>73</w:t>
            </w:r>
            <w:r>
              <w:rPr>
                <w:rStyle w:val="IndexLink"/>
                <w:rtl w:val="true"/>
              </w:rPr>
              <w:t xml:space="preserve">- </w:t>
            </w:r>
            <w:r>
              <w:rPr>
                <w:rStyle w:val="IndexLink"/>
                <w:rtl w:val="true"/>
              </w:rPr>
              <w:t>اللامیة</w:t>
            </w:r>
            <w:r>
              <w:rPr>
                <w:rStyle w:val="IndexLink"/>
                <w:rtl w:val="true"/>
              </w:rPr>
              <w:tab/>
            </w:r>
            <w:r>
              <w:rPr>
                <w:rStyle w:val="IndexLink"/>
              </w:rPr>
              <w:t>317</w:t>
            </w:r>
          </w:hyperlink>
        </w:p>
        <w:p>
          <w:pPr>
            <w:pStyle w:val="Contents3"/>
            <w:tabs>
              <w:tab w:val="clear" w:pos="8459"/>
              <w:tab w:val="right" w:pos="9026" w:leader="dot"/>
            </w:tabs>
            <w:rPr/>
          </w:pPr>
          <w:hyperlink w:anchor="__RefHeading___Toc9143189_73709187">
            <w:r>
              <w:rPr>
                <w:webHidden/>
                <w:rStyle w:val="IndexLink"/>
              </w:rPr>
              <w:t>74</w:t>
            </w:r>
            <w:r>
              <w:rPr>
                <w:rStyle w:val="IndexLink"/>
                <w:rtl w:val="true"/>
              </w:rPr>
              <w:t xml:space="preserve">- </w:t>
            </w:r>
            <w:r>
              <w:rPr>
                <w:rStyle w:val="IndexLink"/>
                <w:rtl w:val="true"/>
              </w:rPr>
              <w:t>اللامیة</w:t>
            </w:r>
            <w:r>
              <w:rPr>
                <w:rStyle w:val="IndexLink"/>
                <w:rtl w:val="true"/>
              </w:rPr>
              <w:tab/>
            </w:r>
            <w:r>
              <w:rPr>
                <w:rStyle w:val="IndexLink"/>
              </w:rPr>
              <w:t>317</w:t>
            </w:r>
          </w:hyperlink>
        </w:p>
        <w:p>
          <w:pPr>
            <w:pStyle w:val="Contents3"/>
            <w:tabs>
              <w:tab w:val="clear" w:pos="8459"/>
              <w:tab w:val="right" w:pos="9026" w:leader="dot"/>
            </w:tabs>
            <w:rPr/>
          </w:pPr>
          <w:hyperlink w:anchor="__RefHeading___Toc9143191_73709187">
            <w:r>
              <w:rPr>
                <w:webHidden/>
                <w:rStyle w:val="IndexLink"/>
              </w:rPr>
              <w:t>75</w:t>
            </w:r>
            <w:r>
              <w:rPr>
                <w:rStyle w:val="IndexLink"/>
                <w:rtl w:val="true"/>
              </w:rPr>
              <w:t xml:space="preserve">- </w:t>
            </w:r>
            <w:r>
              <w:rPr>
                <w:rStyle w:val="IndexLink"/>
                <w:rtl w:val="true"/>
              </w:rPr>
              <w:t>لامیة العجم‏</w:t>
            </w:r>
            <w:r>
              <w:rPr>
                <w:rStyle w:val="IndexLink"/>
                <w:rtl w:val="true"/>
              </w:rPr>
              <w:tab/>
            </w:r>
            <w:r>
              <w:rPr>
                <w:rStyle w:val="IndexLink"/>
              </w:rPr>
              <w:t>317</w:t>
            </w:r>
          </w:hyperlink>
        </w:p>
        <w:p>
          <w:pPr>
            <w:pStyle w:val="Contents3"/>
            <w:tabs>
              <w:tab w:val="clear" w:pos="8459"/>
              <w:tab w:val="right" w:pos="9026" w:leader="dot"/>
            </w:tabs>
            <w:rPr/>
          </w:pPr>
          <w:hyperlink w:anchor="__RefHeading___Toc9143193_73709187">
            <w:r>
              <w:rPr>
                <w:webHidden/>
                <w:rStyle w:val="IndexLink"/>
              </w:rPr>
              <w:t>76</w:t>
            </w:r>
            <w:r>
              <w:rPr>
                <w:rStyle w:val="IndexLink"/>
                <w:rtl w:val="true"/>
              </w:rPr>
              <w:t xml:space="preserve">- </w:t>
            </w:r>
            <w:r>
              <w:rPr>
                <w:rStyle w:val="IndexLink"/>
                <w:rtl w:val="true"/>
              </w:rPr>
              <w:t>لامیة العجم‏</w:t>
            </w:r>
            <w:r>
              <w:rPr>
                <w:rStyle w:val="IndexLink"/>
                <w:rtl w:val="true"/>
              </w:rPr>
              <w:tab/>
            </w:r>
            <w:r>
              <w:rPr>
                <w:rStyle w:val="IndexLink"/>
              </w:rPr>
              <w:t>318</w:t>
            </w:r>
          </w:hyperlink>
        </w:p>
        <w:p>
          <w:pPr>
            <w:pStyle w:val="Contents3"/>
            <w:tabs>
              <w:tab w:val="clear" w:pos="8459"/>
              <w:tab w:val="right" w:pos="9026" w:leader="dot"/>
            </w:tabs>
            <w:rPr/>
          </w:pPr>
          <w:hyperlink w:anchor="__RefHeading___Toc9143195_73709187">
            <w:r>
              <w:rPr>
                <w:webHidden/>
                <w:rStyle w:val="IndexLink"/>
                <w:rtl w:val="true"/>
              </w:rPr>
              <w:t>لامیة العلویة</w:t>
            </w:r>
            <w:r>
              <w:rPr>
                <w:rStyle w:val="IndexLink"/>
                <w:rtl w:val="true"/>
              </w:rPr>
              <w:tab/>
            </w:r>
            <w:r>
              <w:rPr>
                <w:rStyle w:val="IndexLink"/>
              </w:rPr>
              <w:t>318</w:t>
            </w:r>
          </w:hyperlink>
        </w:p>
        <w:p>
          <w:pPr>
            <w:pStyle w:val="Contents3"/>
            <w:tabs>
              <w:tab w:val="clear" w:pos="8459"/>
              <w:tab w:val="right" w:pos="9026" w:leader="dot"/>
            </w:tabs>
            <w:rPr/>
          </w:pPr>
          <w:hyperlink w:anchor="__RefHeading___Toc9143197_73709187">
            <w:r>
              <w:rPr>
                <w:webHidden/>
                <w:rStyle w:val="IndexLink"/>
              </w:rPr>
              <w:t>77</w:t>
            </w:r>
            <w:r>
              <w:rPr>
                <w:rStyle w:val="IndexLink"/>
                <w:rtl w:val="true"/>
              </w:rPr>
              <w:t xml:space="preserve">- </w:t>
            </w:r>
            <w:r>
              <w:rPr>
                <w:rStyle w:val="IndexLink"/>
                <w:rtl w:val="true"/>
              </w:rPr>
              <w:t>لامیة مهیار بن مروزیة الدیلمی‏</w:t>
            </w:r>
            <w:r>
              <w:rPr>
                <w:rStyle w:val="IndexLink"/>
                <w:rtl w:val="true"/>
              </w:rPr>
              <w:tab/>
            </w:r>
            <w:r>
              <w:rPr>
                <w:rStyle w:val="IndexLink"/>
              </w:rPr>
              <w:t>318</w:t>
            </w:r>
          </w:hyperlink>
        </w:p>
        <w:p>
          <w:pPr>
            <w:pStyle w:val="Contents3"/>
            <w:tabs>
              <w:tab w:val="clear" w:pos="8459"/>
              <w:tab w:val="right" w:pos="9026" w:leader="dot"/>
            </w:tabs>
            <w:rPr/>
          </w:pPr>
          <w:hyperlink w:anchor="__RefHeading___Toc9143199_73709187">
            <w:r>
              <w:rPr>
                <w:webHidden/>
                <w:rStyle w:val="IndexLink"/>
                <w:rtl w:val="true"/>
              </w:rPr>
              <w:t>لامیة الهند</w:t>
            </w:r>
            <w:r>
              <w:rPr>
                <w:rStyle w:val="IndexLink"/>
                <w:rtl w:val="true"/>
              </w:rPr>
              <w:tab/>
            </w:r>
            <w:r>
              <w:rPr>
                <w:rStyle w:val="IndexLink"/>
              </w:rPr>
              <w:t>319</w:t>
            </w:r>
          </w:hyperlink>
        </w:p>
        <w:p>
          <w:pPr>
            <w:pStyle w:val="Contents3"/>
            <w:tabs>
              <w:tab w:val="clear" w:pos="8459"/>
              <w:tab w:val="right" w:pos="9026" w:leader="dot"/>
            </w:tabs>
            <w:rPr/>
          </w:pPr>
          <w:hyperlink w:anchor="__RefHeading___Toc9143201_73709187">
            <w:r>
              <w:rPr>
                <w:webHidden/>
                <w:rStyle w:val="IndexLink"/>
              </w:rPr>
              <w:t>78</w:t>
            </w:r>
            <w:r>
              <w:rPr>
                <w:rStyle w:val="IndexLink"/>
                <w:rtl w:val="true"/>
              </w:rPr>
              <w:t xml:space="preserve">- </w:t>
            </w:r>
            <w:r>
              <w:rPr>
                <w:rStyle w:val="IndexLink"/>
                <w:rtl w:val="true"/>
              </w:rPr>
              <w:t>لامیة الهند</w:t>
            </w:r>
            <w:r>
              <w:rPr>
                <w:rStyle w:val="IndexLink"/>
                <w:rtl w:val="true"/>
              </w:rPr>
              <w:tab/>
            </w:r>
            <w:r>
              <w:rPr>
                <w:rStyle w:val="IndexLink"/>
              </w:rPr>
              <w:t>319</w:t>
            </w:r>
          </w:hyperlink>
        </w:p>
        <w:p>
          <w:pPr>
            <w:pStyle w:val="Contents3"/>
            <w:tabs>
              <w:tab w:val="clear" w:pos="8459"/>
              <w:tab w:val="right" w:pos="9026" w:leader="dot"/>
            </w:tabs>
            <w:rPr/>
          </w:pPr>
          <w:hyperlink w:anchor="__RefHeading___Toc9143203_73709187">
            <w:r>
              <w:rPr>
                <w:webHidden/>
                <w:rStyle w:val="IndexLink"/>
              </w:rPr>
              <w:t>79</w:t>
            </w:r>
            <w:r>
              <w:rPr>
                <w:rStyle w:val="IndexLink"/>
                <w:rtl w:val="true"/>
              </w:rPr>
              <w:t xml:space="preserve">- </w:t>
            </w:r>
            <w:r>
              <w:rPr>
                <w:rStyle w:val="IndexLink"/>
                <w:rtl w:val="true"/>
              </w:rPr>
              <w:t>لاهوت و ملکوت‏</w:t>
            </w:r>
            <w:r>
              <w:rPr>
                <w:rStyle w:val="IndexLink"/>
                <w:rtl w:val="true"/>
              </w:rPr>
              <w:tab/>
            </w:r>
            <w:r>
              <w:rPr>
                <w:rStyle w:val="IndexLink"/>
              </w:rPr>
              <w:t>319</w:t>
            </w:r>
          </w:hyperlink>
        </w:p>
        <w:p>
          <w:pPr>
            <w:pStyle w:val="Contents3"/>
            <w:tabs>
              <w:tab w:val="clear" w:pos="8459"/>
              <w:tab w:val="right" w:pos="9026" w:leader="dot"/>
            </w:tabs>
            <w:rPr/>
          </w:pPr>
          <w:hyperlink w:anchor="__RefHeading___Toc9143205_73709187">
            <w:r>
              <w:rPr>
                <w:webHidden/>
                <w:rStyle w:val="IndexLink"/>
              </w:rPr>
              <w:t>80</w:t>
            </w:r>
            <w:r>
              <w:rPr>
                <w:rStyle w:val="IndexLink"/>
                <w:rtl w:val="true"/>
              </w:rPr>
              <w:t xml:space="preserve">- </w:t>
            </w:r>
            <w:r>
              <w:rPr>
                <w:rStyle w:val="IndexLink"/>
                <w:rtl w:val="true"/>
              </w:rPr>
              <w:t>اللاهوتیة</w:t>
            </w:r>
            <w:r>
              <w:rPr>
                <w:rStyle w:val="IndexLink"/>
                <w:rtl w:val="true"/>
              </w:rPr>
              <w:tab/>
            </w:r>
            <w:r>
              <w:rPr>
                <w:rStyle w:val="IndexLink"/>
              </w:rPr>
              <w:t>319</w:t>
            </w:r>
          </w:hyperlink>
        </w:p>
        <w:p>
          <w:pPr>
            <w:pStyle w:val="Contents3"/>
            <w:tabs>
              <w:tab w:val="clear" w:pos="8459"/>
              <w:tab w:val="right" w:pos="9026" w:leader="dot"/>
            </w:tabs>
            <w:rPr/>
          </w:pPr>
          <w:hyperlink w:anchor="__RefHeading___Toc9143207_73709187">
            <w:r>
              <w:rPr>
                <w:webHidden/>
                <w:rStyle w:val="IndexLink"/>
              </w:rPr>
              <w:t>81</w:t>
            </w:r>
            <w:r>
              <w:rPr>
                <w:rStyle w:val="IndexLink"/>
                <w:rtl w:val="true"/>
              </w:rPr>
              <w:t xml:space="preserve">- </w:t>
            </w:r>
            <w:r>
              <w:rPr>
                <w:rStyle w:val="IndexLink"/>
                <w:rtl w:val="true"/>
              </w:rPr>
              <w:t>اللباب‏</w:t>
            </w:r>
            <w:r>
              <w:rPr>
                <w:rStyle w:val="IndexLink"/>
                <w:rtl w:val="true"/>
              </w:rPr>
              <w:tab/>
            </w:r>
            <w:r>
              <w:rPr>
                <w:rStyle w:val="IndexLink"/>
              </w:rPr>
              <w:t>319</w:t>
            </w:r>
          </w:hyperlink>
        </w:p>
        <w:p>
          <w:pPr>
            <w:pStyle w:val="Contents3"/>
            <w:tabs>
              <w:tab w:val="clear" w:pos="8459"/>
              <w:tab w:val="right" w:pos="9026" w:leader="dot"/>
            </w:tabs>
            <w:rPr/>
          </w:pPr>
          <w:hyperlink w:anchor="__RefHeading___Toc9143209_73709187">
            <w:r>
              <w:rPr>
                <w:webHidden/>
                <w:rStyle w:val="IndexLink"/>
              </w:rPr>
              <w:t>82</w:t>
            </w:r>
            <w:r>
              <w:rPr>
                <w:rStyle w:val="IndexLink"/>
                <w:rtl w:val="true"/>
              </w:rPr>
              <w:t xml:space="preserve">- </w:t>
            </w:r>
            <w:r>
              <w:rPr>
                <w:rStyle w:val="IndexLink"/>
                <w:rtl w:val="true"/>
              </w:rPr>
              <w:t>اللباب‏</w:t>
            </w:r>
            <w:r>
              <w:rPr>
                <w:rStyle w:val="IndexLink"/>
                <w:rtl w:val="true"/>
              </w:rPr>
              <w:tab/>
            </w:r>
            <w:r>
              <w:rPr>
                <w:rStyle w:val="IndexLink"/>
              </w:rPr>
              <w:t>319</w:t>
            </w:r>
          </w:hyperlink>
        </w:p>
        <w:p>
          <w:pPr>
            <w:pStyle w:val="Contents3"/>
            <w:tabs>
              <w:tab w:val="clear" w:pos="8459"/>
              <w:tab w:val="right" w:pos="9026" w:leader="dot"/>
            </w:tabs>
            <w:rPr/>
          </w:pPr>
          <w:hyperlink w:anchor="__RefHeading___Toc9143211_73709187">
            <w:r>
              <w:rPr>
                <w:webHidden/>
                <w:rStyle w:val="IndexLink"/>
                <w:rtl w:val="true"/>
              </w:rPr>
              <w:t>اللباب‏</w:t>
            </w:r>
            <w:r>
              <w:rPr>
                <w:rStyle w:val="IndexLink"/>
                <w:rtl w:val="true"/>
              </w:rPr>
              <w:tab/>
            </w:r>
            <w:r>
              <w:rPr>
                <w:rStyle w:val="IndexLink"/>
              </w:rPr>
              <w:t>320</w:t>
            </w:r>
          </w:hyperlink>
        </w:p>
        <w:p>
          <w:pPr>
            <w:pStyle w:val="Contents3"/>
            <w:tabs>
              <w:tab w:val="clear" w:pos="8459"/>
              <w:tab w:val="right" w:pos="9026" w:leader="dot"/>
            </w:tabs>
            <w:rPr/>
          </w:pPr>
          <w:hyperlink w:anchor="__RefHeading___Toc9143213_73709187">
            <w:r>
              <w:rPr>
                <w:webHidden/>
                <w:rStyle w:val="IndexLink"/>
              </w:rPr>
              <w:t>83</w:t>
            </w:r>
            <w:r>
              <w:rPr>
                <w:rStyle w:val="IndexLink"/>
                <w:rtl w:val="true"/>
              </w:rPr>
              <w:t xml:space="preserve">- </w:t>
            </w:r>
            <w:r>
              <w:rPr>
                <w:rStyle w:val="IndexLink"/>
                <w:rtl w:val="true"/>
              </w:rPr>
              <w:t>لباب الآداب فی الأخلاق‏</w:t>
            </w:r>
            <w:r>
              <w:rPr>
                <w:rStyle w:val="IndexLink"/>
                <w:rtl w:val="true"/>
              </w:rPr>
              <w:tab/>
            </w:r>
            <w:r>
              <w:rPr>
                <w:rStyle w:val="IndexLink"/>
              </w:rPr>
              <w:t>320</w:t>
            </w:r>
          </w:hyperlink>
        </w:p>
        <w:p>
          <w:pPr>
            <w:pStyle w:val="Contents3"/>
            <w:tabs>
              <w:tab w:val="clear" w:pos="8459"/>
              <w:tab w:val="right" w:pos="9026" w:leader="dot"/>
            </w:tabs>
            <w:rPr/>
          </w:pPr>
          <w:hyperlink w:anchor="__RefHeading___Toc9143215_73709187">
            <w:r>
              <w:rPr>
                <w:webHidden/>
                <w:rStyle w:val="IndexLink"/>
              </w:rPr>
              <w:t>84</w:t>
            </w:r>
            <w:r>
              <w:rPr>
                <w:rStyle w:val="IndexLink"/>
                <w:rtl w:val="true"/>
              </w:rPr>
              <w:t xml:space="preserve">- </w:t>
            </w:r>
            <w:r>
              <w:rPr>
                <w:rStyle w:val="IndexLink"/>
                <w:rtl w:val="true"/>
              </w:rPr>
              <w:t>لباب الاجتهاد</w:t>
            </w:r>
            <w:r>
              <w:rPr>
                <w:rStyle w:val="IndexLink"/>
                <w:rtl w:val="true"/>
              </w:rPr>
              <w:tab/>
            </w:r>
            <w:r>
              <w:rPr>
                <w:rStyle w:val="IndexLink"/>
              </w:rPr>
              <w:t>320</w:t>
            </w:r>
          </w:hyperlink>
        </w:p>
        <w:p>
          <w:pPr>
            <w:pStyle w:val="Contents3"/>
            <w:tabs>
              <w:tab w:val="clear" w:pos="8459"/>
              <w:tab w:val="right" w:pos="9026" w:leader="dot"/>
            </w:tabs>
            <w:rPr/>
          </w:pPr>
          <w:hyperlink w:anchor="__RefHeading___Toc9143217_73709187">
            <w:r>
              <w:rPr>
                <w:webHidden/>
                <w:rStyle w:val="IndexLink"/>
              </w:rPr>
              <w:t>85</w:t>
            </w:r>
            <w:r>
              <w:rPr>
                <w:rStyle w:val="IndexLink"/>
                <w:rtl w:val="true"/>
              </w:rPr>
              <w:t xml:space="preserve">- </w:t>
            </w:r>
            <w:r>
              <w:rPr>
                <w:rStyle w:val="IndexLink"/>
                <w:rtl w:val="true"/>
              </w:rPr>
              <w:t>لباب الأحادیث قطب شاهی‏</w:t>
            </w:r>
            <w:r>
              <w:rPr>
                <w:rStyle w:val="IndexLink"/>
                <w:rtl w:val="true"/>
              </w:rPr>
              <w:tab/>
            </w:r>
            <w:r>
              <w:rPr>
                <w:rStyle w:val="IndexLink"/>
              </w:rPr>
              <w:t>320</w:t>
            </w:r>
          </w:hyperlink>
        </w:p>
        <w:p>
          <w:pPr>
            <w:pStyle w:val="Contents3"/>
            <w:tabs>
              <w:tab w:val="clear" w:pos="8459"/>
              <w:tab w:val="right" w:pos="9026" w:leader="dot"/>
            </w:tabs>
            <w:rPr/>
          </w:pPr>
          <w:hyperlink w:anchor="__RefHeading___Toc9143219_73709187">
            <w:r>
              <w:rPr>
                <w:webHidden/>
                <w:rStyle w:val="IndexLink"/>
              </w:rPr>
              <w:t>86</w:t>
            </w:r>
            <w:r>
              <w:rPr>
                <w:rStyle w:val="IndexLink"/>
                <w:rtl w:val="true"/>
              </w:rPr>
              <w:t xml:space="preserve">- </w:t>
            </w:r>
            <w:r>
              <w:rPr>
                <w:rStyle w:val="IndexLink"/>
                <w:rtl w:val="true"/>
              </w:rPr>
              <w:t>لباب الأحیاء</w:t>
            </w:r>
            <w:r>
              <w:rPr>
                <w:rStyle w:val="IndexLink"/>
                <w:rtl w:val="true"/>
              </w:rPr>
              <w:tab/>
            </w:r>
            <w:r>
              <w:rPr>
                <w:rStyle w:val="IndexLink"/>
              </w:rPr>
              <w:t>321</w:t>
            </w:r>
          </w:hyperlink>
        </w:p>
        <w:p>
          <w:pPr>
            <w:pStyle w:val="Contents3"/>
            <w:tabs>
              <w:tab w:val="clear" w:pos="8459"/>
              <w:tab w:val="right" w:pos="9026" w:leader="dot"/>
            </w:tabs>
            <w:rPr/>
          </w:pPr>
          <w:hyperlink w:anchor="__RefHeading___Toc9143221_73709187">
            <w:r>
              <w:rPr>
                <w:webHidden/>
                <w:rStyle w:val="IndexLink"/>
              </w:rPr>
              <w:t>87</w:t>
            </w:r>
            <w:r>
              <w:rPr>
                <w:rStyle w:val="IndexLink"/>
                <w:rtl w:val="true"/>
              </w:rPr>
              <w:t xml:space="preserve">- </w:t>
            </w:r>
            <w:r>
              <w:rPr>
                <w:rStyle w:val="IndexLink"/>
                <w:rtl w:val="true"/>
              </w:rPr>
              <w:t>لباب الاخبار فی الأحادیث النبویة</w:t>
            </w:r>
            <w:r>
              <w:rPr>
                <w:rStyle w:val="IndexLink"/>
                <w:rtl w:val="true"/>
              </w:rPr>
              <w:tab/>
            </w:r>
            <w:r>
              <w:rPr>
                <w:rStyle w:val="IndexLink"/>
              </w:rPr>
              <w:t>321</w:t>
            </w:r>
          </w:hyperlink>
        </w:p>
        <w:p>
          <w:pPr>
            <w:pStyle w:val="Contents3"/>
            <w:tabs>
              <w:tab w:val="clear" w:pos="8459"/>
              <w:tab w:val="right" w:pos="9026" w:leader="dot"/>
            </w:tabs>
            <w:rPr/>
          </w:pPr>
          <w:hyperlink w:anchor="__RefHeading___Toc9143223_73709187">
            <w:r>
              <w:rPr>
                <w:webHidden/>
                <w:rStyle w:val="IndexLink"/>
              </w:rPr>
              <w:t>88</w:t>
            </w:r>
            <w:r>
              <w:rPr>
                <w:rStyle w:val="IndexLink"/>
                <w:rtl w:val="true"/>
              </w:rPr>
              <w:t xml:space="preserve">- </w:t>
            </w:r>
            <w:r>
              <w:rPr>
                <w:rStyle w:val="IndexLink"/>
                <w:rtl w:val="true"/>
              </w:rPr>
              <w:t>لباب الاخبار</w:t>
            </w:r>
            <w:r>
              <w:rPr>
                <w:rStyle w:val="IndexLink"/>
                <w:rtl w:val="true"/>
              </w:rPr>
              <w:tab/>
            </w:r>
            <w:r>
              <w:rPr>
                <w:rStyle w:val="IndexLink"/>
              </w:rPr>
              <w:t>321</w:t>
            </w:r>
          </w:hyperlink>
        </w:p>
        <w:p>
          <w:pPr>
            <w:pStyle w:val="Contents3"/>
            <w:tabs>
              <w:tab w:val="clear" w:pos="8459"/>
              <w:tab w:val="right" w:pos="9026" w:leader="dot"/>
            </w:tabs>
            <w:rPr/>
          </w:pPr>
          <w:hyperlink w:anchor="__RefHeading___Toc9143225_73709187">
            <w:r>
              <w:rPr>
                <w:webHidden/>
                <w:rStyle w:val="IndexLink"/>
              </w:rPr>
              <w:t>89</w:t>
            </w:r>
            <w:r>
              <w:rPr>
                <w:rStyle w:val="IndexLink"/>
                <w:rtl w:val="true"/>
              </w:rPr>
              <w:t xml:space="preserve">- </w:t>
            </w:r>
            <w:r>
              <w:rPr>
                <w:rStyle w:val="IndexLink"/>
                <w:rtl w:val="true"/>
              </w:rPr>
              <w:t>لباب اسکندری‏</w:t>
            </w:r>
            <w:r>
              <w:rPr>
                <w:rStyle w:val="IndexLink"/>
                <w:rtl w:val="true"/>
              </w:rPr>
              <w:tab/>
            </w:r>
            <w:r>
              <w:rPr>
                <w:rStyle w:val="IndexLink"/>
              </w:rPr>
              <w:t>321</w:t>
            </w:r>
          </w:hyperlink>
        </w:p>
        <w:p>
          <w:pPr>
            <w:pStyle w:val="Contents3"/>
            <w:tabs>
              <w:tab w:val="clear" w:pos="8459"/>
              <w:tab w:val="right" w:pos="9026" w:leader="dot"/>
            </w:tabs>
            <w:rPr/>
          </w:pPr>
          <w:hyperlink w:anchor="__RefHeading___Toc9143227_73709187">
            <w:r>
              <w:rPr>
                <w:webHidden/>
                <w:rStyle w:val="IndexLink"/>
              </w:rPr>
              <w:t>90</w:t>
            </w:r>
            <w:r>
              <w:rPr>
                <w:rStyle w:val="IndexLink"/>
                <w:rtl w:val="true"/>
              </w:rPr>
              <w:t xml:space="preserve">- </w:t>
            </w:r>
            <w:r>
              <w:rPr>
                <w:rStyle w:val="IndexLink"/>
                <w:rtl w:val="true"/>
              </w:rPr>
              <w:t>لباب الإشارات‏</w:t>
            </w:r>
            <w:r>
              <w:rPr>
                <w:rStyle w:val="IndexLink"/>
                <w:rtl w:val="true"/>
              </w:rPr>
              <w:tab/>
            </w:r>
            <w:r>
              <w:rPr>
                <w:rStyle w:val="IndexLink"/>
              </w:rPr>
              <w:t>322</w:t>
            </w:r>
          </w:hyperlink>
        </w:p>
        <w:p>
          <w:pPr>
            <w:pStyle w:val="Contents3"/>
            <w:tabs>
              <w:tab w:val="clear" w:pos="8459"/>
              <w:tab w:val="right" w:pos="9026" w:leader="dot"/>
            </w:tabs>
            <w:rPr/>
          </w:pPr>
          <w:hyperlink w:anchor="__RefHeading___Toc9143229_73709187">
            <w:r>
              <w:rPr>
                <w:webHidden/>
                <w:rStyle w:val="IndexLink"/>
              </w:rPr>
              <w:t>91</w:t>
            </w:r>
            <w:r>
              <w:rPr>
                <w:rStyle w:val="IndexLink"/>
                <w:rtl w:val="true"/>
              </w:rPr>
              <w:t xml:space="preserve">- </w:t>
            </w:r>
            <w:r>
              <w:rPr>
                <w:rStyle w:val="IndexLink"/>
                <w:rtl w:val="true"/>
              </w:rPr>
              <w:t>لباب الأصول بإسقاط القشور و الفضول‏</w:t>
            </w:r>
            <w:r>
              <w:rPr>
                <w:rStyle w:val="IndexLink"/>
                <w:rtl w:val="true"/>
              </w:rPr>
              <w:tab/>
            </w:r>
            <w:r>
              <w:rPr>
                <w:rStyle w:val="IndexLink"/>
              </w:rPr>
              <w:t>322</w:t>
            </w:r>
          </w:hyperlink>
        </w:p>
        <w:p>
          <w:pPr>
            <w:pStyle w:val="Contents3"/>
            <w:tabs>
              <w:tab w:val="clear" w:pos="8459"/>
              <w:tab w:val="right" w:pos="9026" w:leader="dot"/>
            </w:tabs>
            <w:rPr/>
          </w:pPr>
          <w:hyperlink w:anchor="__RefHeading___Toc9143231_73709187">
            <w:r>
              <w:rPr>
                <w:webHidden/>
                <w:rStyle w:val="IndexLink"/>
                <w:rtl w:val="true"/>
              </w:rPr>
              <w:t>لباب الألباب‏</w:t>
            </w:r>
            <w:r>
              <w:rPr>
                <w:rStyle w:val="IndexLink"/>
                <w:rtl w:val="true"/>
              </w:rPr>
              <w:tab/>
            </w:r>
            <w:r>
              <w:rPr>
                <w:rStyle w:val="IndexLink"/>
              </w:rPr>
              <w:t>322</w:t>
            </w:r>
          </w:hyperlink>
        </w:p>
        <w:p>
          <w:pPr>
            <w:pStyle w:val="Contents3"/>
            <w:tabs>
              <w:tab w:val="clear" w:pos="8459"/>
              <w:tab w:val="right" w:pos="9026" w:leader="dot"/>
            </w:tabs>
            <w:rPr/>
          </w:pPr>
          <w:hyperlink w:anchor="__RefHeading___Toc9143233_73709187">
            <w:r>
              <w:rPr>
                <w:webHidden/>
                <w:rStyle w:val="IndexLink"/>
              </w:rPr>
              <w:t>92</w:t>
            </w:r>
            <w:r>
              <w:rPr>
                <w:rStyle w:val="IndexLink"/>
                <w:rtl w:val="true"/>
              </w:rPr>
              <w:t xml:space="preserve">- </w:t>
            </w:r>
            <w:r>
              <w:rPr>
                <w:rStyle w:val="IndexLink"/>
                <w:rtl w:val="true"/>
              </w:rPr>
              <w:t>لباب الألباب‏</w:t>
            </w:r>
            <w:r>
              <w:rPr>
                <w:rStyle w:val="IndexLink"/>
                <w:rtl w:val="true"/>
              </w:rPr>
              <w:tab/>
            </w:r>
            <w:r>
              <w:rPr>
                <w:rStyle w:val="IndexLink"/>
              </w:rPr>
              <w:t>322</w:t>
            </w:r>
          </w:hyperlink>
        </w:p>
        <w:p>
          <w:pPr>
            <w:pStyle w:val="Contents3"/>
            <w:tabs>
              <w:tab w:val="clear" w:pos="8459"/>
              <w:tab w:val="right" w:pos="9026" w:leader="dot"/>
            </w:tabs>
            <w:rPr/>
          </w:pPr>
          <w:hyperlink w:anchor="__RefHeading___Toc9143235_73709187">
            <w:r>
              <w:rPr>
                <w:webHidden/>
                <w:rStyle w:val="IndexLink"/>
              </w:rPr>
              <w:t>93</w:t>
            </w:r>
            <w:r>
              <w:rPr>
                <w:rStyle w:val="IndexLink"/>
                <w:rtl w:val="true"/>
              </w:rPr>
              <w:t xml:space="preserve">- </w:t>
            </w:r>
            <w:r>
              <w:rPr>
                <w:rStyle w:val="IndexLink"/>
                <w:rtl w:val="true"/>
              </w:rPr>
              <w:t>لباب الألباب فی ألقاب الأطیاب‏</w:t>
            </w:r>
            <w:r>
              <w:rPr>
                <w:rStyle w:val="IndexLink"/>
                <w:rtl w:val="true"/>
              </w:rPr>
              <w:tab/>
            </w:r>
            <w:r>
              <w:rPr>
                <w:rStyle w:val="IndexLink"/>
              </w:rPr>
              <w:t>323</w:t>
            </w:r>
          </w:hyperlink>
        </w:p>
        <w:p>
          <w:pPr>
            <w:pStyle w:val="Contents3"/>
            <w:tabs>
              <w:tab w:val="clear" w:pos="8459"/>
              <w:tab w:val="right" w:pos="9026" w:leader="dot"/>
            </w:tabs>
            <w:rPr/>
          </w:pPr>
          <w:hyperlink w:anchor="__RefHeading___Toc9143237_73709187">
            <w:r>
              <w:rPr>
                <w:webHidden/>
                <w:rStyle w:val="IndexLink"/>
              </w:rPr>
              <w:t>94</w:t>
            </w:r>
            <w:r>
              <w:rPr>
                <w:rStyle w:val="IndexLink"/>
                <w:rtl w:val="true"/>
              </w:rPr>
              <w:t xml:space="preserve">- </w:t>
            </w:r>
            <w:r>
              <w:rPr>
                <w:rStyle w:val="IndexLink"/>
                <w:rtl w:val="true"/>
              </w:rPr>
              <w:t>لباب الأنساب‏</w:t>
            </w:r>
            <w:r>
              <w:rPr>
                <w:rStyle w:val="IndexLink"/>
                <w:rtl w:val="true"/>
              </w:rPr>
              <w:tab/>
            </w:r>
            <w:r>
              <w:rPr>
                <w:rStyle w:val="IndexLink"/>
              </w:rPr>
              <w:t>323</w:t>
            </w:r>
          </w:hyperlink>
        </w:p>
        <w:p>
          <w:pPr>
            <w:pStyle w:val="Contents3"/>
            <w:tabs>
              <w:tab w:val="clear" w:pos="8459"/>
              <w:tab w:val="right" w:pos="9026" w:leader="dot"/>
            </w:tabs>
            <w:rPr/>
          </w:pPr>
          <w:hyperlink w:anchor="__RefHeading___Toc9143239_73709187">
            <w:r>
              <w:rPr>
                <w:webHidden/>
                <w:rStyle w:val="IndexLink"/>
              </w:rPr>
              <w:t>95</w:t>
            </w:r>
            <w:r>
              <w:rPr>
                <w:rStyle w:val="IndexLink"/>
                <w:rtl w:val="true"/>
              </w:rPr>
              <w:t xml:space="preserve">- </w:t>
            </w:r>
            <w:r>
              <w:rPr>
                <w:rStyle w:val="IndexLink"/>
                <w:rtl w:val="true"/>
              </w:rPr>
              <w:t>لباب الأنساب‏</w:t>
            </w:r>
            <w:r>
              <w:rPr>
                <w:rStyle w:val="IndexLink"/>
                <w:rtl w:val="true"/>
              </w:rPr>
              <w:tab/>
            </w:r>
            <w:r>
              <w:rPr>
                <w:rStyle w:val="IndexLink"/>
              </w:rPr>
              <w:t>323</w:t>
            </w:r>
          </w:hyperlink>
        </w:p>
        <w:p>
          <w:pPr>
            <w:pStyle w:val="Contents3"/>
            <w:tabs>
              <w:tab w:val="clear" w:pos="8459"/>
              <w:tab w:val="right" w:pos="9026" w:leader="dot"/>
            </w:tabs>
            <w:rPr/>
          </w:pPr>
          <w:hyperlink w:anchor="__RefHeading___Toc9143241_73709187">
            <w:r>
              <w:rPr>
                <w:webHidden/>
                <w:rStyle w:val="IndexLink"/>
              </w:rPr>
              <w:t>96</w:t>
            </w:r>
            <w:r>
              <w:rPr>
                <w:rStyle w:val="IndexLink"/>
                <w:rtl w:val="true"/>
              </w:rPr>
              <w:t xml:space="preserve">- </w:t>
            </w:r>
            <w:r>
              <w:rPr>
                <w:rStyle w:val="IndexLink"/>
                <w:rtl w:val="true"/>
              </w:rPr>
              <w:t>اللباب أو لباب الکلام‏</w:t>
            </w:r>
            <w:r>
              <w:rPr>
                <w:rStyle w:val="IndexLink"/>
                <w:rtl w:val="true"/>
              </w:rPr>
              <w:tab/>
            </w:r>
            <w:r>
              <w:rPr>
                <w:rStyle w:val="IndexLink"/>
              </w:rPr>
              <w:t>324</w:t>
            </w:r>
          </w:hyperlink>
        </w:p>
        <w:p>
          <w:pPr>
            <w:pStyle w:val="Contents3"/>
            <w:tabs>
              <w:tab w:val="clear" w:pos="8459"/>
              <w:tab w:val="right" w:pos="9026" w:leader="dot"/>
            </w:tabs>
            <w:rPr/>
          </w:pPr>
          <w:hyperlink w:anchor="__RefHeading___Toc9143243_73709187">
            <w:r>
              <w:rPr>
                <w:webHidden/>
                <w:rStyle w:val="IndexLink"/>
              </w:rPr>
              <w:t>97</w:t>
            </w:r>
            <w:r>
              <w:rPr>
                <w:rStyle w:val="IndexLink"/>
                <w:rtl w:val="true"/>
              </w:rPr>
              <w:t xml:space="preserve">- </w:t>
            </w:r>
            <w:r>
              <w:rPr>
                <w:rStyle w:val="IndexLink"/>
                <w:rtl w:val="true"/>
              </w:rPr>
              <w:t>لباب الحساب فی علم التراب‏</w:t>
            </w:r>
            <w:r>
              <w:rPr>
                <w:rStyle w:val="IndexLink"/>
                <w:rtl w:val="true"/>
              </w:rPr>
              <w:tab/>
            </w:r>
            <w:r>
              <w:rPr>
                <w:rStyle w:val="IndexLink"/>
              </w:rPr>
              <w:t>325</w:t>
            </w:r>
          </w:hyperlink>
        </w:p>
        <w:p>
          <w:pPr>
            <w:pStyle w:val="Contents3"/>
            <w:tabs>
              <w:tab w:val="clear" w:pos="8459"/>
              <w:tab w:val="right" w:pos="9026" w:leader="dot"/>
            </w:tabs>
            <w:rPr/>
          </w:pPr>
          <w:hyperlink w:anchor="__RefHeading___Toc9143245_73709187">
            <w:r>
              <w:rPr>
                <w:webHidden/>
                <w:rStyle w:val="IndexLink"/>
              </w:rPr>
              <w:t>98</w:t>
            </w:r>
            <w:r>
              <w:rPr>
                <w:rStyle w:val="IndexLink"/>
                <w:rtl w:val="true"/>
              </w:rPr>
              <w:t xml:space="preserve">- </w:t>
            </w:r>
            <w:r>
              <w:rPr>
                <w:rStyle w:val="IndexLink"/>
                <w:rtl w:val="true"/>
              </w:rPr>
              <w:t>لباب الحساب‏</w:t>
            </w:r>
            <w:r>
              <w:rPr>
                <w:rStyle w:val="IndexLink"/>
                <w:rtl w:val="true"/>
              </w:rPr>
              <w:tab/>
            </w:r>
            <w:r>
              <w:rPr>
                <w:rStyle w:val="IndexLink"/>
              </w:rPr>
              <w:t>325</w:t>
            </w:r>
          </w:hyperlink>
        </w:p>
        <w:p>
          <w:pPr>
            <w:pStyle w:val="Contents3"/>
            <w:tabs>
              <w:tab w:val="clear" w:pos="8459"/>
              <w:tab w:val="right" w:pos="9026" w:leader="dot"/>
            </w:tabs>
            <w:rPr/>
          </w:pPr>
          <w:hyperlink w:anchor="__RefHeading___Toc9143247_73709187">
            <w:r>
              <w:rPr>
                <w:webHidden/>
                <w:rStyle w:val="IndexLink"/>
              </w:rPr>
              <w:t>99</w:t>
            </w:r>
            <w:r>
              <w:rPr>
                <w:rStyle w:val="IndexLink"/>
                <w:rtl w:val="true"/>
              </w:rPr>
              <w:t xml:space="preserve">- </w:t>
            </w:r>
            <w:r>
              <w:rPr>
                <w:rStyle w:val="IndexLink"/>
                <w:rtl w:val="true"/>
              </w:rPr>
              <w:t>لباب الحساب‏</w:t>
            </w:r>
            <w:r>
              <w:rPr>
                <w:rStyle w:val="IndexLink"/>
                <w:rtl w:val="true"/>
              </w:rPr>
              <w:tab/>
            </w:r>
            <w:r>
              <w:rPr>
                <w:rStyle w:val="IndexLink"/>
              </w:rPr>
              <w:t>325</w:t>
            </w:r>
          </w:hyperlink>
        </w:p>
        <w:p>
          <w:pPr>
            <w:pStyle w:val="Contents3"/>
            <w:tabs>
              <w:tab w:val="clear" w:pos="8459"/>
              <w:tab w:val="right" w:pos="9026" w:leader="dot"/>
            </w:tabs>
            <w:rPr/>
          </w:pPr>
          <w:hyperlink w:anchor="__RefHeading___Toc9143249_73709187">
            <w:r>
              <w:rPr>
                <w:webHidden/>
                <w:rStyle w:val="IndexLink"/>
              </w:rPr>
              <w:t>100</w:t>
            </w:r>
            <w:r>
              <w:rPr>
                <w:rStyle w:val="IndexLink"/>
                <w:rtl w:val="true"/>
              </w:rPr>
              <w:t xml:space="preserve">- </w:t>
            </w:r>
            <w:r>
              <w:rPr>
                <w:rStyle w:val="IndexLink"/>
                <w:rtl w:val="true"/>
              </w:rPr>
              <w:t>لباب الحکمة</w:t>
            </w:r>
            <w:r>
              <w:rPr>
                <w:rStyle w:val="IndexLink"/>
                <w:rtl w:val="true"/>
              </w:rPr>
              <w:tab/>
            </w:r>
            <w:r>
              <w:rPr>
                <w:rStyle w:val="IndexLink"/>
              </w:rPr>
              <w:t>325</w:t>
            </w:r>
          </w:hyperlink>
        </w:p>
        <w:p>
          <w:pPr>
            <w:pStyle w:val="Contents3"/>
            <w:tabs>
              <w:tab w:val="clear" w:pos="8459"/>
              <w:tab w:val="right" w:pos="9026" w:leader="dot"/>
            </w:tabs>
            <w:rPr/>
          </w:pPr>
          <w:hyperlink w:anchor="__RefHeading___Toc9143251_73709187">
            <w:r>
              <w:rPr>
                <w:webHidden/>
                <w:rStyle w:val="IndexLink"/>
              </w:rPr>
              <w:t>101</w:t>
            </w:r>
            <w:r>
              <w:rPr>
                <w:rStyle w:val="IndexLink"/>
                <w:rtl w:val="true"/>
              </w:rPr>
              <w:t xml:space="preserve">- </w:t>
            </w:r>
            <w:r>
              <w:rPr>
                <w:rStyle w:val="IndexLink"/>
                <w:rtl w:val="true"/>
              </w:rPr>
              <w:t>لباب الأخیار</w:t>
            </w:r>
            <w:r>
              <w:rPr>
                <w:rStyle w:val="IndexLink"/>
                <w:rtl w:val="true"/>
              </w:rPr>
              <w:tab/>
            </w:r>
            <w:r>
              <w:rPr>
                <w:rStyle w:val="IndexLink"/>
              </w:rPr>
              <w:t>326</w:t>
            </w:r>
          </w:hyperlink>
        </w:p>
        <w:p>
          <w:pPr>
            <w:pStyle w:val="Contents3"/>
            <w:tabs>
              <w:tab w:val="clear" w:pos="8459"/>
              <w:tab w:val="right" w:pos="9026" w:leader="dot"/>
            </w:tabs>
            <w:rPr/>
          </w:pPr>
          <w:hyperlink w:anchor="__RefHeading___Toc9143253_73709187">
            <w:r>
              <w:rPr>
                <w:webHidden/>
                <w:rStyle w:val="IndexLink"/>
              </w:rPr>
              <w:t>102</w:t>
            </w:r>
            <w:r>
              <w:rPr>
                <w:rStyle w:val="IndexLink"/>
                <w:rtl w:val="true"/>
              </w:rPr>
              <w:t xml:space="preserve">- </w:t>
            </w:r>
            <w:r>
              <w:rPr>
                <w:rStyle w:val="IndexLink"/>
                <w:rtl w:val="true"/>
              </w:rPr>
              <w:t>لباب الفوائد و صفوة العقائد</w:t>
            </w:r>
            <w:r>
              <w:rPr>
                <w:rStyle w:val="IndexLink"/>
                <w:rtl w:val="true"/>
              </w:rPr>
              <w:tab/>
            </w:r>
            <w:r>
              <w:rPr>
                <w:rStyle w:val="IndexLink"/>
              </w:rPr>
              <w:t>326</w:t>
            </w:r>
          </w:hyperlink>
        </w:p>
        <w:p>
          <w:pPr>
            <w:pStyle w:val="Contents3"/>
            <w:tabs>
              <w:tab w:val="clear" w:pos="8459"/>
              <w:tab w:val="right" w:pos="9026" w:leader="dot"/>
            </w:tabs>
            <w:rPr/>
          </w:pPr>
          <w:hyperlink w:anchor="__RefHeading___Toc9143255_73709187">
            <w:r>
              <w:rPr>
                <w:webHidden/>
                <w:rStyle w:val="IndexLink"/>
              </w:rPr>
              <w:t>103</w:t>
            </w:r>
            <w:r>
              <w:rPr>
                <w:rStyle w:val="IndexLink"/>
                <w:rtl w:val="true"/>
              </w:rPr>
              <w:t xml:space="preserve">- </w:t>
            </w:r>
            <w:r>
              <w:rPr>
                <w:rStyle w:val="IndexLink"/>
                <w:rtl w:val="true"/>
              </w:rPr>
              <w:t>اللباب فی الأسطرلاب‏</w:t>
            </w:r>
            <w:r>
              <w:rPr>
                <w:rStyle w:val="IndexLink"/>
                <w:rtl w:val="true"/>
              </w:rPr>
              <w:tab/>
            </w:r>
            <w:r>
              <w:rPr>
                <w:rStyle w:val="IndexLink"/>
              </w:rPr>
              <w:t>326</w:t>
            </w:r>
          </w:hyperlink>
        </w:p>
        <w:p>
          <w:pPr>
            <w:pStyle w:val="Contents3"/>
            <w:tabs>
              <w:tab w:val="clear" w:pos="8459"/>
              <w:tab w:val="right" w:pos="9026" w:leader="dot"/>
            </w:tabs>
            <w:rPr/>
          </w:pPr>
          <w:hyperlink w:anchor="__RefHeading___Toc9143257_73709187">
            <w:r>
              <w:rPr>
                <w:webHidden/>
                <w:rStyle w:val="IndexLink"/>
                <w:rtl w:val="true"/>
              </w:rPr>
              <w:t>اللباب فی التفسیر أو تفسیر اللباب‏</w:t>
            </w:r>
            <w:r>
              <w:rPr>
                <w:rStyle w:val="IndexLink"/>
                <w:rtl w:val="true"/>
              </w:rPr>
              <w:tab/>
            </w:r>
            <w:r>
              <w:rPr>
                <w:rStyle w:val="IndexLink"/>
              </w:rPr>
              <w:t>326</w:t>
            </w:r>
          </w:hyperlink>
        </w:p>
        <w:p>
          <w:pPr>
            <w:pStyle w:val="Contents3"/>
            <w:tabs>
              <w:tab w:val="clear" w:pos="8459"/>
              <w:tab w:val="right" w:pos="9026" w:leader="dot"/>
            </w:tabs>
            <w:rPr/>
          </w:pPr>
          <w:hyperlink w:anchor="__RefHeading___Toc9143259_73709187">
            <w:r>
              <w:rPr>
                <w:webHidden/>
                <w:rStyle w:val="IndexLink"/>
              </w:rPr>
              <w:t>104</w:t>
            </w:r>
            <w:r>
              <w:rPr>
                <w:rStyle w:val="IndexLink"/>
                <w:rtl w:val="true"/>
              </w:rPr>
              <w:t xml:space="preserve">- </w:t>
            </w:r>
            <w:r>
              <w:rPr>
                <w:rStyle w:val="IndexLink"/>
                <w:rtl w:val="true"/>
              </w:rPr>
              <w:t>اللباب فی شرح رسالة الاستصحاب‏</w:t>
            </w:r>
            <w:r>
              <w:rPr>
                <w:rStyle w:val="IndexLink"/>
                <w:rtl w:val="true"/>
              </w:rPr>
              <w:tab/>
            </w:r>
            <w:r>
              <w:rPr>
                <w:rStyle w:val="IndexLink"/>
              </w:rPr>
              <w:t>326</w:t>
            </w:r>
          </w:hyperlink>
        </w:p>
        <w:p>
          <w:pPr>
            <w:pStyle w:val="Contents3"/>
            <w:tabs>
              <w:tab w:val="clear" w:pos="8459"/>
              <w:tab w:val="right" w:pos="9026" w:leader="dot"/>
            </w:tabs>
            <w:rPr/>
          </w:pPr>
          <w:hyperlink w:anchor="__RefHeading___Toc9143261_73709187">
            <w:r>
              <w:rPr>
                <w:webHidden/>
                <w:rStyle w:val="IndexLink"/>
              </w:rPr>
              <w:t>105</w:t>
            </w:r>
            <w:r>
              <w:rPr>
                <w:rStyle w:val="IndexLink"/>
                <w:rtl w:val="true"/>
              </w:rPr>
              <w:t xml:space="preserve">- </w:t>
            </w:r>
            <w:r>
              <w:rPr>
                <w:rStyle w:val="IndexLink"/>
                <w:rtl w:val="true"/>
              </w:rPr>
              <w:t>اللباب فی علم الحساب‏</w:t>
            </w:r>
            <w:r>
              <w:rPr>
                <w:rStyle w:val="IndexLink"/>
                <w:rtl w:val="true"/>
              </w:rPr>
              <w:tab/>
            </w:r>
            <w:r>
              <w:rPr>
                <w:rStyle w:val="IndexLink"/>
              </w:rPr>
              <w:t>326</w:t>
            </w:r>
          </w:hyperlink>
        </w:p>
        <w:p>
          <w:pPr>
            <w:pStyle w:val="Contents3"/>
            <w:tabs>
              <w:tab w:val="clear" w:pos="8459"/>
              <w:tab w:val="right" w:pos="9026" w:leader="dot"/>
            </w:tabs>
            <w:rPr/>
          </w:pPr>
          <w:hyperlink w:anchor="__RefHeading___Toc9143263_73709187">
            <w:r>
              <w:rPr>
                <w:webHidden/>
                <w:rStyle w:val="IndexLink"/>
              </w:rPr>
              <w:t>106</w:t>
            </w:r>
            <w:r>
              <w:rPr>
                <w:rStyle w:val="IndexLink"/>
                <w:rtl w:val="true"/>
              </w:rPr>
              <w:t xml:space="preserve">- </w:t>
            </w:r>
            <w:r>
              <w:rPr>
                <w:rStyle w:val="IndexLink"/>
                <w:rtl w:val="true"/>
              </w:rPr>
              <w:t>اللباب فی فضل آیة الکرسی‏</w:t>
            </w:r>
            <w:r>
              <w:rPr>
                <w:rStyle w:val="IndexLink"/>
                <w:rtl w:val="true"/>
              </w:rPr>
              <w:tab/>
            </w:r>
            <w:r>
              <w:rPr>
                <w:rStyle w:val="IndexLink"/>
              </w:rPr>
              <w:t>326</w:t>
            </w:r>
          </w:hyperlink>
        </w:p>
        <w:p>
          <w:pPr>
            <w:pStyle w:val="Contents3"/>
            <w:tabs>
              <w:tab w:val="clear" w:pos="8459"/>
              <w:tab w:val="right" w:pos="9026" w:leader="dot"/>
            </w:tabs>
            <w:rPr/>
          </w:pPr>
          <w:hyperlink w:anchor="__RefHeading___Toc9143265_73709187">
            <w:r>
              <w:rPr>
                <w:webHidden/>
                <w:rStyle w:val="IndexLink"/>
              </w:rPr>
              <w:t>107</w:t>
            </w:r>
            <w:r>
              <w:rPr>
                <w:rStyle w:val="IndexLink"/>
                <w:rtl w:val="true"/>
              </w:rPr>
              <w:t xml:space="preserve">- </w:t>
            </w:r>
            <w:r>
              <w:rPr>
                <w:rStyle w:val="IndexLink"/>
                <w:rtl w:val="true"/>
              </w:rPr>
              <w:t>اللباب فی معرفة الأنساب‏</w:t>
            </w:r>
            <w:r>
              <w:rPr>
                <w:rStyle w:val="IndexLink"/>
                <w:rtl w:val="true"/>
              </w:rPr>
              <w:tab/>
            </w:r>
            <w:r>
              <w:rPr>
                <w:rStyle w:val="IndexLink"/>
              </w:rPr>
              <w:t>326</w:t>
            </w:r>
          </w:hyperlink>
        </w:p>
        <w:p>
          <w:pPr>
            <w:pStyle w:val="Contents3"/>
            <w:tabs>
              <w:tab w:val="clear" w:pos="8459"/>
              <w:tab w:val="right" w:pos="9026" w:leader="dot"/>
            </w:tabs>
            <w:rPr/>
          </w:pPr>
          <w:hyperlink w:anchor="__RefHeading___Toc9143267_73709187">
            <w:r>
              <w:rPr>
                <w:webHidden/>
                <w:rStyle w:val="IndexLink"/>
              </w:rPr>
              <w:t>108</w:t>
            </w:r>
            <w:r>
              <w:rPr>
                <w:rStyle w:val="IndexLink"/>
                <w:rtl w:val="true"/>
              </w:rPr>
              <w:t xml:space="preserve">- </w:t>
            </w:r>
            <w:r>
              <w:rPr>
                <w:rStyle w:val="IndexLink"/>
                <w:rtl w:val="true"/>
              </w:rPr>
              <w:t>لباب اللباب فی الکلام‏</w:t>
            </w:r>
            <w:r>
              <w:rPr>
                <w:rStyle w:val="IndexLink"/>
                <w:rtl w:val="true"/>
              </w:rPr>
              <w:tab/>
            </w:r>
            <w:r>
              <w:rPr>
                <w:rStyle w:val="IndexLink"/>
              </w:rPr>
              <w:t>326</w:t>
            </w:r>
          </w:hyperlink>
        </w:p>
        <w:p>
          <w:pPr>
            <w:pStyle w:val="Contents3"/>
            <w:tabs>
              <w:tab w:val="clear" w:pos="8459"/>
              <w:tab w:val="right" w:pos="9026" w:leader="dot"/>
            </w:tabs>
            <w:rPr/>
          </w:pPr>
          <w:hyperlink w:anchor="__RefHeading___Toc9143269_73709187">
            <w:r>
              <w:rPr>
                <w:webHidden/>
                <w:rStyle w:val="IndexLink"/>
                <w:rtl w:val="true"/>
              </w:rPr>
              <w:t>اللباب المستخرج من فصول عبد الوهاب‏</w:t>
            </w:r>
            <w:r>
              <w:rPr>
                <w:rStyle w:val="IndexLink"/>
                <w:rtl w:val="true"/>
              </w:rPr>
              <w:tab/>
            </w:r>
            <w:r>
              <w:rPr>
                <w:rStyle w:val="IndexLink"/>
              </w:rPr>
              <w:t>327</w:t>
            </w:r>
          </w:hyperlink>
        </w:p>
        <w:p>
          <w:pPr>
            <w:pStyle w:val="Contents3"/>
            <w:tabs>
              <w:tab w:val="clear" w:pos="8459"/>
              <w:tab w:val="right" w:pos="9026" w:leader="dot"/>
            </w:tabs>
            <w:rPr/>
          </w:pPr>
          <w:hyperlink w:anchor="__RefHeading___Toc9143271_73709187">
            <w:r>
              <w:rPr>
                <w:webHidden/>
                <w:rStyle w:val="IndexLink"/>
              </w:rPr>
              <w:t>109</w:t>
            </w:r>
            <w:r>
              <w:rPr>
                <w:rStyle w:val="IndexLink"/>
                <w:rtl w:val="true"/>
              </w:rPr>
              <w:t xml:space="preserve">- </w:t>
            </w:r>
            <w:r>
              <w:rPr>
                <w:rStyle w:val="IndexLink"/>
                <w:rtl w:val="true"/>
              </w:rPr>
              <w:t>اللباب المستخرج من کتاب الشهاب‏</w:t>
            </w:r>
            <w:r>
              <w:rPr>
                <w:rStyle w:val="IndexLink"/>
                <w:rtl w:val="true"/>
              </w:rPr>
              <w:tab/>
            </w:r>
            <w:r>
              <w:rPr>
                <w:rStyle w:val="IndexLink"/>
              </w:rPr>
              <w:t>327</w:t>
            </w:r>
          </w:hyperlink>
        </w:p>
        <w:p>
          <w:pPr>
            <w:pStyle w:val="Contents3"/>
            <w:tabs>
              <w:tab w:val="clear" w:pos="8459"/>
              <w:tab w:val="right" w:pos="9026" w:leader="dot"/>
            </w:tabs>
            <w:rPr/>
          </w:pPr>
          <w:hyperlink w:anchor="__RefHeading___Toc9143273_73709187">
            <w:r>
              <w:rPr>
                <w:webHidden/>
                <w:rStyle w:val="IndexLink"/>
              </w:rPr>
              <w:t>110</w:t>
            </w:r>
            <w:r>
              <w:rPr>
                <w:rStyle w:val="IndexLink"/>
                <w:rtl w:val="true"/>
              </w:rPr>
              <w:t xml:space="preserve">- </w:t>
            </w:r>
            <w:r>
              <w:rPr>
                <w:rStyle w:val="IndexLink"/>
                <w:rtl w:val="true"/>
              </w:rPr>
              <w:t>لباب المسرة من کتاب ابن أبی قرة</w:t>
            </w:r>
            <w:r>
              <w:rPr>
                <w:rStyle w:val="IndexLink"/>
                <w:rtl w:val="true"/>
              </w:rPr>
              <w:tab/>
            </w:r>
            <w:r>
              <w:rPr>
                <w:rStyle w:val="IndexLink"/>
              </w:rPr>
              <w:t>327</w:t>
            </w:r>
          </w:hyperlink>
        </w:p>
        <w:p>
          <w:pPr>
            <w:pStyle w:val="Contents3"/>
            <w:tabs>
              <w:tab w:val="clear" w:pos="8459"/>
              <w:tab w:val="right" w:pos="9026" w:leader="dot"/>
            </w:tabs>
            <w:rPr/>
          </w:pPr>
          <w:hyperlink w:anchor="__RefHeading___Toc9143275_73709187">
            <w:r>
              <w:rPr>
                <w:webHidden/>
                <w:rStyle w:val="IndexLink"/>
              </w:rPr>
              <w:t>111</w:t>
            </w:r>
            <w:r>
              <w:rPr>
                <w:rStyle w:val="IndexLink"/>
                <w:rtl w:val="true"/>
              </w:rPr>
              <w:t xml:space="preserve">- </w:t>
            </w:r>
            <w:r>
              <w:rPr>
                <w:rStyle w:val="IndexLink"/>
                <w:rtl w:val="true"/>
              </w:rPr>
              <w:t>لباب المعارف‏</w:t>
            </w:r>
            <w:r>
              <w:rPr>
                <w:rStyle w:val="IndexLink"/>
                <w:rtl w:val="true"/>
              </w:rPr>
              <w:tab/>
            </w:r>
            <w:r>
              <w:rPr>
                <w:rStyle w:val="IndexLink"/>
              </w:rPr>
              <w:t>327</w:t>
            </w:r>
          </w:hyperlink>
        </w:p>
        <w:p>
          <w:pPr>
            <w:pStyle w:val="Contents3"/>
            <w:tabs>
              <w:tab w:val="clear" w:pos="8459"/>
              <w:tab w:val="right" w:pos="9026" w:leader="dot"/>
            </w:tabs>
            <w:rPr/>
          </w:pPr>
          <w:hyperlink w:anchor="__RefHeading___Toc9143277_73709187">
            <w:r>
              <w:rPr>
                <w:webHidden/>
                <w:rStyle w:val="IndexLink"/>
              </w:rPr>
              <w:t>112</w:t>
            </w:r>
            <w:r>
              <w:rPr>
                <w:rStyle w:val="IndexLink"/>
                <w:rtl w:val="true"/>
              </w:rPr>
              <w:t xml:space="preserve">- </w:t>
            </w:r>
            <w:r>
              <w:rPr>
                <w:rStyle w:val="IndexLink"/>
                <w:rtl w:val="true"/>
              </w:rPr>
              <w:t>لباب المعنوی فی منتخبات أشعار المثنوی‏</w:t>
            </w:r>
            <w:r>
              <w:rPr>
                <w:rStyle w:val="IndexLink"/>
                <w:rtl w:val="true"/>
              </w:rPr>
              <w:tab/>
            </w:r>
            <w:r>
              <w:rPr>
                <w:rStyle w:val="IndexLink"/>
              </w:rPr>
              <w:t>327</w:t>
            </w:r>
          </w:hyperlink>
        </w:p>
        <w:p>
          <w:pPr>
            <w:pStyle w:val="Contents3"/>
            <w:tabs>
              <w:tab w:val="clear" w:pos="8459"/>
              <w:tab w:val="right" w:pos="9026" w:leader="dot"/>
            </w:tabs>
            <w:rPr/>
          </w:pPr>
          <w:hyperlink w:anchor="__RefHeading___Toc9143279_73709187">
            <w:r>
              <w:rPr>
                <w:webHidden/>
                <w:rStyle w:val="IndexLink"/>
                <w:rtl w:val="true"/>
              </w:rPr>
              <w:t>لباب معنوی‏</w:t>
            </w:r>
            <w:r>
              <w:rPr>
                <w:rStyle w:val="IndexLink"/>
                <w:rtl w:val="true"/>
              </w:rPr>
              <w:tab/>
            </w:r>
            <w:r>
              <w:rPr>
                <w:rStyle w:val="IndexLink"/>
              </w:rPr>
              <w:t>327</w:t>
            </w:r>
          </w:hyperlink>
        </w:p>
        <w:p>
          <w:pPr>
            <w:pStyle w:val="Contents3"/>
            <w:tabs>
              <w:tab w:val="clear" w:pos="8459"/>
              <w:tab w:val="right" w:pos="9026" w:leader="dot"/>
            </w:tabs>
            <w:rPr/>
          </w:pPr>
          <w:hyperlink w:anchor="__RefHeading___Toc9143281_73709187">
            <w:r>
              <w:rPr>
                <w:webHidden/>
                <w:rStyle w:val="IndexLink"/>
              </w:rPr>
              <w:t>113</w:t>
            </w:r>
            <w:r>
              <w:rPr>
                <w:rStyle w:val="IndexLink"/>
                <w:rtl w:val="true"/>
              </w:rPr>
              <w:t xml:space="preserve">- </w:t>
            </w:r>
            <w:r>
              <w:rPr>
                <w:rStyle w:val="IndexLink"/>
                <w:rtl w:val="true"/>
              </w:rPr>
              <w:t>لباب مغنی اللبیب‏</w:t>
            </w:r>
            <w:r>
              <w:rPr>
                <w:rStyle w:val="IndexLink"/>
                <w:rtl w:val="true"/>
              </w:rPr>
              <w:tab/>
            </w:r>
            <w:r>
              <w:rPr>
                <w:rStyle w:val="IndexLink"/>
              </w:rPr>
              <w:t>327</w:t>
            </w:r>
          </w:hyperlink>
        </w:p>
        <w:p>
          <w:pPr>
            <w:pStyle w:val="Contents3"/>
            <w:tabs>
              <w:tab w:val="clear" w:pos="8459"/>
              <w:tab w:val="right" w:pos="9026" w:leader="dot"/>
            </w:tabs>
            <w:rPr/>
          </w:pPr>
          <w:hyperlink w:anchor="__RefHeading___Toc9143283_73709187">
            <w:r>
              <w:rPr>
                <w:webHidden/>
                <w:rStyle w:val="IndexLink"/>
              </w:rPr>
              <w:t>114</w:t>
            </w:r>
            <w:r>
              <w:rPr>
                <w:rStyle w:val="IndexLink"/>
                <w:rtl w:val="true"/>
              </w:rPr>
              <w:t xml:space="preserve">- </w:t>
            </w:r>
            <w:r>
              <w:rPr>
                <w:rStyle w:val="IndexLink"/>
                <w:rtl w:val="true"/>
              </w:rPr>
              <w:t>اللب‏</w:t>
            </w:r>
            <w:r>
              <w:rPr>
                <w:rStyle w:val="IndexLink"/>
                <w:rtl w:val="true"/>
              </w:rPr>
              <w:tab/>
            </w:r>
            <w:r>
              <w:rPr>
                <w:rStyle w:val="IndexLink"/>
              </w:rPr>
              <w:t>327</w:t>
            </w:r>
          </w:hyperlink>
        </w:p>
        <w:p>
          <w:pPr>
            <w:pStyle w:val="Contents3"/>
            <w:tabs>
              <w:tab w:val="clear" w:pos="8459"/>
              <w:tab w:val="right" w:pos="9026" w:leader="dot"/>
            </w:tabs>
            <w:rPr/>
          </w:pPr>
          <w:hyperlink w:anchor="__RefHeading___Toc9143285_73709187">
            <w:r>
              <w:rPr>
                <w:webHidden/>
                <w:rStyle w:val="IndexLink"/>
                <w:rtl w:val="true"/>
              </w:rPr>
              <w:t>لب الأحیاء</w:t>
            </w:r>
            <w:r>
              <w:rPr>
                <w:rStyle w:val="IndexLink"/>
                <w:rtl w:val="true"/>
              </w:rPr>
              <w:tab/>
            </w:r>
            <w:r>
              <w:rPr>
                <w:rStyle w:val="IndexLink"/>
              </w:rPr>
              <w:t>328</w:t>
            </w:r>
          </w:hyperlink>
        </w:p>
        <w:p>
          <w:pPr>
            <w:pStyle w:val="Contents3"/>
            <w:tabs>
              <w:tab w:val="clear" w:pos="8459"/>
              <w:tab w:val="right" w:pos="9026" w:leader="dot"/>
            </w:tabs>
            <w:rPr/>
          </w:pPr>
          <w:hyperlink w:anchor="__RefHeading___Toc9143287_73709187">
            <w:r>
              <w:rPr>
                <w:webHidden/>
                <w:rStyle w:val="IndexLink"/>
              </w:rPr>
              <w:t>115</w:t>
            </w:r>
            <w:r>
              <w:rPr>
                <w:rStyle w:val="IndexLink"/>
                <w:rtl w:val="true"/>
              </w:rPr>
              <w:t xml:space="preserve">- </w:t>
            </w:r>
            <w:r>
              <w:rPr>
                <w:rStyle w:val="IndexLink"/>
                <w:rtl w:val="true"/>
              </w:rPr>
              <w:t>لب الأصول‏</w:t>
            </w:r>
            <w:r>
              <w:rPr>
                <w:rStyle w:val="IndexLink"/>
                <w:rtl w:val="true"/>
              </w:rPr>
              <w:tab/>
            </w:r>
            <w:r>
              <w:rPr>
                <w:rStyle w:val="IndexLink"/>
              </w:rPr>
              <w:t>328</w:t>
            </w:r>
          </w:hyperlink>
        </w:p>
        <w:p>
          <w:pPr>
            <w:pStyle w:val="Contents3"/>
            <w:tabs>
              <w:tab w:val="clear" w:pos="8459"/>
              <w:tab w:val="right" w:pos="9026" w:leader="dot"/>
            </w:tabs>
            <w:rPr/>
          </w:pPr>
          <w:hyperlink w:anchor="__RefHeading___Toc9143289_73709187">
            <w:r>
              <w:rPr>
                <w:webHidden/>
                <w:rStyle w:val="IndexLink"/>
              </w:rPr>
              <w:t>116</w:t>
            </w:r>
            <w:r>
              <w:rPr>
                <w:rStyle w:val="IndexLink"/>
                <w:rtl w:val="true"/>
              </w:rPr>
              <w:t xml:space="preserve">- </w:t>
            </w:r>
            <w:r>
              <w:rPr>
                <w:rStyle w:val="IndexLink"/>
                <w:rtl w:val="true"/>
              </w:rPr>
              <w:t>لب الأصول‏</w:t>
            </w:r>
            <w:r>
              <w:rPr>
                <w:rStyle w:val="IndexLink"/>
                <w:rtl w:val="true"/>
              </w:rPr>
              <w:tab/>
            </w:r>
            <w:r>
              <w:rPr>
                <w:rStyle w:val="IndexLink"/>
              </w:rPr>
              <w:t>328</w:t>
            </w:r>
          </w:hyperlink>
        </w:p>
        <w:p>
          <w:pPr>
            <w:pStyle w:val="Contents3"/>
            <w:tabs>
              <w:tab w:val="clear" w:pos="8459"/>
              <w:tab w:val="right" w:pos="9026" w:leader="dot"/>
            </w:tabs>
            <w:rPr/>
          </w:pPr>
          <w:hyperlink w:anchor="__RefHeading___Toc9143291_73709187">
            <w:r>
              <w:rPr>
                <w:webHidden/>
                <w:rStyle w:val="IndexLink"/>
                <w:rtl w:val="true"/>
              </w:rPr>
              <w:t>لب اللباب‏</w:t>
            </w:r>
            <w:r>
              <w:rPr>
                <w:rStyle w:val="IndexLink"/>
                <w:rtl w:val="true"/>
              </w:rPr>
              <w:tab/>
            </w:r>
            <w:r>
              <w:rPr>
                <w:rStyle w:val="IndexLink"/>
              </w:rPr>
              <w:t>328</w:t>
            </w:r>
          </w:hyperlink>
        </w:p>
        <w:p>
          <w:pPr>
            <w:pStyle w:val="Contents3"/>
            <w:tabs>
              <w:tab w:val="clear" w:pos="8459"/>
              <w:tab w:val="right" w:pos="9026" w:leader="dot"/>
            </w:tabs>
            <w:rPr/>
          </w:pPr>
          <w:hyperlink w:anchor="__RefHeading___Toc9143293_73709187">
            <w:r>
              <w:rPr>
                <w:webHidden/>
                <w:rStyle w:val="IndexLink"/>
              </w:rPr>
              <w:t>117</w:t>
            </w:r>
            <w:r>
              <w:rPr>
                <w:rStyle w:val="IndexLink"/>
                <w:rtl w:val="true"/>
              </w:rPr>
              <w:t xml:space="preserve">- </w:t>
            </w:r>
            <w:r>
              <w:rPr>
                <w:rStyle w:val="IndexLink"/>
                <w:rtl w:val="true"/>
              </w:rPr>
              <w:t>لب الألباب فی بعض مسائل الکلام‏</w:t>
            </w:r>
            <w:r>
              <w:rPr>
                <w:rStyle w:val="IndexLink"/>
                <w:rtl w:val="true"/>
              </w:rPr>
              <w:tab/>
            </w:r>
            <w:r>
              <w:rPr>
                <w:rStyle w:val="IndexLink"/>
              </w:rPr>
              <w:t>328</w:t>
            </w:r>
          </w:hyperlink>
        </w:p>
        <w:p>
          <w:pPr>
            <w:pStyle w:val="Contents3"/>
            <w:tabs>
              <w:tab w:val="clear" w:pos="8459"/>
              <w:tab w:val="right" w:pos="9026" w:leader="dot"/>
            </w:tabs>
            <w:rPr/>
          </w:pPr>
          <w:hyperlink w:anchor="__RefHeading___Toc9143295_73709187">
            <w:r>
              <w:rPr>
                <w:webHidden/>
                <w:rStyle w:val="IndexLink"/>
              </w:rPr>
              <w:t>118</w:t>
            </w:r>
            <w:r>
              <w:rPr>
                <w:rStyle w:val="IndexLink"/>
                <w:rtl w:val="true"/>
              </w:rPr>
              <w:t xml:space="preserve">- </w:t>
            </w:r>
            <w:r>
              <w:rPr>
                <w:rStyle w:val="IndexLink"/>
                <w:rtl w:val="true"/>
              </w:rPr>
              <w:t>لب الألباب فی تفسیر أحکام الکتاب‏</w:t>
            </w:r>
            <w:r>
              <w:rPr>
                <w:rStyle w:val="IndexLink"/>
                <w:rtl w:val="true"/>
              </w:rPr>
              <w:tab/>
            </w:r>
            <w:r>
              <w:rPr>
                <w:rStyle w:val="IndexLink"/>
              </w:rPr>
              <w:t>329</w:t>
            </w:r>
          </w:hyperlink>
        </w:p>
        <w:p>
          <w:pPr>
            <w:pStyle w:val="Contents3"/>
            <w:tabs>
              <w:tab w:val="clear" w:pos="8459"/>
              <w:tab w:val="right" w:pos="9026" w:leader="dot"/>
            </w:tabs>
            <w:rPr/>
          </w:pPr>
          <w:hyperlink w:anchor="__RefHeading___Toc9143297_73709187">
            <w:r>
              <w:rPr>
                <w:webHidden/>
                <w:rStyle w:val="IndexLink"/>
              </w:rPr>
              <w:t>119</w:t>
            </w:r>
            <w:r>
              <w:rPr>
                <w:rStyle w:val="IndexLink"/>
                <w:rtl w:val="true"/>
              </w:rPr>
              <w:t xml:space="preserve">- </w:t>
            </w:r>
            <w:r>
              <w:rPr>
                <w:rStyle w:val="IndexLink"/>
                <w:rtl w:val="true"/>
              </w:rPr>
              <w:t>لب الألباب فی الدرایة و علم الرجال‏</w:t>
            </w:r>
            <w:r>
              <w:rPr>
                <w:rStyle w:val="IndexLink"/>
                <w:rtl w:val="true"/>
              </w:rPr>
              <w:tab/>
            </w:r>
            <w:r>
              <w:rPr>
                <w:rStyle w:val="IndexLink"/>
              </w:rPr>
              <w:t>329</w:t>
            </w:r>
          </w:hyperlink>
        </w:p>
        <w:p>
          <w:pPr>
            <w:pStyle w:val="Contents3"/>
            <w:tabs>
              <w:tab w:val="clear" w:pos="8459"/>
              <w:tab w:val="right" w:pos="9026" w:leader="dot"/>
            </w:tabs>
            <w:rPr/>
          </w:pPr>
          <w:hyperlink w:anchor="__RefHeading___Toc9143299_73709187">
            <w:r>
              <w:rPr>
                <w:webHidden/>
                <w:rStyle w:val="IndexLink"/>
              </w:rPr>
              <w:t>120</w:t>
            </w:r>
            <w:r>
              <w:rPr>
                <w:rStyle w:val="IndexLink"/>
                <w:rtl w:val="true"/>
              </w:rPr>
              <w:t xml:space="preserve">- </w:t>
            </w:r>
            <w:r>
              <w:rPr>
                <w:rStyle w:val="IndexLink"/>
                <w:rtl w:val="true"/>
              </w:rPr>
              <w:t>لب الألباب فی علم الإعراب‏</w:t>
            </w:r>
            <w:r>
              <w:rPr>
                <w:rStyle w:val="IndexLink"/>
                <w:rtl w:val="true"/>
              </w:rPr>
              <w:tab/>
            </w:r>
            <w:r>
              <w:rPr>
                <w:rStyle w:val="IndexLink"/>
              </w:rPr>
              <w:t>329</w:t>
            </w:r>
          </w:hyperlink>
        </w:p>
        <w:p>
          <w:pPr>
            <w:pStyle w:val="Contents3"/>
            <w:tabs>
              <w:tab w:val="clear" w:pos="8459"/>
              <w:tab w:val="right" w:pos="9026" w:leader="dot"/>
            </w:tabs>
            <w:rPr/>
          </w:pPr>
          <w:hyperlink w:anchor="__RefHeading___Toc9143301_73709187">
            <w:r>
              <w:rPr>
                <w:webHidden/>
                <w:rStyle w:val="IndexLink"/>
              </w:rPr>
              <w:t>121</w:t>
            </w:r>
            <w:r>
              <w:rPr>
                <w:rStyle w:val="IndexLink"/>
                <w:rtl w:val="true"/>
              </w:rPr>
              <w:t xml:space="preserve">- </w:t>
            </w:r>
            <w:r>
              <w:rPr>
                <w:rStyle w:val="IndexLink"/>
                <w:rtl w:val="true"/>
              </w:rPr>
              <w:t>لب الألباب و نزهة الأحباب‏</w:t>
            </w:r>
            <w:r>
              <w:rPr>
                <w:rStyle w:val="IndexLink"/>
                <w:rtl w:val="true"/>
              </w:rPr>
              <w:tab/>
            </w:r>
            <w:r>
              <w:rPr>
                <w:rStyle w:val="IndexLink"/>
              </w:rPr>
              <w:t>329</w:t>
            </w:r>
          </w:hyperlink>
        </w:p>
        <w:p>
          <w:pPr>
            <w:pStyle w:val="Contents3"/>
            <w:tabs>
              <w:tab w:val="clear" w:pos="8459"/>
              <w:tab w:val="right" w:pos="9026" w:leader="dot"/>
            </w:tabs>
            <w:rPr/>
          </w:pPr>
          <w:hyperlink w:anchor="__RefHeading___Toc9143303_73709187">
            <w:r>
              <w:rPr>
                <w:webHidden/>
                <w:rStyle w:val="IndexLink"/>
              </w:rPr>
              <w:t>122</w:t>
            </w:r>
            <w:r>
              <w:rPr>
                <w:rStyle w:val="IndexLink"/>
                <w:rtl w:val="true"/>
              </w:rPr>
              <w:t xml:space="preserve">- </w:t>
            </w:r>
            <w:r>
              <w:rPr>
                <w:rStyle w:val="IndexLink"/>
                <w:rtl w:val="true"/>
              </w:rPr>
              <w:t>لب الإیمان فی أحوال صاحب الزمان‏</w:t>
            </w:r>
            <w:r>
              <w:rPr>
                <w:rStyle w:val="IndexLink"/>
                <w:rtl w:val="true"/>
              </w:rPr>
              <w:tab/>
            </w:r>
            <w:r>
              <w:rPr>
                <w:rStyle w:val="IndexLink"/>
              </w:rPr>
              <w:t>330</w:t>
            </w:r>
          </w:hyperlink>
        </w:p>
        <w:p>
          <w:pPr>
            <w:pStyle w:val="Contents3"/>
            <w:tabs>
              <w:tab w:val="clear" w:pos="8459"/>
              <w:tab w:val="right" w:pos="9026" w:leader="dot"/>
            </w:tabs>
            <w:rPr/>
          </w:pPr>
          <w:hyperlink w:anchor="__RefHeading___Toc9143305_73709187">
            <w:r>
              <w:rPr>
                <w:webHidden/>
                <w:rStyle w:val="IndexLink"/>
              </w:rPr>
              <w:t>123</w:t>
            </w:r>
            <w:r>
              <w:rPr>
                <w:rStyle w:val="IndexLink"/>
                <w:rtl w:val="true"/>
              </w:rPr>
              <w:t xml:space="preserve">- </w:t>
            </w:r>
            <w:r>
              <w:rPr>
                <w:rStyle w:val="IndexLink"/>
                <w:rtl w:val="true"/>
              </w:rPr>
              <w:t>لب التاریخ‏</w:t>
            </w:r>
            <w:r>
              <w:rPr>
                <w:rStyle w:val="IndexLink"/>
                <w:rtl w:val="true"/>
              </w:rPr>
              <w:tab/>
            </w:r>
            <w:r>
              <w:rPr>
                <w:rStyle w:val="IndexLink"/>
              </w:rPr>
              <w:t>330</w:t>
            </w:r>
          </w:hyperlink>
        </w:p>
        <w:p>
          <w:pPr>
            <w:pStyle w:val="Contents3"/>
            <w:tabs>
              <w:tab w:val="clear" w:pos="8459"/>
              <w:tab w:val="right" w:pos="9026" w:leader="dot"/>
            </w:tabs>
            <w:rPr/>
          </w:pPr>
          <w:hyperlink w:anchor="__RefHeading___Toc9143307_73709187">
            <w:r>
              <w:rPr>
                <w:webHidden/>
                <w:rStyle w:val="IndexLink"/>
              </w:rPr>
              <w:t>124</w:t>
            </w:r>
            <w:r>
              <w:rPr>
                <w:rStyle w:val="IndexLink"/>
                <w:rtl w:val="true"/>
              </w:rPr>
              <w:t xml:space="preserve">- </w:t>
            </w:r>
            <w:r>
              <w:rPr>
                <w:rStyle w:val="IndexLink"/>
                <w:rtl w:val="true"/>
              </w:rPr>
              <w:t>لب التأویل‏</w:t>
            </w:r>
            <w:r>
              <w:rPr>
                <w:rStyle w:val="IndexLink"/>
                <w:rtl w:val="true"/>
              </w:rPr>
              <w:tab/>
            </w:r>
            <w:r>
              <w:rPr>
                <w:rStyle w:val="IndexLink"/>
              </w:rPr>
              <w:t>330</w:t>
            </w:r>
          </w:hyperlink>
        </w:p>
        <w:p>
          <w:pPr>
            <w:pStyle w:val="Contents3"/>
            <w:tabs>
              <w:tab w:val="clear" w:pos="8459"/>
              <w:tab w:val="right" w:pos="9026" w:leader="dot"/>
            </w:tabs>
            <w:rPr/>
          </w:pPr>
          <w:hyperlink w:anchor="__RefHeading___Toc9143309_73709187">
            <w:r>
              <w:rPr>
                <w:webHidden/>
                <w:rStyle w:val="IndexLink"/>
              </w:rPr>
              <w:t>125</w:t>
            </w:r>
            <w:r>
              <w:rPr>
                <w:rStyle w:val="IndexLink"/>
                <w:rtl w:val="true"/>
              </w:rPr>
              <w:t xml:space="preserve">- </w:t>
            </w:r>
            <w:r>
              <w:rPr>
                <w:rStyle w:val="IndexLink"/>
                <w:rtl w:val="true"/>
              </w:rPr>
              <w:t>لب التواریخ‏</w:t>
            </w:r>
            <w:r>
              <w:rPr>
                <w:rStyle w:val="IndexLink"/>
                <w:rtl w:val="true"/>
              </w:rPr>
              <w:tab/>
            </w:r>
            <w:r>
              <w:rPr>
                <w:rStyle w:val="IndexLink"/>
              </w:rPr>
              <w:t>330</w:t>
            </w:r>
          </w:hyperlink>
        </w:p>
        <w:p>
          <w:pPr>
            <w:pStyle w:val="Contents3"/>
            <w:tabs>
              <w:tab w:val="clear" w:pos="8459"/>
              <w:tab w:val="right" w:pos="9026" w:leader="dot"/>
            </w:tabs>
            <w:rPr/>
          </w:pPr>
          <w:hyperlink w:anchor="__RefHeading___Toc9143311_73709187">
            <w:r>
              <w:rPr>
                <w:webHidden/>
                <w:rStyle w:val="IndexLink"/>
              </w:rPr>
              <w:t>126</w:t>
            </w:r>
            <w:r>
              <w:rPr>
                <w:rStyle w:val="IndexLink"/>
                <w:rtl w:val="true"/>
              </w:rPr>
              <w:t xml:space="preserve">- </w:t>
            </w:r>
            <w:r>
              <w:rPr>
                <w:rStyle w:val="IndexLink"/>
                <w:rtl w:val="true"/>
              </w:rPr>
              <w:t>لب التواریخ هند</w:t>
            </w:r>
            <w:r>
              <w:rPr>
                <w:rStyle w:val="IndexLink"/>
                <w:rtl w:val="true"/>
              </w:rPr>
              <w:tab/>
            </w:r>
            <w:r>
              <w:rPr>
                <w:rStyle w:val="IndexLink"/>
              </w:rPr>
              <w:t>331</w:t>
            </w:r>
          </w:hyperlink>
        </w:p>
        <w:p>
          <w:pPr>
            <w:pStyle w:val="Contents3"/>
            <w:tabs>
              <w:tab w:val="clear" w:pos="8459"/>
              <w:tab w:val="right" w:pos="9026" w:leader="dot"/>
            </w:tabs>
            <w:rPr/>
          </w:pPr>
          <w:hyperlink w:anchor="__RefHeading___Toc9143313_73709187">
            <w:r>
              <w:rPr>
                <w:webHidden/>
                <w:rStyle w:val="IndexLink"/>
              </w:rPr>
              <w:t>127</w:t>
            </w:r>
            <w:r>
              <w:rPr>
                <w:rStyle w:val="IndexLink"/>
                <w:rtl w:val="true"/>
              </w:rPr>
              <w:t xml:space="preserve">- </w:t>
            </w:r>
            <w:r>
              <w:rPr>
                <w:rStyle w:val="IndexLink"/>
                <w:rtl w:val="true"/>
              </w:rPr>
              <w:t>لب التواریخ‏</w:t>
            </w:r>
            <w:r>
              <w:rPr>
                <w:rStyle w:val="IndexLink"/>
                <w:rtl w:val="true"/>
              </w:rPr>
              <w:tab/>
            </w:r>
            <w:r>
              <w:rPr>
                <w:rStyle w:val="IndexLink"/>
              </w:rPr>
              <w:t>331</w:t>
            </w:r>
          </w:hyperlink>
        </w:p>
        <w:p>
          <w:pPr>
            <w:pStyle w:val="Contents3"/>
            <w:tabs>
              <w:tab w:val="clear" w:pos="8459"/>
              <w:tab w:val="right" w:pos="9026" w:leader="dot"/>
            </w:tabs>
            <w:rPr/>
          </w:pPr>
          <w:hyperlink w:anchor="__RefHeading___Toc9143315_73709187">
            <w:r>
              <w:rPr>
                <w:webHidden/>
                <w:rStyle w:val="IndexLink"/>
              </w:rPr>
              <w:t>128</w:t>
            </w:r>
            <w:r>
              <w:rPr>
                <w:rStyle w:val="IndexLink"/>
                <w:rtl w:val="true"/>
              </w:rPr>
              <w:t xml:space="preserve">- </w:t>
            </w:r>
            <w:r>
              <w:rPr>
                <w:rStyle w:val="IndexLink"/>
                <w:rtl w:val="true"/>
              </w:rPr>
              <w:t>لب الحساب‏</w:t>
            </w:r>
            <w:r>
              <w:rPr>
                <w:rStyle w:val="IndexLink"/>
                <w:rtl w:val="true"/>
              </w:rPr>
              <w:tab/>
            </w:r>
            <w:r>
              <w:rPr>
                <w:rStyle w:val="IndexLink"/>
              </w:rPr>
              <w:t>332</w:t>
            </w:r>
          </w:hyperlink>
        </w:p>
        <w:p>
          <w:pPr>
            <w:pStyle w:val="Contents3"/>
            <w:tabs>
              <w:tab w:val="clear" w:pos="8459"/>
              <w:tab w:val="right" w:pos="9026" w:leader="dot"/>
            </w:tabs>
            <w:rPr/>
          </w:pPr>
          <w:hyperlink w:anchor="__RefHeading___Toc9143317_73709187">
            <w:r>
              <w:rPr>
                <w:webHidden/>
                <w:rStyle w:val="IndexLink"/>
              </w:rPr>
              <w:t>129</w:t>
            </w:r>
            <w:r>
              <w:rPr>
                <w:rStyle w:val="IndexLink"/>
                <w:rtl w:val="true"/>
              </w:rPr>
              <w:t xml:space="preserve">- </w:t>
            </w:r>
            <w:r>
              <w:rPr>
                <w:rStyle w:val="IndexLink"/>
                <w:rtl w:val="true"/>
              </w:rPr>
              <w:t>لب الحساب‏</w:t>
            </w:r>
            <w:r>
              <w:rPr>
                <w:rStyle w:val="IndexLink"/>
                <w:rtl w:val="true"/>
              </w:rPr>
              <w:tab/>
            </w:r>
            <w:r>
              <w:rPr>
                <w:rStyle w:val="IndexLink"/>
              </w:rPr>
              <w:t>332</w:t>
            </w:r>
          </w:hyperlink>
        </w:p>
        <w:p>
          <w:pPr>
            <w:pStyle w:val="Contents3"/>
            <w:tabs>
              <w:tab w:val="clear" w:pos="8459"/>
              <w:tab w:val="right" w:pos="9026" w:leader="dot"/>
            </w:tabs>
            <w:rPr/>
          </w:pPr>
          <w:hyperlink w:anchor="__RefHeading___Toc9143319_73709187">
            <w:r>
              <w:rPr>
                <w:webHidden/>
                <w:rStyle w:val="IndexLink"/>
              </w:rPr>
              <w:t>130</w:t>
            </w:r>
            <w:r>
              <w:rPr>
                <w:rStyle w:val="IndexLink"/>
                <w:rtl w:val="true"/>
              </w:rPr>
              <w:t xml:space="preserve">- </w:t>
            </w:r>
            <w:r>
              <w:rPr>
                <w:rStyle w:val="IndexLink"/>
                <w:rtl w:val="true"/>
              </w:rPr>
              <w:t>لب الحسنات‏</w:t>
            </w:r>
            <w:r>
              <w:rPr>
                <w:rStyle w:val="IndexLink"/>
                <w:rtl w:val="true"/>
              </w:rPr>
              <w:tab/>
            </w:r>
            <w:r>
              <w:rPr>
                <w:rStyle w:val="IndexLink"/>
              </w:rPr>
              <w:t>332</w:t>
            </w:r>
          </w:hyperlink>
        </w:p>
        <w:p>
          <w:pPr>
            <w:pStyle w:val="Contents3"/>
            <w:tabs>
              <w:tab w:val="clear" w:pos="8459"/>
              <w:tab w:val="right" w:pos="9026" w:leader="dot"/>
            </w:tabs>
            <w:rPr/>
          </w:pPr>
          <w:hyperlink w:anchor="__RefHeading___Toc9143321_73709187">
            <w:r>
              <w:rPr>
                <w:webHidden/>
                <w:rStyle w:val="IndexLink"/>
              </w:rPr>
              <w:t>131</w:t>
            </w:r>
            <w:r>
              <w:rPr>
                <w:rStyle w:val="IndexLink"/>
                <w:rtl w:val="true"/>
              </w:rPr>
              <w:t xml:space="preserve">- </w:t>
            </w:r>
            <w:r>
              <w:rPr>
                <w:rStyle w:val="IndexLink"/>
                <w:rtl w:val="true"/>
              </w:rPr>
              <w:t>لب الحکمة</w:t>
            </w:r>
            <w:r>
              <w:rPr>
                <w:rStyle w:val="IndexLink"/>
                <w:rtl w:val="true"/>
              </w:rPr>
              <w:tab/>
            </w:r>
            <w:r>
              <w:rPr>
                <w:rStyle w:val="IndexLink"/>
              </w:rPr>
              <w:t>332</w:t>
            </w:r>
          </w:hyperlink>
        </w:p>
        <w:p>
          <w:pPr>
            <w:pStyle w:val="Contents3"/>
            <w:tabs>
              <w:tab w:val="clear" w:pos="8459"/>
              <w:tab w:val="right" w:pos="9026" w:leader="dot"/>
            </w:tabs>
            <w:rPr/>
          </w:pPr>
          <w:hyperlink w:anchor="__RefHeading___Toc9143323_73709187">
            <w:r>
              <w:rPr>
                <w:webHidden/>
                <w:rStyle w:val="IndexLink"/>
              </w:rPr>
              <w:t>132</w:t>
            </w:r>
            <w:r>
              <w:rPr>
                <w:rStyle w:val="IndexLink"/>
                <w:rtl w:val="true"/>
              </w:rPr>
              <w:t xml:space="preserve">- </w:t>
            </w:r>
            <w:r>
              <w:rPr>
                <w:rStyle w:val="IndexLink"/>
                <w:rtl w:val="true"/>
              </w:rPr>
              <w:t>لب الخطاب فی رد أهل الکتاب‏</w:t>
            </w:r>
            <w:r>
              <w:rPr>
                <w:rStyle w:val="IndexLink"/>
                <w:rtl w:val="true"/>
              </w:rPr>
              <w:tab/>
            </w:r>
            <w:r>
              <w:rPr>
                <w:rStyle w:val="IndexLink"/>
              </w:rPr>
              <w:t>332</w:t>
            </w:r>
          </w:hyperlink>
        </w:p>
        <w:p>
          <w:pPr>
            <w:pStyle w:val="Contents3"/>
            <w:tabs>
              <w:tab w:val="clear" w:pos="8459"/>
              <w:tab w:val="right" w:pos="9026" w:leader="dot"/>
            </w:tabs>
            <w:rPr/>
          </w:pPr>
          <w:hyperlink w:anchor="__RefHeading___Toc9143325_73709187">
            <w:r>
              <w:rPr>
                <w:webHidden/>
                <w:rStyle w:val="IndexLink"/>
              </w:rPr>
              <w:t>133</w:t>
            </w:r>
            <w:r>
              <w:rPr>
                <w:rStyle w:val="IndexLink"/>
                <w:rtl w:val="true"/>
              </w:rPr>
              <w:t xml:space="preserve">- </w:t>
            </w:r>
            <w:r>
              <w:rPr>
                <w:rStyle w:val="IndexLink"/>
                <w:rtl w:val="true"/>
              </w:rPr>
              <w:t>لب خلاصة العلوم‏</w:t>
            </w:r>
            <w:r>
              <w:rPr>
                <w:rStyle w:val="IndexLink"/>
                <w:rtl w:val="true"/>
              </w:rPr>
              <w:tab/>
            </w:r>
            <w:r>
              <w:rPr>
                <w:rStyle w:val="IndexLink"/>
              </w:rPr>
              <w:t>332</w:t>
            </w:r>
          </w:hyperlink>
        </w:p>
        <w:p>
          <w:pPr>
            <w:pStyle w:val="Contents3"/>
            <w:tabs>
              <w:tab w:val="clear" w:pos="8459"/>
              <w:tab w:val="right" w:pos="9026" w:leader="dot"/>
            </w:tabs>
            <w:rPr/>
          </w:pPr>
          <w:hyperlink w:anchor="__RefHeading___Toc9143327_73709187">
            <w:r>
              <w:rPr>
                <w:webHidden/>
                <w:rStyle w:val="IndexLink"/>
              </w:rPr>
              <w:t>134</w:t>
            </w:r>
            <w:r>
              <w:rPr>
                <w:rStyle w:val="IndexLink"/>
                <w:rtl w:val="true"/>
              </w:rPr>
              <w:t xml:space="preserve">- </w:t>
            </w:r>
            <w:r>
              <w:rPr>
                <w:rStyle w:val="IndexLink"/>
                <w:rtl w:val="true"/>
              </w:rPr>
              <w:t>لب شرح المثنوی‏</w:t>
            </w:r>
            <w:r>
              <w:rPr>
                <w:rStyle w:val="IndexLink"/>
                <w:rtl w:val="true"/>
              </w:rPr>
              <w:tab/>
            </w:r>
            <w:r>
              <w:rPr>
                <w:rStyle w:val="IndexLink"/>
              </w:rPr>
              <w:t>333</w:t>
            </w:r>
          </w:hyperlink>
        </w:p>
        <w:p>
          <w:pPr>
            <w:pStyle w:val="Contents3"/>
            <w:tabs>
              <w:tab w:val="clear" w:pos="8459"/>
              <w:tab w:val="right" w:pos="9026" w:leader="dot"/>
            </w:tabs>
            <w:rPr/>
          </w:pPr>
          <w:hyperlink w:anchor="__RefHeading___Toc9143329_73709187">
            <w:r>
              <w:rPr>
                <w:webHidden/>
                <w:rStyle w:val="IndexLink"/>
              </w:rPr>
              <w:t>135</w:t>
            </w:r>
            <w:r>
              <w:rPr>
                <w:rStyle w:val="IndexLink"/>
                <w:rtl w:val="true"/>
              </w:rPr>
              <w:t xml:space="preserve">- </w:t>
            </w:r>
            <w:r>
              <w:rPr>
                <w:rStyle w:val="IndexLink"/>
                <w:rtl w:val="true"/>
              </w:rPr>
              <w:t>لب عین البکاء</w:t>
            </w:r>
            <w:r>
              <w:rPr>
                <w:rStyle w:val="IndexLink"/>
                <w:rtl w:val="true"/>
              </w:rPr>
              <w:tab/>
            </w:r>
            <w:r>
              <w:rPr>
                <w:rStyle w:val="IndexLink"/>
              </w:rPr>
              <w:t>333</w:t>
            </w:r>
          </w:hyperlink>
        </w:p>
        <w:p>
          <w:pPr>
            <w:pStyle w:val="Contents3"/>
            <w:tabs>
              <w:tab w:val="clear" w:pos="8459"/>
              <w:tab w:val="right" w:pos="9026" w:leader="dot"/>
            </w:tabs>
            <w:rPr/>
          </w:pPr>
          <w:hyperlink w:anchor="__RefHeading___Toc9143331_73709187">
            <w:r>
              <w:rPr>
                <w:webHidden/>
                <w:rStyle w:val="IndexLink"/>
              </w:rPr>
              <w:t>136</w:t>
            </w:r>
            <w:r>
              <w:rPr>
                <w:rStyle w:val="IndexLink"/>
                <w:rtl w:val="true"/>
              </w:rPr>
              <w:t xml:space="preserve">- </w:t>
            </w:r>
            <w:r>
              <w:rPr>
                <w:rStyle w:val="IndexLink"/>
                <w:rtl w:val="true"/>
              </w:rPr>
              <w:t>لب الفرائد</w:t>
            </w:r>
            <w:r>
              <w:rPr>
                <w:rStyle w:val="IndexLink"/>
                <w:rtl w:val="true"/>
              </w:rPr>
              <w:tab/>
            </w:r>
            <w:r>
              <w:rPr>
                <w:rStyle w:val="IndexLink"/>
              </w:rPr>
              <w:t>333</w:t>
            </w:r>
          </w:hyperlink>
        </w:p>
        <w:p>
          <w:pPr>
            <w:pStyle w:val="Contents3"/>
            <w:tabs>
              <w:tab w:val="clear" w:pos="8459"/>
              <w:tab w:val="right" w:pos="9026" w:leader="dot"/>
            </w:tabs>
            <w:rPr/>
          </w:pPr>
          <w:hyperlink w:anchor="__RefHeading___Toc9143333_73709187">
            <w:r>
              <w:rPr>
                <w:webHidden/>
                <w:rStyle w:val="IndexLink"/>
              </w:rPr>
              <w:t>137</w:t>
            </w:r>
            <w:r>
              <w:rPr>
                <w:rStyle w:val="IndexLink"/>
                <w:rtl w:val="true"/>
              </w:rPr>
              <w:t xml:space="preserve">- </w:t>
            </w:r>
            <w:r>
              <w:rPr>
                <w:rStyle w:val="IndexLink"/>
                <w:rtl w:val="true"/>
              </w:rPr>
              <w:t>لب الفقه‏</w:t>
            </w:r>
            <w:r>
              <w:rPr>
                <w:rStyle w:val="IndexLink"/>
                <w:rtl w:val="true"/>
              </w:rPr>
              <w:tab/>
            </w:r>
            <w:r>
              <w:rPr>
                <w:rStyle w:val="IndexLink"/>
              </w:rPr>
              <w:t>333</w:t>
            </w:r>
          </w:hyperlink>
        </w:p>
        <w:p>
          <w:pPr>
            <w:pStyle w:val="Contents3"/>
            <w:tabs>
              <w:tab w:val="clear" w:pos="8459"/>
              <w:tab w:val="right" w:pos="9026" w:leader="dot"/>
            </w:tabs>
            <w:rPr/>
          </w:pPr>
          <w:hyperlink w:anchor="__RefHeading___Toc9143335_73709187">
            <w:r>
              <w:rPr>
                <w:webHidden/>
                <w:rStyle w:val="IndexLink"/>
              </w:rPr>
              <w:t>138</w:t>
            </w:r>
            <w:r>
              <w:rPr>
                <w:rStyle w:val="IndexLink"/>
                <w:rtl w:val="true"/>
              </w:rPr>
              <w:t xml:space="preserve">- </w:t>
            </w:r>
            <w:r>
              <w:rPr>
                <w:rStyle w:val="IndexLink"/>
                <w:rtl w:val="true"/>
              </w:rPr>
              <w:t>لب الفن‏</w:t>
            </w:r>
            <w:r>
              <w:rPr>
                <w:rStyle w:val="IndexLink"/>
                <w:rtl w:val="true"/>
              </w:rPr>
              <w:tab/>
            </w:r>
            <w:r>
              <w:rPr>
                <w:rStyle w:val="IndexLink"/>
              </w:rPr>
              <w:t>333</w:t>
            </w:r>
          </w:hyperlink>
        </w:p>
        <w:p>
          <w:pPr>
            <w:pStyle w:val="Contents3"/>
            <w:tabs>
              <w:tab w:val="clear" w:pos="8459"/>
              <w:tab w:val="right" w:pos="9026" w:leader="dot"/>
            </w:tabs>
            <w:rPr/>
          </w:pPr>
          <w:hyperlink w:anchor="__RefHeading___Toc9143337_73709187">
            <w:r>
              <w:rPr>
                <w:webHidden/>
                <w:rStyle w:val="IndexLink"/>
              </w:rPr>
              <w:t>139</w:t>
            </w:r>
            <w:r>
              <w:rPr>
                <w:rStyle w:val="IndexLink"/>
                <w:rtl w:val="true"/>
              </w:rPr>
              <w:t xml:space="preserve">- </w:t>
            </w:r>
            <w:r>
              <w:rPr>
                <w:rStyle w:val="IndexLink"/>
                <w:rtl w:val="true"/>
              </w:rPr>
              <w:t>لب قصص و حکایات مثنوی‏</w:t>
            </w:r>
            <w:r>
              <w:rPr>
                <w:rStyle w:val="IndexLink"/>
                <w:rtl w:val="true"/>
              </w:rPr>
              <w:tab/>
            </w:r>
            <w:r>
              <w:rPr>
                <w:rStyle w:val="IndexLink"/>
              </w:rPr>
              <w:t>334</w:t>
            </w:r>
          </w:hyperlink>
        </w:p>
        <w:p>
          <w:pPr>
            <w:pStyle w:val="Contents3"/>
            <w:tabs>
              <w:tab w:val="clear" w:pos="8459"/>
              <w:tab w:val="right" w:pos="9026" w:leader="dot"/>
            </w:tabs>
            <w:rPr/>
          </w:pPr>
          <w:hyperlink w:anchor="__RefHeading___Toc9143339_73709187">
            <w:r>
              <w:rPr>
                <w:webHidden/>
                <w:rStyle w:val="IndexLink"/>
                <w:rtl w:val="true"/>
              </w:rPr>
              <w:t>لب العقول فی معنی حدوث العالم‏</w:t>
            </w:r>
            <w:r>
              <w:rPr>
                <w:rStyle w:val="IndexLink"/>
                <w:rtl w:val="true"/>
              </w:rPr>
              <w:tab/>
            </w:r>
            <w:r>
              <w:rPr>
                <w:rStyle w:val="IndexLink"/>
              </w:rPr>
              <w:t>334</w:t>
            </w:r>
          </w:hyperlink>
        </w:p>
        <w:p>
          <w:pPr>
            <w:pStyle w:val="Contents3"/>
            <w:tabs>
              <w:tab w:val="clear" w:pos="8459"/>
              <w:tab w:val="right" w:pos="9026" w:leader="dot"/>
            </w:tabs>
            <w:rPr/>
          </w:pPr>
          <w:hyperlink w:anchor="__RefHeading___Toc9143341_73709187">
            <w:r>
              <w:rPr>
                <w:webHidden/>
                <w:rStyle w:val="IndexLink"/>
                <w:rtl w:val="true"/>
              </w:rPr>
              <w:t>لب الکلام فی العلم الإلهی‏</w:t>
            </w:r>
            <w:r>
              <w:rPr>
                <w:rStyle w:val="IndexLink"/>
                <w:rtl w:val="true"/>
              </w:rPr>
              <w:tab/>
            </w:r>
            <w:r>
              <w:rPr>
                <w:rStyle w:val="IndexLink"/>
              </w:rPr>
              <w:t>334</w:t>
            </w:r>
          </w:hyperlink>
        </w:p>
        <w:p>
          <w:pPr>
            <w:pStyle w:val="Contents3"/>
            <w:tabs>
              <w:tab w:val="clear" w:pos="8459"/>
              <w:tab w:val="right" w:pos="9026" w:leader="dot"/>
            </w:tabs>
            <w:rPr/>
          </w:pPr>
          <w:hyperlink w:anchor="__RefHeading___Toc9143343_73709187">
            <w:r>
              <w:rPr>
                <w:webHidden/>
                <w:rStyle w:val="IndexLink"/>
              </w:rPr>
              <w:t>140</w:t>
            </w:r>
            <w:r>
              <w:rPr>
                <w:rStyle w:val="IndexLink"/>
                <w:rtl w:val="true"/>
              </w:rPr>
              <w:t xml:space="preserve">- </w:t>
            </w:r>
            <w:r>
              <w:rPr>
                <w:rStyle w:val="IndexLink"/>
                <w:rtl w:val="true"/>
              </w:rPr>
              <w:t>لب لب‏</w:t>
            </w:r>
            <w:r>
              <w:rPr>
                <w:rStyle w:val="IndexLink"/>
                <w:rtl w:val="true"/>
              </w:rPr>
              <w:tab/>
            </w:r>
            <w:r>
              <w:rPr>
                <w:rStyle w:val="IndexLink"/>
              </w:rPr>
              <w:t>334</w:t>
            </w:r>
          </w:hyperlink>
        </w:p>
        <w:p>
          <w:pPr>
            <w:pStyle w:val="Contents3"/>
            <w:tabs>
              <w:tab w:val="clear" w:pos="8459"/>
              <w:tab w:val="right" w:pos="9026" w:leader="dot"/>
            </w:tabs>
            <w:rPr/>
          </w:pPr>
          <w:hyperlink w:anchor="__RefHeading___Toc9143345_73709187">
            <w:r>
              <w:rPr>
                <w:webHidden/>
                <w:rStyle w:val="IndexLink"/>
              </w:rPr>
              <w:t>141</w:t>
            </w:r>
            <w:r>
              <w:rPr>
                <w:rStyle w:val="IndexLink"/>
                <w:rtl w:val="true"/>
              </w:rPr>
              <w:t xml:space="preserve">- </w:t>
            </w:r>
            <w:r>
              <w:rPr>
                <w:rStyle w:val="IndexLink"/>
                <w:rtl w:val="true"/>
              </w:rPr>
              <w:t>لب اللباب‏</w:t>
            </w:r>
            <w:r>
              <w:rPr>
                <w:rStyle w:val="IndexLink"/>
                <w:rtl w:val="true"/>
              </w:rPr>
              <w:tab/>
            </w:r>
            <w:r>
              <w:rPr>
                <w:rStyle w:val="IndexLink"/>
              </w:rPr>
              <w:t>334</w:t>
            </w:r>
          </w:hyperlink>
        </w:p>
        <w:p>
          <w:pPr>
            <w:pStyle w:val="Contents3"/>
            <w:tabs>
              <w:tab w:val="clear" w:pos="8459"/>
              <w:tab w:val="right" w:pos="9026" w:leader="dot"/>
            </w:tabs>
            <w:rPr/>
          </w:pPr>
          <w:hyperlink w:anchor="__RefHeading___Toc9143347_73709187">
            <w:r>
              <w:rPr>
                <w:webHidden/>
                <w:rStyle w:val="IndexLink"/>
              </w:rPr>
              <w:t>142</w:t>
            </w:r>
            <w:r>
              <w:rPr>
                <w:rStyle w:val="IndexLink"/>
                <w:rtl w:val="true"/>
              </w:rPr>
              <w:t xml:space="preserve">- </w:t>
            </w:r>
            <w:r>
              <w:rPr>
                <w:rStyle w:val="IndexLink"/>
                <w:rtl w:val="true"/>
              </w:rPr>
              <w:t>لب اللباب‏</w:t>
            </w:r>
            <w:r>
              <w:rPr>
                <w:rStyle w:val="IndexLink"/>
                <w:rtl w:val="true"/>
              </w:rPr>
              <w:tab/>
            </w:r>
            <w:r>
              <w:rPr>
                <w:rStyle w:val="IndexLink"/>
              </w:rPr>
              <w:t>335</w:t>
            </w:r>
          </w:hyperlink>
        </w:p>
        <w:p>
          <w:pPr>
            <w:pStyle w:val="Contents3"/>
            <w:tabs>
              <w:tab w:val="clear" w:pos="8459"/>
              <w:tab w:val="right" w:pos="9026" w:leader="dot"/>
            </w:tabs>
            <w:rPr/>
          </w:pPr>
          <w:hyperlink w:anchor="__RefHeading___Toc9143349_73709187">
            <w:r>
              <w:rPr>
                <w:webHidden/>
                <w:rStyle w:val="IndexLink"/>
              </w:rPr>
              <w:t>143</w:t>
            </w:r>
            <w:r>
              <w:rPr>
                <w:rStyle w:val="IndexLink"/>
                <w:rtl w:val="true"/>
              </w:rPr>
              <w:t xml:space="preserve">- </w:t>
            </w:r>
            <w:r>
              <w:rPr>
                <w:rStyle w:val="IndexLink"/>
                <w:rtl w:val="true"/>
              </w:rPr>
              <w:t>لب لباب‏</w:t>
            </w:r>
            <w:r>
              <w:rPr>
                <w:rStyle w:val="IndexLink"/>
                <w:rtl w:val="true"/>
              </w:rPr>
              <w:tab/>
            </w:r>
            <w:r>
              <w:rPr>
                <w:rStyle w:val="IndexLink"/>
              </w:rPr>
              <w:t>335</w:t>
            </w:r>
          </w:hyperlink>
        </w:p>
        <w:p>
          <w:pPr>
            <w:pStyle w:val="Contents3"/>
            <w:tabs>
              <w:tab w:val="clear" w:pos="8459"/>
              <w:tab w:val="right" w:pos="9026" w:leader="dot"/>
            </w:tabs>
            <w:rPr/>
          </w:pPr>
          <w:hyperlink w:anchor="__RefHeading___Toc9143351_73709187">
            <w:r>
              <w:rPr>
                <w:webHidden/>
                <w:rStyle w:val="IndexLink"/>
              </w:rPr>
              <w:t>144</w:t>
            </w:r>
            <w:r>
              <w:rPr>
                <w:rStyle w:val="IndexLink"/>
                <w:rtl w:val="true"/>
              </w:rPr>
              <w:t xml:space="preserve">- </w:t>
            </w:r>
            <w:r>
              <w:rPr>
                <w:rStyle w:val="IndexLink"/>
                <w:rtl w:val="true"/>
              </w:rPr>
              <w:t>لب اللباب‏</w:t>
            </w:r>
            <w:r>
              <w:rPr>
                <w:rStyle w:val="IndexLink"/>
                <w:rtl w:val="true"/>
              </w:rPr>
              <w:tab/>
            </w:r>
            <w:r>
              <w:rPr>
                <w:rStyle w:val="IndexLink"/>
              </w:rPr>
              <w:t>335</w:t>
            </w:r>
          </w:hyperlink>
        </w:p>
        <w:p>
          <w:pPr>
            <w:pStyle w:val="Contents3"/>
            <w:tabs>
              <w:tab w:val="clear" w:pos="8459"/>
              <w:tab w:val="right" w:pos="9026" w:leader="dot"/>
            </w:tabs>
            <w:rPr/>
          </w:pPr>
          <w:hyperlink w:anchor="__RefHeading___Toc9143353_73709187">
            <w:r>
              <w:rPr>
                <w:webHidden/>
                <w:rStyle w:val="IndexLink"/>
              </w:rPr>
              <w:t>145</w:t>
            </w:r>
            <w:r>
              <w:rPr>
                <w:rStyle w:val="IndexLink"/>
                <w:rtl w:val="true"/>
              </w:rPr>
              <w:t xml:space="preserve">- </w:t>
            </w:r>
            <w:r>
              <w:rPr>
                <w:rStyle w:val="IndexLink"/>
                <w:rtl w:val="true"/>
              </w:rPr>
              <w:t>لب لباب‏</w:t>
            </w:r>
            <w:r>
              <w:rPr>
                <w:rStyle w:val="IndexLink"/>
                <w:rtl w:val="true"/>
              </w:rPr>
              <w:tab/>
            </w:r>
            <w:r>
              <w:rPr>
                <w:rStyle w:val="IndexLink"/>
              </w:rPr>
              <w:t>335</w:t>
            </w:r>
          </w:hyperlink>
        </w:p>
        <w:p>
          <w:pPr>
            <w:pStyle w:val="Contents3"/>
            <w:tabs>
              <w:tab w:val="clear" w:pos="8459"/>
              <w:tab w:val="right" w:pos="9026" w:leader="dot"/>
            </w:tabs>
            <w:rPr/>
          </w:pPr>
          <w:hyperlink w:anchor="__RefHeading___Toc9143355_73709187">
            <w:r>
              <w:rPr>
                <w:webHidden/>
                <w:rStyle w:val="IndexLink"/>
              </w:rPr>
              <w:t>146</w:t>
            </w:r>
            <w:r>
              <w:rPr>
                <w:rStyle w:val="IndexLink"/>
                <w:rtl w:val="true"/>
              </w:rPr>
              <w:t xml:space="preserve">- </w:t>
            </w:r>
            <w:r>
              <w:rPr>
                <w:rStyle w:val="IndexLink"/>
                <w:rtl w:val="true"/>
              </w:rPr>
              <w:t>لب اللباب‏</w:t>
            </w:r>
            <w:r>
              <w:rPr>
                <w:rStyle w:val="IndexLink"/>
                <w:rtl w:val="true"/>
              </w:rPr>
              <w:tab/>
            </w:r>
            <w:r>
              <w:rPr>
                <w:rStyle w:val="IndexLink"/>
              </w:rPr>
              <w:t>335</w:t>
            </w:r>
          </w:hyperlink>
        </w:p>
        <w:p>
          <w:pPr>
            <w:pStyle w:val="Contents3"/>
            <w:tabs>
              <w:tab w:val="clear" w:pos="8459"/>
              <w:tab w:val="right" w:pos="9026" w:leader="dot"/>
            </w:tabs>
            <w:rPr/>
          </w:pPr>
          <w:hyperlink w:anchor="__RefHeading___Toc9143357_73709187">
            <w:r>
              <w:rPr>
                <w:webHidden/>
                <w:rStyle w:val="IndexLink"/>
              </w:rPr>
              <w:t>147</w:t>
            </w:r>
            <w:r>
              <w:rPr>
                <w:rStyle w:val="IndexLink"/>
                <w:rtl w:val="true"/>
              </w:rPr>
              <w:t xml:space="preserve">- </w:t>
            </w:r>
            <w:r>
              <w:rPr>
                <w:rStyle w:val="IndexLink"/>
                <w:rtl w:val="true"/>
              </w:rPr>
              <w:t>لب اللباب فی ترجمه الجواب بالصواب فی حکم طعام أهل الکتاب‏</w:t>
            </w:r>
            <w:r>
              <w:rPr>
                <w:rStyle w:val="IndexLink"/>
                <w:rtl w:val="true"/>
              </w:rPr>
              <w:tab/>
            </w:r>
            <w:r>
              <w:rPr>
                <w:rStyle w:val="IndexLink"/>
              </w:rPr>
              <w:t>335</w:t>
            </w:r>
          </w:hyperlink>
        </w:p>
        <w:p>
          <w:pPr>
            <w:pStyle w:val="Contents3"/>
            <w:tabs>
              <w:tab w:val="clear" w:pos="8459"/>
              <w:tab w:val="right" w:pos="9026" w:leader="dot"/>
            </w:tabs>
            <w:rPr/>
          </w:pPr>
          <w:hyperlink w:anchor="__RefHeading___Toc9143359_73709187">
            <w:r>
              <w:rPr>
                <w:webHidden/>
                <w:rStyle w:val="IndexLink"/>
              </w:rPr>
              <w:t>148</w:t>
            </w:r>
            <w:r>
              <w:rPr>
                <w:rStyle w:val="IndexLink"/>
                <w:rtl w:val="true"/>
              </w:rPr>
              <w:t xml:space="preserve">- </w:t>
            </w:r>
            <w:r>
              <w:rPr>
                <w:rStyle w:val="IndexLink"/>
                <w:rtl w:val="true"/>
              </w:rPr>
              <w:t>لب اللباب فی الحبوة</w:t>
            </w:r>
            <w:r>
              <w:rPr>
                <w:rStyle w:val="IndexLink"/>
                <w:rtl w:val="true"/>
              </w:rPr>
              <w:tab/>
            </w:r>
            <w:r>
              <w:rPr>
                <w:rStyle w:val="IndexLink"/>
              </w:rPr>
              <w:t>335</w:t>
            </w:r>
          </w:hyperlink>
        </w:p>
        <w:p>
          <w:pPr>
            <w:pStyle w:val="Contents3"/>
            <w:tabs>
              <w:tab w:val="clear" w:pos="8459"/>
              <w:tab w:val="right" w:pos="9026" w:leader="dot"/>
            </w:tabs>
            <w:rPr/>
          </w:pPr>
          <w:hyperlink w:anchor="__RefHeading___Toc9143361_73709187">
            <w:r>
              <w:rPr>
                <w:webHidden/>
                <w:rStyle w:val="IndexLink"/>
              </w:rPr>
              <w:t>149</w:t>
            </w:r>
            <w:r>
              <w:rPr>
                <w:rStyle w:val="IndexLink"/>
                <w:rtl w:val="true"/>
              </w:rPr>
              <w:t xml:space="preserve">- </w:t>
            </w:r>
            <w:r>
              <w:rPr>
                <w:rStyle w:val="IndexLink"/>
                <w:rtl w:val="true"/>
              </w:rPr>
              <w:t>لب اللباب فی شرح صحیفة الأسطرلاب‏</w:t>
            </w:r>
            <w:r>
              <w:rPr>
                <w:rStyle w:val="IndexLink"/>
                <w:rtl w:val="true"/>
              </w:rPr>
              <w:tab/>
            </w:r>
            <w:r>
              <w:rPr>
                <w:rStyle w:val="IndexLink"/>
              </w:rPr>
              <w:t>336</w:t>
            </w:r>
          </w:hyperlink>
        </w:p>
        <w:p>
          <w:pPr>
            <w:pStyle w:val="Contents3"/>
            <w:tabs>
              <w:tab w:val="clear" w:pos="8459"/>
              <w:tab w:val="right" w:pos="9026" w:leader="dot"/>
            </w:tabs>
            <w:rPr/>
          </w:pPr>
          <w:hyperlink w:anchor="__RefHeading___Toc9143363_73709187">
            <w:r>
              <w:rPr>
                <w:webHidden/>
                <w:rStyle w:val="IndexLink"/>
              </w:rPr>
              <w:t>150</w:t>
            </w:r>
            <w:r>
              <w:rPr>
                <w:rStyle w:val="IndexLink"/>
                <w:rtl w:val="true"/>
              </w:rPr>
              <w:t xml:space="preserve">- </w:t>
            </w:r>
            <w:r>
              <w:rPr>
                <w:rStyle w:val="IndexLink"/>
                <w:rtl w:val="true"/>
              </w:rPr>
              <w:t>لب اللباب فی غریب الحدیث و الکتاب‏</w:t>
            </w:r>
            <w:r>
              <w:rPr>
                <w:rStyle w:val="IndexLink"/>
                <w:rtl w:val="true"/>
              </w:rPr>
              <w:tab/>
            </w:r>
            <w:r>
              <w:rPr>
                <w:rStyle w:val="IndexLink"/>
              </w:rPr>
              <w:t>336</w:t>
            </w:r>
          </w:hyperlink>
        </w:p>
        <w:p>
          <w:pPr>
            <w:pStyle w:val="Contents3"/>
            <w:tabs>
              <w:tab w:val="clear" w:pos="8459"/>
              <w:tab w:val="right" w:pos="9026" w:leader="dot"/>
            </w:tabs>
            <w:rPr/>
          </w:pPr>
          <w:hyperlink w:anchor="__RefHeading___Toc9143365_73709187">
            <w:r>
              <w:rPr>
                <w:webHidden/>
                <w:rStyle w:val="IndexLink"/>
              </w:rPr>
              <w:t>151</w:t>
            </w:r>
            <w:r>
              <w:rPr>
                <w:rStyle w:val="IndexLink"/>
                <w:rtl w:val="true"/>
              </w:rPr>
              <w:t xml:space="preserve">- </w:t>
            </w:r>
            <w:r>
              <w:rPr>
                <w:rStyle w:val="IndexLink"/>
                <w:rtl w:val="true"/>
              </w:rPr>
              <w:t>لب اللباب هی لب خلاصة الحساب‏</w:t>
            </w:r>
            <w:r>
              <w:rPr>
                <w:rStyle w:val="IndexLink"/>
                <w:rtl w:val="true"/>
              </w:rPr>
              <w:tab/>
            </w:r>
            <w:r>
              <w:rPr>
                <w:rStyle w:val="IndexLink"/>
              </w:rPr>
              <w:t>336</w:t>
            </w:r>
          </w:hyperlink>
        </w:p>
        <w:p>
          <w:pPr>
            <w:pStyle w:val="Contents3"/>
            <w:tabs>
              <w:tab w:val="clear" w:pos="8459"/>
              <w:tab w:val="right" w:pos="9026" w:leader="dot"/>
            </w:tabs>
            <w:rPr/>
          </w:pPr>
          <w:hyperlink w:anchor="__RefHeading___Toc9143367_73709187">
            <w:r>
              <w:rPr>
                <w:webHidden/>
                <w:rStyle w:val="IndexLink"/>
              </w:rPr>
              <w:t>152</w:t>
            </w:r>
            <w:r>
              <w:rPr>
                <w:rStyle w:val="IndexLink"/>
                <w:rtl w:val="true"/>
              </w:rPr>
              <w:t xml:space="preserve">- </w:t>
            </w:r>
            <w:r>
              <w:rPr>
                <w:rStyle w:val="IndexLink"/>
                <w:rtl w:val="true"/>
              </w:rPr>
              <w:t>لب اللباب فی مختصر البراءة و الاستصحاب‏</w:t>
            </w:r>
            <w:r>
              <w:rPr>
                <w:rStyle w:val="IndexLink"/>
                <w:rtl w:val="true"/>
              </w:rPr>
              <w:tab/>
            </w:r>
            <w:r>
              <w:rPr>
                <w:rStyle w:val="IndexLink"/>
              </w:rPr>
              <w:t>336</w:t>
            </w:r>
          </w:hyperlink>
        </w:p>
        <w:p>
          <w:pPr>
            <w:pStyle w:val="Contents3"/>
            <w:tabs>
              <w:tab w:val="clear" w:pos="8459"/>
              <w:tab w:val="right" w:pos="9026" w:leader="dot"/>
            </w:tabs>
            <w:rPr/>
          </w:pPr>
          <w:hyperlink w:anchor="__RefHeading___Toc9143369_73709187">
            <w:r>
              <w:rPr>
                <w:webHidden/>
                <w:rStyle w:val="IndexLink"/>
              </w:rPr>
              <w:t>153</w:t>
            </w:r>
            <w:r>
              <w:rPr>
                <w:rStyle w:val="IndexLink"/>
                <w:rtl w:val="true"/>
              </w:rPr>
              <w:t xml:space="preserve">- </w:t>
            </w:r>
            <w:r>
              <w:rPr>
                <w:rStyle w:val="IndexLink"/>
                <w:rtl w:val="true"/>
              </w:rPr>
              <w:t>لب لباب مثنوی‏</w:t>
            </w:r>
            <w:r>
              <w:rPr>
                <w:rStyle w:val="IndexLink"/>
                <w:rtl w:val="true"/>
              </w:rPr>
              <w:tab/>
            </w:r>
            <w:r>
              <w:rPr>
                <w:rStyle w:val="IndexLink"/>
              </w:rPr>
              <w:t>336</w:t>
            </w:r>
          </w:hyperlink>
        </w:p>
        <w:p>
          <w:pPr>
            <w:pStyle w:val="Contents3"/>
            <w:tabs>
              <w:tab w:val="clear" w:pos="8459"/>
              <w:tab w:val="right" w:pos="9026" w:leader="dot"/>
            </w:tabs>
            <w:rPr/>
          </w:pPr>
          <w:hyperlink w:anchor="__RefHeading___Toc9143371_73709187">
            <w:r>
              <w:rPr>
                <w:webHidden/>
                <w:rStyle w:val="IndexLink"/>
              </w:rPr>
              <w:t>154</w:t>
            </w:r>
            <w:r>
              <w:rPr>
                <w:rStyle w:val="IndexLink"/>
                <w:rtl w:val="true"/>
              </w:rPr>
              <w:t xml:space="preserve">- </w:t>
            </w:r>
            <w:r>
              <w:rPr>
                <w:rStyle w:val="IndexLink"/>
                <w:rtl w:val="true"/>
              </w:rPr>
              <w:t>لب لباب معنوی‏</w:t>
            </w:r>
            <w:r>
              <w:rPr>
                <w:rStyle w:val="IndexLink"/>
                <w:rtl w:val="true"/>
              </w:rPr>
              <w:tab/>
            </w:r>
            <w:r>
              <w:rPr>
                <w:rStyle w:val="IndexLink"/>
              </w:rPr>
              <w:t>336</w:t>
            </w:r>
          </w:hyperlink>
        </w:p>
        <w:p>
          <w:pPr>
            <w:pStyle w:val="Contents3"/>
            <w:tabs>
              <w:tab w:val="clear" w:pos="8459"/>
              <w:tab w:val="right" w:pos="9026" w:leader="dot"/>
            </w:tabs>
            <w:rPr/>
          </w:pPr>
          <w:hyperlink w:anchor="__RefHeading___Toc9143373_73709187">
            <w:r>
              <w:rPr>
                <w:webHidden/>
                <w:rStyle w:val="IndexLink"/>
              </w:rPr>
              <w:t>155</w:t>
            </w:r>
            <w:r>
              <w:rPr>
                <w:rStyle w:val="IndexLink"/>
                <w:rtl w:val="true"/>
              </w:rPr>
              <w:t xml:space="preserve">- </w:t>
            </w:r>
            <w:r>
              <w:rPr>
                <w:rStyle w:val="IndexLink"/>
                <w:rtl w:val="true"/>
              </w:rPr>
              <w:t>لب لباب و رسالة انتخاب‏</w:t>
            </w:r>
            <w:r>
              <w:rPr>
                <w:rStyle w:val="IndexLink"/>
                <w:rtl w:val="true"/>
              </w:rPr>
              <w:tab/>
            </w:r>
            <w:r>
              <w:rPr>
                <w:rStyle w:val="IndexLink"/>
              </w:rPr>
              <w:t>337</w:t>
            </w:r>
          </w:hyperlink>
        </w:p>
        <w:p>
          <w:pPr>
            <w:pStyle w:val="Contents3"/>
            <w:tabs>
              <w:tab w:val="clear" w:pos="8459"/>
              <w:tab w:val="right" w:pos="9026" w:leader="dot"/>
            </w:tabs>
            <w:rPr/>
          </w:pPr>
          <w:hyperlink w:anchor="__RefHeading___Toc9143375_73709187">
            <w:r>
              <w:rPr>
                <w:webHidden/>
                <w:rStyle w:val="IndexLink"/>
              </w:rPr>
              <w:t>156</w:t>
            </w:r>
            <w:r>
              <w:rPr>
                <w:rStyle w:val="IndexLink"/>
                <w:rtl w:val="true"/>
              </w:rPr>
              <w:t xml:space="preserve">- </w:t>
            </w:r>
            <w:r>
              <w:rPr>
                <w:rStyle w:val="IndexLink"/>
                <w:rtl w:val="true"/>
              </w:rPr>
              <w:t>لب لباب و گل گلاب‏</w:t>
            </w:r>
            <w:r>
              <w:rPr>
                <w:rStyle w:val="IndexLink"/>
                <w:rtl w:val="true"/>
              </w:rPr>
              <w:tab/>
            </w:r>
            <w:r>
              <w:rPr>
                <w:rStyle w:val="IndexLink"/>
              </w:rPr>
              <w:t>337</w:t>
            </w:r>
          </w:hyperlink>
        </w:p>
        <w:p>
          <w:pPr>
            <w:pStyle w:val="Contents3"/>
            <w:tabs>
              <w:tab w:val="clear" w:pos="8459"/>
              <w:tab w:val="right" w:pos="9026" w:leader="dot"/>
            </w:tabs>
            <w:rPr/>
          </w:pPr>
          <w:hyperlink w:anchor="__RefHeading___Toc9143377_73709187">
            <w:r>
              <w:rPr>
                <w:webHidden/>
                <w:rStyle w:val="IndexLink"/>
              </w:rPr>
              <w:t>157</w:t>
            </w:r>
            <w:r>
              <w:rPr>
                <w:rStyle w:val="IndexLink"/>
                <w:rtl w:val="true"/>
              </w:rPr>
              <w:t xml:space="preserve">- </w:t>
            </w:r>
            <w:r>
              <w:rPr>
                <w:rStyle w:val="IndexLink"/>
                <w:rtl w:val="true"/>
              </w:rPr>
              <w:t>لب اللغة</w:t>
            </w:r>
            <w:r>
              <w:rPr>
                <w:rStyle w:val="IndexLink"/>
                <w:rtl w:val="true"/>
              </w:rPr>
              <w:tab/>
            </w:r>
            <w:r>
              <w:rPr>
                <w:rStyle w:val="IndexLink"/>
              </w:rPr>
              <w:t>337</w:t>
            </w:r>
          </w:hyperlink>
        </w:p>
        <w:p>
          <w:pPr>
            <w:pStyle w:val="Contents3"/>
            <w:tabs>
              <w:tab w:val="clear" w:pos="8459"/>
              <w:tab w:val="right" w:pos="9026" w:leader="dot"/>
            </w:tabs>
            <w:rPr/>
          </w:pPr>
          <w:hyperlink w:anchor="__RefHeading___Toc9143379_73709187">
            <w:r>
              <w:rPr>
                <w:webHidden/>
                <w:rStyle w:val="IndexLink"/>
              </w:rPr>
              <w:t>158</w:t>
            </w:r>
            <w:r>
              <w:rPr>
                <w:rStyle w:val="IndexLink"/>
                <w:rtl w:val="true"/>
              </w:rPr>
              <w:t xml:space="preserve">- </w:t>
            </w:r>
            <w:r>
              <w:rPr>
                <w:rStyle w:val="IndexLink"/>
                <w:rtl w:val="true"/>
              </w:rPr>
              <w:t>لب المعارف‏</w:t>
            </w:r>
            <w:r>
              <w:rPr>
                <w:rStyle w:val="IndexLink"/>
                <w:rtl w:val="true"/>
              </w:rPr>
              <w:tab/>
            </w:r>
            <w:r>
              <w:rPr>
                <w:rStyle w:val="IndexLink"/>
              </w:rPr>
              <w:t>337</w:t>
            </w:r>
          </w:hyperlink>
        </w:p>
        <w:p>
          <w:pPr>
            <w:pStyle w:val="Contents3"/>
            <w:tabs>
              <w:tab w:val="clear" w:pos="8459"/>
              <w:tab w:val="right" w:pos="9026" w:leader="dot"/>
            </w:tabs>
            <w:rPr/>
          </w:pPr>
          <w:hyperlink w:anchor="__RefHeading___Toc9143381_73709187">
            <w:r>
              <w:rPr>
                <w:webHidden/>
                <w:rStyle w:val="IndexLink"/>
              </w:rPr>
              <w:t>159</w:t>
            </w:r>
            <w:r>
              <w:rPr>
                <w:rStyle w:val="IndexLink"/>
                <w:rtl w:val="true"/>
              </w:rPr>
              <w:t xml:space="preserve">- </w:t>
            </w:r>
            <w:r>
              <w:rPr>
                <w:rStyle w:val="IndexLink"/>
                <w:rtl w:val="true"/>
              </w:rPr>
              <w:t>اللب و اللباب‏</w:t>
            </w:r>
            <w:r>
              <w:rPr>
                <w:rStyle w:val="IndexLink"/>
                <w:rtl w:val="true"/>
              </w:rPr>
              <w:tab/>
            </w:r>
            <w:r>
              <w:rPr>
                <w:rStyle w:val="IndexLink"/>
              </w:rPr>
              <w:t>338</w:t>
            </w:r>
          </w:hyperlink>
        </w:p>
        <w:p>
          <w:pPr>
            <w:pStyle w:val="Contents3"/>
            <w:tabs>
              <w:tab w:val="clear" w:pos="8459"/>
              <w:tab w:val="right" w:pos="9026" w:leader="dot"/>
            </w:tabs>
            <w:rPr/>
          </w:pPr>
          <w:hyperlink w:anchor="__RefHeading___Toc9143383_73709187">
            <w:r>
              <w:rPr>
                <w:webHidden/>
                <w:rStyle w:val="IndexLink"/>
              </w:rPr>
              <w:t>160</w:t>
            </w:r>
            <w:r>
              <w:rPr>
                <w:rStyle w:val="IndexLink"/>
                <w:rtl w:val="true"/>
              </w:rPr>
              <w:t xml:space="preserve">- </w:t>
            </w:r>
            <w:r>
              <w:rPr>
                <w:rStyle w:val="IndexLink"/>
                <w:rtl w:val="true"/>
              </w:rPr>
              <w:t>لب الیواقیت‏</w:t>
            </w:r>
            <w:r>
              <w:rPr>
                <w:rStyle w:val="IndexLink"/>
                <w:rtl w:val="true"/>
              </w:rPr>
              <w:tab/>
            </w:r>
            <w:r>
              <w:rPr>
                <w:rStyle w:val="IndexLink"/>
              </w:rPr>
              <w:t>338</w:t>
            </w:r>
          </w:hyperlink>
        </w:p>
        <w:p>
          <w:pPr>
            <w:pStyle w:val="Contents3"/>
            <w:tabs>
              <w:tab w:val="clear" w:pos="8459"/>
              <w:tab w:val="right" w:pos="9026" w:leader="dot"/>
            </w:tabs>
            <w:rPr/>
          </w:pPr>
          <w:hyperlink w:anchor="__RefHeading___Toc9143385_73709187">
            <w:r>
              <w:rPr>
                <w:webHidden/>
                <w:rStyle w:val="IndexLink"/>
              </w:rPr>
              <w:t>161</w:t>
            </w:r>
            <w:r>
              <w:rPr>
                <w:rStyle w:val="IndexLink"/>
                <w:rtl w:val="true"/>
              </w:rPr>
              <w:t xml:space="preserve">- </w:t>
            </w:r>
            <w:r>
              <w:rPr>
                <w:rStyle w:val="IndexLink"/>
                <w:rtl w:val="true"/>
              </w:rPr>
              <w:t>کتاب اللباس‏</w:t>
            </w:r>
            <w:r>
              <w:rPr>
                <w:rStyle w:val="IndexLink"/>
                <w:rtl w:val="true"/>
              </w:rPr>
              <w:tab/>
            </w:r>
            <w:r>
              <w:rPr>
                <w:rStyle w:val="IndexLink"/>
              </w:rPr>
              <w:t>338</w:t>
            </w:r>
          </w:hyperlink>
        </w:p>
        <w:p>
          <w:pPr>
            <w:pStyle w:val="Contents3"/>
            <w:tabs>
              <w:tab w:val="clear" w:pos="8459"/>
              <w:tab w:val="right" w:pos="9026" w:leader="dot"/>
            </w:tabs>
            <w:rPr/>
          </w:pPr>
          <w:hyperlink w:anchor="__RefHeading___Toc9143387_73709187">
            <w:r>
              <w:rPr>
                <w:webHidden/>
                <w:rStyle w:val="IndexLink"/>
              </w:rPr>
              <w:t>162</w:t>
            </w:r>
            <w:r>
              <w:rPr>
                <w:rStyle w:val="IndexLink"/>
                <w:rtl w:val="true"/>
              </w:rPr>
              <w:t xml:space="preserve">- </w:t>
            </w:r>
            <w:r>
              <w:rPr>
                <w:rStyle w:val="IndexLink"/>
                <w:rtl w:val="true"/>
              </w:rPr>
              <w:t>کتاب اللباس‏</w:t>
            </w:r>
            <w:r>
              <w:rPr>
                <w:rStyle w:val="IndexLink"/>
                <w:rtl w:val="true"/>
              </w:rPr>
              <w:tab/>
            </w:r>
            <w:r>
              <w:rPr>
                <w:rStyle w:val="IndexLink"/>
              </w:rPr>
              <w:t>339</w:t>
            </w:r>
          </w:hyperlink>
        </w:p>
        <w:p>
          <w:pPr>
            <w:pStyle w:val="Contents3"/>
            <w:tabs>
              <w:tab w:val="clear" w:pos="8459"/>
              <w:tab w:val="right" w:pos="9026" w:leader="dot"/>
            </w:tabs>
            <w:rPr/>
          </w:pPr>
          <w:hyperlink w:anchor="__RefHeading___Toc9143389_73709187">
            <w:r>
              <w:rPr>
                <w:webHidden/>
                <w:rStyle w:val="IndexLink"/>
              </w:rPr>
              <w:t>163</w:t>
            </w:r>
            <w:r>
              <w:rPr>
                <w:rStyle w:val="IndexLink"/>
                <w:rtl w:val="true"/>
              </w:rPr>
              <w:t xml:space="preserve">- </w:t>
            </w:r>
            <w:r>
              <w:rPr>
                <w:rStyle w:val="IndexLink"/>
                <w:rtl w:val="true"/>
              </w:rPr>
              <w:t>کتاب اللباس‏</w:t>
            </w:r>
            <w:r>
              <w:rPr>
                <w:rStyle w:val="IndexLink"/>
                <w:rtl w:val="true"/>
              </w:rPr>
              <w:tab/>
            </w:r>
            <w:r>
              <w:rPr>
                <w:rStyle w:val="IndexLink"/>
              </w:rPr>
              <w:t>339</w:t>
            </w:r>
          </w:hyperlink>
        </w:p>
        <w:p>
          <w:pPr>
            <w:pStyle w:val="Contents3"/>
            <w:tabs>
              <w:tab w:val="clear" w:pos="8459"/>
              <w:tab w:val="right" w:pos="9026" w:leader="dot"/>
            </w:tabs>
            <w:rPr/>
          </w:pPr>
          <w:hyperlink w:anchor="__RefHeading___Toc9143391_73709187">
            <w:r>
              <w:rPr>
                <w:webHidden/>
                <w:rStyle w:val="IndexLink"/>
              </w:rPr>
              <w:t>164</w:t>
            </w:r>
            <w:r>
              <w:rPr>
                <w:rStyle w:val="IndexLink"/>
                <w:rtl w:val="true"/>
              </w:rPr>
              <w:t xml:space="preserve">- </w:t>
            </w:r>
            <w:r>
              <w:rPr>
                <w:rStyle w:val="IndexLink"/>
                <w:rtl w:val="true"/>
              </w:rPr>
              <w:t>لباس التقوی‏</w:t>
            </w:r>
            <w:r>
              <w:rPr>
                <w:rStyle w:val="IndexLink"/>
                <w:rtl w:val="true"/>
              </w:rPr>
              <w:tab/>
            </w:r>
            <w:r>
              <w:rPr>
                <w:rStyle w:val="IndexLink"/>
              </w:rPr>
              <w:t>339</w:t>
            </w:r>
          </w:hyperlink>
        </w:p>
        <w:p>
          <w:pPr>
            <w:pStyle w:val="Contents3"/>
            <w:tabs>
              <w:tab w:val="clear" w:pos="8459"/>
              <w:tab w:val="right" w:pos="9026" w:leader="dot"/>
            </w:tabs>
            <w:rPr/>
          </w:pPr>
          <w:hyperlink w:anchor="__RefHeading___Toc9143393_73709187">
            <w:r>
              <w:rPr>
                <w:webHidden/>
                <w:rStyle w:val="IndexLink"/>
              </w:rPr>
              <w:t>165</w:t>
            </w:r>
            <w:r>
              <w:rPr>
                <w:rStyle w:val="IndexLink"/>
                <w:rtl w:val="true"/>
              </w:rPr>
              <w:t xml:space="preserve">- </w:t>
            </w:r>
            <w:r>
              <w:rPr>
                <w:rStyle w:val="IndexLink"/>
                <w:rtl w:val="true"/>
              </w:rPr>
              <w:t>لباس التقوی‏</w:t>
            </w:r>
            <w:r>
              <w:rPr>
                <w:rStyle w:val="IndexLink"/>
                <w:rtl w:val="true"/>
              </w:rPr>
              <w:tab/>
            </w:r>
            <w:r>
              <w:rPr>
                <w:rStyle w:val="IndexLink"/>
              </w:rPr>
              <w:t>339</w:t>
            </w:r>
          </w:hyperlink>
        </w:p>
        <w:p>
          <w:pPr>
            <w:pStyle w:val="Contents3"/>
            <w:tabs>
              <w:tab w:val="clear" w:pos="8459"/>
              <w:tab w:val="right" w:pos="9026" w:leader="dot"/>
            </w:tabs>
            <w:rPr/>
          </w:pPr>
          <w:hyperlink w:anchor="__RefHeading___Toc9143395_73709187">
            <w:r>
              <w:rPr>
                <w:webHidden/>
                <w:rStyle w:val="IndexLink"/>
              </w:rPr>
              <w:t>166</w:t>
            </w:r>
            <w:r>
              <w:rPr>
                <w:rStyle w:val="IndexLink"/>
                <w:rtl w:val="true"/>
              </w:rPr>
              <w:t xml:space="preserve">- </w:t>
            </w:r>
            <w:r>
              <w:rPr>
                <w:rStyle w:val="IndexLink"/>
                <w:rtl w:val="true"/>
              </w:rPr>
              <w:t>لباس التقوی‏</w:t>
            </w:r>
            <w:r>
              <w:rPr>
                <w:rStyle w:val="IndexLink"/>
                <w:rtl w:val="true"/>
              </w:rPr>
              <w:tab/>
            </w:r>
            <w:r>
              <w:rPr>
                <w:rStyle w:val="IndexLink"/>
              </w:rPr>
              <w:t>339</w:t>
            </w:r>
          </w:hyperlink>
        </w:p>
        <w:p>
          <w:pPr>
            <w:pStyle w:val="Contents3"/>
            <w:tabs>
              <w:tab w:val="clear" w:pos="8459"/>
              <w:tab w:val="right" w:pos="9026" w:leader="dot"/>
            </w:tabs>
            <w:rPr/>
          </w:pPr>
          <w:hyperlink w:anchor="__RefHeading___Toc9143397_73709187">
            <w:r>
              <w:rPr>
                <w:webHidden/>
                <w:rStyle w:val="IndexLink"/>
              </w:rPr>
              <w:t>167</w:t>
            </w:r>
            <w:r>
              <w:rPr>
                <w:rStyle w:val="IndexLink"/>
                <w:rtl w:val="true"/>
              </w:rPr>
              <w:t xml:space="preserve">- </w:t>
            </w:r>
            <w:r>
              <w:rPr>
                <w:rStyle w:val="IndexLink"/>
                <w:rtl w:val="true"/>
              </w:rPr>
              <w:t>رسالة فی اللباس المشکوک‏</w:t>
            </w:r>
            <w:r>
              <w:rPr>
                <w:rStyle w:val="IndexLink"/>
                <w:rtl w:val="true"/>
              </w:rPr>
              <w:tab/>
            </w:r>
            <w:r>
              <w:rPr>
                <w:rStyle w:val="IndexLink"/>
              </w:rPr>
              <w:t>339</w:t>
            </w:r>
          </w:hyperlink>
        </w:p>
        <w:p>
          <w:pPr>
            <w:pStyle w:val="Contents3"/>
            <w:tabs>
              <w:tab w:val="clear" w:pos="8459"/>
              <w:tab w:val="right" w:pos="9026" w:leader="dot"/>
            </w:tabs>
            <w:rPr/>
          </w:pPr>
          <w:hyperlink w:anchor="__RefHeading___Toc9143399_73709187">
            <w:r>
              <w:rPr>
                <w:webHidden/>
                <w:rStyle w:val="IndexLink"/>
              </w:rPr>
              <w:t>168</w:t>
            </w:r>
            <w:r>
              <w:rPr>
                <w:rStyle w:val="IndexLink"/>
                <w:rtl w:val="true"/>
              </w:rPr>
              <w:t xml:space="preserve">- </w:t>
            </w:r>
            <w:r>
              <w:rPr>
                <w:rStyle w:val="IndexLink"/>
                <w:rtl w:val="true"/>
              </w:rPr>
              <w:t>رسالة فی اللباس المشکوک‏</w:t>
            </w:r>
            <w:r>
              <w:rPr>
                <w:rStyle w:val="IndexLink"/>
                <w:rtl w:val="true"/>
              </w:rPr>
              <w:tab/>
            </w:r>
            <w:r>
              <w:rPr>
                <w:rStyle w:val="IndexLink"/>
              </w:rPr>
              <w:t>339</w:t>
            </w:r>
          </w:hyperlink>
        </w:p>
        <w:p>
          <w:pPr>
            <w:pStyle w:val="Contents3"/>
            <w:tabs>
              <w:tab w:val="clear" w:pos="8459"/>
              <w:tab w:val="right" w:pos="9026" w:leader="dot"/>
            </w:tabs>
            <w:rPr/>
          </w:pPr>
          <w:hyperlink w:anchor="__RefHeading___Toc9143401_73709187">
            <w:r>
              <w:rPr>
                <w:webHidden/>
                <w:rStyle w:val="IndexLink"/>
              </w:rPr>
              <w:t>169</w:t>
            </w:r>
            <w:r>
              <w:rPr>
                <w:rStyle w:val="IndexLink"/>
                <w:rtl w:val="true"/>
              </w:rPr>
              <w:t xml:space="preserve">- </w:t>
            </w:r>
            <w:r>
              <w:rPr>
                <w:rStyle w:val="IndexLink"/>
                <w:rtl w:val="true"/>
              </w:rPr>
              <w:t>رسالة فی اللباس المشکوک‏</w:t>
            </w:r>
            <w:r>
              <w:rPr>
                <w:rStyle w:val="IndexLink"/>
                <w:rtl w:val="true"/>
              </w:rPr>
              <w:tab/>
            </w:r>
            <w:r>
              <w:rPr>
                <w:rStyle w:val="IndexLink"/>
              </w:rPr>
              <w:t>339</w:t>
            </w:r>
          </w:hyperlink>
        </w:p>
        <w:p>
          <w:pPr>
            <w:pStyle w:val="Contents3"/>
            <w:tabs>
              <w:tab w:val="clear" w:pos="8459"/>
              <w:tab w:val="right" w:pos="9026" w:leader="dot"/>
            </w:tabs>
            <w:rPr/>
          </w:pPr>
          <w:hyperlink w:anchor="__RefHeading___Toc9143403_73709187">
            <w:r>
              <w:rPr>
                <w:webHidden/>
                <w:rStyle w:val="IndexLink"/>
              </w:rPr>
              <w:t>170</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05_73709187">
            <w:r>
              <w:rPr>
                <w:webHidden/>
                <w:rStyle w:val="IndexLink"/>
              </w:rPr>
              <w:t>171</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07_73709187">
            <w:r>
              <w:rPr>
                <w:webHidden/>
                <w:rStyle w:val="IndexLink"/>
              </w:rPr>
              <w:t>172</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09_73709187">
            <w:r>
              <w:rPr>
                <w:webHidden/>
                <w:rStyle w:val="IndexLink"/>
              </w:rPr>
              <w:t>173</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11_73709187">
            <w:r>
              <w:rPr>
                <w:webHidden/>
                <w:rStyle w:val="IndexLink"/>
              </w:rPr>
              <w:t>174</w:t>
            </w:r>
            <w:r>
              <w:rPr>
                <w:rStyle w:val="IndexLink"/>
                <w:rtl w:val="true"/>
              </w:rPr>
              <w:t xml:space="preserve">- </w:t>
            </w:r>
            <w:r>
              <w:rPr>
                <w:rStyle w:val="IndexLink"/>
                <w:rtl w:val="true"/>
              </w:rPr>
              <w:t>رسالة فی اللباس المشکوک بغیر المأکول‏</w:t>
            </w:r>
            <w:r>
              <w:rPr>
                <w:rStyle w:val="IndexLink"/>
                <w:rtl w:val="true"/>
              </w:rPr>
              <w:tab/>
            </w:r>
            <w:r>
              <w:rPr>
                <w:rStyle w:val="IndexLink"/>
              </w:rPr>
              <w:t>340</w:t>
            </w:r>
          </w:hyperlink>
        </w:p>
        <w:p>
          <w:pPr>
            <w:pStyle w:val="Contents3"/>
            <w:tabs>
              <w:tab w:val="clear" w:pos="8459"/>
              <w:tab w:val="right" w:pos="9026" w:leader="dot"/>
            </w:tabs>
            <w:rPr/>
          </w:pPr>
          <w:hyperlink w:anchor="__RefHeading___Toc9143413_73709187">
            <w:r>
              <w:rPr>
                <w:webHidden/>
                <w:rStyle w:val="IndexLink"/>
              </w:rPr>
              <w:t>175</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15_73709187">
            <w:r>
              <w:rPr>
                <w:webHidden/>
                <w:rStyle w:val="IndexLink"/>
              </w:rPr>
              <w:t>176</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17_73709187">
            <w:r>
              <w:rPr>
                <w:webHidden/>
                <w:rStyle w:val="IndexLink"/>
              </w:rPr>
              <w:t>177</w:t>
            </w:r>
            <w:r>
              <w:rPr>
                <w:rStyle w:val="IndexLink"/>
                <w:rtl w:val="true"/>
              </w:rPr>
              <w:t xml:space="preserve">- </w:t>
            </w:r>
            <w:r>
              <w:rPr>
                <w:rStyle w:val="IndexLink"/>
                <w:rtl w:val="true"/>
              </w:rPr>
              <w:t>رسالة فی اللباس المشکوک‏</w:t>
            </w:r>
            <w:r>
              <w:rPr>
                <w:rStyle w:val="IndexLink"/>
                <w:rtl w:val="true"/>
              </w:rPr>
              <w:tab/>
            </w:r>
            <w:r>
              <w:rPr>
                <w:rStyle w:val="IndexLink"/>
              </w:rPr>
              <w:t>340</w:t>
            </w:r>
          </w:hyperlink>
        </w:p>
        <w:p>
          <w:pPr>
            <w:pStyle w:val="Contents3"/>
            <w:tabs>
              <w:tab w:val="clear" w:pos="8459"/>
              <w:tab w:val="right" w:pos="9026" w:leader="dot"/>
            </w:tabs>
            <w:rPr/>
          </w:pPr>
          <w:hyperlink w:anchor="__RefHeading___Toc9143419_73709187">
            <w:r>
              <w:rPr>
                <w:webHidden/>
                <w:rStyle w:val="IndexLink"/>
              </w:rPr>
              <w:t>178</w:t>
            </w:r>
            <w:r>
              <w:rPr>
                <w:rStyle w:val="IndexLink"/>
                <w:rtl w:val="true"/>
              </w:rPr>
              <w:t xml:space="preserve">- </w:t>
            </w:r>
            <w:r>
              <w:rPr>
                <w:rStyle w:val="IndexLink"/>
                <w:rtl w:val="true"/>
              </w:rPr>
              <w:t>رسالة فی اللباس المشکوک‏</w:t>
            </w:r>
            <w:r>
              <w:rPr>
                <w:rStyle w:val="IndexLink"/>
                <w:rtl w:val="true"/>
              </w:rPr>
              <w:tab/>
            </w:r>
            <w:r>
              <w:rPr>
                <w:rStyle w:val="IndexLink"/>
              </w:rPr>
              <w:t>341</w:t>
            </w:r>
          </w:hyperlink>
        </w:p>
        <w:p>
          <w:pPr>
            <w:pStyle w:val="Contents3"/>
            <w:tabs>
              <w:tab w:val="clear" w:pos="8459"/>
              <w:tab w:val="right" w:pos="9026" w:leader="dot"/>
            </w:tabs>
            <w:rPr/>
          </w:pPr>
          <w:hyperlink w:anchor="__RefHeading___Toc9143421_73709187">
            <w:r>
              <w:rPr>
                <w:webHidden/>
                <w:rStyle w:val="IndexLink"/>
              </w:rPr>
              <w:t>179</w:t>
            </w:r>
            <w:r>
              <w:rPr>
                <w:rStyle w:val="IndexLink"/>
                <w:rtl w:val="true"/>
              </w:rPr>
              <w:t xml:space="preserve">- </w:t>
            </w:r>
            <w:r>
              <w:rPr>
                <w:rStyle w:val="IndexLink"/>
                <w:rtl w:val="true"/>
              </w:rPr>
              <w:t>رسالة فی اللباس المشکوک‏</w:t>
            </w:r>
            <w:r>
              <w:rPr>
                <w:rStyle w:val="IndexLink"/>
                <w:rtl w:val="true"/>
              </w:rPr>
              <w:tab/>
            </w:r>
            <w:r>
              <w:rPr>
                <w:rStyle w:val="IndexLink"/>
              </w:rPr>
              <w:t>341</w:t>
            </w:r>
          </w:hyperlink>
        </w:p>
        <w:p>
          <w:pPr>
            <w:pStyle w:val="Contents3"/>
            <w:tabs>
              <w:tab w:val="clear" w:pos="8459"/>
              <w:tab w:val="right" w:pos="9026" w:leader="dot"/>
            </w:tabs>
            <w:rPr/>
          </w:pPr>
          <w:hyperlink w:anchor="__RefHeading___Toc9143423_73709187">
            <w:r>
              <w:rPr>
                <w:webHidden/>
                <w:rStyle w:val="IndexLink"/>
              </w:rPr>
              <w:t>180</w:t>
            </w:r>
            <w:r>
              <w:rPr>
                <w:rStyle w:val="IndexLink"/>
                <w:rtl w:val="true"/>
              </w:rPr>
              <w:t xml:space="preserve">- </w:t>
            </w:r>
            <w:r>
              <w:rPr>
                <w:rStyle w:val="IndexLink"/>
                <w:rtl w:val="true"/>
              </w:rPr>
              <w:t>رسالة فی اللباس المشکوک‏</w:t>
            </w:r>
            <w:r>
              <w:rPr>
                <w:rStyle w:val="IndexLink"/>
                <w:rtl w:val="true"/>
              </w:rPr>
              <w:tab/>
            </w:r>
            <w:r>
              <w:rPr>
                <w:rStyle w:val="IndexLink"/>
              </w:rPr>
              <w:t>341</w:t>
            </w:r>
          </w:hyperlink>
        </w:p>
        <w:p>
          <w:pPr>
            <w:pStyle w:val="Contents3"/>
            <w:tabs>
              <w:tab w:val="clear" w:pos="8459"/>
              <w:tab w:val="right" w:pos="9026" w:leader="dot"/>
            </w:tabs>
            <w:rPr/>
          </w:pPr>
          <w:hyperlink w:anchor="__RefHeading___Toc9143425_73709187">
            <w:r>
              <w:rPr>
                <w:webHidden/>
                <w:rStyle w:val="IndexLink"/>
              </w:rPr>
              <w:t>181</w:t>
            </w:r>
            <w:r>
              <w:rPr>
                <w:rStyle w:val="IndexLink"/>
                <w:rtl w:val="true"/>
              </w:rPr>
              <w:t xml:space="preserve">- </w:t>
            </w:r>
            <w:r>
              <w:rPr>
                <w:rStyle w:val="IndexLink"/>
                <w:rtl w:val="true"/>
              </w:rPr>
              <w:t>رسالة فی اللباس المشکوک‏</w:t>
            </w:r>
            <w:r>
              <w:rPr>
                <w:rStyle w:val="IndexLink"/>
                <w:rtl w:val="true"/>
              </w:rPr>
              <w:tab/>
            </w:r>
            <w:r>
              <w:rPr>
                <w:rStyle w:val="IndexLink"/>
              </w:rPr>
              <w:t>341</w:t>
            </w:r>
          </w:hyperlink>
        </w:p>
        <w:p>
          <w:pPr>
            <w:pStyle w:val="Contents3"/>
            <w:tabs>
              <w:tab w:val="clear" w:pos="8459"/>
              <w:tab w:val="right" w:pos="9026" w:leader="dot"/>
            </w:tabs>
            <w:rPr/>
          </w:pPr>
          <w:hyperlink w:anchor="__RefHeading___Toc9143427_73709187">
            <w:r>
              <w:rPr>
                <w:webHidden/>
                <w:rStyle w:val="IndexLink"/>
              </w:rPr>
              <w:t>182</w:t>
            </w:r>
            <w:r>
              <w:rPr>
                <w:rStyle w:val="IndexLink"/>
                <w:rtl w:val="true"/>
              </w:rPr>
              <w:t xml:space="preserve">- </w:t>
            </w:r>
            <w:r>
              <w:rPr>
                <w:rStyle w:val="IndexLink"/>
                <w:rtl w:val="true"/>
              </w:rPr>
              <w:t>رسالة فی اللباس المشکوک‏</w:t>
            </w:r>
            <w:r>
              <w:rPr>
                <w:rStyle w:val="IndexLink"/>
                <w:rtl w:val="true"/>
              </w:rPr>
              <w:tab/>
            </w:r>
            <w:r>
              <w:rPr>
                <w:rStyle w:val="IndexLink"/>
              </w:rPr>
              <w:t>341</w:t>
            </w:r>
          </w:hyperlink>
        </w:p>
        <w:p>
          <w:pPr>
            <w:pStyle w:val="Contents3"/>
            <w:tabs>
              <w:tab w:val="clear" w:pos="8459"/>
              <w:tab w:val="right" w:pos="9026" w:leader="dot"/>
            </w:tabs>
            <w:rPr/>
          </w:pPr>
          <w:hyperlink w:anchor="__RefHeading___Toc9143429_73709187">
            <w:r>
              <w:rPr>
                <w:webHidden/>
                <w:rStyle w:val="IndexLink"/>
              </w:rPr>
              <w:t>183</w:t>
            </w:r>
            <w:r>
              <w:rPr>
                <w:rStyle w:val="IndexLink"/>
                <w:rtl w:val="true"/>
              </w:rPr>
              <w:t xml:space="preserve">- </w:t>
            </w:r>
            <w:r>
              <w:rPr>
                <w:rStyle w:val="IndexLink"/>
                <w:rtl w:val="true"/>
              </w:rPr>
              <w:t>رسالة فی لباس المصلی‏</w:t>
            </w:r>
            <w:r>
              <w:rPr>
                <w:rStyle w:val="IndexLink"/>
                <w:rtl w:val="true"/>
              </w:rPr>
              <w:tab/>
            </w:r>
            <w:r>
              <w:rPr>
                <w:rStyle w:val="IndexLink"/>
              </w:rPr>
              <w:t>341</w:t>
            </w:r>
          </w:hyperlink>
        </w:p>
        <w:p>
          <w:pPr>
            <w:pStyle w:val="Contents3"/>
            <w:tabs>
              <w:tab w:val="clear" w:pos="8459"/>
              <w:tab w:val="right" w:pos="9026" w:leader="dot"/>
            </w:tabs>
            <w:rPr/>
          </w:pPr>
          <w:hyperlink w:anchor="__RefHeading___Toc9143431_73709187">
            <w:r>
              <w:rPr>
                <w:webHidden/>
                <w:rStyle w:val="IndexLink"/>
              </w:rPr>
              <w:t>184</w:t>
            </w:r>
            <w:r>
              <w:rPr>
                <w:rStyle w:val="IndexLink"/>
                <w:rtl w:val="true"/>
              </w:rPr>
              <w:t xml:space="preserve">- </w:t>
            </w:r>
            <w:r>
              <w:rPr>
                <w:rStyle w:val="IndexLink"/>
                <w:rtl w:val="true"/>
              </w:rPr>
              <w:t>رسالة فی لبس الحریر</w:t>
            </w:r>
            <w:r>
              <w:rPr>
                <w:rStyle w:val="IndexLink"/>
                <w:rtl w:val="true"/>
              </w:rPr>
              <w:tab/>
            </w:r>
            <w:r>
              <w:rPr>
                <w:rStyle w:val="IndexLink"/>
              </w:rPr>
              <w:t>341</w:t>
            </w:r>
          </w:hyperlink>
        </w:p>
        <w:p>
          <w:pPr>
            <w:pStyle w:val="Contents3"/>
            <w:tabs>
              <w:tab w:val="clear" w:pos="8459"/>
              <w:tab w:val="right" w:pos="9026" w:leader="dot"/>
            </w:tabs>
            <w:rPr/>
          </w:pPr>
          <w:hyperlink w:anchor="__RefHeading___Toc9143433_73709187">
            <w:r>
              <w:rPr>
                <w:webHidden/>
                <w:rStyle w:val="IndexLink"/>
              </w:rPr>
              <w:t>185</w:t>
            </w:r>
            <w:r>
              <w:rPr>
                <w:rStyle w:val="IndexLink"/>
                <w:rtl w:val="true"/>
              </w:rPr>
              <w:t xml:space="preserve">- </w:t>
            </w:r>
            <w:r>
              <w:rPr>
                <w:rStyle w:val="IndexLink"/>
                <w:rtl w:val="true"/>
              </w:rPr>
              <w:t>لبنیه‏</w:t>
            </w:r>
            <w:r>
              <w:rPr>
                <w:rStyle w:val="IndexLink"/>
                <w:rtl w:val="true"/>
              </w:rPr>
              <w:tab/>
            </w:r>
            <w:r>
              <w:rPr>
                <w:rStyle w:val="IndexLink"/>
              </w:rPr>
              <w:t>341</w:t>
            </w:r>
          </w:hyperlink>
        </w:p>
        <w:p>
          <w:pPr>
            <w:pStyle w:val="Contents3"/>
            <w:tabs>
              <w:tab w:val="clear" w:pos="8459"/>
              <w:tab w:val="right" w:pos="9026" w:leader="dot"/>
            </w:tabs>
            <w:rPr/>
          </w:pPr>
          <w:hyperlink w:anchor="__RefHeading___Toc9143435_73709187">
            <w:r>
              <w:rPr>
                <w:webHidden/>
                <w:rStyle w:val="IndexLink"/>
              </w:rPr>
              <w:t>186</w:t>
            </w:r>
            <w:r>
              <w:rPr>
                <w:rStyle w:val="IndexLink"/>
                <w:rtl w:val="true"/>
              </w:rPr>
              <w:t xml:space="preserve">- </w:t>
            </w:r>
            <w:r>
              <w:rPr>
                <w:rStyle w:val="IndexLink"/>
                <w:rtl w:val="true"/>
              </w:rPr>
              <w:t>لبیبی و أشعار أو</w:t>
            </w:r>
            <w:r>
              <w:rPr>
                <w:rStyle w:val="IndexLink"/>
                <w:rtl w:val="true"/>
              </w:rPr>
              <w:tab/>
            </w:r>
            <w:r>
              <w:rPr>
                <w:rStyle w:val="IndexLink"/>
              </w:rPr>
              <w:t>341</w:t>
            </w:r>
          </w:hyperlink>
        </w:p>
        <w:p>
          <w:pPr>
            <w:pStyle w:val="Contents3"/>
            <w:tabs>
              <w:tab w:val="clear" w:pos="8459"/>
              <w:tab w:val="right" w:pos="9026" w:leader="dot"/>
            </w:tabs>
            <w:rPr/>
          </w:pPr>
          <w:hyperlink w:anchor="__RefHeading___Toc9143437_73709187">
            <w:r>
              <w:rPr>
                <w:webHidden/>
                <w:rStyle w:val="IndexLink"/>
              </w:rPr>
              <w:t>187</w:t>
            </w:r>
            <w:r>
              <w:rPr>
                <w:rStyle w:val="IndexLink"/>
                <w:rtl w:val="true"/>
              </w:rPr>
              <w:t xml:space="preserve">- </w:t>
            </w:r>
            <w:r>
              <w:rPr>
                <w:rStyle w:val="IndexLink"/>
                <w:rtl w:val="true"/>
              </w:rPr>
              <w:t>لجة الأخیار</w:t>
            </w:r>
            <w:r>
              <w:rPr>
                <w:rStyle w:val="IndexLink"/>
                <w:rtl w:val="true"/>
              </w:rPr>
              <w:tab/>
            </w:r>
            <w:r>
              <w:rPr>
                <w:rStyle w:val="IndexLink"/>
              </w:rPr>
              <w:t>342</w:t>
            </w:r>
          </w:hyperlink>
        </w:p>
        <w:p>
          <w:pPr>
            <w:pStyle w:val="Contents3"/>
            <w:tabs>
              <w:tab w:val="clear" w:pos="8459"/>
              <w:tab w:val="right" w:pos="9026" w:leader="dot"/>
            </w:tabs>
            <w:rPr/>
          </w:pPr>
          <w:hyperlink w:anchor="__RefHeading___Toc9143439_73709187">
            <w:r>
              <w:rPr>
                <w:webHidden/>
                <w:rStyle w:val="IndexLink"/>
              </w:rPr>
              <w:t>188</w:t>
            </w:r>
            <w:r>
              <w:rPr>
                <w:rStyle w:val="IndexLink"/>
                <w:rtl w:val="true"/>
              </w:rPr>
              <w:t xml:space="preserve">- </w:t>
            </w:r>
            <w:r>
              <w:rPr>
                <w:rStyle w:val="IndexLink"/>
                <w:rtl w:val="true"/>
              </w:rPr>
              <w:t>لجة الألم و حجة الأمم‏</w:t>
            </w:r>
            <w:r>
              <w:rPr>
                <w:rStyle w:val="IndexLink"/>
                <w:rtl w:val="true"/>
              </w:rPr>
              <w:tab/>
            </w:r>
            <w:r>
              <w:rPr>
                <w:rStyle w:val="IndexLink"/>
              </w:rPr>
              <w:t>342</w:t>
            </w:r>
          </w:hyperlink>
        </w:p>
        <w:p>
          <w:pPr>
            <w:pStyle w:val="Contents3"/>
            <w:tabs>
              <w:tab w:val="clear" w:pos="8459"/>
              <w:tab w:val="right" w:pos="9026" w:leader="dot"/>
            </w:tabs>
            <w:rPr/>
          </w:pPr>
          <w:hyperlink w:anchor="__RefHeading___Toc9143441_73709187">
            <w:r>
              <w:rPr>
                <w:webHidden/>
                <w:rStyle w:val="IndexLink"/>
              </w:rPr>
              <w:t>189</w:t>
            </w:r>
            <w:r>
              <w:rPr>
                <w:rStyle w:val="IndexLink"/>
                <w:rtl w:val="true"/>
              </w:rPr>
              <w:t xml:space="preserve">- </w:t>
            </w:r>
            <w:r>
              <w:rPr>
                <w:rStyle w:val="IndexLink"/>
                <w:rtl w:val="true"/>
              </w:rPr>
              <w:t>لجة اللآلی‏</w:t>
            </w:r>
            <w:r>
              <w:rPr>
                <w:rStyle w:val="IndexLink"/>
                <w:rtl w:val="true"/>
              </w:rPr>
              <w:tab/>
            </w:r>
            <w:r>
              <w:rPr>
                <w:rStyle w:val="IndexLink"/>
              </w:rPr>
              <w:t>342</w:t>
            </w:r>
          </w:hyperlink>
        </w:p>
        <w:p>
          <w:pPr>
            <w:pStyle w:val="Contents3"/>
            <w:tabs>
              <w:tab w:val="clear" w:pos="8459"/>
              <w:tab w:val="right" w:pos="9026" w:leader="dot"/>
            </w:tabs>
            <w:rPr/>
          </w:pPr>
          <w:hyperlink w:anchor="__RefHeading___Toc9143443_73709187">
            <w:r>
              <w:rPr>
                <w:webHidden/>
                <w:rStyle w:val="IndexLink"/>
              </w:rPr>
              <w:t>190</w:t>
            </w:r>
            <w:r>
              <w:rPr>
                <w:rStyle w:val="IndexLink"/>
                <w:rtl w:val="true"/>
              </w:rPr>
              <w:t xml:space="preserve">- </w:t>
            </w:r>
            <w:r>
              <w:rPr>
                <w:rStyle w:val="IndexLink"/>
                <w:rtl w:val="true"/>
              </w:rPr>
              <w:t>لجج الحقائق فی تواریخ الحجج علی الخلائق‏</w:t>
            </w:r>
            <w:r>
              <w:rPr>
                <w:rStyle w:val="IndexLink"/>
                <w:rtl w:val="true"/>
              </w:rPr>
              <w:tab/>
            </w:r>
            <w:r>
              <w:rPr>
                <w:rStyle w:val="IndexLink"/>
              </w:rPr>
              <w:t>342</w:t>
            </w:r>
          </w:hyperlink>
        </w:p>
        <w:p>
          <w:pPr>
            <w:pStyle w:val="Contents3"/>
            <w:tabs>
              <w:tab w:val="clear" w:pos="8459"/>
              <w:tab w:val="right" w:pos="9026" w:leader="dot"/>
            </w:tabs>
            <w:rPr/>
          </w:pPr>
          <w:hyperlink w:anchor="__RefHeading___Toc9143445_73709187">
            <w:r>
              <w:rPr>
                <w:webHidden/>
                <w:rStyle w:val="IndexLink"/>
              </w:rPr>
              <w:t>191</w:t>
            </w:r>
            <w:r>
              <w:rPr>
                <w:rStyle w:val="IndexLink"/>
                <w:rtl w:val="true"/>
              </w:rPr>
              <w:t xml:space="preserve">- </w:t>
            </w:r>
            <w:r>
              <w:rPr>
                <w:rStyle w:val="IndexLink"/>
                <w:rtl w:val="true"/>
              </w:rPr>
              <w:t>اللجج الغامرة فی مناقب العترة الطاهرة</w:t>
            </w:r>
            <w:r>
              <w:rPr>
                <w:rStyle w:val="IndexLink"/>
                <w:rtl w:val="true"/>
              </w:rPr>
              <w:tab/>
            </w:r>
            <w:r>
              <w:rPr>
                <w:rStyle w:val="IndexLink"/>
              </w:rPr>
              <w:t>343</w:t>
            </w:r>
          </w:hyperlink>
        </w:p>
        <w:p>
          <w:pPr>
            <w:pStyle w:val="Contents3"/>
            <w:tabs>
              <w:tab w:val="clear" w:pos="8459"/>
              <w:tab w:val="right" w:pos="9026" w:leader="dot"/>
            </w:tabs>
            <w:rPr/>
          </w:pPr>
          <w:hyperlink w:anchor="__RefHeading___Toc9143447_73709187">
            <w:r>
              <w:rPr>
                <w:webHidden/>
                <w:rStyle w:val="IndexLink"/>
              </w:rPr>
              <w:t>192</w:t>
            </w:r>
            <w:r>
              <w:rPr>
                <w:rStyle w:val="IndexLink"/>
                <w:rtl w:val="true"/>
              </w:rPr>
              <w:t xml:space="preserve">- </w:t>
            </w:r>
            <w:r>
              <w:rPr>
                <w:rStyle w:val="IndexLink"/>
                <w:rtl w:val="true"/>
              </w:rPr>
              <w:t>لجج الفضائل‏</w:t>
            </w:r>
            <w:r>
              <w:rPr>
                <w:rStyle w:val="IndexLink"/>
                <w:rtl w:val="true"/>
              </w:rPr>
              <w:tab/>
            </w:r>
            <w:r>
              <w:rPr>
                <w:rStyle w:val="IndexLink"/>
              </w:rPr>
              <w:t>343</w:t>
            </w:r>
          </w:hyperlink>
        </w:p>
        <w:p>
          <w:pPr>
            <w:pStyle w:val="Contents3"/>
            <w:tabs>
              <w:tab w:val="clear" w:pos="8459"/>
              <w:tab w:val="right" w:pos="9026" w:leader="dot"/>
            </w:tabs>
            <w:rPr/>
          </w:pPr>
          <w:hyperlink w:anchor="__RefHeading___Toc9143449_73709187">
            <w:r>
              <w:rPr>
                <w:webHidden/>
                <w:rStyle w:val="IndexLink"/>
              </w:rPr>
              <w:t>193</w:t>
            </w:r>
            <w:r>
              <w:rPr>
                <w:rStyle w:val="IndexLink"/>
                <w:rtl w:val="true"/>
              </w:rPr>
              <w:t xml:space="preserve">- </w:t>
            </w:r>
            <w:r>
              <w:rPr>
                <w:rStyle w:val="IndexLink"/>
                <w:rtl w:val="true"/>
              </w:rPr>
              <w:t>اللجین الطبریة</w:t>
            </w:r>
            <w:r>
              <w:rPr>
                <w:rStyle w:val="IndexLink"/>
                <w:rtl w:val="true"/>
              </w:rPr>
              <w:tab/>
            </w:r>
            <w:r>
              <w:rPr>
                <w:rStyle w:val="IndexLink"/>
              </w:rPr>
              <w:t>343</w:t>
            </w:r>
          </w:hyperlink>
        </w:p>
        <w:p>
          <w:pPr>
            <w:pStyle w:val="Contents3"/>
            <w:tabs>
              <w:tab w:val="clear" w:pos="8459"/>
              <w:tab w:val="right" w:pos="9026" w:leader="dot"/>
            </w:tabs>
            <w:rPr/>
          </w:pPr>
          <w:hyperlink w:anchor="__RefHeading___Toc9143451_73709187">
            <w:r>
              <w:rPr>
                <w:webHidden/>
                <w:rStyle w:val="IndexLink"/>
              </w:rPr>
              <w:t>194</w:t>
            </w:r>
            <w:r>
              <w:rPr>
                <w:rStyle w:val="IndexLink"/>
                <w:rtl w:val="true"/>
              </w:rPr>
              <w:t xml:space="preserve">- </w:t>
            </w:r>
            <w:r>
              <w:rPr>
                <w:rStyle w:val="IndexLink"/>
                <w:rtl w:val="true"/>
              </w:rPr>
              <w:t>اللحن الخفی و اللحن الجلی‏</w:t>
            </w:r>
            <w:r>
              <w:rPr>
                <w:rStyle w:val="IndexLink"/>
                <w:rtl w:val="true"/>
              </w:rPr>
              <w:tab/>
            </w:r>
            <w:r>
              <w:rPr>
                <w:rStyle w:val="IndexLink"/>
              </w:rPr>
              <w:t>343</w:t>
            </w:r>
          </w:hyperlink>
        </w:p>
        <w:p>
          <w:pPr>
            <w:pStyle w:val="Contents3"/>
            <w:tabs>
              <w:tab w:val="clear" w:pos="8459"/>
              <w:tab w:val="right" w:pos="9026" w:leader="dot"/>
            </w:tabs>
            <w:rPr/>
          </w:pPr>
          <w:hyperlink w:anchor="__RefHeading___Toc9143453_73709187">
            <w:r>
              <w:rPr>
                <w:webHidden/>
                <w:rStyle w:val="IndexLink"/>
              </w:rPr>
              <w:t>195</w:t>
            </w:r>
            <w:r>
              <w:rPr>
                <w:rStyle w:val="IndexLink"/>
                <w:rtl w:val="true"/>
              </w:rPr>
              <w:t xml:space="preserve">- </w:t>
            </w:r>
            <w:r>
              <w:rPr>
                <w:rStyle w:val="IndexLink"/>
                <w:rtl w:val="true"/>
              </w:rPr>
              <w:t>لحن داودی‏</w:t>
            </w:r>
            <w:r>
              <w:rPr>
                <w:rStyle w:val="IndexLink"/>
                <w:rtl w:val="true"/>
              </w:rPr>
              <w:tab/>
            </w:r>
            <w:r>
              <w:rPr>
                <w:rStyle w:val="IndexLink"/>
              </w:rPr>
              <w:t>343</w:t>
            </w:r>
          </w:hyperlink>
        </w:p>
        <w:p>
          <w:pPr>
            <w:pStyle w:val="Contents3"/>
            <w:tabs>
              <w:tab w:val="clear" w:pos="8459"/>
              <w:tab w:val="right" w:pos="9026" w:leader="dot"/>
            </w:tabs>
            <w:rPr/>
          </w:pPr>
          <w:hyperlink w:anchor="__RefHeading___Toc9143455_73709187">
            <w:r>
              <w:rPr>
                <w:webHidden/>
                <w:rStyle w:val="IndexLink"/>
              </w:rPr>
              <w:t>196</w:t>
            </w:r>
            <w:r>
              <w:rPr>
                <w:rStyle w:val="IndexLink"/>
                <w:rtl w:val="true"/>
              </w:rPr>
              <w:t xml:space="preserve">- </w:t>
            </w:r>
            <w:r>
              <w:rPr>
                <w:rStyle w:val="IndexLink"/>
                <w:rtl w:val="true"/>
              </w:rPr>
              <w:t>لحن العامة</w:t>
            </w:r>
            <w:r>
              <w:rPr>
                <w:rStyle w:val="IndexLink"/>
                <w:rtl w:val="true"/>
              </w:rPr>
              <w:tab/>
            </w:r>
            <w:r>
              <w:rPr>
                <w:rStyle w:val="IndexLink"/>
              </w:rPr>
              <w:t>343</w:t>
            </w:r>
          </w:hyperlink>
        </w:p>
        <w:p>
          <w:pPr>
            <w:pStyle w:val="Contents3"/>
            <w:tabs>
              <w:tab w:val="clear" w:pos="8459"/>
              <w:tab w:val="right" w:pos="9026" w:leader="dot"/>
            </w:tabs>
            <w:rPr/>
          </w:pPr>
          <w:hyperlink w:anchor="__RefHeading___Toc9143457_73709187">
            <w:r>
              <w:rPr>
                <w:webHidden/>
                <w:rStyle w:val="IndexLink"/>
              </w:rPr>
              <w:t>197</w:t>
            </w:r>
            <w:r>
              <w:rPr>
                <w:rStyle w:val="IndexLink"/>
                <w:rtl w:val="true"/>
              </w:rPr>
              <w:t xml:space="preserve">- </w:t>
            </w:r>
            <w:r>
              <w:rPr>
                <w:rStyle w:val="IndexLink"/>
                <w:rtl w:val="true"/>
              </w:rPr>
              <w:t>لذت‏</w:t>
            </w:r>
            <w:r>
              <w:rPr>
                <w:rStyle w:val="IndexLink"/>
                <w:rtl w:val="true"/>
              </w:rPr>
              <w:tab/>
            </w:r>
            <w:r>
              <w:rPr>
                <w:rStyle w:val="IndexLink"/>
              </w:rPr>
              <w:t>343</w:t>
            </w:r>
          </w:hyperlink>
        </w:p>
        <w:p>
          <w:pPr>
            <w:pStyle w:val="Contents3"/>
            <w:tabs>
              <w:tab w:val="clear" w:pos="8459"/>
              <w:tab w:val="right" w:pos="9026" w:leader="dot"/>
            </w:tabs>
            <w:rPr/>
          </w:pPr>
          <w:hyperlink w:anchor="__RefHeading___Toc9143459_73709187">
            <w:r>
              <w:rPr>
                <w:webHidden/>
                <w:rStyle w:val="IndexLink"/>
              </w:rPr>
              <w:t>198</w:t>
            </w:r>
            <w:r>
              <w:rPr>
                <w:rStyle w:val="IndexLink"/>
                <w:rtl w:val="true"/>
              </w:rPr>
              <w:t xml:space="preserve">- </w:t>
            </w:r>
            <w:r>
              <w:rPr>
                <w:rStyle w:val="IndexLink"/>
                <w:rtl w:val="true"/>
              </w:rPr>
              <w:t>لذت عیش ناصر شاهی‏</w:t>
            </w:r>
            <w:r>
              <w:rPr>
                <w:rStyle w:val="IndexLink"/>
                <w:rtl w:val="true"/>
              </w:rPr>
              <w:tab/>
            </w:r>
            <w:r>
              <w:rPr>
                <w:rStyle w:val="IndexLink"/>
              </w:rPr>
              <w:t>343</w:t>
            </w:r>
          </w:hyperlink>
        </w:p>
        <w:p>
          <w:pPr>
            <w:pStyle w:val="Contents3"/>
            <w:tabs>
              <w:tab w:val="clear" w:pos="8459"/>
              <w:tab w:val="right" w:pos="9026" w:leader="dot"/>
            </w:tabs>
            <w:rPr/>
          </w:pPr>
          <w:hyperlink w:anchor="__RefHeading___Toc9143461_73709187">
            <w:r>
              <w:rPr>
                <w:webHidden/>
                <w:rStyle w:val="IndexLink"/>
              </w:rPr>
              <w:t>199</w:t>
            </w:r>
            <w:r>
              <w:rPr>
                <w:rStyle w:val="IndexLink"/>
                <w:rtl w:val="true"/>
              </w:rPr>
              <w:t xml:space="preserve">- </w:t>
            </w:r>
            <w:r>
              <w:rPr>
                <w:rStyle w:val="IndexLink"/>
                <w:rtl w:val="true"/>
              </w:rPr>
              <w:t>لذت‏نامه‏</w:t>
            </w:r>
            <w:r>
              <w:rPr>
                <w:rStyle w:val="IndexLink"/>
                <w:rtl w:val="true"/>
              </w:rPr>
              <w:tab/>
            </w:r>
            <w:r>
              <w:rPr>
                <w:rStyle w:val="IndexLink"/>
              </w:rPr>
              <w:t>344</w:t>
            </w:r>
          </w:hyperlink>
        </w:p>
        <w:p>
          <w:pPr>
            <w:pStyle w:val="Contents3"/>
            <w:tabs>
              <w:tab w:val="clear" w:pos="8459"/>
              <w:tab w:val="right" w:pos="9026" w:leader="dot"/>
            </w:tabs>
            <w:rPr/>
          </w:pPr>
          <w:hyperlink w:anchor="__RefHeading___Toc9143463_73709187">
            <w:r>
              <w:rPr>
                <w:webHidden/>
                <w:rStyle w:val="IndexLink"/>
              </w:rPr>
              <w:t>200</w:t>
            </w:r>
            <w:r>
              <w:rPr>
                <w:rStyle w:val="IndexLink"/>
                <w:rtl w:val="true"/>
              </w:rPr>
              <w:t xml:space="preserve">- </w:t>
            </w:r>
            <w:r>
              <w:rPr>
                <w:rStyle w:val="IndexLink"/>
                <w:rtl w:val="true"/>
              </w:rPr>
              <w:t>لذت النساء</w:t>
            </w:r>
            <w:r>
              <w:rPr>
                <w:rStyle w:val="IndexLink"/>
                <w:rtl w:val="true"/>
              </w:rPr>
              <w:tab/>
            </w:r>
            <w:r>
              <w:rPr>
                <w:rStyle w:val="IndexLink"/>
              </w:rPr>
              <w:t>344</w:t>
            </w:r>
          </w:hyperlink>
        </w:p>
        <w:p>
          <w:pPr>
            <w:pStyle w:val="Contents3"/>
            <w:tabs>
              <w:tab w:val="clear" w:pos="8459"/>
              <w:tab w:val="right" w:pos="9026" w:leader="dot"/>
            </w:tabs>
            <w:rPr/>
          </w:pPr>
          <w:hyperlink w:anchor="__RefHeading___Toc9143465_73709187">
            <w:r>
              <w:rPr>
                <w:webHidden/>
                <w:rStyle w:val="IndexLink"/>
              </w:rPr>
              <w:t>201</w:t>
            </w:r>
            <w:r>
              <w:rPr>
                <w:rStyle w:val="IndexLink"/>
                <w:rtl w:val="true"/>
              </w:rPr>
              <w:t xml:space="preserve">- </w:t>
            </w:r>
            <w:r>
              <w:rPr>
                <w:rStyle w:val="IndexLink"/>
                <w:rtl w:val="true"/>
              </w:rPr>
              <w:t>لذت و ألم‏</w:t>
            </w:r>
            <w:r>
              <w:rPr>
                <w:rStyle w:val="IndexLink"/>
                <w:rtl w:val="true"/>
              </w:rPr>
              <w:tab/>
            </w:r>
            <w:r>
              <w:rPr>
                <w:rStyle w:val="IndexLink"/>
              </w:rPr>
              <w:t>345</w:t>
            </w:r>
          </w:hyperlink>
        </w:p>
        <w:p>
          <w:pPr>
            <w:pStyle w:val="Contents3"/>
            <w:tabs>
              <w:tab w:val="clear" w:pos="8459"/>
              <w:tab w:val="right" w:pos="9026" w:leader="dot"/>
            </w:tabs>
            <w:rPr/>
          </w:pPr>
          <w:hyperlink w:anchor="__RefHeading___Toc9143467_73709187">
            <w:r>
              <w:rPr>
                <w:webHidden/>
                <w:rStyle w:val="IndexLink"/>
              </w:rPr>
              <w:t>202</w:t>
            </w:r>
            <w:r>
              <w:rPr>
                <w:rStyle w:val="IndexLink"/>
                <w:rtl w:val="true"/>
              </w:rPr>
              <w:t xml:space="preserve">- </w:t>
            </w:r>
            <w:r>
              <w:rPr>
                <w:rStyle w:val="IndexLink"/>
                <w:rtl w:val="true"/>
              </w:rPr>
              <w:t>رسالة فی لزوم بقاء الموضوع فی الاستصحاب‏</w:t>
            </w:r>
            <w:r>
              <w:rPr>
                <w:rStyle w:val="IndexLink"/>
                <w:rtl w:val="true"/>
              </w:rPr>
              <w:tab/>
            </w:r>
            <w:r>
              <w:rPr>
                <w:rStyle w:val="IndexLink"/>
              </w:rPr>
              <w:t>345</w:t>
            </w:r>
          </w:hyperlink>
        </w:p>
        <w:p>
          <w:pPr>
            <w:pStyle w:val="Contents3"/>
            <w:tabs>
              <w:tab w:val="clear" w:pos="8459"/>
              <w:tab w:val="right" w:pos="9026" w:leader="dot"/>
            </w:tabs>
            <w:rPr/>
          </w:pPr>
          <w:hyperlink w:anchor="__RefHeading___Toc9143469_73709187">
            <w:r>
              <w:rPr>
                <w:webHidden/>
                <w:rStyle w:val="IndexLink"/>
              </w:rPr>
              <w:t>203</w:t>
            </w:r>
            <w:r>
              <w:rPr>
                <w:rStyle w:val="IndexLink"/>
                <w:rtl w:val="true"/>
              </w:rPr>
              <w:t xml:space="preserve">- </w:t>
            </w:r>
            <w:r>
              <w:rPr>
                <w:rStyle w:val="IndexLink"/>
                <w:rtl w:val="true"/>
              </w:rPr>
              <w:t>رسالة فی لزوم الترتیب فی الفوائت من الصلوات‏</w:t>
            </w:r>
            <w:r>
              <w:rPr>
                <w:rStyle w:val="IndexLink"/>
                <w:rtl w:val="true"/>
              </w:rPr>
              <w:tab/>
            </w:r>
            <w:r>
              <w:rPr>
                <w:rStyle w:val="IndexLink"/>
              </w:rPr>
              <w:t>345</w:t>
            </w:r>
          </w:hyperlink>
        </w:p>
        <w:p>
          <w:pPr>
            <w:pStyle w:val="Contents3"/>
            <w:tabs>
              <w:tab w:val="clear" w:pos="8459"/>
              <w:tab w:val="right" w:pos="9026" w:leader="dot"/>
            </w:tabs>
            <w:rPr/>
          </w:pPr>
          <w:hyperlink w:anchor="__RefHeading___Toc9143471_73709187">
            <w:r>
              <w:rPr>
                <w:webHidden/>
                <w:rStyle w:val="IndexLink"/>
              </w:rPr>
              <w:t>204</w:t>
            </w:r>
            <w:r>
              <w:rPr>
                <w:rStyle w:val="IndexLink"/>
                <w:rtl w:val="true"/>
              </w:rPr>
              <w:t xml:space="preserve">- </w:t>
            </w:r>
            <w:r>
              <w:rPr>
                <w:rStyle w:val="IndexLink"/>
                <w:rtl w:val="true"/>
              </w:rPr>
              <w:t>رسالة فی لزوم تنقید مشیخة الفقیه و التهذیبین‏</w:t>
            </w:r>
            <w:r>
              <w:rPr>
                <w:rStyle w:val="IndexLink"/>
                <w:rtl w:val="true"/>
              </w:rPr>
              <w:tab/>
            </w:r>
            <w:r>
              <w:rPr>
                <w:rStyle w:val="IndexLink"/>
              </w:rPr>
              <w:t>345</w:t>
            </w:r>
          </w:hyperlink>
        </w:p>
        <w:p>
          <w:pPr>
            <w:pStyle w:val="Contents3"/>
            <w:tabs>
              <w:tab w:val="clear" w:pos="8459"/>
              <w:tab w:val="right" w:pos="9026" w:leader="dot"/>
            </w:tabs>
            <w:rPr/>
          </w:pPr>
          <w:hyperlink w:anchor="__RefHeading___Toc9143473_73709187">
            <w:r>
              <w:rPr>
                <w:webHidden/>
                <w:rStyle w:val="IndexLink"/>
              </w:rPr>
              <w:t>205</w:t>
            </w:r>
            <w:r>
              <w:rPr>
                <w:rStyle w:val="IndexLink"/>
                <w:rtl w:val="true"/>
              </w:rPr>
              <w:t xml:space="preserve">- </w:t>
            </w:r>
            <w:r>
              <w:rPr>
                <w:rStyle w:val="IndexLink"/>
                <w:rtl w:val="true"/>
              </w:rPr>
              <w:t>لزوم حجاب‏</w:t>
            </w:r>
            <w:r>
              <w:rPr>
                <w:rStyle w:val="IndexLink"/>
                <w:rtl w:val="true"/>
              </w:rPr>
              <w:tab/>
            </w:r>
            <w:r>
              <w:rPr>
                <w:rStyle w:val="IndexLink"/>
              </w:rPr>
              <w:t>345</w:t>
            </w:r>
          </w:hyperlink>
        </w:p>
        <w:p>
          <w:pPr>
            <w:pStyle w:val="Contents3"/>
            <w:tabs>
              <w:tab w:val="clear" w:pos="8459"/>
              <w:tab w:val="right" w:pos="9026" w:leader="dot"/>
            </w:tabs>
            <w:rPr/>
          </w:pPr>
          <w:hyperlink w:anchor="__RefHeading___Toc9143475_73709187">
            <w:r>
              <w:rPr>
                <w:webHidden/>
                <w:rStyle w:val="IndexLink"/>
              </w:rPr>
              <w:t>206</w:t>
            </w:r>
            <w:r>
              <w:rPr>
                <w:rStyle w:val="IndexLink"/>
                <w:rtl w:val="true"/>
              </w:rPr>
              <w:t xml:space="preserve">- </w:t>
            </w:r>
            <w:r>
              <w:rPr>
                <w:rStyle w:val="IndexLink"/>
                <w:rtl w:val="true"/>
              </w:rPr>
              <w:t>رسالة فی لزوم العمل بأخبار الأصحاب فی هذا الزمان‏</w:t>
            </w:r>
            <w:r>
              <w:rPr>
                <w:rStyle w:val="IndexLink"/>
                <w:rtl w:val="true"/>
              </w:rPr>
              <w:tab/>
            </w:r>
            <w:r>
              <w:rPr>
                <w:rStyle w:val="IndexLink"/>
              </w:rPr>
              <w:t>345</w:t>
            </w:r>
          </w:hyperlink>
        </w:p>
        <w:p>
          <w:pPr>
            <w:pStyle w:val="Contents3"/>
            <w:tabs>
              <w:tab w:val="clear" w:pos="8459"/>
              <w:tab w:val="right" w:pos="9026" w:leader="dot"/>
            </w:tabs>
            <w:rPr/>
          </w:pPr>
          <w:hyperlink w:anchor="__RefHeading___Toc9143477_73709187">
            <w:r>
              <w:rPr>
                <w:webHidden/>
                <w:rStyle w:val="IndexLink"/>
              </w:rPr>
              <w:t>207</w:t>
            </w:r>
            <w:r>
              <w:rPr>
                <w:rStyle w:val="IndexLink"/>
                <w:rtl w:val="true"/>
              </w:rPr>
              <w:t xml:space="preserve">- </w:t>
            </w:r>
            <w:r>
              <w:rPr>
                <w:rStyle w:val="IndexLink"/>
                <w:rtl w:val="true"/>
              </w:rPr>
              <w:t>لزوم قضاء صوم ما فات فی سنة الوفاة</w:t>
            </w:r>
            <w:r>
              <w:rPr>
                <w:rStyle w:val="IndexLink"/>
                <w:rtl w:val="true"/>
              </w:rPr>
              <w:tab/>
            </w:r>
            <w:r>
              <w:rPr>
                <w:rStyle w:val="IndexLink"/>
              </w:rPr>
              <w:t>346</w:t>
            </w:r>
          </w:hyperlink>
        </w:p>
        <w:p>
          <w:pPr>
            <w:pStyle w:val="Contents3"/>
            <w:tabs>
              <w:tab w:val="clear" w:pos="8459"/>
              <w:tab w:val="right" w:pos="9026" w:leader="dot"/>
            </w:tabs>
            <w:rPr/>
          </w:pPr>
          <w:hyperlink w:anchor="__RefHeading___Toc9143479_73709187">
            <w:r>
              <w:rPr>
                <w:webHidden/>
                <w:rStyle w:val="IndexLink"/>
              </w:rPr>
              <w:t>208</w:t>
            </w:r>
            <w:r>
              <w:rPr>
                <w:rStyle w:val="IndexLink"/>
                <w:rtl w:val="true"/>
              </w:rPr>
              <w:t xml:space="preserve">- </w:t>
            </w:r>
            <w:r>
              <w:rPr>
                <w:rStyle w:val="IndexLink"/>
                <w:rtl w:val="true"/>
              </w:rPr>
              <w:t>لزوم ما لا یلزم‏</w:t>
            </w:r>
            <w:r>
              <w:rPr>
                <w:rStyle w:val="IndexLink"/>
                <w:rtl w:val="true"/>
              </w:rPr>
              <w:tab/>
            </w:r>
            <w:r>
              <w:rPr>
                <w:rStyle w:val="IndexLink"/>
              </w:rPr>
              <w:t>346</w:t>
            </w:r>
          </w:hyperlink>
        </w:p>
        <w:p>
          <w:pPr>
            <w:pStyle w:val="Contents3"/>
            <w:tabs>
              <w:tab w:val="clear" w:pos="8459"/>
              <w:tab w:val="right" w:pos="9026" w:leader="dot"/>
            </w:tabs>
            <w:rPr/>
          </w:pPr>
          <w:hyperlink w:anchor="__RefHeading___Toc9143481_73709187">
            <w:r>
              <w:rPr>
                <w:webHidden/>
                <w:rStyle w:val="IndexLink"/>
              </w:rPr>
              <w:t>209</w:t>
            </w:r>
            <w:r>
              <w:rPr>
                <w:rStyle w:val="IndexLink"/>
                <w:rtl w:val="true"/>
              </w:rPr>
              <w:t xml:space="preserve">- </w:t>
            </w:r>
            <w:r>
              <w:rPr>
                <w:rStyle w:val="IndexLink"/>
                <w:rtl w:val="true"/>
              </w:rPr>
              <w:t>لسان التکملة فی جواب الأسئلة</w:t>
            </w:r>
            <w:r>
              <w:rPr>
                <w:rStyle w:val="IndexLink"/>
                <w:rtl w:val="true"/>
              </w:rPr>
              <w:tab/>
            </w:r>
            <w:r>
              <w:rPr>
                <w:rStyle w:val="IndexLink"/>
              </w:rPr>
              <w:t>347</w:t>
            </w:r>
          </w:hyperlink>
        </w:p>
        <w:p>
          <w:pPr>
            <w:pStyle w:val="Contents3"/>
            <w:tabs>
              <w:tab w:val="clear" w:pos="8459"/>
              <w:tab w:val="right" w:pos="9026" w:leader="dot"/>
            </w:tabs>
            <w:rPr/>
          </w:pPr>
          <w:hyperlink w:anchor="__RefHeading___Toc9143483_73709187">
            <w:r>
              <w:rPr>
                <w:webHidden/>
                <w:rStyle w:val="IndexLink"/>
              </w:rPr>
              <w:t>210</w:t>
            </w:r>
            <w:r>
              <w:rPr>
                <w:rStyle w:val="IndexLink"/>
                <w:rtl w:val="true"/>
              </w:rPr>
              <w:t xml:space="preserve">- </w:t>
            </w:r>
            <w:r>
              <w:rPr>
                <w:rStyle w:val="IndexLink"/>
                <w:rtl w:val="true"/>
              </w:rPr>
              <w:t>لسان التنزیل‏</w:t>
            </w:r>
            <w:r>
              <w:rPr>
                <w:rStyle w:val="IndexLink"/>
                <w:rtl w:val="true"/>
              </w:rPr>
              <w:tab/>
            </w:r>
            <w:r>
              <w:rPr>
                <w:rStyle w:val="IndexLink"/>
              </w:rPr>
              <w:t>347</w:t>
            </w:r>
          </w:hyperlink>
        </w:p>
        <w:p>
          <w:pPr>
            <w:pStyle w:val="Contents3"/>
            <w:tabs>
              <w:tab w:val="clear" w:pos="8459"/>
              <w:tab w:val="right" w:pos="9026" w:leader="dot"/>
            </w:tabs>
            <w:rPr/>
          </w:pPr>
          <w:hyperlink w:anchor="__RefHeading___Toc9143485_73709187">
            <w:r>
              <w:rPr>
                <w:webHidden/>
                <w:rStyle w:val="IndexLink"/>
              </w:rPr>
              <w:t>211</w:t>
            </w:r>
            <w:r>
              <w:rPr>
                <w:rStyle w:val="IndexLink"/>
                <w:rtl w:val="true"/>
              </w:rPr>
              <w:t xml:space="preserve">- </w:t>
            </w:r>
            <w:r>
              <w:rPr>
                <w:rStyle w:val="IndexLink"/>
                <w:rtl w:val="true"/>
              </w:rPr>
              <w:t>لسان التنین فی أجوبة مسائل حفید زین الدین‏</w:t>
            </w:r>
            <w:r>
              <w:rPr>
                <w:rStyle w:val="IndexLink"/>
                <w:rtl w:val="true"/>
              </w:rPr>
              <w:tab/>
            </w:r>
            <w:r>
              <w:rPr>
                <w:rStyle w:val="IndexLink"/>
              </w:rPr>
              <w:t>347</w:t>
            </w:r>
          </w:hyperlink>
        </w:p>
        <w:p>
          <w:pPr>
            <w:pStyle w:val="Contents3"/>
            <w:tabs>
              <w:tab w:val="clear" w:pos="8459"/>
              <w:tab w:val="right" w:pos="9026" w:leader="dot"/>
            </w:tabs>
            <w:rPr/>
          </w:pPr>
          <w:hyperlink w:anchor="__RefHeading___Toc9143487_73709187">
            <w:r>
              <w:rPr>
                <w:webHidden/>
                <w:rStyle w:val="IndexLink"/>
              </w:rPr>
              <w:t>212</w:t>
            </w:r>
            <w:r>
              <w:rPr>
                <w:rStyle w:val="IndexLink"/>
                <w:rtl w:val="true"/>
              </w:rPr>
              <w:t xml:space="preserve">- </w:t>
            </w:r>
            <w:r>
              <w:rPr>
                <w:rStyle w:val="IndexLink"/>
                <w:rtl w:val="true"/>
              </w:rPr>
              <w:t>لسان الحاضر و الندیم‏</w:t>
            </w:r>
            <w:r>
              <w:rPr>
                <w:rStyle w:val="IndexLink"/>
                <w:rtl w:val="true"/>
              </w:rPr>
              <w:tab/>
            </w:r>
            <w:r>
              <w:rPr>
                <w:rStyle w:val="IndexLink"/>
              </w:rPr>
              <w:t>347</w:t>
            </w:r>
          </w:hyperlink>
        </w:p>
        <w:p>
          <w:pPr>
            <w:pStyle w:val="Contents3"/>
            <w:tabs>
              <w:tab w:val="clear" w:pos="8459"/>
              <w:tab w:val="right" w:pos="9026" w:leader="dot"/>
            </w:tabs>
            <w:rPr/>
          </w:pPr>
          <w:hyperlink w:anchor="__RefHeading___Toc9143489_73709187">
            <w:r>
              <w:rPr>
                <w:webHidden/>
                <w:rStyle w:val="IndexLink"/>
              </w:rPr>
              <w:t>213</w:t>
            </w:r>
            <w:r>
              <w:rPr>
                <w:rStyle w:val="IndexLink"/>
                <w:rtl w:val="true"/>
              </w:rPr>
              <w:t xml:space="preserve">- </w:t>
            </w:r>
            <w:r>
              <w:rPr>
                <w:rStyle w:val="IndexLink"/>
                <w:rtl w:val="true"/>
              </w:rPr>
              <w:t>لسان الحق‏</w:t>
            </w:r>
            <w:r>
              <w:rPr>
                <w:rStyle w:val="IndexLink"/>
                <w:rtl w:val="true"/>
              </w:rPr>
              <w:tab/>
            </w:r>
            <w:r>
              <w:rPr>
                <w:rStyle w:val="IndexLink"/>
              </w:rPr>
              <w:t>348</w:t>
            </w:r>
          </w:hyperlink>
        </w:p>
        <w:p>
          <w:pPr>
            <w:pStyle w:val="Contents3"/>
            <w:tabs>
              <w:tab w:val="clear" w:pos="8459"/>
              <w:tab w:val="right" w:pos="9026" w:leader="dot"/>
            </w:tabs>
            <w:rPr/>
          </w:pPr>
          <w:hyperlink w:anchor="__RefHeading___Toc9143491_73709187">
            <w:r>
              <w:rPr>
                <w:webHidden/>
                <w:rStyle w:val="IndexLink"/>
              </w:rPr>
              <w:t>214</w:t>
            </w:r>
            <w:r>
              <w:rPr>
                <w:rStyle w:val="IndexLink"/>
                <w:rtl w:val="true"/>
              </w:rPr>
              <w:t xml:space="preserve">- </w:t>
            </w:r>
            <w:r>
              <w:rPr>
                <w:rStyle w:val="IndexLink"/>
                <w:rtl w:val="true"/>
              </w:rPr>
              <w:t>لسان الحق‏</w:t>
            </w:r>
            <w:r>
              <w:rPr>
                <w:rStyle w:val="IndexLink"/>
                <w:rtl w:val="true"/>
              </w:rPr>
              <w:tab/>
            </w:r>
            <w:r>
              <w:rPr>
                <w:rStyle w:val="IndexLink"/>
              </w:rPr>
              <w:t>348</w:t>
            </w:r>
          </w:hyperlink>
        </w:p>
        <w:p>
          <w:pPr>
            <w:pStyle w:val="Contents3"/>
            <w:tabs>
              <w:tab w:val="clear" w:pos="8459"/>
              <w:tab w:val="right" w:pos="9026" w:leader="dot"/>
            </w:tabs>
            <w:rPr/>
          </w:pPr>
          <w:hyperlink w:anchor="__RefHeading___Toc9143493_73709187">
            <w:r>
              <w:rPr>
                <w:webHidden/>
                <w:rStyle w:val="IndexLink"/>
              </w:rPr>
              <w:t>215</w:t>
            </w:r>
            <w:r>
              <w:rPr>
                <w:rStyle w:val="IndexLink"/>
                <w:rtl w:val="true"/>
              </w:rPr>
              <w:t xml:space="preserve">- </w:t>
            </w:r>
            <w:r>
              <w:rPr>
                <w:rStyle w:val="IndexLink"/>
                <w:rtl w:val="true"/>
              </w:rPr>
              <w:t>لسان الحق و میزان الصدق‏</w:t>
            </w:r>
            <w:r>
              <w:rPr>
                <w:rStyle w:val="IndexLink"/>
                <w:rtl w:val="true"/>
              </w:rPr>
              <w:tab/>
            </w:r>
            <w:r>
              <w:rPr>
                <w:rStyle w:val="IndexLink"/>
              </w:rPr>
              <w:t>348</w:t>
            </w:r>
          </w:hyperlink>
        </w:p>
        <w:p>
          <w:pPr>
            <w:pStyle w:val="Contents3"/>
            <w:tabs>
              <w:tab w:val="clear" w:pos="8459"/>
              <w:tab w:val="right" w:pos="9026" w:leader="dot"/>
            </w:tabs>
            <w:rPr/>
          </w:pPr>
          <w:hyperlink w:anchor="__RefHeading___Toc9143495_73709187">
            <w:r>
              <w:rPr>
                <w:webHidden/>
                <w:rStyle w:val="IndexLink"/>
              </w:rPr>
              <w:t>216</w:t>
            </w:r>
            <w:r>
              <w:rPr>
                <w:rStyle w:val="IndexLink"/>
                <w:rtl w:val="true"/>
              </w:rPr>
              <w:t xml:space="preserve">- </w:t>
            </w:r>
            <w:r>
              <w:rPr>
                <w:rStyle w:val="IndexLink"/>
                <w:rtl w:val="true"/>
              </w:rPr>
              <w:t>لسان الخواص فی ذکر معانی الألفاظ الاصطلاحیة للعلماء</w:t>
            </w:r>
            <w:r>
              <w:rPr>
                <w:rStyle w:val="IndexLink"/>
                <w:rtl w:val="true"/>
              </w:rPr>
              <w:tab/>
            </w:r>
            <w:r>
              <w:rPr>
                <w:rStyle w:val="IndexLink"/>
              </w:rPr>
              <w:t>348</w:t>
            </w:r>
          </w:hyperlink>
        </w:p>
        <w:p>
          <w:pPr>
            <w:pStyle w:val="Contents3"/>
            <w:tabs>
              <w:tab w:val="clear" w:pos="8459"/>
              <w:tab w:val="right" w:pos="9026" w:leader="dot"/>
            </w:tabs>
            <w:rPr/>
          </w:pPr>
          <w:hyperlink w:anchor="__RefHeading___Toc9143497_73709187">
            <w:r>
              <w:rPr>
                <w:webHidden/>
                <w:rStyle w:val="IndexLink"/>
              </w:rPr>
              <w:t>217</w:t>
            </w:r>
            <w:r>
              <w:rPr>
                <w:rStyle w:val="IndexLink"/>
                <w:rtl w:val="true"/>
              </w:rPr>
              <w:t xml:space="preserve">- </w:t>
            </w:r>
            <w:r>
              <w:rPr>
                <w:rStyle w:val="IndexLink"/>
                <w:rtl w:val="true"/>
              </w:rPr>
              <w:t>لسان الذاکرین فی أحوال المعصومین و مقاتلهم‏</w:t>
            </w:r>
            <w:r>
              <w:rPr>
                <w:rStyle w:val="IndexLink"/>
                <w:rtl w:val="true"/>
              </w:rPr>
              <w:tab/>
            </w:r>
            <w:r>
              <w:rPr>
                <w:rStyle w:val="IndexLink"/>
              </w:rPr>
              <w:t>350</w:t>
            </w:r>
          </w:hyperlink>
        </w:p>
        <w:p>
          <w:pPr>
            <w:pStyle w:val="Contents3"/>
            <w:tabs>
              <w:tab w:val="clear" w:pos="8459"/>
              <w:tab w:val="right" w:pos="9026" w:leader="dot"/>
            </w:tabs>
            <w:rPr/>
          </w:pPr>
          <w:hyperlink w:anchor="__RefHeading___Toc9143499_73709187">
            <w:r>
              <w:rPr>
                <w:webHidden/>
                <w:rStyle w:val="IndexLink"/>
              </w:rPr>
              <w:t>218</w:t>
            </w:r>
            <w:r>
              <w:rPr>
                <w:rStyle w:val="IndexLink"/>
                <w:rtl w:val="true"/>
              </w:rPr>
              <w:t xml:space="preserve">- </w:t>
            </w:r>
            <w:r>
              <w:rPr>
                <w:rStyle w:val="IndexLink"/>
                <w:rtl w:val="true"/>
              </w:rPr>
              <w:t>لسان الصادقین فی شرح الأربعین‏</w:t>
            </w:r>
            <w:r>
              <w:rPr>
                <w:rStyle w:val="IndexLink"/>
                <w:rtl w:val="true"/>
              </w:rPr>
              <w:tab/>
            </w:r>
            <w:r>
              <w:rPr>
                <w:rStyle w:val="IndexLink"/>
              </w:rPr>
              <w:t>350</w:t>
            </w:r>
          </w:hyperlink>
        </w:p>
        <w:p>
          <w:pPr>
            <w:pStyle w:val="Contents3"/>
            <w:tabs>
              <w:tab w:val="clear" w:pos="8459"/>
              <w:tab w:val="right" w:pos="9026" w:leader="dot"/>
            </w:tabs>
            <w:rPr/>
          </w:pPr>
          <w:hyperlink w:anchor="__RefHeading___Toc9143501_73709187">
            <w:r>
              <w:rPr>
                <w:webHidden/>
                <w:rStyle w:val="IndexLink"/>
              </w:rPr>
              <w:t>219</w:t>
            </w:r>
            <w:r>
              <w:rPr>
                <w:rStyle w:val="IndexLink"/>
                <w:rtl w:val="true"/>
              </w:rPr>
              <w:t xml:space="preserve">- </w:t>
            </w:r>
            <w:r>
              <w:rPr>
                <w:rStyle w:val="IndexLink"/>
                <w:rtl w:val="true"/>
              </w:rPr>
              <w:t>لسان الصباح فی شرح کلام البهائی فی أوائل مفتاح الفلاح‏</w:t>
            </w:r>
            <w:r>
              <w:rPr>
                <w:rStyle w:val="IndexLink"/>
                <w:rtl w:val="true"/>
              </w:rPr>
              <w:tab/>
            </w:r>
            <w:r>
              <w:rPr>
                <w:rStyle w:val="IndexLink"/>
              </w:rPr>
              <w:t>351</w:t>
            </w:r>
          </w:hyperlink>
        </w:p>
        <w:p>
          <w:pPr>
            <w:pStyle w:val="Contents3"/>
            <w:tabs>
              <w:tab w:val="clear" w:pos="8459"/>
              <w:tab w:val="right" w:pos="9026" w:leader="dot"/>
            </w:tabs>
            <w:rPr/>
          </w:pPr>
          <w:hyperlink w:anchor="__RefHeading___Toc9143503_73709187">
            <w:r>
              <w:rPr>
                <w:webHidden/>
                <w:rStyle w:val="IndexLink"/>
              </w:rPr>
              <w:t>220</w:t>
            </w:r>
            <w:r>
              <w:rPr>
                <w:rStyle w:val="IndexLink"/>
                <w:rtl w:val="true"/>
              </w:rPr>
              <w:t xml:space="preserve">- </w:t>
            </w:r>
            <w:r>
              <w:rPr>
                <w:rStyle w:val="IndexLink"/>
                <w:rtl w:val="true"/>
              </w:rPr>
              <w:t>لسان الصدق‏</w:t>
            </w:r>
            <w:r>
              <w:rPr>
                <w:rStyle w:val="IndexLink"/>
                <w:rtl w:val="true"/>
              </w:rPr>
              <w:tab/>
            </w:r>
            <w:r>
              <w:rPr>
                <w:rStyle w:val="IndexLink"/>
              </w:rPr>
              <w:t>351</w:t>
            </w:r>
          </w:hyperlink>
        </w:p>
        <w:p>
          <w:pPr>
            <w:pStyle w:val="Contents3"/>
            <w:tabs>
              <w:tab w:val="clear" w:pos="8459"/>
              <w:tab w:val="right" w:pos="9026" w:leader="dot"/>
            </w:tabs>
            <w:rPr/>
          </w:pPr>
          <w:hyperlink w:anchor="__RefHeading___Toc9143505_73709187">
            <w:r>
              <w:rPr>
                <w:webHidden/>
                <w:rStyle w:val="IndexLink"/>
              </w:rPr>
              <w:t>221</w:t>
            </w:r>
            <w:r>
              <w:rPr>
                <w:rStyle w:val="IndexLink"/>
                <w:rtl w:val="true"/>
              </w:rPr>
              <w:t xml:space="preserve">- </w:t>
            </w:r>
            <w:r>
              <w:rPr>
                <w:rStyle w:val="IndexLink"/>
                <w:rtl w:val="true"/>
              </w:rPr>
              <w:t>لسان الصدق‏</w:t>
            </w:r>
            <w:r>
              <w:rPr>
                <w:rStyle w:val="IndexLink"/>
                <w:rtl w:val="true"/>
              </w:rPr>
              <w:tab/>
            </w:r>
            <w:r>
              <w:rPr>
                <w:rStyle w:val="IndexLink"/>
              </w:rPr>
              <w:t>351</w:t>
            </w:r>
          </w:hyperlink>
        </w:p>
        <w:p>
          <w:pPr>
            <w:pStyle w:val="Contents3"/>
            <w:tabs>
              <w:tab w:val="clear" w:pos="8459"/>
              <w:tab w:val="right" w:pos="9026" w:leader="dot"/>
            </w:tabs>
            <w:rPr/>
          </w:pPr>
          <w:hyperlink w:anchor="__RefHeading___Toc9143507_73709187">
            <w:r>
              <w:rPr>
                <w:webHidden/>
                <w:rStyle w:val="IndexLink"/>
              </w:rPr>
              <w:t>222</w:t>
            </w:r>
            <w:r>
              <w:rPr>
                <w:rStyle w:val="IndexLink"/>
                <w:rtl w:val="true"/>
              </w:rPr>
              <w:t xml:space="preserve">- </w:t>
            </w:r>
            <w:r>
              <w:rPr>
                <w:rStyle w:val="IndexLink"/>
                <w:rtl w:val="true"/>
              </w:rPr>
              <w:t>لسان الصدق‏</w:t>
            </w:r>
            <w:r>
              <w:rPr>
                <w:rStyle w:val="IndexLink"/>
                <w:rtl w:val="true"/>
              </w:rPr>
              <w:tab/>
            </w:r>
            <w:r>
              <w:rPr>
                <w:rStyle w:val="IndexLink"/>
              </w:rPr>
              <w:t>351</w:t>
            </w:r>
          </w:hyperlink>
        </w:p>
        <w:p>
          <w:pPr>
            <w:pStyle w:val="Contents3"/>
            <w:tabs>
              <w:tab w:val="clear" w:pos="8459"/>
              <w:tab w:val="right" w:pos="9026" w:leader="dot"/>
            </w:tabs>
            <w:rPr/>
          </w:pPr>
          <w:hyperlink w:anchor="__RefHeading___Toc9143509_73709187">
            <w:r>
              <w:rPr>
                <w:webHidden/>
                <w:rStyle w:val="IndexLink"/>
              </w:rPr>
              <w:t>223</w:t>
            </w:r>
            <w:r>
              <w:rPr>
                <w:rStyle w:val="IndexLink"/>
                <w:rtl w:val="true"/>
              </w:rPr>
              <w:t xml:space="preserve">- </w:t>
            </w:r>
            <w:r>
              <w:rPr>
                <w:rStyle w:val="IndexLink"/>
                <w:rtl w:val="true"/>
              </w:rPr>
              <w:t>لسان الصدق‏</w:t>
            </w:r>
            <w:r>
              <w:rPr>
                <w:rStyle w:val="IndexLink"/>
                <w:rtl w:val="true"/>
              </w:rPr>
              <w:tab/>
            </w:r>
            <w:r>
              <w:rPr>
                <w:rStyle w:val="IndexLink"/>
              </w:rPr>
              <w:t>351</w:t>
            </w:r>
          </w:hyperlink>
        </w:p>
        <w:p>
          <w:pPr>
            <w:pStyle w:val="Contents3"/>
            <w:tabs>
              <w:tab w:val="clear" w:pos="8459"/>
              <w:tab w:val="right" w:pos="9026" w:leader="dot"/>
            </w:tabs>
            <w:rPr/>
          </w:pPr>
          <w:hyperlink w:anchor="__RefHeading___Toc9143511_73709187">
            <w:r>
              <w:rPr>
                <w:webHidden/>
                <w:rStyle w:val="IndexLink"/>
              </w:rPr>
              <w:t>224</w:t>
            </w:r>
            <w:r>
              <w:rPr>
                <w:rStyle w:val="IndexLink"/>
                <w:rtl w:val="true"/>
              </w:rPr>
              <w:t xml:space="preserve">- </w:t>
            </w:r>
            <w:r>
              <w:rPr>
                <w:rStyle w:val="IndexLink"/>
                <w:rtl w:val="true"/>
              </w:rPr>
              <w:t>لسان الصدق‏</w:t>
            </w:r>
            <w:r>
              <w:rPr>
                <w:rStyle w:val="IndexLink"/>
                <w:rtl w:val="true"/>
              </w:rPr>
              <w:tab/>
            </w:r>
            <w:r>
              <w:rPr>
                <w:rStyle w:val="IndexLink"/>
              </w:rPr>
              <w:t>351</w:t>
            </w:r>
          </w:hyperlink>
        </w:p>
        <w:p>
          <w:pPr>
            <w:pStyle w:val="Contents3"/>
            <w:tabs>
              <w:tab w:val="clear" w:pos="8459"/>
              <w:tab w:val="right" w:pos="9026" w:leader="dot"/>
            </w:tabs>
            <w:rPr/>
          </w:pPr>
          <w:hyperlink w:anchor="__RefHeading___Toc9143513_73709187">
            <w:r>
              <w:rPr>
                <w:webHidden/>
                <w:rStyle w:val="IndexLink"/>
              </w:rPr>
              <w:t>225</w:t>
            </w:r>
            <w:r>
              <w:rPr>
                <w:rStyle w:val="IndexLink"/>
                <w:rtl w:val="true"/>
              </w:rPr>
              <w:t xml:space="preserve">- </w:t>
            </w:r>
            <w:r>
              <w:rPr>
                <w:rStyle w:val="IndexLink"/>
                <w:rtl w:val="true"/>
              </w:rPr>
              <w:t>لسان الصدق‏</w:t>
            </w:r>
            <w:r>
              <w:rPr>
                <w:rStyle w:val="IndexLink"/>
                <w:rtl w:val="true"/>
              </w:rPr>
              <w:tab/>
            </w:r>
            <w:r>
              <w:rPr>
                <w:rStyle w:val="IndexLink"/>
              </w:rPr>
              <w:t>352</w:t>
            </w:r>
          </w:hyperlink>
        </w:p>
        <w:p>
          <w:pPr>
            <w:pStyle w:val="Contents3"/>
            <w:tabs>
              <w:tab w:val="clear" w:pos="8459"/>
              <w:tab w:val="right" w:pos="9026" w:leader="dot"/>
            </w:tabs>
            <w:rPr/>
          </w:pPr>
          <w:hyperlink w:anchor="__RefHeading___Toc9143515_73709187">
            <w:r>
              <w:rPr>
                <w:webHidden/>
                <w:rStyle w:val="IndexLink"/>
              </w:rPr>
              <w:t>226</w:t>
            </w:r>
            <w:r>
              <w:rPr>
                <w:rStyle w:val="IndexLink"/>
                <w:rtl w:val="true"/>
              </w:rPr>
              <w:t xml:space="preserve">- </w:t>
            </w:r>
            <w:r>
              <w:rPr>
                <w:rStyle w:val="IndexLink"/>
                <w:rtl w:val="true"/>
              </w:rPr>
              <w:t>لسان الصدق‏</w:t>
            </w:r>
            <w:r>
              <w:rPr>
                <w:rStyle w:val="IndexLink"/>
                <w:rtl w:val="true"/>
              </w:rPr>
              <w:tab/>
            </w:r>
            <w:r>
              <w:rPr>
                <w:rStyle w:val="IndexLink"/>
              </w:rPr>
              <w:t>352</w:t>
            </w:r>
          </w:hyperlink>
        </w:p>
        <w:p>
          <w:pPr>
            <w:pStyle w:val="Contents3"/>
            <w:tabs>
              <w:tab w:val="clear" w:pos="8459"/>
              <w:tab w:val="right" w:pos="9026" w:leader="dot"/>
            </w:tabs>
            <w:rPr/>
          </w:pPr>
          <w:hyperlink w:anchor="__RefHeading___Toc9143517_73709187">
            <w:r>
              <w:rPr>
                <w:webHidden/>
                <w:rStyle w:val="IndexLink"/>
              </w:rPr>
              <w:t>227</w:t>
            </w:r>
            <w:r>
              <w:rPr>
                <w:rStyle w:val="IndexLink"/>
                <w:rtl w:val="true"/>
              </w:rPr>
              <w:t xml:space="preserve">- </w:t>
            </w:r>
            <w:r>
              <w:rPr>
                <w:rStyle w:val="IndexLink"/>
                <w:rtl w:val="true"/>
              </w:rPr>
              <w:t>لسان الصدق و بیان الحق‏</w:t>
            </w:r>
            <w:r>
              <w:rPr>
                <w:rStyle w:val="IndexLink"/>
                <w:rtl w:val="true"/>
              </w:rPr>
              <w:tab/>
            </w:r>
            <w:r>
              <w:rPr>
                <w:rStyle w:val="IndexLink"/>
              </w:rPr>
              <w:t>352</w:t>
            </w:r>
          </w:hyperlink>
        </w:p>
        <w:p>
          <w:pPr>
            <w:pStyle w:val="Contents3"/>
            <w:tabs>
              <w:tab w:val="clear" w:pos="8459"/>
              <w:tab w:val="right" w:pos="9026" w:leader="dot"/>
            </w:tabs>
            <w:rPr/>
          </w:pPr>
          <w:hyperlink w:anchor="__RefHeading___Toc9143519_73709187">
            <w:r>
              <w:rPr>
                <w:webHidden/>
                <w:rStyle w:val="IndexLink"/>
              </w:rPr>
              <w:t>228</w:t>
            </w:r>
            <w:r>
              <w:rPr>
                <w:rStyle w:val="IndexLink"/>
                <w:rtl w:val="true"/>
              </w:rPr>
              <w:t xml:space="preserve">- </w:t>
            </w:r>
            <w:r>
              <w:rPr>
                <w:rStyle w:val="IndexLink"/>
                <w:rtl w:val="true"/>
              </w:rPr>
              <w:t>لسان الصدق و منادی الهدی‏</w:t>
            </w:r>
            <w:r>
              <w:rPr>
                <w:rStyle w:val="IndexLink"/>
                <w:rtl w:val="true"/>
              </w:rPr>
              <w:tab/>
            </w:r>
            <w:r>
              <w:rPr>
                <w:rStyle w:val="IndexLink"/>
              </w:rPr>
              <w:t>352</w:t>
            </w:r>
          </w:hyperlink>
        </w:p>
        <w:p>
          <w:pPr>
            <w:pStyle w:val="Contents3"/>
            <w:tabs>
              <w:tab w:val="clear" w:pos="8459"/>
              <w:tab w:val="right" w:pos="9026" w:leader="dot"/>
            </w:tabs>
            <w:rPr/>
          </w:pPr>
          <w:hyperlink w:anchor="__RefHeading___Toc9143521_73709187">
            <w:r>
              <w:rPr>
                <w:webHidden/>
                <w:rStyle w:val="IndexLink"/>
              </w:rPr>
              <w:t>229</w:t>
            </w:r>
            <w:r>
              <w:rPr>
                <w:rStyle w:val="IndexLink"/>
                <w:rtl w:val="true"/>
              </w:rPr>
              <w:t xml:space="preserve">- </w:t>
            </w:r>
            <w:r>
              <w:rPr>
                <w:rStyle w:val="IndexLink"/>
                <w:rtl w:val="true"/>
              </w:rPr>
              <w:t>لسان الطیر</w:t>
            </w:r>
            <w:r>
              <w:rPr>
                <w:rStyle w:val="IndexLink"/>
                <w:rtl w:val="true"/>
              </w:rPr>
              <w:tab/>
            </w:r>
            <w:r>
              <w:rPr>
                <w:rStyle w:val="IndexLink"/>
              </w:rPr>
              <w:t>352</w:t>
            </w:r>
          </w:hyperlink>
        </w:p>
        <w:p>
          <w:pPr>
            <w:pStyle w:val="Contents3"/>
            <w:tabs>
              <w:tab w:val="clear" w:pos="8459"/>
              <w:tab w:val="right" w:pos="9026" w:leader="dot"/>
            </w:tabs>
            <w:rPr/>
          </w:pPr>
          <w:hyperlink w:anchor="__RefHeading___Toc9143523_73709187">
            <w:r>
              <w:rPr>
                <w:webHidden/>
                <w:rStyle w:val="IndexLink"/>
              </w:rPr>
              <w:t>230</w:t>
            </w:r>
            <w:r>
              <w:rPr>
                <w:rStyle w:val="IndexLink"/>
                <w:rtl w:val="true"/>
              </w:rPr>
              <w:t xml:space="preserve">- </w:t>
            </w:r>
            <w:r>
              <w:rPr>
                <w:rStyle w:val="IndexLink"/>
                <w:rtl w:val="true"/>
              </w:rPr>
              <w:t>لسان الطیر</w:t>
            </w:r>
            <w:r>
              <w:rPr>
                <w:rStyle w:val="IndexLink"/>
                <w:rtl w:val="true"/>
              </w:rPr>
              <w:tab/>
            </w:r>
            <w:r>
              <w:rPr>
                <w:rStyle w:val="IndexLink"/>
              </w:rPr>
              <w:t>352</w:t>
            </w:r>
          </w:hyperlink>
        </w:p>
        <w:p>
          <w:pPr>
            <w:pStyle w:val="Contents3"/>
            <w:tabs>
              <w:tab w:val="clear" w:pos="8459"/>
              <w:tab w:val="right" w:pos="9026" w:leader="dot"/>
            </w:tabs>
            <w:rPr/>
          </w:pPr>
          <w:hyperlink w:anchor="__RefHeading___Toc9143525_73709187">
            <w:r>
              <w:rPr>
                <w:webHidden/>
                <w:rStyle w:val="IndexLink"/>
              </w:rPr>
              <w:t>231</w:t>
            </w:r>
            <w:r>
              <w:rPr>
                <w:rStyle w:val="IndexLink"/>
                <w:rtl w:val="true"/>
              </w:rPr>
              <w:t xml:space="preserve">- </w:t>
            </w:r>
            <w:r>
              <w:rPr>
                <w:rStyle w:val="IndexLink"/>
                <w:rtl w:val="true"/>
              </w:rPr>
              <w:t>لسان العارفین‏</w:t>
            </w:r>
            <w:r>
              <w:rPr>
                <w:rStyle w:val="IndexLink"/>
                <w:rtl w:val="true"/>
              </w:rPr>
              <w:tab/>
            </w:r>
            <w:r>
              <w:rPr>
                <w:rStyle w:val="IndexLink"/>
              </w:rPr>
              <w:t>352</w:t>
            </w:r>
          </w:hyperlink>
        </w:p>
        <w:p>
          <w:pPr>
            <w:pStyle w:val="Contents3"/>
            <w:tabs>
              <w:tab w:val="clear" w:pos="8459"/>
              <w:tab w:val="right" w:pos="9026" w:leader="dot"/>
            </w:tabs>
            <w:rPr/>
          </w:pPr>
          <w:hyperlink w:anchor="__RefHeading___Toc9143527_73709187">
            <w:r>
              <w:rPr>
                <w:webHidden/>
                <w:rStyle w:val="IndexLink"/>
              </w:rPr>
              <w:t>232</w:t>
            </w:r>
            <w:r>
              <w:rPr>
                <w:rStyle w:val="IndexLink"/>
                <w:rtl w:val="true"/>
              </w:rPr>
              <w:t xml:space="preserve">- </w:t>
            </w:r>
            <w:r>
              <w:rPr>
                <w:rStyle w:val="IndexLink"/>
                <w:rtl w:val="true"/>
              </w:rPr>
              <w:t>لسان العاشقین‏</w:t>
            </w:r>
            <w:r>
              <w:rPr>
                <w:rStyle w:val="IndexLink"/>
                <w:rtl w:val="true"/>
              </w:rPr>
              <w:tab/>
            </w:r>
            <w:r>
              <w:rPr>
                <w:rStyle w:val="IndexLink"/>
              </w:rPr>
              <w:t>353</w:t>
            </w:r>
          </w:hyperlink>
        </w:p>
        <w:p>
          <w:pPr>
            <w:pStyle w:val="Contents3"/>
            <w:tabs>
              <w:tab w:val="clear" w:pos="8459"/>
              <w:tab w:val="right" w:pos="9026" w:leader="dot"/>
            </w:tabs>
            <w:rPr/>
          </w:pPr>
          <w:hyperlink w:anchor="__RefHeading___Toc9143529_73709187">
            <w:r>
              <w:rPr>
                <w:webHidden/>
                <w:rStyle w:val="IndexLink"/>
              </w:rPr>
              <w:t>233</w:t>
            </w:r>
            <w:r>
              <w:rPr>
                <w:rStyle w:val="IndexLink"/>
                <w:rtl w:val="true"/>
              </w:rPr>
              <w:t xml:space="preserve">- </w:t>
            </w:r>
            <w:r>
              <w:rPr>
                <w:rStyle w:val="IndexLink"/>
                <w:rtl w:val="true"/>
              </w:rPr>
              <w:t>لسان العالم‏</w:t>
            </w:r>
            <w:r>
              <w:rPr>
                <w:rStyle w:val="IndexLink"/>
                <w:rtl w:val="true"/>
              </w:rPr>
              <w:tab/>
            </w:r>
            <w:r>
              <w:rPr>
                <w:rStyle w:val="IndexLink"/>
              </w:rPr>
              <w:t>353</w:t>
            </w:r>
          </w:hyperlink>
        </w:p>
        <w:p>
          <w:pPr>
            <w:pStyle w:val="Contents3"/>
            <w:tabs>
              <w:tab w:val="clear" w:pos="8459"/>
              <w:tab w:val="right" w:pos="9026" w:leader="dot"/>
            </w:tabs>
            <w:rPr/>
          </w:pPr>
          <w:hyperlink w:anchor="__RefHeading___Toc9143531_73709187">
            <w:r>
              <w:rPr>
                <w:webHidden/>
                <w:rStyle w:val="IndexLink"/>
              </w:rPr>
              <w:t>234</w:t>
            </w:r>
            <w:r>
              <w:rPr>
                <w:rStyle w:val="IndexLink"/>
                <w:rtl w:val="true"/>
              </w:rPr>
              <w:t xml:space="preserve">- </w:t>
            </w:r>
            <w:r>
              <w:rPr>
                <w:rStyle w:val="IndexLink"/>
                <w:rtl w:val="true"/>
              </w:rPr>
              <w:t>لسان العجم‏</w:t>
            </w:r>
            <w:r>
              <w:rPr>
                <w:rStyle w:val="IndexLink"/>
                <w:rtl w:val="true"/>
              </w:rPr>
              <w:tab/>
            </w:r>
            <w:r>
              <w:rPr>
                <w:rStyle w:val="IndexLink"/>
              </w:rPr>
              <w:t>353</w:t>
            </w:r>
          </w:hyperlink>
        </w:p>
        <w:p>
          <w:pPr>
            <w:pStyle w:val="Contents3"/>
            <w:tabs>
              <w:tab w:val="clear" w:pos="8459"/>
              <w:tab w:val="right" w:pos="9026" w:leader="dot"/>
            </w:tabs>
            <w:rPr/>
          </w:pPr>
          <w:hyperlink w:anchor="__RefHeading___Toc9143533_73709187">
            <w:r>
              <w:rPr>
                <w:webHidden/>
                <w:rStyle w:val="IndexLink"/>
              </w:rPr>
              <w:t>235</w:t>
            </w:r>
            <w:r>
              <w:rPr>
                <w:rStyle w:val="IndexLink"/>
                <w:rtl w:val="true"/>
              </w:rPr>
              <w:t xml:space="preserve">- </w:t>
            </w:r>
            <w:r>
              <w:rPr>
                <w:rStyle w:val="IndexLink"/>
                <w:rtl w:val="true"/>
              </w:rPr>
              <w:t>لسان العرب‏</w:t>
            </w:r>
            <w:r>
              <w:rPr>
                <w:rStyle w:val="IndexLink"/>
                <w:rtl w:val="true"/>
              </w:rPr>
              <w:tab/>
            </w:r>
            <w:r>
              <w:rPr>
                <w:rStyle w:val="IndexLink"/>
              </w:rPr>
              <w:t>353</w:t>
            </w:r>
          </w:hyperlink>
        </w:p>
        <w:p>
          <w:pPr>
            <w:pStyle w:val="Contents3"/>
            <w:tabs>
              <w:tab w:val="clear" w:pos="8459"/>
              <w:tab w:val="right" w:pos="9026" w:leader="dot"/>
            </w:tabs>
            <w:rPr/>
          </w:pPr>
          <w:hyperlink w:anchor="__RefHeading___Toc9143535_73709187">
            <w:r>
              <w:rPr>
                <w:webHidden/>
                <w:rStyle w:val="IndexLink"/>
              </w:rPr>
              <w:t>236</w:t>
            </w:r>
            <w:r>
              <w:rPr>
                <w:rStyle w:val="IndexLink"/>
                <w:rtl w:val="true"/>
              </w:rPr>
              <w:t xml:space="preserve">- </w:t>
            </w:r>
            <w:r>
              <w:rPr>
                <w:rStyle w:val="IndexLink"/>
                <w:rtl w:val="true"/>
              </w:rPr>
              <w:t>لسان العرب‏</w:t>
            </w:r>
            <w:r>
              <w:rPr>
                <w:rStyle w:val="IndexLink"/>
                <w:rtl w:val="true"/>
              </w:rPr>
              <w:tab/>
            </w:r>
            <w:r>
              <w:rPr>
                <w:rStyle w:val="IndexLink"/>
              </w:rPr>
              <w:t>354</w:t>
            </w:r>
          </w:hyperlink>
        </w:p>
        <w:p>
          <w:pPr>
            <w:pStyle w:val="Contents3"/>
            <w:tabs>
              <w:tab w:val="clear" w:pos="8459"/>
              <w:tab w:val="right" w:pos="9026" w:leader="dot"/>
            </w:tabs>
            <w:rPr/>
          </w:pPr>
          <w:hyperlink w:anchor="__RefHeading___Toc9143537_73709187">
            <w:r>
              <w:rPr>
                <w:webHidden/>
                <w:rStyle w:val="IndexLink"/>
              </w:rPr>
              <w:t>237</w:t>
            </w:r>
            <w:r>
              <w:rPr>
                <w:rStyle w:val="IndexLink"/>
                <w:rtl w:val="true"/>
              </w:rPr>
              <w:t xml:space="preserve">- </w:t>
            </w:r>
            <w:r>
              <w:rPr>
                <w:rStyle w:val="IndexLink"/>
                <w:rtl w:val="true"/>
              </w:rPr>
              <w:t>لسان العرب فی علم الأدب‏</w:t>
            </w:r>
            <w:r>
              <w:rPr>
                <w:rStyle w:val="IndexLink"/>
                <w:rtl w:val="true"/>
              </w:rPr>
              <w:tab/>
            </w:r>
            <w:r>
              <w:rPr>
                <w:rStyle w:val="IndexLink"/>
              </w:rPr>
              <w:t>354</w:t>
            </w:r>
          </w:hyperlink>
        </w:p>
        <w:p>
          <w:pPr>
            <w:pStyle w:val="Contents3"/>
            <w:tabs>
              <w:tab w:val="clear" w:pos="8459"/>
              <w:tab w:val="right" w:pos="9026" w:leader="dot"/>
            </w:tabs>
            <w:rPr/>
          </w:pPr>
          <w:hyperlink w:anchor="__RefHeading___Toc9143539_73709187">
            <w:r>
              <w:rPr>
                <w:webHidden/>
                <w:rStyle w:val="IndexLink"/>
              </w:rPr>
              <w:t>238</w:t>
            </w:r>
            <w:r>
              <w:rPr>
                <w:rStyle w:val="IndexLink"/>
                <w:rtl w:val="true"/>
              </w:rPr>
              <w:t xml:space="preserve">- </w:t>
            </w:r>
            <w:r>
              <w:rPr>
                <w:rStyle w:val="IndexLink"/>
                <w:rtl w:val="true"/>
              </w:rPr>
              <w:t>لسان العشق‏</w:t>
            </w:r>
            <w:r>
              <w:rPr>
                <w:rStyle w:val="IndexLink"/>
                <w:rtl w:val="true"/>
              </w:rPr>
              <w:tab/>
            </w:r>
            <w:r>
              <w:rPr>
                <w:rStyle w:val="IndexLink"/>
              </w:rPr>
              <w:t>354</w:t>
            </w:r>
          </w:hyperlink>
        </w:p>
        <w:p>
          <w:pPr>
            <w:pStyle w:val="Contents3"/>
            <w:tabs>
              <w:tab w:val="clear" w:pos="8459"/>
              <w:tab w:val="right" w:pos="9026" w:leader="dot"/>
            </w:tabs>
            <w:rPr/>
          </w:pPr>
          <w:hyperlink w:anchor="__RefHeading___Toc9143541_73709187">
            <w:r>
              <w:rPr>
                <w:webHidden/>
                <w:rStyle w:val="IndexLink"/>
              </w:rPr>
              <w:t>239</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43_73709187">
            <w:r>
              <w:rPr>
                <w:webHidden/>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45_73709187">
            <w:r>
              <w:rPr>
                <w:webHidden/>
                <w:rStyle w:val="IndexLink"/>
              </w:rPr>
              <w:t>240</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47_73709187">
            <w:r>
              <w:rPr>
                <w:webHidden/>
                <w:rStyle w:val="IndexLink"/>
              </w:rPr>
              <w:t>241</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49_73709187">
            <w:r>
              <w:rPr>
                <w:webHidden/>
                <w:rStyle w:val="IndexLink"/>
              </w:rPr>
              <w:t>242</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51_73709187">
            <w:r>
              <w:rPr>
                <w:webHidden/>
                <w:rStyle w:val="IndexLink"/>
              </w:rPr>
              <w:t>243</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53_73709187">
            <w:r>
              <w:rPr>
                <w:webHidden/>
                <w:rStyle w:val="IndexLink"/>
              </w:rPr>
              <w:t>244</w:t>
            </w:r>
            <w:r>
              <w:rPr>
                <w:rStyle w:val="IndexLink"/>
                <w:rtl w:val="true"/>
              </w:rPr>
              <w:t xml:space="preserve">- </w:t>
            </w:r>
            <w:r>
              <w:rPr>
                <w:rStyle w:val="IndexLink"/>
                <w:rtl w:val="true"/>
              </w:rPr>
              <w:t>لسان الغیب‏</w:t>
            </w:r>
            <w:r>
              <w:rPr>
                <w:rStyle w:val="IndexLink"/>
                <w:rtl w:val="true"/>
              </w:rPr>
              <w:tab/>
            </w:r>
            <w:r>
              <w:rPr>
                <w:rStyle w:val="IndexLink"/>
              </w:rPr>
              <w:t>355</w:t>
            </w:r>
          </w:hyperlink>
        </w:p>
        <w:p>
          <w:pPr>
            <w:pStyle w:val="Contents3"/>
            <w:tabs>
              <w:tab w:val="clear" w:pos="8459"/>
              <w:tab w:val="right" w:pos="9026" w:leader="dot"/>
            </w:tabs>
            <w:rPr/>
          </w:pPr>
          <w:hyperlink w:anchor="__RefHeading___Toc9143555_73709187">
            <w:r>
              <w:rPr>
                <w:webHidden/>
                <w:rStyle w:val="IndexLink"/>
                <w:rtl w:val="true"/>
              </w:rPr>
              <w:t>لسان الغیب‏</w:t>
            </w:r>
            <w:r>
              <w:rPr>
                <w:rStyle w:val="IndexLink"/>
                <w:rtl w:val="true"/>
              </w:rPr>
              <w:tab/>
            </w:r>
            <w:r>
              <w:rPr>
                <w:rStyle w:val="IndexLink"/>
              </w:rPr>
              <w:t>356</w:t>
            </w:r>
          </w:hyperlink>
        </w:p>
        <w:p>
          <w:pPr>
            <w:pStyle w:val="Contents3"/>
            <w:tabs>
              <w:tab w:val="clear" w:pos="8459"/>
              <w:tab w:val="right" w:pos="9026" w:leader="dot"/>
            </w:tabs>
            <w:rPr/>
          </w:pPr>
          <w:hyperlink w:anchor="__RefHeading___Toc9143557_73709187">
            <w:r>
              <w:rPr>
                <w:webHidden/>
                <w:rStyle w:val="IndexLink"/>
              </w:rPr>
              <w:t>245</w:t>
            </w:r>
            <w:r>
              <w:rPr>
                <w:rStyle w:val="IndexLink"/>
                <w:rtl w:val="true"/>
              </w:rPr>
              <w:t xml:space="preserve">- </w:t>
            </w:r>
            <w:r>
              <w:rPr>
                <w:rStyle w:val="IndexLink"/>
                <w:rtl w:val="true"/>
              </w:rPr>
              <w:t>لسان الغیب‏</w:t>
            </w:r>
            <w:r>
              <w:rPr>
                <w:rStyle w:val="IndexLink"/>
                <w:rtl w:val="true"/>
              </w:rPr>
              <w:tab/>
            </w:r>
            <w:r>
              <w:rPr>
                <w:rStyle w:val="IndexLink"/>
              </w:rPr>
              <w:t>356</w:t>
            </w:r>
          </w:hyperlink>
        </w:p>
        <w:p>
          <w:pPr>
            <w:pStyle w:val="Contents3"/>
            <w:tabs>
              <w:tab w:val="clear" w:pos="8459"/>
              <w:tab w:val="right" w:pos="9026" w:leader="dot"/>
            </w:tabs>
            <w:rPr/>
          </w:pPr>
          <w:hyperlink w:anchor="__RefHeading___Toc9143559_73709187">
            <w:r>
              <w:rPr>
                <w:webHidden/>
                <w:rStyle w:val="IndexLink"/>
              </w:rPr>
              <w:t>246</w:t>
            </w:r>
            <w:r>
              <w:rPr>
                <w:rStyle w:val="IndexLink"/>
                <w:rtl w:val="true"/>
              </w:rPr>
              <w:t xml:space="preserve">- </w:t>
            </w:r>
            <w:r>
              <w:rPr>
                <w:rStyle w:val="IndexLink"/>
                <w:rtl w:val="true"/>
              </w:rPr>
              <w:t>اللسان فی أسماء أعضاء الإنسان‏</w:t>
            </w:r>
            <w:r>
              <w:rPr>
                <w:rStyle w:val="IndexLink"/>
                <w:rtl w:val="true"/>
              </w:rPr>
              <w:tab/>
            </w:r>
            <w:r>
              <w:rPr>
                <w:rStyle w:val="IndexLink"/>
              </w:rPr>
              <w:t>356</w:t>
            </w:r>
          </w:hyperlink>
        </w:p>
        <w:p>
          <w:pPr>
            <w:pStyle w:val="Contents3"/>
            <w:tabs>
              <w:tab w:val="clear" w:pos="8459"/>
              <w:tab w:val="right" w:pos="9026" w:leader="dot"/>
            </w:tabs>
            <w:rPr/>
          </w:pPr>
          <w:hyperlink w:anchor="__RefHeading___Toc9143561_73709187">
            <w:r>
              <w:rPr>
                <w:webHidden/>
                <w:rStyle w:val="IndexLink"/>
              </w:rPr>
              <w:t>247</w:t>
            </w:r>
            <w:r>
              <w:rPr>
                <w:rStyle w:val="IndexLink"/>
                <w:rtl w:val="true"/>
              </w:rPr>
              <w:t xml:space="preserve">- </w:t>
            </w:r>
            <w:r>
              <w:rPr>
                <w:rStyle w:val="IndexLink"/>
                <w:rtl w:val="true"/>
              </w:rPr>
              <w:t>اللسان، فیما قیل فی مدح اللسان أو ذمه‏</w:t>
            </w:r>
            <w:r>
              <w:rPr>
                <w:rStyle w:val="IndexLink"/>
                <w:rtl w:val="true"/>
              </w:rPr>
              <w:tab/>
            </w:r>
            <w:r>
              <w:rPr>
                <w:rStyle w:val="IndexLink"/>
              </w:rPr>
              <w:t>356</w:t>
            </w:r>
          </w:hyperlink>
        </w:p>
        <w:p>
          <w:pPr>
            <w:pStyle w:val="Contents3"/>
            <w:tabs>
              <w:tab w:val="clear" w:pos="8459"/>
              <w:tab w:val="right" w:pos="9026" w:leader="dot"/>
            </w:tabs>
            <w:rPr/>
          </w:pPr>
          <w:hyperlink w:anchor="__RefHeading___Toc9143563_73709187">
            <w:r>
              <w:rPr>
                <w:webHidden/>
                <w:rStyle w:val="IndexLink"/>
              </w:rPr>
              <w:t>248</w:t>
            </w:r>
            <w:r>
              <w:rPr>
                <w:rStyle w:val="IndexLink"/>
                <w:rtl w:val="true"/>
              </w:rPr>
              <w:t xml:space="preserve">- </w:t>
            </w:r>
            <w:r>
              <w:rPr>
                <w:rStyle w:val="IndexLink"/>
                <w:rtl w:val="true"/>
              </w:rPr>
              <w:t>لسان القلم در شرح ألفاظ عجم‏</w:t>
            </w:r>
            <w:r>
              <w:rPr>
                <w:rStyle w:val="IndexLink"/>
                <w:rtl w:val="true"/>
              </w:rPr>
              <w:tab/>
            </w:r>
            <w:r>
              <w:rPr>
                <w:rStyle w:val="IndexLink"/>
              </w:rPr>
              <w:t>356</w:t>
            </w:r>
          </w:hyperlink>
        </w:p>
        <w:p>
          <w:pPr>
            <w:pStyle w:val="Contents3"/>
            <w:tabs>
              <w:tab w:val="clear" w:pos="8459"/>
              <w:tab w:val="right" w:pos="9026" w:leader="dot"/>
            </w:tabs>
            <w:rPr/>
          </w:pPr>
          <w:hyperlink w:anchor="__RefHeading___Toc9143565_73709187">
            <w:r>
              <w:rPr>
                <w:webHidden/>
                <w:rStyle w:val="IndexLink"/>
              </w:rPr>
              <w:t>249</w:t>
            </w:r>
            <w:r>
              <w:rPr>
                <w:rStyle w:val="IndexLink"/>
                <w:rtl w:val="true"/>
              </w:rPr>
              <w:t xml:space="preserve">- </w:t>
            </w:r>
            <w:r>
              <w:rPr>
                <w:rStyle w:val="IndexLink"/>
                <w:rtl w:val="true"/>
              </w:rPr>
              <w:t>لسان الکرام‏</w:t>
            </w:r>
            <w:r>
              <w:rPr>
                <w:rStyle w:val="IndexLink"/>
                <w:rtl w:val="true"/>
              </w:rPr>
              <w:tab/>
            </w:r>
            <w:r>
              <w:rPr>
                <w:rStyle w:val="IndexLink"/>
              </w:rPr>
              <w:t>357</w:t>
            </w:r>
          </w:hyperlink>
        </w:p>
        <w:p>
          <w:pPr>
            <w:pStyle w:val="Contents3"/>
            <w:tabs>
              <w:tab w:val="clear" w:pos="8459"/>
              <w:tab w:val="right" w:pos="9026" w:leader="dot"/>
            </w:tabs>
            <w:rPr/>
          </w:pPr>
          <w:hyperlink w:anchor="__RefHeading___Toc9143567_73709187">
            <w:r>
              <w:rPr>
                <w:webHidden/>
                <w:rStyle w:val="IndexLink"/>
              </w:rPr>
              <w:t>250</w:t>
            </w:r>
            <w:r>
              <w:rPr>
                <w:rStyle w:val="IndexLink"/>
                <w:rtl w:val="true"/>
              </w:rPr>
              <w:t xml:space="preserve">- </w:t>
            </w:r>
            <w:r>
              <w:rPr>
                <w:rStyle w:val="IndexLink"/>
                <w:rtl w:val="true"/>
              </w:rPr>
              <w:t>لسان المتقین‏</w:t>
            </w:r>
            <w:r>
              <w:rPr>
                <w:rStyle w:val="IndexLink"/>
                <w:rtl w:val="true"/>
              </w:rPr>
              <w:tab/>
            </w:r>
            <w:r>
              <w:rPr>
                <w:rStyle w:val="IndexLink"/>
              </w:rPr>
              <w:t>357</w:t>
            </w:r>
          </w:hyperlink>
        </w:p>
        <w:p>
          <w:pPr>
            <w:pStyle w:val="Contents3"/>
            <w:tabs>
              <w:tab w:val="clear" w:pos="8459"/>
              <w:tab w:val="right" w:pos="9026" w:leader="dot"/>
            </w:tabs>
            <w:rPr/>
          </w:pPr>
          <w:hyperlink w:anchor="__RefHeading___Toc9143569_73709187">
            <w:r>
              <w:rPr>
                <w:webHidden/>
                <w:rStyle w:val="IndexLink"/>
                <w:rtl w:val="true"/>
              </w:rPr>
              <w:t>لسان المحاضر و الندیم‏</w:t>
            </w:r>
            <w:r>
              <w:rPr>
                <w:rStyle w:val="IndexLink"/>
                <w:rtl w:val="true"/>
              </w:rPr>
              <w:tab/>
            </w:r>
            <w:r>
              <w:rPr>
                <w:rStyle w:val="IndexLink"/>
              </w:rPr>
              <w:t>357</w:t>
            </w:r>
          </w:hyperlink>
        </w:p>
        <w:p>
          <w:pPr>
            <w:pStyle w:val="Contents3"/>
            <w:tabs>
              <w:tab w:val="clear" w:pos="8459"/>
              <w:tab w:val="right" w:pos="9026" w:leader="dot"/>
            </w:tabs>
            <w:rPr/>
          </w:pPr>
          <w:hyperlink w:anchor="__RefHeading___Toc9143571_73709187">
            <w:r>
              <w:rPr>
                <w:webHidden/>
                <w:rStyle w:val="IndexLink"/>
              </w:rPr>
              <w:t>251</w:t>
            </w:r>
            <w:r>
              <w:rPr>
                <w:rStyle w:val="IndexLink"/>
                <w:rtl w:val="true"/>
              </w:rPr>
              <w:t xml:space="preserve">- </w:t>
            </w:r>
            <w:r>
              <w:rPr>
                <w:rStyle w:val="IndexLink"/>
                <w:rtl w:val="true"/>
              </w:rPr>
              <w:t>لسان المسلمین فی رد المبلغین من المسیحیین و الکلیمیین‏</w:t>
            </w:r>
            <w:r>
              <w:rPr>
                <w:rStyle w:val="IndexLink"/>
                <w:rtl w:val="true"/>
              </w:rPr>
              <w:tab/>
            </w:r>
            <w:r>
              <w:rPr>
                <w:rStyle w:val="IndexLink"/>
              </w:rPr>
              <w:t>357</w:t>
            </w:r>
          </w:hyperlink>
        </w:p>
        <w:p>
          <w:pPr>
            <w:pStyle w:val="Contents3"/>
            <w:tabs>
              <w:tab w:val="clear" w:pos="8459"/>
              <w:tab w:val="right" w:pos="9026" w:leader="dot"/>
            </w:tabs>
            <w:rPr/>
          </w:pPr>
          <w:hyperlink w:anchor="__RefHeading___Toc9143573_73709187">
            <w:r>
              <w:rPr>
                <w:webHidden/>
                <w:rStyle w:val="IndexLink"/>
              </w:rPr>
              <w:t>252</w:t>
            </w:r>
            <w:r>
              <w:rPr>
                <w:rStyle w:val="IndexLink"/>
                <w:rtl w:val="true"/>
              </w:rPr>
              <w:t xml:space="preserve">- </w:t>
            </w:r>
            <w:r>
              <w:rPr>
                <w:rStyle w:val="IndexLink"/>
                <w:rtl w:val="true"/>
              </w:rPr>
              <w:t>لسان المصنف‏</w:t>
            </w:r>
            <w:r>
              <w:rPr>
                <w:rStyle w:val="IndexLink"/>
                <w:rtl w:val="true"/>
              </w:rPr>
              <w:tab/>
            </w:r>
            <w:r>
              <w:rPr>
                <w:rStyle w:val="IndexLink"/>
              </w:rPr>
              <w:t>357</w:t>
            </w:r>
          </w:hyperlink>
        </w:p>
        <w:p>
          <w:pPr>
            <w:pStyle w:val="Contents3"/>
            <w:tabs>
              <w:tab w:val="clear" w:pos="8459"/>
              <w:tab w:val="right" w:pos="9026" w:leader="dot"/>
            </w:tabs>
            <w:rPr/>
          </w:pPr>
          <w:hyperlink w:anchor="__RefHeading___Toc9143575_73709187">
            <w:r>
              <w:rPr>
                <w:webHidden/>
                <w:rStyle w:val="IndexLink"/>
              </w:rPr>
              <w:t>253</w:t>
            </w:r>
            <w:r>
              <w:rPr>
                <w:rStyle w:val="IndexLink"/>
                <w:rtl w:val="true"/>
              </w:rPr>
              <w:t xml:space="preserve">- </w:t>
            </w:r>
            <w:r>
              <w:rPr>
                <w:rStyle w:val="IndexLink"/>
                <w:rtl w:val="true"/>
              </w:rPr>
              <w:t>لسان المیزان فی علم المنطق‏</w:t>
            </w:r>
            <w:r>
              <w:rPr>
                <w:rStyle w:val="IndexLink"/>
                <w:rtl w:val="true"/>
              </w:rPr>
              <w:tab/>
            </w:r>
            <w:r>
              <w:rPr>
                <w:rStyle w:val="IndexLink"/>
              </w:rPr>
              <w:t>357</w:t>
            </w:r>
          </w:hyperlink>
        </w:p>
        <w:p>
          <w:pPr>
            <w:pStyle w:val="Contents3"/>
            <w:tabs>
              <w:tab w:val="clear" w:pos="8459"/>
              <w:tab w:val="right" w:pos="9026" w:leader="dot"/>
            </w:tabs>
            <w:rPr/>
          </w:pPr>
          <w:hyperlink w:anchor="__RefHeading___Toc9143577_73709187">
            <w:r>
              <w:rPr>
                <w:webHidden/>
                <w:rStyle w:val="IndexLink"/>
              </w:rPr>
              <w:t>254</w:t>
            </w:r>
            <w:r>
              <w:rPr>
                <w:rStyle w:val="IndexLink"/>
                <w:rtl w:val="true"/>
              </w:rPr>
              <w:t xml:space="preserve">- </w:t>
            </w:r>
            <w:r>
              <w:rPr>
                <w:rStyle w:val="IndexLink"/>
                <w:rtl w:val="true"/>
              </w:rPr>
              <w:t>لسان الواعظین‏</w:t>
            </w:r>
            <w:r>
              <w:rPr>
                <w:rStyle w:val="IndexLink"/>
                <w:rtl w:val="true"/>
              </w:rPr>
              <w:tab/>
            </w:r>
            <w:r>
              <w:rPr>
                <w:rStyle w:val="IndexLink"/>
              </w:rPr>
              <w:t>357</w:t>
            </w:r>
          </w:hyperlink>
        </w:p>
        <w:p>
          <w:pPr>
            <w:pStyle w:val="Contents3"/>
            <w:tabs>
              <w:tab w:val="clear" w:pos="8459"/>
              <w:tab w:val="right" w:pos="9026" w:leader="dot"/>
            </w:tabs>
            <w:rPr/>
          </w:pPr>
          <w:hyperlink w:anchor="__RefHeading___Toc9143579_73709187">
            <w:r>
              <w:rPr>
                <w:webHidden/>
                <w:rStyle w:val="IndexLink"/>
              </w:rPr>
              <w:t>255</w:t>
            </w:r>
            <w:r>
              <w:rPr>
                <w:rStyle w:val="IndexLink"/>
                <w:rtl w:val="true"/>
              </w:rPr>
              <w:t xml:space="preserve">- </w:t>
            </w:r>
            <w:r>
              <w:rPr>
                <w:rStyle w:val="IndexLink"/>
                <w:rtl w:val="true"/>
              </w:rPr>
              <w:t>لسان الواعظین فی فضائل آل طاها و یاسین‏</w:t>
            </w:r>
            <w:r>
              <w:rPr>
                <w:rStyle w:val="IndexLink"/>
                <w:rtl w:val="true"/>
              </w:rPr>
              <w:tab/>
            </w:r>
            <w:r>
              <w:rPr>
                <w:rStyle w:val="IndexLink"/>
              </w:rPr>
              <w:t>358</w:t>
            </w:r>
          </w:hyperlink>
        </w:p>
        <w:p>
          <w:pPr>
            <w:pStyle w:val="Contents3"/>
            <w:tabs>
              <w:tab w:val="clear" w:pos="8459"/>
              <w:tab w:val="right" w:pos="9026" w:leader="dot"/>
            </w:tabs>
            <w:rPr/>
          </w:pPr>
          <w:hyperlink w:anchor="__RefHeading___Toc9143581_73709187">
            <w:r>
              <w:rPr>
                <w:webHidden/>
                <w:rStyle w:val="IndexLink"/>
              </w:rPr>
              <w:t>256</w:t>
            </w:r>
            <w:r>
              <w:rPr>
                <w:rStyle w:val="IndexLink"/>
                <w:rtl w:val="true"/>
              </w:rPr>
              <w:t xml:space="preserve">- </w:t>
            </w:r>
            <w:r>
              <w:rPr>
                <w:rStyle w:val="IndexLink"/>
                <w:rtl w:val="true"/>
              </w:rPr>
              <w:t>لسان الواعظین و جنان المتعظین‏</w:t>
            </w:r>
            <w:r>
              <w:rPr>
                <w:rStyle w:val="IndexLink"/>
                <w:rtl w:val="true"/>
              </w:rPr>
              <w:tab/>
            </w:r>
            <w:r>
              <w:rPr>
                <w:rStyle w:val="IndexLink"/>
              </w:rPr>
              <w:t>358</w:t>
            </w:r>
          </w:hyperlink>
        </w:p>
        <w:p>
          <w:pPr>
            <w:pStyle w:val="Contents3"/>
            <w:tabs>
              <w:tab w:val="clear" w:pos="8459"/>
              <w:tab w:val="right" w:pos="9026" w:leader="dot"/>
            </w:tabs>
            <w:rPr/>
          </w:pPr>
          <w:hyperlink w:anchor="__RefHeading___Toc9143583_73709187">
            <w:r>
              <w:rPr>
                <w:webHidden/>
                <w:rStyle w:val="IndexLink"/>
              </w:rPr>
              <w:t>257</w:t>
            </w:r>
            <w:r>
              <w:rPr>
                <w:rStyle w:val="IndexLink"/>
                <w:rtl w:val="true"/>
              </w:rPr>
              <w:t xml:space="preserve">- </w:t>
            </w:r>
            <w:r>
              <w:rPr>
                <w:rStyle w:val="IndexLink"/>
                <w:rtl w:val="true"/>
              </w:rPr>
              <w:t>اللطائف‏</w:t>
            </w:r>
            <w:r>
              <w:rPr>
                <w:rStyle w:val="IndexLink"/>
                <w:rtl w:val="true"/>
              </w:rPr>
              <w:tab/>
            </w:r>
            <w:r>
              <w:rPr>
                <w:rStyle w:val="IndexLink"/>
              </w:rPr>
              <w:t>358</w:t>
            </w:r>
          </w:hyperlink>
        </w:p>
        <w:p>
          <w:pPr>
            <w:pStyle w:val="Contents3"/>
            <w:tabs>
              <w:tab w:val="clear" w:pos="8459"/>
              <w:tab w:val="right" w:pos="9026" w:leader="dot"/>
            </w:tabs>
            <w:rPr/>
          </w:pPr>
          <w:hyperlink w:anchor="__RefHeading___Toc9143585_73709187">
            <w:r>
              <w:rPr>
                <w:webHidden/>
                <w:rStyle w:val="IndexLink"/>
              </w:rPr>
              <w:t>258</w:t>
            </w:r>
            <w:r>
              <w:rPr>
                <w:rStyle w:val="IndexLink"/>
                <w:rtl w:val="true"/>
              </w:rPr>
              <w:t xml:space="preserve">- </w:t>
            </w:r>
            <w:r>
              <w:rPr>
                <w:rStyle w:val="IndexLink"/>
                <w:rtl w:val="true"/>
              </w:rPr>
              <w:t>لطائف الآثار و جواهر الاخبار</w:t>
            </w:r>
            <w:r>
              <w:rPr>
                <w:rStyle w:val="IndexLink"/>
                <w:rtl w:val="true"/>
              </w:rPr>
              <w:tab/>
            </w:r>
            <w:r>
              <w:rPr>
                <w:rStyle w:val="IndexLink"/>
              </w:rPr>
              <w:t>358</w:t>
            </w:r>
          </w:hyperlink>
        </w:p>
        <w:p>
          <w:pPr>
            <w:pStyle w:val="Contents3"/>
            <w:tabs>
              <w:tab w:val="clear" w:pos="8459"/>
              <w:tab w:val="right" w:pos="9026" w:leader="dot"/>
            </w:tabs>
            <w:rPr/>
          </w:pPr>
          <w:hyperlink w:anchor="__RefHeading___Toc9143587_73709187">
            <w:r>
              <w:rPr>
                <w:webHidden/>
                <w:rStyle w:val="IndexLink"/>
              </w:rPr>
              <w:t>259</w:t>
            </w:r>
            <w:r>
              <w:rPr>
                <w:rStyle w:val="IndexLink"/>
                <w:rtl w:val="true"/>
              </w:rPr>
              <w:t xml:space="preserve">- </w:t>
            </w:r>
            <w:r>
              <w:rPr>
                <w:rStyle w:val="IndexLink"/>
                <w:rtl w:val="true"/>
              </w:rPr>
              <w:t>لطائف الأسرار</w:t>
            </w:r>
            <w:r>
              <w:rPr>
                <w:rStyle w:val="IndexLink"/>
                <w:rtl w:val="true"/>
              </w:rPr>
              <w:tab/>
            </w:r>
            <w:r>
              <w:rPr>
                <w:rStyle w:val="IndexLink"/>
              </w:rPr>
              <w:t>358</w:t>
            </w:r>
          </w:hyperlink>
        </w:p>
        <w:p>
          <w:pPr>
            <w:pStyle w:val="Contents3"/>
            <w:tabs>
              <w:tab w:val="clear" w:pos="8459"/>
              <w:tab w:val="right" w:pos="9026" w:leader="dot"/>
            </w:tabs>
            <w:rPr/>
          </w:pPr>
          <w:hyperlink w:anchor="__RefHeading___Toc9143589_73709187">
            <w:r>
              <w:rPr>
                <w:webHidden/>
                <w:rStyle w:val="IndexLink"/>
              </w:rPr>
              <w:t>260</w:t>
            </w:r>
            <w:r>
              <w:rPr>
                <w:rStyle w:val="IndexLink"/>
                <w:rtl w:val="true"/>
              </w:rPr>
              <w:t xml:space="preserve">- </w:t>
            </w:r>
            <w:r>
              <w:rPr>
                <w:rStyle w:val="IndexLink"/>
                <w:rtl w:val="true"/>
              </w:rPr>
              <w:t>لطائف الإعراب‏</w:t>
            </w:r>
            <w:r>
              <w:rPr>
                <w:rStyle w:val="IndexLink"/>
                <w:rtl w:val="true"/>
              </w:rPr>
              <w:tab/>
            </w:r>
            <w:r>
              <w:rPr>
                <w:rStyle w:val="IndexLink"/>
              </w:rPr>
              <w:t>359</w:t>
            </w:r>
          </w:hyperlink>
        </w:p>
        <w:p>
          <w:pPr>
            <w:pStyle w:val="Contents3"/>
            <w:tabs>
              <w:tab w:val="clear" w:pos="8459"/>
              <w:tab w:val="right" w:pos="9026" w:leader="dot"/>
            </w:tabs>
            <w:rPr/>
          </w:pPr>
          <w:hyperlink w:anchor="__RefHeading___Toc9143591_73709187">
            <w:r>
              <w:rPr>
                <w:webHidden/>
                <w:rStyle w:val="IndexLink"/>
              </w:rPr>
              <w:t>261</w:t>
            </w:r>
            <w:r>
              <w:rPr>
                <w:rStyle w:val="IndexLink"/>
                <w:rtl w:val="true"/>
              </w:rPr>
              <w:t xml:space="preserve">- </w:t>
            </w:r>
            <w:r>
              <w:rPr>
                <w:rStyle w:val="IndexLink"/>
                <w:rtl w:val="true"/>
              </w:rPr>
              <w:t>لطائف الأعلام فی إشارات أهل الإلهام أو الإفهام،</w:t>
            </w:r>
            <w:r>
              <w:rPr>
                <w:rStyle w:val="IndexLink"/>
                <w:rtl w:val="true"/>
              </w:rPr>
              <w:tab/>
            </w:r>
            <w:r>
              <w:rPr>
                <w:rStyle w:val="IndexLink"/>
              </w:rPr>
              <w:t>359</w:t>
            </w:r>
          </w:hyperlink>
        </w:p>
        <w:p>
          <w:pPr>
            <w:pStyle w:val="Contents3"/>
            <w:tabs>
              <w:tab w:val="clear" w:pos="8459"/>
              <w:tab w:val="right" w:pos="9026" w:leader="dot"/>
            </w:tabs>
            <w:rPr/>
          </w:pPr>
          <w:hyperlink w:anchor="__RefHeading___Toc9143593_73709187">
            <w:r>
              <w:rPr>
                <w:webHidden/>
                <w:rStyle w:val="IndexLink"/>
              </w:rPr>
              <w:t>262</w:t>
            </w:r>
            <w:r>
              <w:rPr>
                <w:rStyle w:val="IndexLink"/>
                <w:rtl w:val="true"/>
              </w:rPr>
              <w:t xml:space="preserve">- </w:t>
            </w:r>
            <w:r>
              <w:rPr>
                <w:rStyle w:val="IndexLink"/>
                <w:rtl w:val="true"/>
              </w:rPr>
              <w:t>لطائف الأقوال فی معرفة الرجال‏</w:t>
            </w:r>
            <w:r>
              <w:rPr>
                <w:rStyle w:val="IndexLink"/>
                <w:rtl w:val="true"/>
              </w:rPr>
              <w:tab/>
            </w:r>
            <w:r>
              <w:rPr>
                <w:rStyle w:val="IndexLink"/>
              </w:rPr>
              <w:t>359</w:t>
            </w:r>
          </w:hyperlink>
        </w:p>
        <w:p>
          <w:pPr>
            <w:pStyle w:val="Contents3"/>
            <w:tabs>
              <w:tab w:val="clear" w:pos="8459"/>
              <w:tab w:val="right" w:pos="9026" w:leader="dot"/>
            </w:tabs>
            <w:rPr/>
          </w:pPr>
          <w:hyperlink w:anchor="__RefHeading___Toc9143595_73709187">
            <w:r>
              <w:rPr>
                <w:webHidden/>
                <w:rStyle w:val="IndexLink"/>
              </w:rPr>
              <w:t>263</w:t>
            </w:r>
            <w:r>
              <w:rPr>
                <w:rStyle w:val="IndexLink"/>
                <w:rtl w:val="true"/>
              </w:rPr>
              <w:t xml:space="preserve">- </w:t>
            </w:r>
            <w:r>
              <w:rPr>
                <w:rStyle w:val="IndexLink"/>
                <w:rtl w:val="true"/>
              </w:rPr>
              <w:t>لطائف الإنشاء</w:t>
            </w:r>
            <w:r>
              <w:rPr>
                <w:rStyle w:val="IndexLink"/>
                <w:rtl w:val="true"/>
              </w:rPr>
              <w:tab/>
            </w:r>
            <w:r>
              <w:rPr>
                <w:rStyle w:val="IndexLink"/>
              </w:rPr>
              <w:t>359</w:t>
            </w:r>
          </w:hyperlink>
        </w:p>
        <w:p>
          <w:pPr>
            <w:pStyle w:val="Contents3"/>
            <w:tabs>
              <w:tab w:val="clear" w:pos="8459"/>
              <w:tab w:val="right" w:pos="9026" w:leader="dot"/>
            </w:tabs>
            <w:rPr/>
          </w:pPr>
          <w:hyperlink w:anchor="__RefHeading___Toc9143597_73709187">
            <w:r>
              <w:rPr>
                <w:webHidden/>
                <w:rStyle w:val="IndexLink"/>
              </w:rPr>
              <w:t>264</w:t>
            </w:r>
            <w:r>
              <w:rPr>
                <w:rStyle w:val="IndexLink"/>
                <w:rtl w:val="true"/>
              </w:rPr>
              <w:t xml:space="preserve">- </w:t>
            </w:r>
            <w:r>
              <w:rPr>
                <w:rStyle w:val="IndexLink"/>
                <w:rtl w:val="true"/>
              </w:rPr>
              <w:t>لطائف الحب أو مستطرف الحکم‏</w:t>
            </w:r>
            <w:r>
              <w:rPr>
                <w:rStyle w:val="IndexLink"/>
                <w:rtl w:val="true"/>
              </w:rPr>
              <w:tab/>
            </w:r>
            <w:r>
              <w:rPr>
                <w:rStyle w:val="IndexLink"/>
              </w:rPr>
              <w:t>359</w:t>
            </w:r>
          </w:hyperlink>
        </w:p>
        <w:p>
          <w:pPr>
            <w:pStyle w:val="Contents3"/>
            <w:tabs>
              <w:tab w:val="clear" w:pos="8459"/>
              <w:tab w:val="right" w:pos="9026" w:leader="dot"/>
            </w:tabs>
            <w:rPr/>
          </w:pPr>
          <w:hyperlink w:anchor="__RefHeading___Toc9143599_73709187">
            <w:r>
              <w:rPr>
                <w:webHidden/>
                <w:rStyle w:val="IndexLink"/>
              </w:rPr>
              <w:t>265</w:t>
            </w:r>
            <w:r>
              <w:rPr>
                <w:rStyle w:val="IndexLink"/>
                <w:rtl w:val="true"/>
              </w:rPr>
              <w:t xml:space="preserve">- </w:t>
            </w:r>
            <w:r>
              <w:rPr>
                <w:rStyle w:val="IndexLink"/>
                <w:rtl w:val="true"/>
              </w:rPr>
              <w:t>لطائف الحقائق‏</w:t>
            </w:r>
            <w:r>
              <w:rPr>
                <w:rStyle w:val="IndexLink"/>
                <w:rtl w:val="true"/>
              </w:rPr>
              <w:tab/>
            </w:r>
            <w:r>
              <w:rPr>
                <w:rStyle w:val="IndexLink"/>
              </w:rPr>
              <w:t>360</w:t>
            </w:r>
          </w:hyperlink>
        </w:p>
        <w:p>
          <w:pPr>
            <w:pStyle w:val="Contents3"/>
            <w:tabs>
              <w:tab w:val="clear" w:pos="8459"/>
              <w:tab w:val="right" w:pos="9026" w:leader="dot"/>
            </w:tabs>
            <w:rPr/>
          </w:pPr>
          <w:hyperlink w:anchor="__RefHeading___Toc9143601_73709187">
            <w:r>
              <w:rPr>
                <w:webHidden/>
                <w:rStyle w:val="IndexLink"/>
              </w:rPr>
              <w:t>266</w:t>
            </w:r>
            <w:r>
              <w:rPr>
                <w:rStyle w:val="IndexLink"/>
                <w:rtl w:val="true"/>
              </w:rPr>
              <w:t xml:space="preserve">- </w:t>
            </w:r>
            <w:r>
              <w:rPr>
                <w:rStyle w:val="IndexLink"/>
                <w:rtl w:val="true"/>
              </w:rPr>
              <w:t>لطائف الحکم‏</w:t>
            </w:r>
            <w:r>
              <w:rPr>
                <w:rStyle w:val="IndexLink"/>
                <w:rtl w:val="true"/>
              </w:rPr>
              <w:tab/>
            </w:r>
            <w:r>
              <w:rPr>
                <w:rStyle w:val="IndexLink"/>
              </w:rPr>
              <w:t>360</w:t>
            </w:r>
          </w:hyperlink>
        </w:p>
        <w:p>
          <w:pPr>
            <w:pStyle w:val="Contents3"/>
            <w:tabs>
              <w:tab w:val="clear" w:pos="8459"/>
              <w:tab w:val="right" w:pos="9026" w:leader="dot"/>
            </w:tabs>
            <w:rPr/>
          </w:pPr>
          <w:hyperlink w:anchor="__RefHeading___Toc9143603_73709187">
            <w:r>
              <w:rPr>
                <w:webHidden/>
                <w:rStyle w:val="IndexLink"/>
              </w:rPr>
              <w:t>267</w:t>
            </w:r>
            <w:r>
              <w:rPr>
                <w:rStyle w:val="IndexLink"/>
                <w:rtl w:val="true"/>
              </w:rPr>
              <w:t xml:space="preserve">- </w:t>
            </w:r>
            <w:r>
              <w:rPr>
                <w:rStyle w:val="IndexLink"/>
                <w:rtl w:val="true"/>
              </w:rPr>
              <w:t>لطائف الحکمة</w:t>
            </w:r>
            <w:r>
              <w:rPr>
                <w:rStyle w:val="IndexLink"/>
                <w:rtl w:val="true"/>
              </w:rPr>
              <w:tab/>
            </w:r>
            <w:r>
              <w:rPr>
                <w:rStyle w:val="IndexLink"/>
              </w:rPr>
              <w:t>360</w:t>
            </w:r>
          </w:hyperlink>
        </w:p>
        <w:p>
          <w:pPr>
            <w:pStyle w:val="Contents3"/>
            <w:tabs>
              <w:tab w:val="clear" w:pos="8459"/>
              <w:tab w:val="right" w:pos="9026" w:leader="dot"/>
            </w:tabs>
            <w:rPr/>
          </w:pPr>
          <w:hyperlink w:anchor="__RefHeading___Toc9143605_73709187">
            <w:r>
              <w:rPr>
                <w:webHidden/>
                <w:rStyle w:val="IndexLink"/>
              </w:rPr>
              <w:t>268</w:t>
            </w:r>
            <w:r>
              <w:rPr>
                <w:rStyle w:val="IndexLink"/>
                <w:rtl w:val="true"/>
              </w:rPr>
              <w:t xml:space="preserve">- </w:t>
            </w:r>
            <w:r>
              <w:rPr>
                <w:rStyle w:val="IndexLink"/>
                <w:rtl w:val="true"/>
              </w:rPr>
              <w:t>لطائف الخیال‏</w:t>
            </w:r>
            <w:r>
              <w:rPr>
                <w:rStyle w:val="IndexLink"/>
                <w:rtl w:val="true"/>
              </w:rPr>
              <w:tab/>
            </w:r>
            <w:r>
              <w:rPr>
                <w:rStyle w:val="IndexLink"/>
              </w:rPr>
              <w:t>360</w:t>
            </w:r>
          </w:hyperlink>
        </w:p>
        <w:p>
          <w:pPr>
            <w:pStyle w:val="Contents3"/>
            <w:tabs>
              <w:tab w:val="clear" w:pos="8459"/>
              <w:tab w:val="right" w:pos="9026" w:leader="dot"/>
            </w:tabs>
            <w:rPr/>
          </w:pPr>
          <w:hyperlink w:anchor="__RefHeading___Toc9143607_73709187">
            <w:r>
              <w:rPr>
                <w:webHidden/>
                <w:rStyle w:val="IndexLink"/>
              </w:rPr>
              <w:t>269</w:t>
            </w:r>
            <w:r>
              <w:rPr>
                <w:rStyle w:val="IndexLink"/>
                <w:rtl w:val="true"/>
              </w:rPr>
              <w:t xml:space="preserve">- </w:t>
            </w:r>
            <w:r>
              <w:rPr>
                <w:rStyle w:val="IndexLink"/>
                <w:rtl w:val="true"/>
              </w:rPr>
              <w:t>لطائف الخیال‏</w:t>
            </w:r>
            <w:r>
              <w:rPr>
                <w:rStyle w:val="IndexLink"/>
                <w:rtl w:val="true"/>
              </w:rPr>
              <w:tab/>
            </w:r>
            <w:r>
              <w:rPr>
                <w:rStyle w:val="IndexLink"/>
              </w:rPr>
              <w:t>360</w:t>
            </w:r>
          </w:hyperlink>
        </w:p>
        <w:p>
          <w:pPr>
            <w:pStyle w:val="Contents3"/>
            <w:tabs>
              <w:tab w:val="clear" w:pos="8459"/>
              <w:tab w:val="right" w:pos="9026" w:leader="dot"/>
            </w:tabs>
            <w:rPr/>
          </w:pPr>
          <w:hyperlink w:anchor="__RefHeading___Toc9143609_73709187">
            <w:r>
              <w:rPr>
                <w:webHidden/>
                <w:rStyle w:val="IndexLink"/>
              </w:rPr>
              <w:t>270</w:t>
            </w:r>
            <w:r>
              <w:rPr>
                <w:rStyle w:val="IndexLink"/>
                <w:rtl w:val="true"/>
              </w:rPr>
              <w:t xml:space="preserve">- </w:t>
            </w:r>
            <w:r>
              <w:rPr>
                <w:rStyle w:val="IndexLink"/>
                <w:rtl w:val="true"/>
              </w:rPr>
              <w:t>لطائف الخیال‏</w:t>
            </w:r>
            <w:r>
              <w:rPr>
                <w:rStyle w:val="IndexLink"/>
                <w:rtl w:val="true"/>
              </w:rPr>
              <w:tab/>
            </w:r>
            <w:r>
              <w:rPr>
                <w:rStyle w:val="IndexLink"/>
              </w:rPr>
              <w:t>361</w:t>
            </w:r>
          </w:hyperlink>
        </w:p>
        <w:p>
          <w:pPr>
            <w:pStyle w:val="Contents3"/>
            <w:tabs>
              <w:tab w:val="clear" w:pos="8459"/>
              <w:tab w:val="right" w:pos="9026" w:leader="dot"/>
            </w:tabs>
            <w:rPr/>
          </w:pPr>
          <w:hyperlink w:anchor="__RefHeading___Toc9143611_73709187">
            <w:r>
              <w:rPr>
                <w:webHidden/>
                <w:rStyle w:val="IndexLink"/>
              </w:rPr>
              <w:t>271</w:t>
            </w:r>
            <w:r>
              <w:rPr>
                <w:rStyle w:val="IndexLink"/>
                <w:rtl w:val="true"/>
              </w:rPr>
              <w:t xml:space="preserve">- </w:t>
            </w:r>
            <w:r>
              <w:rPr>
                <w:rStyle w:val="IndexLink"/>
                <w:rtl w:val="true"/>
              </w:rPr>
              <w:t>لطائف الخیال‏</w:t>
            </w:r>
            <w:r>
              <w:rPr>
                <w:rStyle w:val="IndexLink"/>
                <w:rtl w:val="true"/>
              </w:rPr>
              <w:tab/>
            </w:r>
            <w:r>
              <w:rPr>
                <w:rStyle w:val="IndexLink"/>
              </w:rPr>
              <w:t>361</w:t>
            </w:r>
          </w:hyperlink>
        </w:p>
        <w:p>
          <w:pPr>
            <w:pStyle w:val="Contents3"/>
            <w:tabs>
              <w:tab w:val="clear" w:pos="8459"/>
              <w:tab w:val="right" w:pos="9026" w:leader="dot"/>
            </w:tabs>
            <w:rPr/>
          </w:pPr>
          <w:hyperlink w:anchor="__RefHeading___Toc9143613_73709187">
            <w:r>
              <w:rPr>
                <w:webHidden/>
                <w:rStyle w:val="IndexLink"/>
              </w:rPr>
              <w:t>272</w:t>
            </w:r>
            <w:r>
              <w:rPr>
                <w:rStyle w:val="IndexLink"/>
                <w:rtl w:val="true"/>
              </w:rPr>
              <w:t xml:space="preserve">- </w:t>
            </w:r>
            <w:r>
              <w:rPr>
                <w:rStyle w:val="IndexLink"/>
                <w:rtl w:val="true"/>
              </w:rPr>
              <w:t>لطائف الدرر</w:t>
            </w:r>
            <w:r>
              <w:rPr>
                <w:rStyle w:val="IndexLink"/>
                <w:rtl w:val="true"/>
              </w:rPr>
              <w:tab/>
            </w:r>
            <w:r>
              <w:rPr>
                <w:rStyle w:val="IndexLink"/>
              </w:rPr>
              <w:t>361</w:t>
            </w:r>
          </w:hyperlink>
        </w:p>
        <w:p>
          <w:pPr>
            <w:pStyle w:val="Contents3"/>
            <w:tabs>
              <w:tab w:val="clear" w:pos="8459"/>
              <w:tab w:val="right" w:pos="9026" w:leader="dot"/>
            </w:tabs>
            <w:rPr/>
          </w:pPr>
          <w:hyperlink w:anchor="__RefHeading___Toc9143615_73709187">
            <w:r>
              <w:rPr>
                <w:webHidden/>
                <w:rStyle w:val="IndexLink"/>
              </w:rPr>
              <w:t>273</w:t>
            </w:r>
            <w:r>
              <w:rPr>
                <w:rStyle w:val="IndexLink"/>
                <w:rtl w:val="true"/>
              </w:rPr>
              <w:t xml:space="preserve">- </w:t>
            </w:r>
            <w:r>
              <w:rPr>
                <w:rStyle w:val="IndexLink"/>
                <w:rtl w:val="true"/>
              </w:rPr>
              <w:t>لطائف الصدر</w:t>
            </w:r>
            <w:r>
              <w:rPr>
                <w:rStyle w:val="IndexLink"/>
                <w:rtl w:val="true"/>
              </w:rPr>
              <w:tab/>
            </w:r>
            <w:r>
              <w:rPr>
                <w:rStyle w:val="IndexLink"/>
              </w:rPr>
              <w:t>361</w:t>
            </w:r>
          </w:hyperlink>
        </w:p>
        <w:p>
          <w:pPr>
            <w:pStyle w:val="Contents3"/>
            <w:tabs>
              <w:tab w:val="clear" w:pos="8459"/>
              <w:tab w:val="right" w:pos="9026" w:leader="dot"/>
            </w:tabs>
            <w:rPr/>
          </w:pPr>
          <w:hyperlink w:anchor="__RefHeading___Toc9143617_73709187">
            <w:r>
              <w:rPr>
                <w:webHidden/>
                <w:rStyle w:val="IndexLink"/>
              </w:rPr>
              <w:t>274</w:t>
            </w:r>
            <w:r>
              <w:rPr>
                <w:rStyle w:val="IndexLink"/>
                <w:rtl w:val="true"/>
              </w:rPr>
              <w:t xml:space="preserve">- </w:t>
            </w:r>
            <w:r>
              <w:rPr>
                <w:rStyle w:val="IndexLink"/>
                <w:rtl w:val="true"/>
              </w:rPr>
              <w:t>لطائف الظرائف أو لطائف و ظرائف‏</w:t>
            </w:r>
            <w:r>
              <w:rPr>
                <w:rStyle w:val="IndexLink"/>
                <w:rtl w:val="true"/>
              </w:rPr>
              <w:tab/>
            </w:r>
            <w:r>
              <w:rPr>
                <w:rStyle w:val="IndexLink"/>
              </w:rPr>
              <w:t>361</w:t>
            </w:r>
          </w:hyperlink>
        </w:p>
        <w:p>
          <w:pPr>
            <w:pStyle w:val="Contents3"/>
            <w:tabs>
              <w:tab w:val="clear" w:pos="8459"/>
              <w:tab w:val="right" w:pos="9026" w:leader="dot"/>
            </w:tabs>
            <w:rPr/>
          </w:pPr>
          <w:hyperlink w:anchor="__RefHeading___Toc9143619_73709187">
            <w:r>
              <w:rPr>
                <w:webHidden/>
                <w:rStyle w:val="IndexLink"/>
              </w:rPr>
              <w:t>275</w:t>
            </w:r>
            <w:r>
              <w:rPr>
                <w:rStyle w:val="IndexLink"/>
                <w:rtl w:val="true"/>
              </w:rPr>
              <w:t xml:space="preserve">- </w:t>
            </w:r>
            <w:r>
              <w:rPr>
                <w:rStyle w:val="IndexLink"/>
                <w:rtl w:val="true"/>
              </w:rPr>
              <w:t>لطائف الظرائف و ظرائف المعارف‏</w:t>
            </w:r>
            <w:r>
              <w:rPr>
                <w:rStyle w:val="IndexLink"/>
                <w:rtl w:val="true"/>
              </w:rPr>
              <w:tab/>
            </w:r>
            <w:r>
              <w:rPr>
                <w:rStyle w:val="IndexLink"/>
              </w:rPr>
              <w:t>362</w:t>
            </w:r>
          </w:hyperlink>
        </w:p>
        <w:p>
          <w:pPr>
            <w:pStyle w:val="Contents3"/>
            <w:tabs>
              <w:tab w:val="clear" w:pos="8459"/>
              <w:tab w:val="right" w:pos="9026" w:leader="dot"/>
            </w:tabs>
            <w:rPr/>
          </w:pPr>
          <w:hyperlink w:anchor="__RefHeading___Toc9143621_73709187">
            <w:r>
              <w:rPr>
                <w:webHidden/>
                <w:rStyle w:val="IndexLink"/>
              </w:rPr>
              <w:t>276</w:t>
            </w:r>
            <w:r>
              <w:rPr>
                <w:rStyle w:val="IndexLink"/>
                <w:rtl w:val="true"/>
              </w:rPr>
              <w:t xml:space="preserve">- </w:t>
            </w:r>
            <w:r>
              <w:rPr>
                <w:rStyle w:val="IndexLink"/>
                <w:rtl w:val="true"/>
              </w:rPr>
              <w:t>لطائف عبید الزاکانی القزوینی‏</w:t>
            </w:r>
            <w:r>
              <w:rPr>
                <w:rStyle w:val="IndexLink"/>
                <w:rtl w:val="true"/>
              </w:rPr>
              <w:tab/>
            </w:r>
            <w:r>
              <w:rPr>
                <w:rStyle w:val="IndexLink"/>
              </w:rPr>
              <w:t>362</w:t>
            </w:r>
          </w:hyperlink>
        </w:p>
        <w:p>
          <w:pPr>
            <w:pStyle w:val="Contents3"/>
            <w:tabs>
              <w:tab w:val="clear" w:pos="8459"/>
              <w:tab w:val="right" w:pos="9026" w:leader="dot"/>
            </w:tabs>
            <w:rPr/>
          </w:pPr>
          <w:hyperlink w:anchor="__RefHeading___Toc9143623_73709187">
            <w:r>
              <w:rPr>
                <w:webHidden/>
                <w:rStyle w:val="IndexLink"/>
              </w:rPr>
              <w:t>277</w:t>
            </w:r>
            <w:r>
              <w:rPr>
                <w:rStyle w:val="IndexLink"/>
                <w:rtl w:val="true"/>
              </w:rPr>
              <w:t xml:space="preserve">- </w:t>
            </w:r>
            <w:r>
              <w:rPr>
                <w:rStyle w:val="IndexLink"/>
                <w:rtl w:val="true"/>
              </w:rPr>
              <w:t>لطائف غیاثی‏</w:t>
            </w:r>
            <w:r>
              <w:rPr>
                <w:rStyle w:val="IndexLink"/>
                <w:rtl w:val="true"/>
              </w:rPr>
              <w:tab/>
            </w:r>
            <w:r>
              <w:rPr>
                <w:rStyle w:val="IndexLink"/>
              </w:rPr>
              <w:t>362</w:t>
            </w:r>
          </w:hyperlink>
        </w:p>
        <w:p>
          <w:pPr>
            <w:pStyle w:val="Contents3"/>
            <w:tabs>
              <w:tab w:val="clear" w:pos="8459"/>
              <w:tab w:val="right" w:pos="9026" w:leader="dot"/>
            </w:tabs>
            <w:rPr/>
          </w:pPr>
          <w:hyperlink w:anchor="__RefHeading___Toc9143625_73709187">
            <w:r>
              <w:rPr>
                <w:webHidden/>
                <w:rStyle w:val="IndexLink"/>
              </w:rPr>
              <w:t>278</w:t>
            </w:r>
            <w:r>
              <w:rPr>
                <w:rStyle w:val="IndexLink"/>
                <w:rtl w:val="true"/>
              </w:rPr>
              <w:t xml:space="preserve">- </w:t>
            </w:r>
            <w:r>
              <w:rPr>
                <w:rStyle w:val="IndexLink"/>
                <w:rtl w:val="true"/>
              </w:rPr>
              <w:t>لطائف غیبی‏</w:t>
            </w:r>
            <w:r>
              <w:rPr>
                <w:rStyle w:val="IndexLink"/>
                <w:rtl w:val="true"/>
              </w:rPr>
              <w:tab/>
            </w:r>
            <w:r>
              <w:rPr>
                <w:rStyle w:val="IndexLink"/>
              </w:rPr>
              <w:t>363</w:t>
            </w:r>
          </w:hyperlink>
        </w:p>
        <w:p>
          <w:pPr>
            <w:pStyle w:val="Contents3"/>
            <w:tabs>
              <w:tab w:val="clear" w:pos="8459"/>
              <w:tab w:val="right" w:pos="9026" w:leader="dot"/>
            </w:tabs>
            <w:rPr/>
          </w:pPr>
          <w:hyperlink w:anchor="__RefHeading___Toc9143627_73709187">
            <w:r>
              <w:rPr>
                <w:webHidden/>
                <w:rStyle w:val="IndexLink"/>
              </w:rPr>
              <w:t>279</w:t>
            </w:r>
            <w:r>
              <w:rPr>
                <w:rStyle w:val="IndexLink"/>
                <w:rtl w:val="true"/>
              </w:rPr>
              <w:t xml:space="preserve">- </w:t>
            </w:r>
            <w:r>
              <w:rPr>
                <w:rStyle w:val="IndexLink"/>
                <w:rtl w:val="true"/>
              </w:rPr>
              <w:t>لطائف غیبی و عواطف لا ریبی‏</w:t>
            </w:r>
            <w:r>
              <w:rPr>
                <w:rStyle w:val="IndexLink"/>
                <w:rtl w:val="true"/>
              </w:rPr>
              <w:tab/>
            </w:r>
            <w:r>
              <w:rPr>
                <w:rStyle w:val="IndexLink"/>
              </w:rPr>
              <w:t>363</w:t>
            </w:r>
          </w:hyperlink>
        </w:p>
        <w:p>
          <w:pPr>
            <w:pStyle w:val="Contents3"/>
            <w:tabs>
              <w:tab w:val="clear" w:pos="8459"/>
              <w:tab w:val="right" w:pos="9026" w:leader="dot"/>
            </w:tabs>
            <w:rPr/>
          </w:pPr>
          <w:hyperlink w:anchor="__RefHeading___Toc9143629_73709187">
            <w:r>
              <w:rPr>
                <w:webHidden/>
                <w:rStyle w:val="IndexLink"/>
              </w:rPr>
              <w:t>280</w:t>
            </w:r>
            <w:r>
              <w:rPr>
                <w:rStyle w:val="IndexLink"/>
                <w:rtl w:val="true"/>
              </w:rPr>
              <w:t xml:space="preserve">- </w:t>
            </w:r>
            <w:r>
              <w:rPr>
                <w:rStyle w:val="IndexLink"/>
                <w:rtl w:val="true"/>
              </w:rPr>
              <w:t>لطیفه غیبی‏</w:t>
            </w:r>
            <w:r>
              <w:rPr>
                <w:rStyle w:val="IndexLink"/>
                <w:rtl w:val="true"/>
              </w:rPr>
              <w:tab/>
            </w:r>
            <w:r>
              <w:rPr>
                <w:rStyle w:val="IndexLink"/>
              </w:rPr>
              <w:t>363</w:t>
            </w:r>
          </w:hyperlink>
        </w:p>
        <w:p>
          <w:pPr>
            <w:pStyle w:val="Contents3"/>
            <w:tabs>
              <w:tab w:val="clear" w:pos="8459"/>
              <w:tab w:val="right" w:pos="9026" w:leader="dot"/>
            </w:tabs>
            <w:rPr/>
          </w:pPr>
          <w:hyperlink w:anchor="__RefHeading___Toc9143631_73709187">
            <w:r>
              <w:rPr>
                <w:webHidden/>
                <w:rStyle w:val="IndexLink"/>
              </w:rPr>
              <w:t>281</w:t>
            </w:r>
            <w:r>
              <w:rPr>
                <w:rStyle w:val="IndexLink"/>
                <w:rtl w:val="true"/>
              </w:rPr>
              <w:t xml:space="preserve">- </w:t>
            </w:r>
            <w:r>
              <w:rPr>
                <w:rStyle w:val="IndexLink"/>
                <w:rtl w:val="true"/>
              </w:rPr>
              <w:t>لطائف الفوائد</w:t>
            </w:r>
            <w:r>
              <w:rPr>
                <w:rStyle w:val="IndexLink"/>
                <w:rtl w:val="true"/>
              </w:rPr>
              <w:tab/>
            </w:r>
            <w:r>
              <w:rPr>
                <w:rStyle w:val="IndexLink"/>
              </w:rPr>
              <w:t>366</w:t>
            </w:r>
          </w:hyperlink>
        </w:p>
        <w:p>
          <w:pPr>
            <w:pStyle w:val="Contents3"/>
            <w:tabs>
              <w:tab w:val="clear" w:pos="8459"/>
              <w:tab w:val="right" w:pos="9026" w:leader="dot"/>
            </w:tabs>
            <w:rPr/>
          </w:pPr>
          <w:hyperlink w:anchor="__RefHeading___Toc9143633_73709187">
            <w:r>
              <w:rPr>
                <w:webHidden/>
                <w:rStyle w:val="IndexLink"/>
              </w:rPr>
              <w:t>282</w:t>
            </w:r>
            <w:r>
              <w:rPr>
                <w:rStyle w:val="IndexLink"/>
                <w:rtl w:val="true"/>
              </w:rPr>
              <w:t xml:space="preserve">- </w:t>
            </w:r>
            <w:r>
              <w:rPr>
                <w:rStyle w:val="IndexLink"/>
                <w:rtl w:val="true"/>
              </w:rPr>
              <w:t>لطائف الفیوض‏</w:t>
            </w:r>
            <w:r>
              <w:rPr>
                <w:rStyle w:val="IndexLink"/>
                <w:rtl w:val="true"/>
              </w:rPr>
              <w:tab/>
            </w:r>
            <w:r>
              <w:rPr>
                <w:rStyle w:val="IndexLink"/>
              </w:rPr>
              <w:t>366</w:t>
            </w:r>
          </w:hyperlink>
        </w:p>
        <w:p>
          <w:pPr>
            <w:pStyle w:val="Contents3"/>
            <w:tabs>
              <w:tab w:val="clear" w:pos="8459"/>
              <w:tab w:val="right" w:pos="9026" w:leader="dot"/>
            </w:tabs>
            <w:rPr/>
          </w:pPr>
          <w:hyperlink w:anchor="__RefHeading___Toc9143635_73709187">
            <w:r>
              <w:rPr>
                <w:webHidden/>
                <w:rStyle w:val="IndexLink"/>
              </w:rPr>
              <w:t>283</w:t>
            </w:r>
            <w:r>
              <w:rPr>
                <w:rStyle w:val="IndexLink"/>
                <w:rtl w:val="true"/>
              </w:rPr>
              <w:t xml:space="preserve">- </w:t>
            </w:r>
            <w:r>
              <w:rPr>
                <w:rStyle w:val="IndexLink"/>
                <w:rtl w:val="true"/>
              </w:rPr>
              <w:t>لطائف الکرام فی أحکام الإحرام‏</w:t>
            </w:r>
            <w:r>
              <w:rPr>
                <w:rStyle w:val="IndexLink"/>
                <w:rtl w:val="true"/>
              </w:rPr>
              <w:tab/>
            </w:r>
            <w:r>
              <w:rPr>
                <w:rStyle w:val="IndexLink"/>
              </w:rPr>
              <w:t>366</w:t>
            </w:r>
          </w:hyperlink>
        </w:p>
        <w:p>
          <w:pPr>
            <w:pStyle w:val="Contents3"/>
            <w:tabs>
              <w:tab w:val="clear" w:pos="8459"/>
              <w:tab w:val="right" w:pos="9026" w:leader="dot"/>
            </w:tabs>
            <w:rPr/>
          </w:pPr>
          <w:hyperlink w:anchor="__RefHeading___Toc9143637_73709187">
            <w:r>
              <w:rPr>
                <w:webHidden/>
                <w:rStyle w:val="IndexLink"/>
                <w:rtl w:val="true"/>
              </w:rPr>
              <w:t>لطائف الکلام فی أحکام الأعوام‏</w:t>
            </w:r>
            <w:r>
              <w:rPr>
                <w:rStyle w:val="IndexLink"/>
                <w:rtl w:val="true"/>
              </w:rPr>
              <w:tab/>
            </w:r>
            <w:r>
              <w:rPr>
                <w:rStyle w:val="IndexLink"/>
              </w:rPr>
              <w:t>367</w:t>
            </w:r>
          </w:hyperlink>
        </w:p>
        <w:p>
          <w:pPr>
            <w:pStyle w:val="Contents3"/>
            <w:tabs>
              <w:tab w:val="clear" w:pos="8459"/>
              <w:tab w:val="right" w:pos="9026" w:leader="dot"/>
            </w:tabs>
            <w:rPr/>
          </w:pPr>
          <w:hyperlink w:anchor="__RefHeading___Toc9143639_73709187">
            <w:r>
              <w:rPr>
                <w:webHidden/>
                <w:rStyle w:val="IndexLink"/>
              </w:rPr>
              <w:t>284</w:t>
            </w:r>
            <w:r>
              <w:rPr>
                <w:rStyle w:val="IndexLink"/>
                <w:rtl w:val="true"/>
              </w:rPr>
              <w:t xml:space="preserve">- </w:t>
            </w:r>
            <w:r>
              <w:rPr>
                <w:rStyle w:val="IndexLink"/>
                <w:rtl w:val="true"/>
              </w:rPr>
              <w:t>لطائف الکلام فی الأوانی الذهب و الفضة من الأحکام‏</w:t>
            </w:r>
            <w:r>
              <w:rPr>
                <w:rStyle w:val="IndexLink"/>
                <w:rtl w:val="true"/>
              </w:rPr>
              <w:tab/>
            </w:r>
            <w:r>
              <w:rPr>
                <w:rStyle w:val="IndexLink"/>
              </w:rPr>
              <w:t>367</w:t>
            </w:r>
          </w:hyperlink>
        </w:p>
        <w:p>
          <w:pPr>
            <w:pStyle w:val="Contents3"/>
            <w:tabs>
              <w:tab w:val="clear" w:pos="8459"/>
              <w:tab w:val="right" w:pos="9026" w:leader="dot"/>
            </w:tabs>
            <w:rPr/>
          </w:pPr>
          <w:hyperlink w:anchor="__RefHeading___Toc9143641_73709187">
            <w:r>
              <w:rPr>
                <w:webHidden/>
                <w:rStyle w:val="IndexLink"/>
              </w:rPr>
              <w:t>285</w:t>
            </w:r>
            <w:r>
              <w:rPr>
                <w:rStyle w:val="IndexLink"/>
                <w:rtl w:val="true"/>
              </w:rPr>
              <w:t xml:space="preserve">- </w:t>
            </w:r>
            <w:r>
              <w:rPr>
                <w:rStyle w:val="IndexLink"/>
                <w:rtl w:val="true"/>
              </w:rPr>
              <w:t>لطائف اللغات أو فرهنگ لغات مثنوی‏</w:t>
            </w:r>
            <w:r>
              <w:rPr>
                <w:rStyle w:val="IndexLink"/>
                <w:rtl w:val="true"/>
              </w:rPr>
              <w:tab/>
            </w:r>
            <w:r>
              <w:rPr>
                <w:rStyle w:val="IndexLink"/>
              </w:rPr>
              <w:t>367</w:t>
            </w:r>
          </w:hyperlink>
        </w:p>
        <w:p>
          <w:pPr>
            <w:pStyle w:val="Contents3"/>
            <w:tabs>
              <w:tab w:val="clear" w:pos="8459"/>
              <w:tab w:val="right" w:pos="9026" w:leader="dot"/>
            </w:tabs>
            <w:rPr/>
          </w:pPr>
          <w:hyperlink w:anchor="__RefHeading___Toc9143643_73709187">
            <w:r>
              <w:rPr>
                <w:webHidden/>
                <w:rStyle w:val="IndexLink"/>
                <w:rtl w:val="true"/>
              </w:rPr>
              <w:t>لطائف المعارف‏</w:t>
            </w:r>
            <w:r>
              <w:rPr>
                <w:rStyle w:val="IndexLink"/>
                <w:rtl w:val="true"/>
              </w:rPr>
              <w:tab/>
            </w:r>
            <w:r>
              <w:rPr>
                <w:rStyle w:val="IndexLink"/>
              </w:rPr>
              <w:t>368</w:t>
            </w:r>
          </w:hyperlink>
        </w:p>
        <w:p>
          <w:pPr>
            <w:pStyle w:val="Contents3"/>
            <w:tabs>
              <w:tab w:val="clear" w:pos="8459"/>
              <w:tab w:val="right" w:pos="9026" w:leader="dot"/>
            </w:tabs>
            <w:rPr/>
          </w:pPr>
          <w:hyperlink w:anchor="__RefHeading___Toc9143645_73709187">
            <w:r>
              <w:rPr>
                <w:webHidden/>
                <w:rStyle w:val="IndexLink"/>
              </w:rPr>
              <w:t>286</w:t>
            </w:r>
            <w:r>
              <w:rPr>
                <w:rStyle w:val="IndexLink"/>
                <w:rtl w:val="true"/>
              </w:rPr>
              <w:t xml:space="preserve">- </w:t>
            </w:r>
            <w:r>
              <w:rPr>
                <w:rStyle w:val="IndexLink"/>
                <w:rtl w:val="true"/>
              </w:rPr>
              <w:t>لطائف المعارف‏</w:t>
            </w:r>
            <w:r>
              <w:rPr>
                <w:rStyle w:val="IndexLink"/>
                <w:rtl w:val="true"/>
              </w:rPr>
              <w:tab/>
            </w:r>
            <w:r>
              <w:rPr>
                <w:rStyle w:val="IndexLink"/>
              </w:rPr>
              <w:t>368</w:t>
            </w:r>
          </w:hyperlink>
        </w:p>
        <w:p>
          <w:pPr>
            <w:pStyle w:val="Contents3"/>
            <w:tabs>
              <w:tab w:val="clear" w:pos="8459"/>
              <w:tab w:val="right" w:pos="9026" w:leader="dot"/>
            </w:tabs>
            <w:rPr/>
          </w:pPr>
          <w:hyperlink w:anchor="__RefHeading___Toc9143647_73709187">
            <w:r>
              <w:rPr>
                <w:webHidden/>
                <w:rStyle w:val="IndexLink"/>
              </w:rPr>
              <w:t>287</w:t>
            </w:r>
            <w:r>
              <w:rPr>
                <w:rStyle w:val="IndexLink"/>
                <w:rtl w:val="true"/>
              </w:rPr>
              <w:t xml:space="preserve">- </w:t>
            </w:r>
            <w:r>
              <w:rPr>
                <w:rStyle w:val="IndexLink"/>
                <w:rtl w:val="true"/>
              </w:rPr>
              <w:t>لطائف المعارف‏</w:t>
            </w:r>
            <w:r>
              <w:rPr>
                <w:rStyle w:val="IndexLink"/>
                <w:rtl w:val="true"/>
              </w:rPr>
              <w:tab/>
            </w:r>
            <w:r>
              <w:rPr>
                <w:rStyle w:val="IndexLink"/>
              </w:rPr>
              <w:t>368</w:t>
            </w:r>
          </w:hyperlink>
        </w:p>
        <w:p>
          <w:pPr>
            <w:pStyle w:val="Contents3"/>
            <w:tabs>
              <w:tab w:val="clear" w:pos="8459"/>
              <w:tab w:val="right" w:pos="9026" w:leader="dot"/>
            </w:tabs>
            <w:rPr/>
          </w:pPr>
          <w:hyperlink w:anchor="__RefHeading___Toc9143649_73709187">
            <w:r>
              <w:rPr>
                <w:webHidden/>
                <w:rStyle w:val="IndexLink"/>
              </w:rPr>
              <w:t>288</w:t>
            </w:r>
            <w:r>
              <w:rPr>
                <w:rStyle w:val="IndexLink"/>
                <w:rtl w:val="true"/>
              </w:rPr>
              <w:t xml:space="preserve">- </w:t>
            </w:r>
            <w:r>
              <w:rPr>
                <w:rStyle w:val="IndexLink"/>
                <w:rtl w:val="true"/>
              </w:rPr>
              <w:t>لطائف المعارف‏</w:t>
            </w:r>
            <w:r>
              <w:rPr>
                <w:rStyle w:val="IndexLink"/>
                <w:rtl w:val="true"/>
              </w:rPr>
              <w:tab/>
            </w:r>
            <w:r>
              <w:rPr>
                <w:rStyle w:val="IndexLink"/>
              </w:rPr>
              <w:t>368</w:t>
            </w:r>
          </w:hyperlink>
        </w:p>
        <w:p>
          <w:pPr>
            <w:pStyle w:val="Contents3"/>
            <w:tabs>
              <w:tab w:val="clear" w:pos="8459"/>
              <w:tab w:val="right" w:pos="9026" w:leader="dot"/>
            </w:tabs>
            <w:rPr/>
          </w:pPr>
          <w:hyperlink w:anchor="__RefHeading___Toc9143651_73709187">
            <w:r>
              <w:rPr>
                <w:webHidden/>
                <w:rStyle w:val="IndexLink"/>
                <w:rtl w:val="true"/>
              </w:rPr>
              <w:t>لطائف المعنوی من حقائق المثنوی‏</w:t>
            </w:r>
            <w:r>
              <w:rPr>
                <w:rStyle w:val="IndexLink"/>
                <w:rtl w:val="true"/>
              </w:rPr>
              <w:tab/>
            </w:r>
            <w:r>
              <w:rPr>
                <w:rStyle w:val="IndexLink"/>
              </w:rPr>
              <w:t>368</w:t>
            </w:r>
          </w:hyperlink>
        </w:p>
        <w:p>
          <w:pPr>
            <w:pStyle w:val="Contents3"/>
            <w:tabs>
              <w:tab w:val="clear" w:pos="8459"/>
              <w:tab w:val="right" w:pos="9026" w:leader="dot"/>
            </w:tabs>
            <w:rPr/>
          </w:pPr>
          <w:hyperlink w:anchor="__RefHeading___Toc9143653_73709187">
            <w:r>
              <w:rPr>
                <w:webHidden/>
                <w:rStyle w:val="IndexLink"/>
              </w:rPr>
              <w:t>289</w:t>
            </w:r>
            <w:r>
              <w:rPr>
                <w:rStyle w:val="IndexLink"/>
                <w:rtl w:val="true"/>
              </w:rPr>
              <w:t xml:space="preserve">- </w:t>
            </w:r>
            <w:r>
              <w:rPr>
                <w:rStyle w:val="IndexLink"/>
                <w:rtl w:val="true"/>
              </w:rPr>
              <w:t>لطافة المقال‏</w:t>
            </w:r>
            <w:r>
              <w:rPr>
                <w:rStyle w:val="IndexLink"/>
                <w:rtl w:val="true"/>
              </w:rPr>
              <w:tab/>
            </w:r>
            <w:r>
              <w:rPr>
                <w:rStyle w:val="IndexLink"/>
              </w:rPr>
              <w:t>369</w:t>
            </w:r>
          </w:hyperlink>
        </w:p>
        <w:p>
          <w:pPr>
            <w:pStyle w:val="Contents3"/>
            <w:tabs>
              <w:tab w:val="clear" w:pos="8459"/>
              <w:tab w:val="right" w:pos="9026" w:leader="dot"/>
            </w:tabs>
            <w:rPr/>
          </w:pPr>
          <w:hyperlink w:anchor="__RefHeading___Toc9143655_73709187">
            <w:r>
              <w:rPr>
                <w:webHidden/>
                <w:rStyle w:val="IndexLink"/>
              </w:rPr>
              <w:t>290</w:t>
            </w:r>
            <w:r>
              <w:rPr>
                <w:rStyle w:val="IndexLink"/>
                <w:rtl w:val="true"/>
              </w:rPr>
              <w:t xml:space="preserve">- </w:t>
            </w:r>
            <w:r>
              <w:rPr>
                <w:rStyle w:val="IndexLink"/>
                <w:rtl w:val="true"/>
              </w:rPr>
              <w:t>لطائف المنهاج فی الطب‏</w:t>
            </w:r>
            <w:r>
              <w:rPr>
                <w:rStyle w:val="IndexLink"/>
                <w:rtl w:val="true"/>
              </w:rPr>
              <w:tab/>
            </w:r>
            <w:r>
              <w:rPr>
                <w:rStyle w:val="IndexLink"/>
              </w:rPr>
              <w:t>369</w:t>
            </w:r>
          </w:hyperlink>
        </w:p>
        <w:p>
          <w:pPr>
            <w:pStyle w:val="Contents3"/>
            <w:tabs>
              <w:tab w:val="clear" w:pos="8459"/>
              <w:tab w:val="right" w:pos="9026" w:leader="dot"/>
            </w:tabs>
            <w:rPr/>
          </w:pPr>
          <w:hyperlink w:anchor="__RefHeading___Toc9143657_73709187">
            <w:r>
              <w:rPr>
                <w:webHidden/>
                <w:rStyle w:val="IndexLink"/>
              </w:rPr>
              <w:t>291</w:t>
            </w:r>
            <w:r>
              <w:rPr>
                <w:rStyle w:val="IndexLink"/>
                <w:rtl w:val="true"/>
              </w:rPr>
              <w:t xml:space="preserve">- </w:t>
            </w:r>
            <w:r>
              <w:rPr>
                <w:rStyle w:val="IndexLink"/>
                <w:rtl w:val="true"/>
              </w:rPr>
              <w:t>لطائف المواقف‏</w:t>
            </w:r>
            <w:r>
              <w:rPr>
                <w:rStyle w:val="IndexLink"/>
                <w:rtl w:val="true"/>
              </w:rPr>
              <w:tab/>
            </w:r>
            <w:r>
              <w:rPr>
                <w:rStyle w:val="IndexLink"/>
              </w:rPr>
              <w:t>369</w:t>
            </w:r>
          </w:hyperlink>
        </w:p>
        <w:p>
          <w:pPr>
            <w:pStyle w:val="Contents3"/>
            <w:tabs>
              <w:tab w:val="clear" w:pos="8459"/>
              <w:tab w:val="right" w:pos="9026" w:leader="dot"/>
            </w:tabs>
            <w:rPr/>
          </w:pPr>
          <w:hyperlink w:anchor="__RefHeading___Toc9143659_73709187">
            <w:r>
              <w:rPr>
                <w:webHidden/>
                <w:rStyle w:val="IndexLink"/>
              </w:rPr>
              <w:t>292</w:t>
            </w:r>
            <w:r>
              <w:rPr>
                <w:rStyle w:val="IndexLink"/>
                <w:rtl w:val="true"/>
              </w:rPr>
              <w:t xml:space="preserve">- </w:t>
            </w:r>
            <w:r>
              <w:rPr>
                <w:rStyle w:val="IndexLink"/>
                <w:rtl w:val="true"/>
              </w:rPr>
              <w:t>لطائف المیراث لطائف الوراث‏</w:t>
            </w:r>
            <w:r>
              <w:rPr>
                <w:rStyle w:val="IndexLink"/>
                <w:rtl w:val="true"/>
              </w:rPr>
              <w:tab/>
            </w:r>
            <w:r>
              <w:rPr>
                <w:rStyle w:val="IndexLink"/>
              </w:rPr>
              <w:t>369</w:t>
            </w:r>
          </w:hyperlink>
        </w:p>
        <w:p>
          <w:pPr>
            <w:pStyle w:val="Contents3"/>
            <w:tabs>
              <w:tab w:val="clear" w:pos="8459"/>
              <w:tab w:val="right" w:pos="9026" w:leader="dot"/>
            </w:tabs>
            <w:rPr/>
          </w:pPr>
          <w:hyperlink w:anchor="__RefHeading___Toc9143661_73709187">
            <w:r>
              <w:rPr>
                <w:webHidden/>
                <w:rStyle w:val="IndexLink"/>
              </w:rPr>
              <w:t>293</w:t>
            </w:r>
            <w:r>
              <w:rPr>
                <w:rStyle w:val="IndexLink"/>
                <w:rtl w:val="true"/>
              </w:rPr>
              <w:t xml:space="preserve">- </w:t>
            </w:r>
            <w:r>
              <w:rPr>
                <w:rStyle w:val="IndexLink"/>
                <w:rtl w:val="true"/>
              </w:rPr>
              <w:t>لطائف‏نامه‏</w:t>
            </w:r>
            <w:r>
              <w:rPr>
                <w:rStyle w:val="IndexLink"/>
                <w:rtl w:val="true"/>
              </w:rPr>
              <w:tab/>
            </w:r>
            <w:r>
              <w:rPr>
                <w:rStyle w:val="IndexLink"/>
              </w:rPr>
              <w:t>369</w:t>
            </w:r>
          </w:hyperlink>
        </w:p>
        <w:p>
          <w:pPr>
            <w:pStyle w:val="Contents3"/>
            <w:tabs>
              <w:tab w:val="clear" w:pos="8459"/>
              <w:tab w:val="right" w:pos="9026" w:leader="dot"/>
            </w:tabs>
            <w:rPr/>
          </w:pPr>
          <w:hyperlink w:anchor="__RefHeading___Toc9143663_73709187">
            <w:r>
              <w:rPr>
                <w:webHidden/>
                <w:rStyle w:val="IndexLink"/>
              </w:rPr>
              <w:t>294</w:t>
            </w:r>
            <w:r>
              <w:rPr>
                <w:rStyle w:val="IndexLink"/>
                <w:rtl w:val="true"/>
              </w:rPr>
              <w:t xml:space="preserve">- </w:t>
            </w:r>
            <w:r>
              <w:rPr>
                <w:rStyle w:val="IndexLink"/>
                <w:rtl w:val="true"/>
              </w:rPr>
              <w:t>لطائف و ظرائف‏</w:t>
            </w:r>
            <w:r>
              <w:rPr>
                <w:rStyle w:val="IndexLink"/>
                <w:rtl w:val="true"/>
              </w:rPr>
              <w:tab/>
            </w:r>
            <w:r>
              <w:rPr>
                <w:rStyle w:val="IndexLink"/>
              </w:rPr>
              <w:t>370</w:t>
            </w:r>
          </w:hyperlink>
        </w:p>
        <w:p>
          <w:pPr>
            <w:pStyle w:val="Contents3"/>
            <w:tabs>
              <w:tab w:val="clear" w:pos="8459"/>
              <w:tab w:val="right" w:pos="9026" w:leader="dot"/>
            </w:tabs>
            <w:rPr/>
          </w:pPr>
          <w:hyperlink w:anchor="__RefHeading___Toc9143665_73709187">
            <w:r>
              <w:rPr>
                <w:webHidden/>
                <w:rStyle w:val="IndexLink"/>
              </w:rPr>
              <w:t>295</w:t>
            </w:r>
            <w:r>
              <w:rPr>
                <w:rStyle w:val="IndexLink"/>
                <w:rtl w:val="true"/>
              </w:rPr>
              <w:t xml:space="preserve">- </w:t>
            </w:r>
            <w:r>
              <w:rPr>
                <w:rStyle w:val="IndexLink"/>
                <w:rtl w:val="true"/>
              </w:rPr>
              <w:t>لطائف و ظرائف‏</w:t>
            </w:r>
            <w:r>
              <w:rPr>
                <w:rStyle w:val="IndexLink"/>
                <w:rtl w:val="true"/>
              </w:rPr>
              <w:tab/>
            </w:r>
            <w:r>
              <w:rPr>
                <w:rStyle w:val="IndexLink"/>
              </w:rPr>
              <w:t>370</w:t>
            </w:r>
          </w:hyperlink>
        </w:p>
        <w:p>
          <w:pPr>
            <w:pStyle w:val="Contents3"/>
            <w:tabs>
              <w:tab w:val="clear" w:pos="8459"/>
              <w:tab w:val="right" w:pos="9026" w:leader="dot"/>
            </w:tabs>
            <w:rPr/>
          </w:pPr>
          <w:hyperlink w:anchor="__RefHeading___Toc9143667_73709187">
            <w:r>
              <w:rPr>
                <w:webHidden/>
                <w:rStyle w:val="IndexLink"/>
                <w:rtl w:val="true"/>
              </w:rPr>
              <w:t>لطائف و ظرائف‏</w:t>
            </w:r>
            <w:r>
              <w:rPr>
                <w:rStyle w:val="IndexLink"/>
                <w:rtl w:val="true"/>
              </w:rPr>
              <w:tab/>
            </w:r>
            <w:r>
              <w:rPr>
                <w:rStyle w:val="IndexLink"/>
              </w:rPr>
              <w:t>370</w:t>
            </w:r>
          </w:hyperlink>
        </w:p>
        <w:p>
          <w:pPr>
            <w:pStyle w:val="Contents3"/>
            <w:tabs>
              <w:tab w:val="clear" w:pos="8459"/>
              <w:tab w:val="right" w:pos="9026" w:leader="dot"/>
            </w:tabs>
            <w:rPr/>
          </w:pPr>
          <w:hyperlink w:anchor="__RefHeading___Toc9143669_73709187">
            <w:r>
              <w:rPr>
                <w:webHidden/>
                <w:rStyle w:val="IndexLink"/>
                <w:rtl w:val="true"/>
              </w:rPr>
              <w:t>اللطائف و الظرائف‏</w:t>
            </w:r>
            <w:r>
              <w:rPr>
                <w:rStyle w:val="IndexLink"/>
                <w:rtl w:val="true"/>
              </w:rPr>
              <w:tab/>
            </w:r>
            <w:r>
              <w:rPr>
                <w:rStyle w:val="IndexLink"/>
              </w:rPr>
              <w:t>370</w:t>
            </w:r>
          </w:hyperlink>
        </w:p>
        <w:p>
          <w:pPr>
            <w:pStyle w:val="Contents3"/>
            <w:tabs>
              <w:tab w:val="clear" w:pos="8459"/>
              <w:tab w:val="right" w:pos="9026" w:leader="dot"/>
            </w:tabs>
            <w:rPr/>
          </w:pPr>
          <w:hyperlink w:anchor="__RefHeading___Toc9143671_73709187">
            <w:r>
              <w:rPr>
                <w:webHidden/>
                <w:rStyle w:val="IndexLink"/>
              </w:rPr>
              <w:t>296</w:t>
            </w:r>
            <w:r>
              <w:rPr>
                <w:rStyle w:val="IndexLink"/>
                <w:rtl w:val="true"/>
              </w:rPr>
              <w:t xml:space="preserve">- </w:t>
            </w:r>
            <w:r>
              <w:rPr>
                <w:rStyle w:val="IndexLink"/>
                <w:rtl w:val="true"/>
              </w:rPr>
              <w:t>لطافت‏نامه‏</w:t>
            </w:r>
            <w:r>
              <w:rPr>
                <w:rStyle w:val="IndexLink"/>
                <w:rtl w:val="true"/>
              </w:rPr>
              <w:tab/>
            </w:r>
            <w:r>
              <w:rPr>
                <w:rStyle w:val="IndexLink"/>
              </w:rPr>
              <w:t>371</w:t>
            </w:r>
          </w:hyperlink>
        </w:p>
        <w:p>
          <w:pPr>
            <w:pStyle w:val="Contents3"/>
            <w:tabs>
              <w:tab w:val="clear" w:pos="8459"/>
              <w:tab w:val="right" w:pos="9026" w:leader="dot"/>
            </w:tabs>
            <w:rPr/>
          </w:pPr>
          <w:hyperlink w:anchor="__RefHeading___Toc9143673_73709187">
            <w:r>
              <w:rPr>
                <w:webHidden/>
                <w:rStyle w:val="IndexLink"/>
              </w:rPr>
              <w:t>297</w:t>
            </w:r>
            <w:r>
              <w:rPr>
                <w:rStyle w:val="IndexLink"/>
                <w:rtl w:val="true"/>
              </w:rPr>
              <w:t xml:space="preserve">- </w:t>
            </w:r>
            <w:r>
              <w:rPr>
                <w:rStyle w:val="IndexLink"/>
                <w:rtl w:val="true"/>
              </w:rPr>
              <w:t>رسالة اللطف و بیان معناه و حقیقته‏</w:t>
            </w:r>
            <w:r>
              <w:rPr>
                <w:rStyle w:val="IndexLink"/>
                <w:rtl w:val="true"/>
              </w:rPr>
              <w:tab/>
            </w:r>
            <w:r>
              <w:rPr>
                <w:rStyle w:val="IndexLink"/>
              </w:rPr>
              <w:t>371</w:t>
            </w:r>
          </w:hyperlink>
        </w:p>
        <w:p>
          <w:pPr>
            <w:pStyle w:val="Contents3"/>
            <w:tabs>
              <w:tab w:val="clear" w:pos="8459"/>
              <w:tab w:val="right" w:pos="9026" w:leader="dot"/>
            </w:tabs>
            <w:rPr/>
          </w:pPr>
          <w:hyperlink w:anchor="__RefHeading___Toc9143675_73709187">
            <w:r>
              <w:rPr>
                <w:webHidden/>
                <w:rStyle w:val="IndexLink"/>
              </w:rPr>
              <w:t>298</w:t>
            </w:r>
            <w:r>
              <w:rPr>
                <w:rStyle w:val="IndexLink"/>
                <w:rtl w:val="true"/>
              </w:rPr>
              <w:t xml:space="preserve">- </w:t>
            </w:r>
            <w:r>
              <w:rPr>
                <w:rStyle w:val="IndexLink"/>
                <w:rtl w:val="true"/>
              </w:rPr>
              <w:t>لطف‏نامه‏</w:t>
            </w:r>
            <w:r>
              <w:rPr>
                <w:rStyle w:val="IndexLink"/>
                <w:rtl w:val="true"/>
              </w:rPr>
              <w:tab/>
            </w:r>
            <w:r>
              <w:rPr>
                <w:rStyle w:val="IndexLink"/>
              </w:rPr>
              <w:t>371</w:t>
            </w:r>
          </w:hyperlink>
        </w:p>
        <w:p>
          <w:pPr>
            <w:pStyle w:val="Contents3"/>
            <w:tabs>
              <w:tab w:val="clear" w:pos="8459"/>
              <w:tab w:val="right" w:pos="9026" w:leader="dot"/>
            </w:tabs>
            <w:rPr/>
          </w:pPr>
          <w:hyperlink w:anchor="__RefHeading___Toc9143677_73709187">
            <w:r>
              <w:rPr>
                <w:webHidden/>
                <w:rStyle w:val="IndexLink"/>
              </w:rPr>
              <w:t>299</w:t>
            </w:r>
            <w:r>
              <w:rPr>
                <w:rStyle w:val="IndexLink"/>
                <w:rtl w:val="true"/>
              </w:rPr>
              <w:t xml:space="preserve">- </w:t>
            </w:r>
            <w:r>
              <w:rPr>
                <w:rStyle w:val="IndexLink"/>
                <w:rtl w:val="true"/>
              </w:rPr>
              <w:t>اللطمة علی منکری العصمة</w:t>
            </w:r>
            <w:r>
              <w:rPr>
                <w:rStyle w:val="IndexLink"/>
                <w:rtl w:val="true"/>
              </w:rPr>
              <w:tab/>
            </w:r>
            <w:r>
              <w:rPr>
                <w:rStyle w:val="IndexLink"/>
              </w:rPr>
              <w:t>371</w:t>
            </w:r>
          </w:hyperlink>
        </w:p>
        <w:p>
          <w:pPr>
            <w:pStyle w:val="Contents3"/>
            <w:tabs>
              <w:tab w:val="clear" w:pos="8459"/>
              <w:tab w:val="right" w:pos="9026" w:leader="dot"/>
            </w:tabs>
            <w:rPr/>
          </w:pPr>
          <w:hyperlink w:anchor="__RefHeading___Toc9143679_73709187">
            <w:r>
              <w:rPr>
                <w:webHidden/>
                <w:rStyle w:val="IndexLink"/>
              </w:rPr>
              <w:t>300</w:t>
            </w:r>
            <w:r>
              <w:rPr>
                <w:rStyle w:val="IndexLink"/>
                <w:rtl w:val="true"/>
              </w:rPr>
              <w:t xml:space="preserve">- </w:t>
            </w:r>
            <w:r>
              <w:rPr>
                <w:rStyle w:val="IndexLink"/>
                <w:rtl w:val="true"/>
              </w:rPr>
              <w:t>اللطمیات‏</w:t>
            </w:r>
            <w:r>
              <w:rPr>
                <w:rStyle w:val="IndexLink"/>
                <w:rtl w:val="true"/>
              </w:rPr>
              <w:tab/>
            </w:r>
            <w:r>
              <w:rPr>
                <w:rStyle w:val="IndexLink"/>
              </w:rPr>
              <w:t>371</w:t>
            </w:r>
          </w:hyperlink>
        </w:p>
        <w:p>
          <w:pPr>
            <w:pStyle w:val="Contents3"/>
            <w:tabs>
              <w:tab w:val="clear" w:pos="8459"/>
              <w:tab w:val="right" w:pos="9026" w:leader="dot"/>
            </w:tabs>
            <w:rPr/>
          </w:pPr>
          <w:hyperlink w:anchor="__RefHeading___Toc9143681_73709187">
            <w:r>
              <w:rPr>
                <w:webHidden/>
                <w:rStyle w:val="IndexLink"/>
              </w:rPr>
              <w:t>301</w:t>
            </w:r>
            <w:r>
              <w:rPr>
                <w:rStyle w:val="IndexLink"/>
                <w:rtl w:val="true"/>
              </w:rPr>
              <w:t xml:space="preserve">- </w:t>
            </w:r>
            <w:r>
              <w:rPr>
                <w:rStyle w:val="IndexLink"/>
                <w:rtl w:val="true"/>
              </w:rPr>
              <w:t>کتاب اللطیف‏</w:t>
            </w:r>
            <w:r>
              <w:rPr>
                <w:rStyle w:val="IndexLink"/>
                <w:rtl w:val="true"/>
              </w:rPr>
              <w:tab/>
            </w:r>
            <w:r>
              <w:rPr>
                <w:rStyle w:val="IndexLink"/>
              </w:rPr>
              <w:t>371</w:t>
            </w:r>
          </w:hyperlink>
        </w:p>
        <w:p>
          <w:pPr>
            <w:pStyle w:val="Contents3"/>
            <w:tabs>
              <w:tab w:val="clear" w:pos="8459"/>
              <w:tab w:val="right" w:pos="9026" w:leader="dot"/>
            </w:tabs>
            <w:rPr/>
          </w:pPr>
          <w:hyperlink w:anchor="__RefHeading___Toc9143683_73709187">
            <w:r>
              <w:rPr>
                <w:webHidden/>
                <w:rStyle w:val="IndexLink"/>
              </w:rPr>
              <w:t>302</w:t>
            </w:r>
            <w:r>
              <w:rPr>
                <w:rStyle w:val="IndexLink"/>
                <w:rtl w:val="true"/>
              </w:rPr>
              <w:t xml:space="preserve">- </w:t>
            </w:r>
            <w:r>
              <w:rPr>
                <w:rStyle w:val="IndexLink"/>
                <w:rtl w:val="true"/>
              </w:rPr>
              <w:t>کتاب اللطیف‏</w:t>
            </w:r>
            <w:r>
              <w:rPr>
                <w:rStyle w:val="IndexLink"/>
                <w:rtl w:val="true"/>
              </w:rPr>
              <w:tab/>
            </w:r>
            <w:r>
              <w:rPr>
                <w:rStyle w:val="IndexLink"/>
              </w:rPr>
              <w:t>371</w:t>
            </w:r>
          </w:hyperlink>
        </w:p>
        <w:p>
          <w:pPr>
            <w:pStyle w:val="Contents3"/>
            <w:tabs>
              <w:tab w:val="clear" w:pos="8459"/>
              <w:tab w:val="right" w:pos="9026" w:leader="dot"/>
            </w:tabs>
            <w:rPr/>
          </w:pPr>
          <w:hyperlink w:anchor="__RefHeading___Toc9143685_73709187">
            <w:r>
              <w:rPr>
                <w:webHidden/>
                <w:rStyle w:val="IndexLink"/>
              </w:rPr>
              <w:t>303</w:t>
            </w:r>
            <w:r>
              <w:rPr>
                <w:rStyle w:val="IndexLink"/>
                <w:rtl w:val="true"/>
              </w:rPr>
              <w:t xml:space="preserve">- </w:t>
            </w:r>
            <w:r>
              <w:rPr>
                <w:rStyle w:val="IndexLink"/>
                <w:rtl w:val="true"/>
              </w:rPr>
              <w:t>لطیفة</w:t>
            </w:r>
            <w:r>
              <w:rPr>
                <w:rStyle w:val="IndexLink"/>
                <w:rtl w:val="true"/>
              </w:rPr>
              <w:tab/>
            </w:r>
            <w:r>
              <w:rPr>
                <w:rStyle w:val="IndexLink"/>
              </w:rPr>
              <w:t>372</w:t>
            </w:r>
          </w:hyperlink>
        </w:p>
        <w:p>
          <w:pPr>
            <w:pStyle w:val="Contents3"/>
            <w:tabs>
              <w:tab w:val="clear" w:pos="8459"/>
              <w:tab w:val="right" w:pos="9026" w:leader="dot"/>
            </w:tabs>
            <w:rPr/>
          </w:pPr>
          <w:hyperlink w:anchor="__RefHeading___Toc9143687_73709187">
            <w:r>
              <w:rPr>
                <w:webHidden/>
                <w:rStyle w:val="IndexLink"/>
                <w:rtl w:val="true"/>
              </w:rPr>
              <w:t>لطیفة العرفان‏</w:t>
            </w:r>
            <w:r>
              <w:rPr>
                <w:rStyle w:val="IndexLink"/>
                <w:rtl w:val="true"/>
              </w:rPr>
              <w:tab/>
            </w:r>
            <w:r>
              <w:rPr>
                <w:rStyle w:val="IndexLink"/>
              </w:rPr>
              <w:t>372</w:t>
            </w:r>
          </w:hyperlink>
        </w:p>
        <w:p>
          <w:pPr>
            <w:pStyle w:val="Contents3"/>
            <w:tabs>
              <w:tab w:val="clear" w:pos="8459"/>
              <w:tab w:val="right" w:pos="9026" w:leader="dot"/>
            </w:tabs>
            <w:rPr/>
          </w:pPr>
          <w:hyperlink w:anchor="__RefHeading___Toc9143689_73709187">
            <w:r>
              <w:rPr>
                <w:webHidden/>
                <w:rStyle w:val="IndexLink"/>
                <w:rtl w:val="true"/>
              </w:rPr>
              <w:t>لطیفة غیبیة أو ترجمه لسان الغیب‏</w:t>
            </w:r>
            <w:r>
              <w:rPr>
                <w:rStyle w:val="IndexLink"/>
                <w:rtl w:val="true"/>
              </w:rPr>
              <w:tab/>
            </w:r>
            <w:r>
              <w:rPr>
                <w:rStyle w:val="IndexLink"/>
              </w:rPr>
              <w:t>372</w:t>
            </w:r>
          </w:hyperlink>
        </w:p>
        <w:p>
          <w:pPr>
            <w:pStyle w:val="Contents3"/>
            <w:tabs>
              <w:tab w:val="clear" w:pos="8459"/>
              <w:tab w:val="right" w:pos="9026" w:leader="dot"/>
            </w:tabs>
            <w:rPr/>
          </w:pPr>
          <w:hyperlink w:anchor="__RefHeading___Toc9143691_73709187">
            <w:r>
              <w:rPr>
                <w:webHidden/>
                <w:rStyle w:val="IndexLink"/>
              </w:rPr>
              <w:t>304</w:t>
            </w:r>
            <w:r>
              <w:rPr>
                <w:rStyle w:val="IndexLink"/>
                <w:rtl w:val="true"/>
              </w:rPr>
              <w:t xml:space="preserve">- </w:t>
            </w:r>
            <w:r>
              <w:rPr>
                <w:rStyle w:val="IndexLink"/>
                <w:rtl w:val="true"/>
              </w:rPr>
              <w:t>کتاب اللطیف‏</w:t>
            </w:r>
            <w:r>
              <w:rPr>
                <w:rStyle w:val="IndexLink"/>
                <w:rtl w:val="true"/>
              </w:rPr>
              <w:tab/>
            </w:r>
            <w:r>
              <w:rPr>
                <w:rStyle w:val="IndexLink"/>
              </w:rPr>
              <w:t>372</w:t>
            </w:r>
          </w:hyperlink>
        </w:p>
        <w:p>
          <w:pPr>
            <w:pStyle w:val="Contents3"/>
            <w:tabs>
              <w:tab w:val="clear" w:pos="8459"/>
              <w:tab w:val="right" w:pos="9026" w:leader="dot"/>
            </w:tabs>
            <w:rPr/>
          </w:pPr>
          <w:hyperlink w:anchor="__RefHeading___Toc9143693_73709187">
            <w:r>
              <w:rPr>
                <w:webHidden/>
                <w:rStyle w:val="IndexLink"/>
              </w:rPr>
              <w:t>305</w:t>
            </w:r>
            <w:r>
              <w:rPr>
                <w:rStyle w:val="IndexLink"/>
                <w:rtl w:val="true"/>
              </w:rPr>
              <w:t xml:space="preserve">- </w:t>
            </w:r>
            <w:r>
              <w:rPr>
                <w:rStyle w:val="IndexLink"/>
                <w:rtl w:val="true"/>
              </w:rPr>
              <w:t>اللطیف من الکلام‏</w:t>
            </w:r>
            <w:r>
              <w:rPr>
                <w:rStyle w:val="IndexLink"/>
                <w:rtl w:val="true"/>
              </w:rPr>
              <w:tab/>
            </w:r>
            <w:r>
              <w:rPr>
                <w:rStyle w:val="IndexLink"/>
              </w:rPr>
              <w:t>372</w:t>
            </w:r>
          </w:hyperlink>
        </w:p>
        <w:p>
          <w:pPr>
            <w:pStyle w:val="Contents3"/>
            <w:tabs>
              <w:tab w:val="clear" w:pos="8459"/>
              <w:tab w:val="right" w:pos="9026" w:leader="dot"/>
            </w:tabs>
            <w:rPr/>
          </w:pPr>
          <w:hyperlink w:anchor="__RefHeading___Toc9143695_73709187">
            <w:r>
              <w:rPr>
                <w:webHidden/>
                <w:rStyle w:val="IndexLink"/>
              </w:rPr>
              <w:t>306</w:t>
            </w:r>
            <w:r>
              <w:rPr>
                <w:rStyle w:val="IndexLink"/>
                <w:rtl w:val="true"/>
              </w:rPr>
              <w:t xml:space="preserve">- </w:t>
            </w:r>
            <w:r>
              <w:rPr>
                <w:rStyle w:val="IndexLink"/>
                <w:rtl w:val="true"/>
              </w:rPr>
              <w:t>کتاب اللعان‏</w:t>
            </w:r>
            <w:r>
              <w:rPr>
                <w:rStyle w:val="IndexLink"/>
                <w:rtl w:val="true"/>
              </w:rPr>
              <w:tab/>
            </w:r>
            <w:r>
              <w:rPr>
                <w:rStyle w:val="IndexLink"/>
              </w:rPr>
              <w:t>372</w:t>
            </w:r>
          </w:hyperlink>
        </w:p>
        <w:p>
          <w:pPr>
            <w:pStyle w:val="Contents3"/>
            <w:tabs>
              <w:tab w:val="clear" w:pos="8459"/>
              <w:tab w:val="right" w:pos="9026" w:leader="dot"/>
            </w:tabs>
            <w:rPr/>
          </w:pPr>
          <w:hyperlink w:anchor="__RefHeading___Toc9143697_73709187">
            <w:r>
              <w:rPr>
                <w:webHidden/>
                <w:rStyle w:val="IndexLink"/>
              </w:rPr>
              <w:t>307</w:t>
            </w:r>
            <w:r>
              <w:rPr>
                <w:rStyle w:val="IndexLink"/>
                <w:rtl w:val="true"/>
              </w:rPr>
              <w:t xml:space="preserve">- </w:t>
            </w:r>
            <w:r>
              <w:rPr>
                <w:rStyle w:val="IndexLink"/>
                <w:rtl w:val="true"/>
              </w:rPr>
              <w:t>کتاب اللعان‏</w:t>
            </w:r>
            <w:r>
              <w:rPr>
                <w:rStyle w:val="IndexLink"/>
                <w:rtl w:val="true"/>
              </w:rPr>
              <w:tab/>
            </w:r>
            <w:r>
              <w:rPr>
                <w:rStyle w:val="IndexLink"/>
              </w:rPr>
              <w:t>373</w:t>
            </w:r>
          </w:hyperlink>
        </w:p>
        <w:p>
          <w:pPr>
            <w:pStyle w:val="Contents3"/>
            <w:tabs>
              <w:tab w:val="clear" w:pos="8459"/>
              <w:tab w:val="right" w:pos="9026" w:leader="dot"/>
            </w:tabs>
            <w:rPr/>
          </w:pPr>
          <w:hyperlink w:anchor="__RefHeading___Toc9143699_73709187">
            <w:r>
              <w:rPr>
                <w:webHidden/>
                <w:rStyle w:val="IndexLink"/>
              </w:rPr>
              <w:t>308</w:t>
            </w:r>
            <w:r>
              <w:rPr>
                <w:rStyle w:val="IndexLink"/>
                <w:rtl w:val="true"/>
              </w:rPr>
              <w:t xml:space="preserve">- </w:t>
            </w:r>
            <w:r>
              <w:rPr>
                <w:rStyle w:val="IndexLink"/>
                <w:rtl w:val="true"/>
              </w:rPr>
              <w:t>کتاب اللعان‏</w:t>
            </w:r>
            <w:r>
              <w:rPr>
                <w:rStyle w:val="IndexLink"/>
                <w:rtl w:val="true"/>
              </w:rPr>
              <w:tab/>
            </w:r>
            <w:r>
              <w:rPr>
                <w:rStyle w:val="IndexLink"/>
              </w:rPr>
              <w:t>373</w:t>
            </w:r>
          </w:hyperlink>
        </w:p>
        <w:p>
          <w:pPr>
            <w:pStyle w:val="Contents3"/>
            <w:tabs>
              <w:tab w:val="clear" w:pos="8459"/>
              <w:tab w:val="right" w:pos="9026" w:leader="dot"/>
            </w:tabs>
            <w:rPr/>
          </w:pPr>
          <w:hyperlink w:anchor="__RefHeading___Toc9143701_73709187">
            <w:r>
              <w:rPr>
                <w:webHidden/>
                <w:rStyle w:val="IndexLink"/>
              </w:rPr>
              <w:t>309</w:t>
            </w:r>
            <w:r>
              <w:rPr>
                <w:rStyle w:val="IndexLink"/>
                <w:rtl w:val="true"/>
              </w:rPr>
              <w:t xml:space="preserve">- </w:t>
            </w:r>
            <w:r>
              <w:rPr>
                <w:rStyle w:val="IndexLink"/>
                <w:rtl w:val="true"/>
              </w:rPr>
              <w:t>لعل قطبی‏</w:t>
            </w:r>
            <w:r>
              <w:rPr>
                <w:rStyle w:val="IndexLink"/>
                <w:rtl w:val="true"/>
              </w:rPr>
              <w:tab/>
            </w:r>
            <w:r>
              <w:rPr>
                <w:rStyle w:val="IndexLink"/>
              </w:rPr>
              <w:t>373</w:t>
            </w:r>
          </w:hyperlink>
        </w:p>
        <w:p>
          <w:pPr>
            <w:pStyle w:val="Contents3"/>
            <w:tabs>
              <w:tab w:val="clear" w:pos="8459"/>
              <w:tab w:val="right" w:pos="9026" w:leader="dot"/>
            </w:tabs>
            <w:rPr/>
          </w:pPr>
          <w:hyperlink w:anchor="__RefHeading___Toc9143703_73709187">
            <w:r>
              <w:rPr>
                <w:webHidden/>
                <w:rStyle w:val="IndexLink"/>
              </w:rPr>
              <w:t>310</w:t>
            </w:r>
            <w:r>
              <w:rPr>
                <w:rStyle w:val="IndexLink"/>
                <w:rtl w:val="true"/>
              </w:rPr>
              <w:t xml:space="preserve">- </w:t>
            </w:r>
            <w:r>
              <w:rPr>
                <w:rStyle w:val="IndexLink"/>
                <w:rtl w:val="true"/>
              </w:rPr>
              <w:t>اللعنیة</w:t>
            </w:r>
            <w:r>
              <w:rPr>
                <w:rStyle w:val="IndexLink"/>
                <w:rtl w:val="true"/>
              </w:rPr>
              <w:tab/>
            </w:r>
            <w:r>
              <w:rPr>
                <w:rStyle w:val="IndexLink"/>
              </w:rPr>
              <w:t>373</w:t>
            </w:r>
          </w:hyperlink>
        </w:p>
        <w:p>
          <w:pPr>
            <w:pStyle w:val="Contents3"/>
            <w:tabs>
              <w:tab w:val="clear" w:pos="8459"/>
              <w:tab w:val="right" w:pos="9026" w:leader="dot"/>
            </w:tabs>
            <w:rPr/>
          </w:pPr>
          <w:hyperlink w:anchor="__RefHeading___Toc9143705_73709187">
            <w:r>
              <w:rPr>
                <w:webHidden/>
                <w:rStyle w:val="IndexLink"/>
              </w:rPr>
              <w:t>311</w:t>
            </w:r>
            <w:r>
              <w:rPr>
                <w:rStyle w:val="IndexLink"/>
                <w:rtl w:val="true"/>
              </w:rPr>
              <w:t xml:space="preserve">- </w:t>
            </w:r>
            <w:r>
              <w:rPr>
                <w:rStyle w:val="IndexLink"/>
                <w:rtl w:val="true"/>
              </w:rPr>
              <w:t>اللعنیة</w:t>
            </w:r>
            <w:r>
              <w:rPr>
                <w:rStyle w:val="IndexLink"/>
                <w:rtl w:val="true"/>
              </w:rPr>
              <w:tab/>
            </w:r>
            <w:r>
              <w:rPr>
                <w:rStyle w:val="IndexLink"/>
              </w:rPr>
              <w:t>373</w:t>
            </w:r>
          </w:hyperlink>
        </w:p>
        <w:p>
          <w:pPr>
            <w:pStyle w:val="Contents3"/>
            <w:tabs>
              <w:tab w:val="clear" w:pos="8459"/>
              <w:tab w:val="right" w:pos="9026" w:leader="dot"/>
            </w:tabs>
            <w:rPr/>
          </w:pPr>
          <w:hyperlink w:anchor="__RefHeading___Toc9143707_73709187">
            <w:r>
              <w:rPr>
                <w:webHidden/>
                <w:rStyle w:val="IndexLink"/>
                <w:rtl w:val="true"/>
              </w:rPr>
              <w:t>اللغات‏</w:t>
            </w:r>
            <w:r>
              <w:rPr>
                <w:rStyle w:val="IndexLink"/>
                <w:rtl w:val="true"/>
              </w:rPr>
              <w:tab/>
            </w:r>
            <w:r>
              <w:rPr>
                <w:rStyle w:val="IndexLink"/>
              </w:rPr>
              <w:t>374</w:t>
            </w:r>
          </w:hyperlink>
        </w:p>
        <w:p>
          <w:pPr>
            <w:pStyle w:val="Contents3"/>
            <w:tabs>
              <w:tab w:val="clear" w:pos="8459"/>
              <w:tab w:val="right" w:pos="9026" w:leader="dot"/>
            </w:tabs>
            <w:rPr/>
          </w:pPr>
          <w:hyperlink w:anchor="__RefHeading___Toc9143709_73709187">
            <w:r>
              <w:rPr>
                <w:webHidden/>
                <w:rStyle w:val="IndexLink"/>
              </w:rPr>
              <w:t>312</w:t>
            </w:r>
            <w:r>
              <w:rPr>
                <w:rStyle w:val="IndexLink"/>
                <w:rtl w:val="true"/>
              </w:rPr>
              <w:t xml:space="preserve">- </w:t>
            </w:r>
            <w:r>
              <w:rPr>
                <w:rStyle w:val="IndexLink"/>
                <w:rtl w:val="true"/>
              </w:rPr>
              <w:t>کتاب اللغات‏</w:t>
            </w:r>
            <w:r>
              <w:rPr>
                <w:rStyle w:val="IndexLink"/>
                <w:rtl w:val="true"/>
              </w:rPr>
              <w:tab/>
            </w:r>
            <w:r>
              <w:rPr>
                <w:rStyle w:val="IndexLink"/>
              </w:rPr>
              <w:t>374</w:t>
            </w:r>
          </w:hyperlink>
        </w:p>
        <w:p>
          <w:pPr>
            <w:pStyle w:val="Contents3"/>
            <w:tabs>
              <w:tab w:val="clear" w:pos="8459"/>
              <w:tab w:val="right" w:pos="9026" w:leader="dot"/>
            </w:tabs>
            <w:rPr/>
          </w:pPr>
          <w:hyperlink w:anchor="__RefHeading___Toc9143711_73709187">
            <w:r>
              <w:rPr>
                <w:webHidden/>
                <w:rStyle w:val="IndexLink"/>
              </w:rPr>
              <w:t>313</w:t>
            </w:r>
            <w:r>
              <w:rPr>
                <w:rStyle w:val="IndexLink"/>
                <w:rtl w:val="true"/>
              </w:rPr>
              <w:t xml:space="preserve">- </w:t>
            </w:r>
            <w:r>
              <w:rPr>
                <w:rStyle w:val="IndexLink"/>
                <w:rtl w:val="true"/>
              </w:rPr>
              <w:t>کتاب اللغات‏</w:t>
            </w:r>
            <w:r>
              <w:rPr>
                <w:rStyle w:val="IndexLink"/>
                <w:rtl w:val="true"/>
              </w:rPr>
              <w:tab/>
            </w:r>
            <w:r>
              <w:rPr>
                <w:rStyle w:val="IndexLink"/>
              </w:rPr>
              <w:t>374</w:t>
            </w:r>
          </w:hyperlink>
        </w:p>
        <w:p>
          <w:pPr>
            <w:pStyle w:val="Contents3"/>
            <w:tabs>
              <w:tab w:val="clear" w:pos="8459"/>
              <w:tab w:val="right" w:pos="9026" w:leader="dot"/>
            </w:tabs>
            <w:rPr/>
          </w:pPr>
          <w:hyperlink w:anchor="__RefHeading___Toc9143713_73709187">
            <w:r>
              <w:rPr>
                <w:webHidden/>
                <w:rStyle w:val="IndexLink"/>
              </w:rPr>
              <w:t>314</w:t>
            </w:r>
            <w:r>
              <w:rPr>
                <w:rStyle w:val="IndexLink"/>
                <w:rtl w:val="true"/>
              </w:rPr>
              <w:t xml:space="preserve">- </w:t>
            </w:r>
            <w:r>
              <w:rPr>
                <w:rStyle w:val="IndexLink"/>
                <w:rtl w:val="true"/>
              </w:rPr>
              <w:t>کتاب اللغات‏</w:t>
            </w:r>
            <w:r>
              <w:rPr>
                <w:rStyle w:val="IndexLink"/>
                <w:rtl w:val="true"/>
              </w:rPr>
              <w:tab/>
            </w:r>
            <w:r>
              <w:rPr>
                <w:rStyle w:val="IndexLink"/>
              </w:rPr>
              <w:t>374</w:t>
            </w:r>
          </w:hyperlink>
        </w:p>
        <w:p>
          <w:pPr>
            <w:pStyle w:val="Contents3"/>
            <w:tabs>
              <w:tab w:val="clear" w:pos="8459"/>
              <w:tab w:val="right" w:pos="9026" w:leader="dot"/>
            </w:tabs>
            <w:rPr/>
          </w:pPr>
          <w:hyperlink w:anchor="__RefHeading___Toc9143715_73709187">
            <w:r>
              <w:rPr>
                <w:webHidden/>
                <w:rStyle w:val="IndexLink"/>
              </w:rPr>
              <w:t>315</w:t>
            </w:r>
            <w:r>
              <w:rPr>
                <w:rStyle w:val="IndexLink"/>
                <w:rtl w:val="true"/>
              </w:rPr>
              <w:t xml:space="preserve">- </w:t>
            </w:r>
            <w:r>
              <w:rPr>
                <w:rStyle w:val="IndexLink"/>
                <w:rtl w:val="true"/>
              </w:rPr>
              <w:t>لغات تشریح اعضای إنسان‏</w:t>
            </w:r>
            <w:r>
              <w:rPr>
                <w:rStyle w:val="IndexLink"/>
                <w:rtl w:val="true"/>
              </w:rPr>
              <w:tab/>
            </w:r>
            <w:r>
              <w:rPr>
                <w:rStyle w:val="IndexLink"/>
              </w:rPr>
              <w:t>374</w:t>
            </w:r>
          </w:hyperlink>
        </w:p>
        <w:p>
          <w:pPr>
            <w:pStyle w:val="Contents3"/>
            <w:tabs>
              <w:tab w:val="clear" w:pos="8459"/>
              <w:tab w:val="right" w:pos="9026" w:leader="dot"/>
            </w:tabs>
            <w:rPr/>
          </w:pPr>
          <w:hyperlink w:anchor="__RefHeading___Toc9143717_73709187">
            <w:r>
              <w:rPr>
                <w:webHidden/>
                <w:rStyle w:val="IndexLink"/>
              </w:rPr>
              <w:t>316</w:t>
            </w:r>
            <w:r>
              <w:rPr>
                <w:rStyle w:val="IndexLink"/>
                <w:rtl w:val="true"/>
              </w:rPr>
              <w:t xml:space="preserve">- </w:t>
            </w:r>
            <w:r>
              <w:rPr>
                <w:rStyle w:val="IndexLink"/>
                <w:rtl w:val="true"/>
              </w:rPr>
              <w:t>لغات جاویدان کبیر</w:t>
            </w:r>
            <w:r>
              <w:rPr>
                <w:rStyle w:val="IndexLink"/>
                <w:rtl w:val="true"/>
              </w:rPr>
              <w:tab/>
            </w:r>
            <w:r>
              <w:rPr>
                <w:rStyle w:val="IndexLink"/>
              </w:rPr>
              <w:t>374</w:t>
            </w:r>
          </w:hyperlink>
        </w:p>
        <w:p>
          <w:pPr>
            <w:pStyle w:val="Contents3"/>
            <w:tabs>
              <w:tab w:val="clear" w:pos="8459"/>
              <w:tab w:val="right" w:pos="9026" w:leader="dot"/>
            </w:tabs>
            <w:rPr/>
          </w:pPr>
          <w:hyperlink w:anchor="__RefHeading___Toc9143719_73709187">
            <w:r>
              <w:rPr>
                <w:webHidden/>
                <w:rStyle w:val="IndexLink"/>
                <w:rtl w:val="true"/>
              </w:rPr>
              <w:t>لغات جوک باشست‏</w:t>
            </w:r>
            <w:r>
              <w:rPr>
                <w:rStyle w:val="IndexLink"/>
                <w:rtl w:val="true"/>
              </w:rPr>
              <w:tab/>
            </w:r>
            <w:r>
              <w:rPr>
                <w:rStyle w:val="IndexLink"/>
              </w:rPr>
              <w:t>374</w:t>
            </w:r>
          </w:hyperlink>
        </w:p>
        <w:p>
          <w:pPr>
            <w:pStyle w:val="Contents3"/>
            <w:tabs>
              <w:tab w:val="clear" w:pos="8459"/>
              <w:tab w:val="right" w:pos="9026" w:leader="dot"/>
            </w:tabs>
            <w:rPr/>
          </w:pPr>
          <w:hyperlink w:anchor="__RefHeading___Toc9143721_73709187">
            <w:r>
              <w:rPr>
                <w:webHidden/>
                <w:rStyle w:val="IndexLink"/>
              </w:rPr>
              <w:t>317</w:t>
            </w:r>
            <w:r>
              <w:rPr>
                <w:rStyle w:val="IndexLink"/>
                <w:rtl w:val="true"/>
              </w:rPr>
              <w:t xml:space="preserve">- </w:t>
            </w:r>
            <w:r>
              <w:rPr>
                <w:rStyle w:val="IndexLink"/>
                <w:rtl w:val="true"/>
              </w:rPr>
              <w:t>لغات الخواص‏</w:t>
            </w:r>
            <w:r>
              <w:rPr>
                <w:rStyle w:val="IndexLink"/>
                <w:rtl w:val="true"/>
              </w:rPr>
              <w:tab/>
            </w:r>
            <w:r>
              <w:rPr>
                <w:rStyle w:val="IndexLink"/>
              </w:rPr>
              <w:t>374</w:t>
            </w:r>
          </w:hyperlink>
        </w:p>
        <w:p>
          <w:pPr>
            <w:pStyle w:val="Contents3"/>
            <w:tabs>
              <w:tab w:val="clear" w:pos="8459"/>
              <w:tab w:val="right" w:pos="9026" w:leader="dot"/>
            </w:tabs>
            <w:rPr/>
          </w:pPr>
          <w:hyperlink w:anchor="__RefHeading___Toc9143723_73709187">
            <w:r>
              <w:rPr>
                <w:webHidden/>
                <w:rStyle w:val="IndexLink"/>
              </w:rPr>
              <w:t>318</w:t>
            </w:r>
            <w:r>
              <w:rPr>
                <w:rStyle w:val="IndexLink"/>
                <w:rtl w:val="true"/>
              </w:rPr>
              <w:t xml:space="preserve">- </w:t>
            </w:r>
            <w:r>
              <w:rPr>
                <w:rStyle w:val="IndexLink"/>
                <w:rtl w:val="true"/>
              </w:rPr>
              <w:t>رسالة فی لغات دبستان‏</w:t>
            </w:r>
            <w:r>
              <w:rPr>
                <w:rStyle w:val="IndexLink"/>
                <w:rtl w:val="true"/>
              </w:rPr>
              <w:tab/>
            </w:r>
            <w:r>
              <w:rPr>
                <w:rStyle w:val="IndexLink"/>
              </w:rPr>
              <w:t>375</w:t>
            </w:r>
          </w:hyperlink>
        </w:p>
        <w:p>
          <w:pPr>
            <w:pStyle w:val="Contents3"/>
            <w:tabs>
              <w:tab w:val="clear" w:pos="8459"/>
              <w:tab w:val="right" w:pos="9026" w:leader="dot"/>
            </w:tabs>
            <w:rPr/>
          </w:pPr>
          <w:hyperlink w:anchor="__RefHeading___Toc9143725_73709187">
            <w:r>
              <w:rPr>
                <w:webHidden/>
                <w:rStyle w:val="IndexLink"/>
              </w:rPr>
              <w:t>319</w:t>
            </w:r>
            <w:r>
              <w:rPr>
                <w:rStyle w:val="IndexLink"/>
                <w:rtl w:val="true"/>
              </w:rPr>
              <w:t xml:space="preserve">- </w:t>
            </w:r>
            <w:r>
              <w:rPr>
                <w:rStyle w:val="IndexLink"/>
                <w:rtl w:val="true"/>
              </w:rPr>
              <w:t>لغات دساتیر</w:t>
            </w:r>
            <w:r>
              <w:rPr>
                <w:rStyle w:val="IndexLink"/>
                <w:rtl w:val="true"/>
              </w:rPr>
              <w:tab/>
            </w:r>
            <w:r>
              <w:rPr>
                <w:rStyle w:val="IndexLink"/>
              </w:rPr>
              <w:t>375</w:t>
            </w:r>
          </w:hyperlink>
        </w:p>
        <w:p>
          <w:pPr>
            <w:pStyle w:val="Contents3"/>
            <w:tabs>
              <w:tab w:val="clear" w:pos="8459"/>
              <w:tab w:val="right" w:pos="9026" w:leader="dot"/>
            </w:tabs>
            <w:rPr/>
          </w:pPr>
          <w:hyperlink w:anchor="__RefHeading___Toc9143727_73709187">
            <w:r>
              <w:rPr>
                <w:webHidden/>
                <w:rStyle w:val="IndexLink"/>
                <w:rtl w:val="true"/>
              </w:rPr>
              <w:t>لغات دیوان أطعمه‏</w:t>
            </w:r>
            <w:r>
              <w:rPr>
                <w:rStyle w:val="IndexLink"/>
                <w:rtl w:val="true"/>
              </w:rPr>
              <w:tab/>
            </w:r>
            <w:r>
              <w:rPr>
                <w:rStyle w:val="IndexLink"/>
              </w:rPr>
              <w:t>375</w:t>
            </w:r>
          </w:hyperlink>
        </w:p>
        <w:p>
          <w:pPr>
            <w:pStyle w:val="Contents3"/>
            <w:tabs>
              <w:tab w:val="clear" w:pos="8459"/>
              <w:tab w:val="right" w:pos="9026" w:leader="dot"/>
            </w:tabs>
            <w:rPr/>
          </w:pPr>
          <w:hyperlink w:anchor="__RefHeading___Toc9143729_73709187">
            <w:r>
              <w:rPr>
                <w:webHidden/>
                <w:rStyle w:val="IndexLink"/>
                <w:rtl w:val="true"/>
              </w:rPr>
              <w:t>لغات دیوان ألبسه‏</w:t>
            </w:r>
            <w:r>
              <w:rPr>
                <w:rStyle w:val="IndexLink"/>
                <w:rtl w:val="true"/>
              </w:rPr>
              <w:tab/>
            </w:r>
            <w:r>
              <w:rPr>
                <w:rStyle w:val="IndexLink"/>
              </w:rPr>
              <w:t>375</w:t>
            </w:r>
          </w:hyperlink>
        </w:p>
        <w:p>
          <w:pPr>
            <w:pStyle w:val="Contents3"/>
            <w:tabs>
              <w:tab w:val="clear" w:pos="8459"/>
              <w:tab w:val="right" w:pos="9026" w:leader="dot"/>
            </w:tabs>
            <w:rPr/>
          </w:pPr>
          <w:hyperlink w:anchor="__RefHeading___Toc9143731_73709187">
            <w:r>
              <w:rPr>
                <w:webHidden/>
                <w:rStyle w:val="IndexLink"/>
              </w:rPr>
              <w:t>320</w:t>
            </w:r>
            <w:r>
              <w:rPr>
                <w:rStyle w:val="IndexLink"/>
                <w:rtl w:val="true"/>
              </w:rPr>
              <w:t xml:space="preserve">- </w:t>
            </w:r>
            <w:r>
              <w:rPr>
                <w:rStyle w:val="IndexLink"/>
                <w:rtl w:val="true"/>
              </w:rPr>
              <w:t>لغات غرائب القرآن‏</w:t>
            </w:r>
            <w:r>
              <w:rPr>
                <w:rStyle w:val="IndexLink"/>
                <w:rtl w:val="true"/>
              </w:rPr>
              <w:tab/>
            </w:r>
            <w:r>
              <w:rPr>
                <w:rStyle w:val="IndexLink"/>
              </w:rPr>
              <w:t>375</w:t>
            </w:r>
          </w:hyperlink>
        </w:p>
        <w:p>
          <w:pPr>
            <w:pStyle w:val="Contents3"/>
            <w:tabs>
              <w:tab w:val="clear" w:pos="8459"/>
              <w:tab w:val="right" w:pos="9026" w:leader="dot"/>
            </w:tabs>
            <w:rPr/>
          </w:pPr>
          <w:hyperlink w:anchor="__RefHeading___Toc9143733_73709187">
            <w:r>
              <w:rPr>
                <w:webHidden/>
                <w:rStyle w:val="IndexLink"/>
                <w:rtl w:val="true"/>
              </w:rPr>
              <w:t>لغات الفرس‏</w:t>
            </w:r>
            <w:r>
              <w:rPr>
                <w:rStyle w:val="IndexLink"/>
                <w:rtl w:val="true"/>
              </w:rPr>
              <w:tab/>
            </w:r>
            <w:r>
              <w:rPr>
                <w:rStyle w:val="IndexLink"/>
              </w:rPr>
              <w:t>375</w:t>
            </w:r>
          </w:hyperlink>
        </w:p>
        <w:p>
          <w:pPr>
            <w:pStyle w:val="Contents3"/>
            <w:tabs>
              <w:tab w:val="clear" w:pos="8459"/>
              <w:tab w:val="right" w:pos="9026" w:leader="dot"/>
            </w:tabs>
            <w:rPr/>
          </w:pPr>
          <w:hyperlink w:anchor="__RefHeading___Toc9143735_73709187">
            <w:r>
              <w:rPr>
                <w:webHidden/>
                <w:rStyle w:val="IndexLink"/>
              </w:rPr>
              <w:t>321</w:t>
            </w:r>
            <w:r>
              <w:rPr>
                <w:rStyle w:val="IndexLink"/>
                <w:rtl w:val="true"/>
              </w:rPr>
              <w:t xml:space="preserve">- </w:t>
            </w:r>
            <w:r>
              <w:rPr>
                <w:rStyle w:val="IndexLink"/>
                <w:rtl w:val="true"/>
              </w:rPr>
              <w:t>لغات الفرس‏</w:t>
            </w:r>
            <w:r>
              <w:rPr>
                <w:rStyle w:val="IndexLink"/>
                <w:rtl w:val="true"/>
              </w:rPr>
              <w:tab/>
            </w:r>
            <w:r>
              <w:rPr>
                <w:rStyle w:val="IndexLink"/>
              </w:rPr>
              <w:t>375</w:t>
            </w:r>
          </w:hyperlink>
        </w:p>
        <w:p>
          <w:pPr>
            <w:pStyle w:val="Contents3"/>
            <w:tabs>
              <w:tab w:val="clear" w:pos="8459"/>
              <w:tab w:val="right" w:pos="9026" w:leader="dot"/>
            </w:tabs>
            <w:rPr/>
          </w:pPr>
          <w:hyperlink w:anchor="__RefHeading___Toc9143737_73709187">
            <w:r>
              <w:rPr>
                <w:webHidden/>
                <w:rStyle w:val="IndexLink"/>
              </w:rPr>
              <w:t>322</w:t>
            </w:r>
            <w:r>
              <w:rPr>
                <w:rStyle w:val="IndexLink"/>
                <w:rtl w:val="true"/>
              </w:rPr>
              <w:t xml:space="preserve">- </w:t>
            </w:r>
            <w:r>
              <w:rPr>
                <w:rStyle w:val="IndexLink"/>
                <w:rtl w:val="true"/>
              </w:rPr>
              <w:t>لغات الفقه‏</w:t>
            </w:r>
            <w:r>
              <w:rPr>
                <w:rStyle w:val="IndexLink"/>
                <w:rtl w:val="true"/>
              </w:rPr>
              <w:tab/>
            </w:r>
            <w:r>
              <w:rPr>
                <w:rStyle w:val="IndexLink"/>
              </w:rPr>
              <w:t>375</w:t>
            </w:r>
          </w:hyperlink>
        </w:p>
        <w:p>
          <w:pPr>
            <w:pStyle w:val="Contents3"/>
            <w:tabs>
              <w:tab w:val="clear" w:pos="8459"/>
              <w:tab w:val="right" w:pos="9026" w:leader="dot"/>
            </w:tabs>
            <w:rPr/>
          </w:pPr>
          <w:hyperlink w:anchor="__RefHeading___Toc9143739_73709187">
            <w:r>
              <w:rPr>
                <w:webHidden/>
                <w:rStyle w:val="IndexLink"/>
              </w:rPr>
              <w:t>323</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41_73709187">
            <w:r>
              <w:rPr>
                <w:webHidden/>
                <w:rStyle w:val="IndexLink"/>
              </w:rPr>
              <w:t>324</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43_73709187">
            <w:r>
              <w:rPr>
                <w:webHidden/>
                <w:rStyle w:val="IndexLink"/>
              </w:rPr>
              <w:t>325</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45_73709187">
            <w:r>
              <w:rPr>
                <w:webHidden/>
                <w:rStyle w:val="IndexLink"/>
              </w:rPr>
              <w:t>326</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47_73709187">
            <w:r>
              <w:rPr>
                <w:webHidden/>
                <w:rStyle w:val="IndexLink"/>
              </w:rPr>
              <w:t>327</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49_73709187">
            <w:r>
              <w:rPr>
                <w:webHidden/>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51_73709187">
            <w:r>
              <w:rPr>
                <w:webHidden/>
                <w:rStyle w:val="IndexLink"/>
              </w:rPr>
              <w:t>328</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53_73709187">
            <w:r>
              <w:rPr>
                <w:webHidden/>
                <w:rStyle w:val="IndexLink"/>
              </w:rPr>
              <w:t>329</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55_73709187">
            <w:r>
              <w:rPr>
                <w:webHidden/>
                <w:rStyle w:val="IndexLink"/>
              </w:rPr>
              <w:t>330</w:t>
            </w:r>
            <w:r>
              <w:rPr>
                <w:rStyle w:val="IndexLink"/>
                <w:rtl w:val="true"/>
              </w:rPr>
              <w:t xml:space="preserve">- </w:t>
            </w:r>
            <w:r>
              <w:rPr>
                <w:rStyle w:val="IndexLink"/>
                <w:rtl w:val="true"/>
              </w:rPr>
              <w:t>لغات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9143757_73709187">
            <w:r>
              <w:rPr>
                <w:webHidden/>
                <w:rStyle w:val="IndexLink"/>
              </w:rPr>
              <w:t>331</w:t>
            </w:r>
            <w:r>
              <w:rPr>
                <w:rStyle w:val="IndexLink"/>
                <w:rtl w:val="true"/>
              </w:rPr>
              <w:t xml:space="preserve">- </w:t>
            </w:r>
            <w:r>
              <w:rPr>
                <w:rStyle w:val="IndexLink"/>
                <w:rtl w:val="true"/>
              </w:rPr>
              <w:t>لغات القرآن‏</w:t>
            </w:r>
            <w:r>
              <w:rPr>
                <w:rStyle w:val="IndexLink"/>
                <w:rtl w:val="true"/>
              </w:rPr>
              <w:tab/>
            </w:r>
            <w:r>
              <w:rPr>
                <w:rStyle w:val="IndexLink"/>
              </w:rPr>
              <w:t>377</w:t>
            </w:r>
          </w:hyperlink>
        </w:p>
        <w:p>
          <w:pPr>
            <w:pStyle w:val="Contents3"/>
            <w:tabs>
              <w:tab w:val="clear" w:pos="8459"/>
              <w:tab w:val="right" w:pos="9026" w:leader="dot"/>
            </w:tabs>
            <w:rPr/>
          </w:pPr>
          <w:hyperlink w:anchor="__RefHeading___Toc9143759_73709187">
            <w:r>
              <w:rPr>
                <w:webHidden/>
                <w:rStyle w:val="IndexLink"/>
              </w:rPr>
              <w:t>332</w:t>
            </w:r>
            <w:r>
              <w:rPr>
                <w:rStyle w:val="IndexLink"/>
                <w:rtl w:val="true"/>
              </w:rPr>
              <w:t xml:space="preserve">- </w:t>
            </w:r>
            <w:r>
              <w:rPr>
                <w:rStyle w:val="IndexLink"/>
                <w:rtl w:val="true"/>
              </w:rPr>
              <w:t>لغات القرآن‏</w:t>
            </w:r>
            <w:r>
              <w:rPr>
                <w:rStyle w:val="IndexLink"/>
                <w:rtl w:val="true"/>
              </w:rPr>
              <w:tab/>
            </w:r>
            <w:r>
              <w:rPr>
                <w:rStyle w:val="IndexLink"/>
              </w:rPr>
              <w:t>377</w:t>
            </w:r>
          </w:hyperlink>
        </w:p>
        <w:p>
          <w:pPr>
            <w:pStyle w:val="Contents3"/>
            <w:tabs>
              <w:tab w:val="clear" w:pos="8459"/>
              <w:tab w:val="right" w:pos="9026" w:leader="dot"/>
            </w:tabs>
            <w:rPr/>
          </w:pPr>
          <w:hyperlink w:anchor="__RefHeading___Toc9143761_73709187">
            <w:r>
              <w:rPr>
                <w:webHidden/>
                <w:rStyle w:val="IndexLink"/>
              </w:rPr>
              <w:t>333</w:t>
            </w:r>
            <w:r>
              <w:rPr>
                <w:rStyle w:val="IndexLink"/>
                <w:rtl w:val="true"/>
              </w:rPr>
              <w:t xml:space="preserve">- </w:t>
            </w:r>
            <w:r>
              <w:rPr>
                <w:rStyle w:val="IndexLink"/>
                <w:rtl w:val="true"/>
              </w:rPr>
              <w:t>لغات القرآن‏</w:t>
            </w:r>
            <w:r>
              <w:rPr>
                <w:rStyle w:val="IndexLink"/>
                <w:rtl w:val="true"/>
              </w:rPr>
              <w:tab/>
            </w:r>
            <w:r>
              <w:rPr>
                <w:rStyle w:val="IndexLink"/>
              </w:rPr>
              <w:t>377</w:t>
            </w:r>
          </w:hyperlink>
        </w:p>
        <w:p>
          <w:pPr>
            <w:pStyle w:val="Contents3"/>
            <w:tabs>
              <w:tab w:val="clear" w:pos="8459"/>
              <w:tab w:val="right" w:pos="9026" w:leader="dot"/>
            </w:tabs>
            <w:rPr/>
          </w:pPr>
          <w:hyperlink w:anchor="__RefHeading___Toc9143763_73709187">
            <w:r>
              <w:rPr>
                <w:webHidden/>
                <w:rStyle w:val="IndexLink"/>
              </w:rPr>
              <w:t>334</w:t>
            </w:r>
            <w:r>
              <w:rPr>
                <w:rStyle w:val="IndexLink"/>
                <w:rtl w:val="true"/>
              </w:rPr>
              <w:t xml:space="preserve">- </w:t>
            </w:r>
            <w:r>
              <w:rPr>
                <w:rStyle w:val="IndexLink"/>
                <w:rtl w:val="true"/>
              </w:rPr>
              <w:t>لغات القوافی‏</w:t>
            </w:r>
            <w:r>
              <w:rPr>
                <w:rStyle w:val="IndexLink"/>
                <w:rtl w:val="true"/>
              </w:rPr>
              <w:tab/>
            </w:r>
            <w:r>
              <w:rPr>
                <w:rStyle w:val="IndexLink"/>
              </w:rPr>
              <w:t>377</w:t>
            </w:r>
          </w:hyperlink>
        </w:p>
        <w:p>
          <w:pPr>
            <w:pStyle w:val="Contents3"/>
            <w:tabs>
              <w:tab w:val="clear" w:pos="8459"/>
              <w:tab w:val="right" w:pos="9026" w:leader="dot"/>
            </w:tabs>
            <w:rPr/>
          </w:pPr>
          <w:hyperlink w:anchor="__RefHeading___Toc9143765_73709187">
            <w:r>
              <w:rPr>
                <w:webHidden/>
                <w:rStyle w:val="IndexLink"/>
              </w:rPr>
              <w:t>335</w:t>
            </w:r>
            <w:r>
              <w:rPr>
                <w:rStyle w:val="IndexLink"/>
                <w:rtl w:val="true"/>
              </w:rPr>
              <w:t xml:space="preserve">- </w:t>
            </w:r>
            <w:r>
              <w:rPr>
                <w:rStyle w:val="IndexLink"/>
                <w:rtl w:val="true"/>
              </w:rPr>
              <w:t>اللغات الکثیرة الاستعمال‏</w:t>
            </w:r>
            <w:r>
              <w:rPr>
                <w:rStyle w:val="IndexLink"/>
                <w:rtl w:val="true"/>
              </w:rPr>
              <w:tab/>
            </w:r>
            <w:r>
              <w:rPr>
                <w:rStyle w:val="IndexLink"/>
              </w:rPr>
              <w:t>377</w:t>
            </w:r>
          </w:hyperlink>
        </w:p>
        <w:p>
          <w:pPr>
            <w:pStyle w:val="Contents3"/>
            <w:tabs>
              <w:tab w:val="clear" w:pos="8459"/>
              <w:tab w:val="right" w:pos="9026" w:leader="dot"/>
            </w:tabs>
            <w:rPr/>
          </w:pPr>
          <w:hyperlink w:anchor="__RefHeading___Toc9143767_73709187">
            <w:r>
              <w:rPr>
                <w:webHidden/>
                <w:rStyle w:val="IndexLink"/>
              </w:rPr>
              <w:t>336</w:t>
            </w:r>
            <w:r>
              <w:rPr>
                <w:rStyle w:val="IndexLink"/>
                <w:rtl w:val="true"/>
              </w:rPr>
              <w:t xml:space="preserve">- </w:t>
            </w:r>
            <w:r>
              <w:rPr>
                <w:rStyle w:val="IndexLink"/>
                <w:rtl w:val="true"/>
              </w:rPr>
              <w:t>لغات کلیلة و گلستان‏</w:t>
            </w:r>
            <w:r>
              <w:rPr>
                <w:rStyle w:val="IndexLink"/>
                <w:rtl w:val="true"/>
              </w:rPr>
              <w:tab/>
            </w:r>
            <w:r>
              <w:rPr>
                <w:rStyle w:val="IndexLink"/>
              </w:rPr>
              <w:t>377</w:t>
            </w:r>
          </w:hyperlink>
        </w:p>
        <w:p>
          <w:pPr>
            <w:pStyle w:val="Contents3"/>
            <w:tabs>
              <w:tab w:val="clear" w:pos="8459"/>
              <w:tab w:val="right" w:pos="9026" w:leader="dot"/>
            </w:tabs>
            <w:rPr/>
          </w:pPr>
          <w:hyperlink w:anchor="__RefHeading___Toc9143769_73709187">
            <w:r>
              <w:rPr>
                <w:webHidden/>
                <w:rStyle w:val="IndexLink"/>
              </w:rPr>
              <w:t>337</w:t>
            </w:r>
            <w:r>
              <w:rPr>
                <w:rStyle w:val="IndexLink"/>
                <w:rtl w:val="true"/>
              </w:rPr>
              <w:t xml:space="preserve">- </w:t>
            </w:r>
            <w:r>
              <w:rPr>
                <w:rStyle w:val="IndexLink"/>
                <w:rtl w:val="true"/>
              </w:rPr>
              <w:t>کتاب اللغة</w:t>
            </w:r>
            <w:r>
              <w:rPr>
                <w:rStyle w:val="IndexLink"/>
                <w:rtl w:val="true"/>
              </w:rPr>
              <w:tab/>
            </w:r>
            <w:r>
              <w:rPr>
                <w:rStyle w:val="IndexLink"/>
              </w:rPr>
              <w:t>377</w:t>
            </w:r>
          </w:hyperlink>
        </w:p>
        <w:p>
          <w:pPr>
            <w:pStyle w:val="Contents3"/>
            <w:tabs>
              <w:tab w:val="clear" w:pos="8459"/>
              <w:tab w:val="right" w:pos="9026" w:leader="dot"/>
            </w:tabs>
            <w:rPr/>
          </w:pPr>
          <w:hyperlink w:anchor="__RefHeading___Toc9143771_73709187">
            <w:r>
              <w:rPr>
                <w:webHidden/>
                <w:rStyle w:val="IndexLink"/>
              </w:rPr>
              <w:t>338</w:t>
            </w:r>
            <w:r>
              <w:rPr>
                <w:rStyle w:val="IndexLink"/>
                <w:rtl w:val="true"/>
              </w:rPr>
              <w:t xml:space="preserve">- </w:t>
            </w:r>
            <w:r>
              <w:rPr>
                <w:rStyle w:val="IndexLink"/>
                <w:rtl w:val="true"/>
              </w:rPr>
              <w:t>کتاب اللغة</w:t>
            </w:r>
            <w:r>
              <w:rPr>
                <w:rStyle w:val="IndexLink"/>
                <w:rtl w:val="true"/>
              </w:rPr>
              <w:tab/>
            </w:r>
            <w:r>
              <w:rPr>
                <w:rStyle w:val="IndexLink"/>
              </w:rPr>
              <w:t>378</w:t>
            </w:r>
          </w:hyperlink>
        </w:p>
        <w:p>
          <w:pPr>
            <w:pStyle w:val="Contents3"/>
            <w:tabs>
              <w:tab w:val="clear" w:pos="8459"/>
              <w:tab w:val="right" w:pos="9026" w:leader="dot"/>
            </w:tabs>
            <w:rPr/>
          </w:pPr>
          <w:hyperlink w:anchor="__RefHeading___Toc9143773_73709187">
            <w:r>
              <w:rPr>
                <w:webHidden/>
                <w:rStyle w:val="IndexLink"/>
              </w:rPr>
              <w:t>339</w:t>
            </w:r>
            <w:r>
              <w:rPr>
                <w:rStyle w:val="IndexLink"/>
                <w:rtl w:val="true"/>
              </w:rPr>
              <w:t xml:space="preserve">- </w:t>
            </w:r>
            <w:r>
              <w:rPr>
                <w:rStyle w:val="IndexLink"/>
                <w:rtl w:val="true"/>
              </w:rPr>
              <w:t>کتاب اللغة</w:t>
            </w:r>
            <w:r>
              <w:rPr>
                <w:rStyle w:val="IndexLink"/>
                <w:rtl w:val="true"/>
              </w:rPr>
              <w:tab/>
            </w:r>
            <w:r>
              <w:rPr>
                <w:rStyle w:val="IndexLink"/>
              </w:rPr>
              <w:t>378</w:t>
            </w:r>
          </w:hyperlink>
        </w:p>
        <w:p>
          <w:pPr>
            <w:pStyle w:val="Contents3"/>
            <w:tabs>
              <w:tab w:val="clear" w:pos="8459"/>
              <w:tab w:val="right" w:pos="9026" w:leader="dot"/>
            </w:tabs>
            <w:rPr/>
          </w:pPr>
          <w:hyperlink w:anchor="__RefHeading___Toc9143775_73709187">
            <w:r>
              <w:rPr>
                <w:webHidden/>
                <w:rStyle w:val="IndexLink"/>
              </w:rPr>
              <w:t>340</w:t>
            </w:r>
            <w:r>
              <w:rPr>
                <w:rStyle w:val="IndexLink"/>
                <w:rtl w:val="true"/>
              </w:rPr>
              <w:t xml:space="preserve">- </w:t>
            </w:r>
            <w:r>
              <w:rPr>
                <w:rStyle w:val="IndexLink"/>
                <w:rtl w:val="true"/>
              </w:rPr>
              <w:t>کتاب اللغة</w:t>
            </w:r>
            <w:r>
              <w:rPr>
                <w:rStyle w:val="IndexLink"/>
                <w:rtl w:val="true"/>
              </w:rPr>
              <w:tab/>
            </w:r>
            <w:r>
              <w:rPr>
                <w:rStyle w:val="IndexLink"/>
              </w:rPr>
              <w:t>378</w:t>
            </w:r>
          </w:hyperlink>
        </w:p>
        <w:p>
          <w:pPr>
            <w:pStyle w:val="Contents3"/>
            <w:tabs>
              <w:tab w:val="clear" w:pos="8459"/>
              <w:tab w:val="right" w:pos="9026" w:leader="dot"/>
            </w:tabs>
            <w:rPr/>
          </w:pPr>
          <w:hyperlink w:anchor="__RefHeading___Toc9143777_73709187">
            <w:r>
              <w:rPr>
                <w:webHidden/>
                <w:rStyle w:val="IndexLink"/>
              </w:rPr>
              <w:t>341</w:t>
            </w:r>
            <w:r>
              <w:rPr>
                <w:rStyle w:val="IndexLink"/>
                <w:rtl w:val="true"/>
              </w:rPr>
              <w:t xml:space="preserve">- </w:t>
            </w:r>
            <w:r>
              <w:rPr>
                <w:rStyle w:val="IndexLink"/>
                <w:rtl w:val="true"/>
              </w:rPr>
              <w:t>لغة الأتراکیة</w:t>
            </w:r>
            <w:r>
              <w:rPr>
                <w:rStyle w:val="IndexLink"/>
                <w:rtl w:val="true"/>
              </w:rPr>
              <w:tab/>
            </w:r>
            <w:r>
              <w:rPr>
                <w:rStyle w:val="IndexLink"/>
              </w:rPr>
              <w:t>378</w:t>
            </w:r>
          </w:hyperlink>
        </w:p>
        <w:p>
          <w:pPr>
            <w:pStyle w:val="Contents3"/>
            <w:tabs>
              <w:tab w:val="clear" w:pos="8459"/>
              <w:tab w:val="right" w:pos="9026" w:leader="dot"/>
            </w:tabs>
            <w:rPr/>
          </w:pPr>
          <w:hyperlink w:anchor="__RefHeading___Toc9143779_73709187">
            <w:r>
              <w:rPr>
                <w:webHidden/>
                <w:rStyle w:val="IndexLink"/>
              </w:rPr>
              <w:t>342</w:t>
            </w:r>
            <w:r>
              <w:rPr>
                <w:rStyle w:val="IndexLink"/>
                <w:rtl w:val="true"/>
              </w:rPr>
              <w:t xml:space="preserve">- </w:t>
            </w:r>
            <w:r>
              <w:rPr>
                <w:rStyle w:val="IndexLink"/>
                <w:rtl w:val="true"/>
              </w:rPr>
              <w:t>لغة انجمن علمی‏</w:t>
            </w:r>
            <w:r>
              <w:rPr>
                <w:rStyle w:val="IndexLink"/>
                <w:rtl w:val="true"/>
              </w:rPr>
              <w:tab/>
            </w:r>
            <w:r>
              <w:rPr>
                <w:rStyle w:val="IndexLink"/>
              </w:rPr>
              <w:t>378</w:t>
            </w:r>
          </w:hyperlink>
        </w:p>
        <w:p>
          <w:pPr>
            <w:pStyle w:val="Contents3"/>
            <w:tabs>
              <w:tab w:val="clear" w:pos="8459"/>
              <w:tab w:val="right" w:pos="9026" w:leader="dot"/>
            </w:tabs>
            <w:rPr/>
          </w:pPr>
          <w:hyperlink w:anchor="__RefHeading___Toc9143781_73709187">
            <w:r>
              <w:rPr>
                <w:webHidden/>
                <w:rStyle w:val="IndexLink"/>
              </w:rPr>
              <w:t>343</w:t>
            </w:r>
            <w:r>
              <w:rPr>
                <w:rStyle w:val="IndexLink"/>
                <w:rtl w:val="true"/>
              </w:rPr>
              <w:t xml:space="preserve">- </w:t>
            </w:r>
            <w:r>
              <w:rPr>
                <w:rStyle w:val="IndexLink"/>
                <w:rtl w:val="true"/>
              </w:rPr>
              <w:t>لغة شاه‏جهانی‏</w:t>
            </w:r>
            <w:r>
              <w:rPr>
                <w:rStyle w:val="IndexLink"/>
                <w:rtl w:val="true"/>
              </w:rPr>
              <w:tab/>
            </w:r>
            <w:r>
              <w:rPr>
                <w:rStyle w:val="IndexLink"/>
              </w:rPr>
              <w:t>378</w:t>
            </w:r>
          </w:hyperlink>
        </w:p>
        <w:p>
          <w:pPr>
            <w:pStyle w:val="Contents3"/>
            <w:tabs>
              <w:tab w:val="clear" w:pos="8459"/>
              <w:tab w:val="right" w:pos="9026" w:leader="dot"/>
            </w:tabs>
            <w:rPr/>
          </w:pPr>
          <w:hyperlink w:anchor="__RefHeading___Toc9143783_73709187">
            <w:r>
              <w:rPr>
                <w:webHidden/>
                <w:rStyle w:val="IndexLink"/>
              </w:rPr>
              <w:t>344</w:t>
            </w:r>
            <w:r>
              <w:rPr>
                <w:rStyle w:val="IndexLink"/>
                <w:rtl w:val="true"/>
              </w:rPr>
              <w:t xml:space="preserve">- </w:t>
            </w:r>
            <w:r>
              <w:rPr>
                <w:rStyle w:val="IndexLink"/>
                <w:rtl w:val="true"/>
              </w:rPr>
              <w:t>رسالة فی لغة الفارسیة</w:t>
            </w:r>
            <w:r>
              <w:rPr>
                <w:rStyle w:val="IndexLink"/>
                <w:rtl w:val="true"/>
              </w:rPr>
              <w:tab/>
            </w:r>
            <w:r>
              <w:rPr>
                <w:rStyle w:val="IndexLink"/>
              </w:rPr>
              <w:t>378</w:t>
            </w:r>
          </w:hyperlink>
        </w:p>
        <w:p>
          <w:pPr>
            <w:pStyle w:val="Contents3"/>
            <w:tabs>
              <w:tab w:val="clear" w:pos="8459"/>
              <w:tab w:val="right" w:pos="9026" w:leader="dot"/>
            </w:tabs>
            <w:rPr/>
          </w:pPr>
          <w:hyperlink w:anchor="__RefHeading___Toc9143785_73709187">
            <w:r>
              <w:rPr>
                <w:webHidden/>
                <w:rStyle w:val="IndexLink"/>
              </w:rPr>
              <w:t>345</w:t>
            </w:r>
            <w:r>
              <w:rPr>
                <w:rStyle w:val="IndexLink"/>
                <w:rtl w:val="true"/>
              </w:rPr>
              <w:t xml:space="preserve">- </w:t>
            </w:r>
            <w:r>
              <w:rPr>
                <w:rStyle w:val="IndexLink"/>
                <w:rtl w:val="true"/>
              </w:rPr>
              <w:t>رسالة فی لغة الفارسیة</w:t>
            </w:r>
            <w:r>
              <w:rPr>
                <w:rStyle w:val="IndexLink"/>
                <w:rtl w:val="true"/>
              </w:rPr>
              <w:tab/>
            </w:r>
            <w:r>
              <w:rPr>
                <w:rStyle w:val="IndexLink"/>
              </w:rPr>
              <w:t>378</w:t>
            </w:r>
          </w:hyperlink>
        </w:p>
        <w:p>
          <w:pPr>
            <w:pStyle w:val="Contents3"/>
            <w:tabs>
              <w:tab w:val="clear" w:pos="8459"/>
              <w:tab w:val="right" w:pos="9026" w:leader="dot"/>
            </w:tabs>
            <w:rPr/>
          </w:pPr>
          <w:hyperlink w:anchor="__RefHeading___Toc9143787_73709187">
            <w:r>
              <w:rPr>
                <w:webHidden/>
                <w:rStyle w:val="IndexLink"/>
              </w:rPr>
              <w:t>346</w:t>
            </w:r>
            <w:r>
              <w:rPr>
                <w:rStyle w:val="IndexLink"/>
                <w:rtl w:val="true"/>
              </w:rPr>
              <w:t xml:space="preserve">- </w:t>
            </w:r>
            <w:r>
              <w:rPr>
                <w:rStyle w:val="IndexLink"/>
                <w:rtl w:val="true"/>
              </w:rPr>
              <w:t>لغت فارسی‏</w:t>
            </w:r>
            <w:r>
              <w:rPr>
                <w:rStyle w:val="IndexLink"/>
                <w:rtl w:val="true"/>
              </w:rPr>
              <w:tab/>
            </w:r>
            <w:r>
              <w:rPr>
                <w:rStyle w:val="IndexLink"/>
              </w:rPr>
              <w:t>379</w:t>
            </w:r>
          </w:hyperlink>
        </w:p>
        <w:p>
          <w:pPr>
            <w:pStyle w:val="Contents3"/>
            <w:tabs>
              <w:tab w:val="clear" w:pos="8459"/>
              <w:tab w:val="right" w:pos="9026" w:leader="dot"/>
            </w:tabs>
            <w:rPr/>
          </w:pPr>
          <w:hyperlink w:anchor="__RefHeading___Toc9143789_73709187">
            <w:r>
              <w:rPr>
                <w:webHidden/>
                <w:rStyle w:val="IndexLink"/>
                <w:rtl w:val="true"/>
              </w:rPr>
              <w:t>لغت الفرس‏</w:t>
            </w:r>
            <w:r>
              <w:rPr>
                <w:rStyle w:val="IndexLink"/>
                <w:rtl w:val="true"/>
              </w:rPr>
              <w:tab/>
            </w:r>
            <w:r>
              <w:rPr>
                <w:rStyle w:val="IndexLink"/>
              </w:rPr>
              <w:t>379</w:t>
            </w:r>
          </w:hyperlink>
        </w:p>
        <w:p>
          <w:pPr>
            <w:pStyle w:val="Contents3"/>
            <w:tabs>
              <w:tab w:val="clear" w:pos="8459"/>
              <w:tab w:val="right" w:pos="9026" w:leader="dot"/>
            </w:tabs>
            <w:rPr/>
          </w:pPr>
          <w:hyperlink w:anchor="__RefHeading___Toc9143791_73709187">
            <w:r>
              <w:rPr>
                <w:webHidden/>
                <w:rStyle w:val="IndexLink"/>
              </w:rPr>
              <w:t>347</w:t>
            </w:r>
            <w:r>
              <w:rPr>
                <w:rStyle w:val="IndexLink"/>
                <w:rtl w:val="true"/>
              </w:rPr>
              <w:t xml:space="preserve">- </w:t>
            </w:r>
            <w:r>
              <w:rPr>
                <w:rStyle w:val="IndexLink"/>
                <w:rtl w:val="true"/>
              </w:rPr>
              <w:t>اللغة المنتخبة</w:t>
            </w:r>
            <w:r>
              <w:rPr>
                <w:rStyle w:val="IndexLink"/>
                <w:rtl w:val="true"/>
              </w:rPr>
              <w:tab/>
            </w:r>
            <w:r>
              <w:rPr>
                <w:rStyle w:val="IndexLink"/>
              </w:rPr>
              <w:t>379</w:t>
            </w:r>
          </w:hyperlink>
        </w:p>
        <w:p>
          <w:pPr>
            <w:pStyle w:val="Contents3"/>
            <w:tabs>
              <w:tab w:val="clear" w:pos="8459"/>
              <w:tab w:val="right" w:pos="9026" w:leader="dot"/>
            </w:tabs>
            <w:rPr/>
          </w:pPr>
          <w:hyperlink w:anchor="__RefHeading___Toc9143793_73709187">
            <w:r>
              <w:rPr>
                <w:webHidden/>
                <w:rStyle w:val="IndexLink"/>
              </w:rPr>
              <w:t>348</w:t>
            </w:r>
            <w:r>
              <w:rPr>
                <w:rStyle w:val="IndexLink"/>
                <w:rtl w:val="true"/>
              </w:rPr>
              <w:t xml:space="preserve">- </w:t>
            </w:r>
            <w:r>
              <w:rPr>
                <w:rStyle w:val="IndexLink"/>
                <w:rtl w:val="true"/>
              </w:rPr>
              <w:t>لغت‏نامه دهخدا</w:t>
            </w:r>
            <w:r>
              <w:rPr>
                <w:rStyle w:val="IndexLink"/>
                <w:rtl w:val="true"/>
              </w:rPr>
              <w:tab/>
            </w:r>
            <w:r>
              <w:rPr>
                <w:rStyle w:val="IndexLink"/>
              </w:rPr>
              <w:t>379</w:t>
            </w:r>
          </w:hyperlink>
        </w:p>
        <w:p>
          <w:pPr>
            <w:pStyle w:val="Contents3"/>
            <w:tabs>
              <w:tab w:val="clear" w:pos="8459"/>
              <w:tab w:val="right" w:pos="9026" w:leader="dot"/>
            </w:tabs>
            <w:rPr/>
          </w:pPr>
          <w:hyperlink w:anchor="__RefHeading___Toc9143795_73709187">
            <w:r>
              <w:rPr>
                <w:webHidden/>
                <w:rStyle w:val="IndexLink"/>
              </w:rPr>
              <w:t>349</w:t>
            </w:r>
            <w:r>
              <w:rPr>
                <w:rStyle w:val="IndexLink"/>
                <w:rtl w:val="true"/>
              </w:rPr>
              <w:t xml:space="preserve">- </w:t>
            </w:r>
            <w:r>
              <w:rPr>
                <w:rStyle w:val="IndexLink"/>
                <w:rtl w:val="true"/>
              </w:rPr>
              <w:t>لغت‏نامه‏</w:t>
            </w:r>
            <w:r>
              <w:rPr>
                <w:rStyle w:val="IndexLink"/>
                <w:rtl w:val="true"/>
              </w:rPr>
              <w:tab/>
            </w:r>
            <w:r>
              <w:rPr>
                <w:rStyle w:val="IndexLink"/>
              </w:rPr>
              <w:t>379</w:t>
            </w:r>
          </w:hyperlink>
        </w:p>
        <w:p>
          <w:pPr>
            <w:pStyle w:val="Contents3"/>
            <w:tabs>
              <w:tab w:val="clear" w:pos="8459"/>
              <w:tab w:val="right" w:pos="9026" w:leader="dot"/>
            </w:tabs>
            <w:rPr/>
          </w:pPr>
          <w:hyperlink w:anchor="__RefHeading___Toc9143797_73709187">
            <w:r>
              <w:rPr>
                <w:webHidden/>
                <w:rStyle w:val="IndexLink"/>
              </w:rPr>
              <w:t>350</w:t>
            </w:r>
            <w:r>
              <w:rPr>
                <w:rStyle w:val="IndexLink"/>
                <w:rtl w:val="true"/>
              </w:rPr>
              <w:t xml:space="preserve">- </w:t>
            </w:r>
            <w:r>
              <w:rPr>
                <w:rStyle w:val="IndexLink"/>
                <w:rtl w:val="true"/>
              </w:rPr>
              <w:t>اللغز</w:t>
            </w:r>
            <w:r>
              <w:rPr>
                <w:rStyle w:val="IndexLink"/>
                <w:rtl w:val="true"/>
              </w:rPr>
              <w:tab/>
            </w:r>
            <w:r>
              <w:rPr>
                <w:rStyle w:val="IndexLink"/>
              </w:rPr>
              <w:t>379</w:t>
            </w:r>
          </w:hyperlink>
        </w:p>
        <w:p>
          <w:pPr>
            <w:pStyle w:val="Contents3"/>
            <w:tabs>
              <w:tab w:val="clear" w:pos="8459"/>
              <w:tab w:val="right" w:pos="9026" w:leader="dot"/>
            </w:tabs>
            <w:rPr/>
          </w:pPr>
          <w:hyperlink w:anchor="__RefHeading___Toc9143799_73709187">
            <w:r>
              <w:rPr>
                <w:webHidden/>
                <w:rStyle w:val="IndexLink"/>
              </w:rPr>
              <w:t>351</w:t>
            </w:r>
            <w:r>
              <w:rPr>
                <w:rStyle w:val="IndexLink"/>
                <w:rtl w:val="true"/>
              </w:rPr>
              <w:t xml:space="preserve">- </w:t>
            </w:r>
            <w:r>
              <w:rPr>
                <w:rStyle w:val="IndexLink"/>
                <w:rtl w:val="true"/>
              </w:rPr>
              <w:t>لغز</w:t>
            </w:r>
            <w:r>
              <w:rPr>
                <w:rStyle w:val="IndexLink"/>
                <w:rtl w:val="true"/>
              </w:rPr>
              <w:tab/>
            </w:r>
            <w:r>
              <w:rPr>
                <w:rStyle w:val="IndexLink"/>
              </w:rPr>
              <w:t>380</w:t>
            </w:r>
          </w:hyperlink>
        </w:p>
        <w:p>
          <w:pPr>
            <w:pStyle w:val="Contents3"/>
            <w:tabs>
              <w:tab w:val="clear" w:pos="8459"/>
              <w:tab w:val="right" w:pos="9026" w:leader="dot"/>
            </w:tabs>
            <w:rPr/>
          </w:pPr>
          <w:hyperlink w:anchor="__RefHeading___Toc9143801_73709187">
            <w:r>
              <w:rPr>
                <w:webHidden/>
                <w:rStyle w:val="IndexLink"/>
              </w:rPr>
              <w:t>352</w:t>
            </w:r>
            <w:r>
              <w:rPr>
                <w:rStyle w:val="IndexLink"/>
                <w:rtl w:val="true"/>
              </w:rPr>
              <w:t xml:space="preserve">- </w:t>
            </w:r>
            <w:r>
              <w:rPr>
                <w:rStyle w:val="IndexLink"/>
                <w:rtl w:val="true"/>
              </w:rPr>
              <w:t>لغز</w:t>
            </w:r>
            <w:r>
              <w:rPr>
                <w:rStyle w:val="IndexLink"/>
                <w:rtl w:val="true"/>
              </w:rPr>
              <w:tab/>
            </w:r>
            <w:r>
              <w:rPr>
                <w:rStyle w:val="IndexLink"/>
              </w:rPr>
              <w:t>380</w:t>
            </w:r>
          </w:hyperlink>
        </w:p>
        <w:p>
          <w:pPr>
            <w:pStyle w:val="Contents3"/>
            <w:tabs>
              <w:tab w:val="clear" w:pos="8459"/>
              <w:tab w:val="right" w:pos="9026" w:leader="dot"/>
            </w:tabs>
            <w:rPr/>
          </w:pPr>
          <w:hyperlink w:anchor="__RefHeading___Toc9143803_73709187">
            <w:r>
              <w:rPr>
                <w:webHidden/>
                <w:rStyle w:val="IndexLink"/>
              </w:rPr>
              <w:t>353</w:t>
            </w:r>
            <w:r>
              <w:rPr>
                <w:rStyle w:val="IndexLink"/>
                <w:rtl w:val="true"/>
              </w:rPr>
              <w:t xml:space="preserve">- </w:t>
            </w:r>
            <w:r>
              <w:rPr>
                <w:rStyle w:val="IndexLink"/>
                <w:rtl w:val="true"/>
              </w:rPr>
              <w:t>لغز بعض الأعداد</w:t>
            </w:r>
            <w:r>
              <w:rPr>
                <w:rStyle w:val="IndexLink"/>
                <w:rtl w:val="true"/>
              </w:rPr>
              <w:tab/>
            </w:r>
            <w:r>
              <w:rPr>
                <w:rStyle w:val="IndexLink"/>
              </w:rPr>
              <w:t>380</w:t>
            </w:r>
          </w:hyperlink>
        </w:p>
        <w:p>
          <w:pPr>
            <w:pStyle w:val="Contents3"/>
            <w:tabs>
              <w:tab w:val="clear" w:pos="8459"/>
              <w:tab w:val="right" w:pos="9026" w:leader="dot"/>
            </w:tabs>
            <w:rPr/>
          </w:pPr>
          <w:hyperlink w:anchor="__RefHeading___Toc9143805_73709187">
            <w:r>
              <w:rPr>
                <w:webHidden/>
                <w:rStyle w:val="IndexLink"/>
              </w:rPr>
              <w:t>354</w:t>
            </w:r>
            <w:r>
              <w:rPr>
                <w:rStyle w:val="IndexLink"/>
                <w:rtl w:val="true"/>
              </w:rPr>
              <w:t xml:space="preserve">- </w:t>
            </w:r>
            <w:r>
              <w:rPr>
                <w:rStyle w:val="IndexLink"/>
                <w:rtl w:val="true"/>
              </w:rPr>
              <w:t>لغز جعفر و صدر</w:t>
            </w:r>
            <w:r>
              <w:rPr>
                <w:rStyle w:val="IndexLink"/>
                <w:rtl w:val="true"/>
              </w:rPr>
              <w:tab/>
            </w:r>
            <w:r>
              <w:rPr>
                <w:rStyle w:val="IndexLink"/>
              </w:rPr>
              <w:t>380</w:t>
            </w:r>
          </w:hyperlink>
        </w:p>
        <w:p>
          <w:pPr>
            <w:pStyle w:val="Contents3"/>
            <w:tabs>
              <w:tab w:val="clear" w:pos="8459"/>
              <w:tab w:val="right" w:pos="9026" w:leader="dot"/>
            </w:tabs>
            <w:rPr/>
          </w:pPr>
          <w:hyperlink w:anchor="__RefHeading___Toc9143807_73709187">
            <w:r>
              <w:rPr>
                <w:webHidden/>
                <w:rStyle w:val="IndexLink"/>
              </w:rPr>
              <w:t>355</w:t>
            </w:r>
            <w:r>
              <w:rPr>
                <w:rStyle w:val="IndexLink"/>
                <w:rtl w:val="true"/>
              </w:rPr>
              <w:t xml:space="preserve">- </w:t>
            </w:r>
            <w:r>
              <w:rPr>
                <w:rStyle w:val="IndexLink"/>
                <w:rtl w:val="true"/>
              </w:rPr>
              <w:t xml:space="preserve">لغز الزبدة </w:t>
            </w:r>
            <w:r>
              <w:rPr>
                <w:rStyle w:val="IndexLink"/>
                <w:rtl w:val="true"/>
              </w:rPr>
              <w:t>(</w:t>
            </w:r>
            <w:r>
              <w:rPr>
                <w:rStyle w:val="IndexLink"/>
                <w:rtl w:val="true"/>
              </w:rPr>
              <w:t>الرضویة</w:t>
            </w:r>
            <w:r>
              <w:rPr>
                <w:rStyle w:val="IndexLink"/>
                <w:rtl w:val="true"/>
              </w:rPr>
              <w:tab/>
            </w:r>
            <w:r>
              <w:rPr>
                <w:rStyle w:val="IndexLink"/>
              </w:rPr>
              <w:t>380</w:t>
            </w:r>
          </w:hyperlink>
        </w:p>
        <w:p>
          <w:pPr>
            <w:pStyle w:val="Contents3"/>
            <w:tabs>
              <w:tab w:val="clear" w:pos="8459"/>
              <w:tab w:val="right" w:pos="9026" w:leader="dot"/>
            </w:tabs>
            <w:rPr/>
          </w:pPr>
          <w:hyperlink w:anchor="__RefHeading___Toc9143809_73709187">
            <w:r>
              <w:rPr>
                <w:webHidden/>
                <w:rStyle w:val="IndexLink"/>
              </w:rPr>
              <w:t>356</w:t>
            </w:r>
            <w:r>
              <w:rPr>
                <w:rStyle w:val="IndexLink"/>
                <w:rtl w:val="true"/>
              </w:rPr>
              <w:t xml:space="preserve">- </w:t>
            </w:r>
            <w:r>
              <w:rPr>
                <w:rStyle w:val="IndexLink"/>
                <w:rtl w:val="true"/>
              </w:rPr>
              <w:t>لغز الصمدیة</w:t>
            </w:r>
            <w:r>
              <w:rPr>
                <w:rStyle w:val="IndexLink"/>
                <w:rtl w:val="true"/>
              </w:rPr>
              <w:tab/>
            </w:r>
            <w:r>
              <w:rPr>
                <w:rStyle w:val="IndexLink"/>
              </w:rPr>
              <w:t>381</w:t>
            </w:r>
          </w:hyperlink>
        </w:p>
        <w:p>
          <w:pPr>
            <w:pStyle w:val="Contents3"/>
            <w:tabs>
              <w:tab w:val="clear" w:pos="8459"/>
              <w:tab w:val="right" w:pos="9026" w:leader="dot"/>
            </w:tabs>
            <w:rPr/>
          </w:pPr>
          <w:hyperlink w:anchor="__RefHeading___Toc9143811_73709187">
            <w:r>
              <w:rPr>
                <w:webHidden/>
                <w:rStyle w:val="IndexLink"/>
              </w:rPr>
              <w:t>358</w:t>
            </w:r>
            <w:r>
              <w:rPr>
                <w:rStyle w:val="IndexLink"/>
                <w:rtl w:val="true"/>
              </w:rPr>
              <w:t xml:space="preserve">- </w:t>
            </w:r>
            <w:r>
              <w:rPr>
                <w:rStyle w:val="IndexLink"/>
                <w:rtl w:val="true"/>
              </w:rPr>
              <w:t>اللغز العجیب‏</w:t>
            </w:r>
            <w:r>
              <w:rPr>
                <w:rStyle w:val="IndexLink"/>
                <w:rtl w:val="true"/>
              </w:rPr>
              <w:tab/>
            </w:r>
            <w:r>
              <w:rPr>
                <w:rStyle w:val="IndexLink"/>
              </w:rPr>
              <w:t>381</w:t>
            </w:r>
          </w:hyperlink>
        </w:p>
        <w:p>
          <w:pPr>
            <w:pStyle w:val="Contents3"/>
            <w:tabs>
              <w:tab w:val="clear" w:pos="8459"/>
              <w:tab w:val="right" w:pos="9026" w:leader="dot"/>
            </w:tabs>
            <w:rPr/>
          </w:pPr>
          <w:hyperlink w:anchor="__RefHeading___Toc9143813_73709187">
            <w:r>
              <w:rPr>
                <w:webHidden/>
                <w:rStyle w:val="IndexLink"/>
              </w:rPr>
              <w:t>359</w:t>
            </w:r>
            <w:r>
              <w:rPr>
                <w:rStyle w:val="IndexLink"/>
                <w:rtl w:val="true"/>
              </w:rPr>
              <w:t xml:space="preserve">- </w:t>
            </w:r>
            <w:r>
              <w:rPr>
                <w:rStyle w:val="IndexLink"/>
                <w:rtl w:val="true"/>
              </w:rPr>
              <w:t>لغز العزة</w:t>
            </w:r>
            <w:r>
              <w:rPr>
                <w:rStyle w:val="IndexLink"/>
                <w:rtl w:val="true"/>
              </w:rPr>
              <w:tab/>
            </w:r>
            <w:r>
              <w:rPr>
                <w:rStyle w:val="IndexLink"/>
              </w:rPr>
              <w:t>381</w:t>
            </w:r>
          </w:hyperlink>
        </w:p>
        <w:p>
          <w:pPr>
            <w:pStyle w:val="Contents3"/>
            <w:tabs>
              <w:tab w:val="clear" w:pos="8459"/>
              <w:tab w:val="right" w:pos="9026" w:leader="dot"/>
            </w:tabs>
            <w:rPr/>
          </w:pPr>
          <w:hyperlink w:anchor="__RefHeading___Toc9143815_73709187">
            <w:r>
              <w:rPr>
                <w:webHidden/>
                <w:rStyle w:val="IndexLink"/>
              </w:rPr>
              <w:t>360</w:t>
            </w:r>
            <w:r>
              <w:rPr>
                <w:rStyle w:val="IndexLink"/>
                <w:rtl w:val="true"/>
              </w:rPr>
              <w:t xml:space="preserve">- </w:t>
            </w:r>
            <w:r>
              <w:rPr>
                <w:rStyle w:val="IndexLink"/>
                <w:rtl w:val="true"/>
              </w:rPr>
              <w:t>لغز قابس صاحب أفلاطون‏</w:t>
            </w:r>
            <w:r>
              <w:rPr>
                <w:rStyle w:val="IndexLink"/>
                <w:rtl w:val="true"/>
              </w:rPr>
              <w:tab/>
            </w:r>
            <w:r>
              <w:rPr>
                <w:rStyle w:val="IndexLink"/>
              </w:rPr>
              <w:t>382</w:t>
            </w:r>
          </w:hyperlink>
        </w:p>
        <w:p>
          <w:pPr>
            <w:pStyle w:val="Contents3"/>
            <w:tabs>
              <w:tab w:val="clear" w:pos="8459"/>
              <w:tab w:val="right" w:pos="9026" w:leader="dot"/>
            </w:tabs>
            <w:rPr/>
          </w:pPr>
          <w:hyperlink w:anchor="__RefHeading___Toc9143817_73709187">
            <w:r>
              <w:rPr>
                <w:webHidden/>
                <w:rStyle w:val="IndexLink"/>
              </w:rPr>
              <w:t>361</w:t>
            </w:r>
            <w:r>
              <w:rPr>
                <w:rStyle w:val="IndexLink"/>
                <w:rtl w:val="true"/>
              </w:rPr>
              <w:t xml:space="preserve">- </w:t>
            </w:r>
            <w:r>
              <w:rPr>
                <w:rStyle w:val="IndexLink"/>
                <w:rtl w:val="true"/>
              </w:rPr>
              <w:t>لغز القانون‏</w:t>
            </w:r>
            <w:r>
              <w:rPr>
                <w:rStyle w:val="IndexLink"/>
                <w:rtl w:val="true"/>
              </w:rPr>
              <w:tab/>
            </w:r>
            <w:r>
              <w:rPr>
                <w:rStyle w:val="IndexLink"/>
              </w:rPr>
              <w:t>382</w:t>
            </w:r>
          </w:hyperlink>
        </w:p>
        <w:p>
          <w:pPr>
            <w:pStyle w:val="Contents3"/>
            <w:tabs>
              <w:tab w:val="clear" w:pos="8459"/>
              <w:tab w:val="right" w:pos="9026" w:leader="dot"/>
            </w:tabs>
            <w:rPr/>
          </w:pPr>
          <w:hyperlink w:anchor="__RefHeading___Toc9143819_73709187">
            <w:r>
              <w:rPr>
                <w:webHidden/>
                <w:rStyle w:val="IndexLink"/>
              </w:rPr>
              <w:t>362</w:t>
            </w:r>
            <w:r>
              <w:rPr>
                <w:rStyle w:val="IndexLink"/>
                <w:rtl w:val="true"/>
              </w:rPr>
              <w:t xml:space="preserve">- </w:t>
            </w:r>
            <w:r>
              <w:rPr>
                <w:rStyle w:val="IndexLink"/>
                <w:rtl w:val="true"/>
              </w:rPr>
              <w:t>لغز الکافیة</w:t>
            </w:r>
            <w:r>
              <w:rPr>
                <w:rStyle w:val="IndexLink"/>
                <w:rtl w:val="true"/>
              </w:rPr>
              <w:tab/>
            </w:r>
            <w:r>
              <w:rPr>
                <w:rStyle w:val="IndexLink"/>
              </w:rPr>
              <w:t>382</w:t>
            </w:r>
          </w:hyperlink>
        </w:p>
        <w:p>
          <w:pPr>
            <w:pStyle w:val="Contents3"/>
            <w:tabs>
              <w:tab w:val="clear" w:pos="8459"/>
              <w:tab w:val="right" w:pos="9026" w:leader="dot"/>
            </w:tabs>
            <w:rPr/>
          </w:pPr>
          <w:hyperlink w:anchor="__RefHeading___Toc9143821_73709187">
            <w:r>
              <w:rPr>
                <w:webHidden/>
                <w:rStyle w:val="IndexLink"/>
              </w:rPr>
              <w:t>363</w:t>
            </w:r>
            <w:r>
              <w:rPr>
                <w:rStyle w:val="IndexLink"/>
                <w:rtl w:val="true"/>
              </w:rPr>
              <w:t xml:space="preserve">- </w:t>
            </w:r>
            <w:r>
              <w:rPr>
                <w:rStyle w:val="IndexLink"/>
                <w:rtl w:val="true"/>
              </w:rPr>
              <w:t>لغز الکشاف‏</w:t>
            </w:r>
            <w:r>
              <w:rPr>
                <w:rStyle w:val="IndexLink"/>
                <w:rtl w:val="true"/>
              </w:rPr>
              <w:tab/>
            </w:r>
            <w:r>
              <w:rPr>
                <w:rStyle w:val="IndexLink"/>
              </w:rPr>
              <w:t>382</w:t>
            </w:r>
          </w:hyperlink>
        </w:p>
        <w:p>
          <w:pPr>
            <w:pStyle w:val="Contents3"/>
            <w:tabs>
              <w:tab w:val="clear" w:pos="8459"/>
              <w:tab w:val="right" w:pos="9026" w:leader="dot"/>
            </w:tabs>
            <w:rPr/>
          </w:pPr>
          <w:hyperlink w:anchor="__RefHeading___Toc9143823_73709187">
            <w:r>
              <w:rPr>
                <w:webHidden/>
                <w:rStyle w:val="IndexLink"/>
              </w:rPr>
              <w:t>364</w:t>
            </w:r>
            <w:r>
              <w:rPr>
                <w:rStyle w:val="IndexLink"/>
                <w:rtl w:val="true"/>
              </w:rPr>
              <w:t xml:space="preserve">- </w:t>
            </w:r>
            <w:r>
              <w:rPr>
                <w:rStyle w:val="IndexLink"/>
                <w:rtl w:val="true"/>
              </w:rPr>
              <w:t>لغز النحو</w:t>
            </w:r>
            <w:r>
              <w:rPr>
                <w:rStyle w:val="IndexLink"/>
                <w:rtl w:val="true"/>
              </w:rPr>
              <w:tab/>
            </w:r>
            <w:r>
              <w:rPr>
                <w:rStyle w:val="IndexLink"/>
              </w:rPr>
              <w:t>382</w:t>
            </w:r>
          </w:hyperlink>
        </w:p>
        <w:p>
          <w:pPr>
            <w:pStyle w:val="Contents3"/>
            <w:tabs>
              <w:tab w:val="clear" w:pos="8459"/>
              <w:tab w:val="right" w:pos="9026" w:leader="dot"/>
            </w:tabs>
            <w:rPr/>
          </w:pPr>
          <w:hyperlink w:anchor="__RefHeading___Toc9143825_73709187">
            <w:r>
              <w:rPr>
                <w:webHidden/>
                <w:rStyle w:val="IndexLink"/>
              </w:rPr>
              <w:t>365</w:t>
            </w:r>
            <w:r>
              <w:rPr>
                <w:rStyle w:val="IndexLink"/>
                <w:rtl w:val="true"/>
              </w:rPr>
              <w:t xml:space="preserve">- </w:t>
            </w:r>
            <w:r>
              <w:rPr>
                <w:rStyle w:val="IndexLink"/>
                <w:rtl w:val="true"/>
              </w:rPr>
              <w:t>اللغزیة</w:t>
            </w:r>
            <w:r>
              <w:rPr>
                <w:rStyle w:val="IndexLink"/>
                <w:rtl w:val="true"/>
              </w:rPr>
              <w:tab/>
            </w:r>
            <w:r>
              <w:rPr>
                <w:rStyle w:val="IndexLink"/>
              </w:rPr>
              <w:t>383</w:t>
            </w:r>
          </w:hyperlink>
        </w:p>
        <w:p>
          <w:pPr>
            <w:pStyle w:val="Contents3"/>
            <w:tabs>
              <w:tab w:val="clear" w:pos="8459"/>
              <w:tab w:val="right" w:pos="9026" w:leader="dot"/>
            </w:tabs>
            <w:rPr/>
          </w:pPr>
          <w:hyperlink w:anchor="__RefHeading___Toc9143827_73709187">
            <w:r>
              <w:rPr>
                <w:webHidden/>
                <w:rStyle w:val="IndexLink"/>
              </w:rPr>
              <w:t>366</w:t>
            </w:r>
            <w:r>
              <w:rPr>
                <w:rStyle w:val="IndexLink"/>
                <w:rtl w:val="true"/>
              </w:rPr>
              <w:t xml:space="preserve">- </w:t>
            </w:r>
            <w:r>
              <w:rPr>
                <w:rStyle w:val="IndexLink"/>
                <w:rtl w:val="true"/>
              </w:rPr>
              <w:t xml:space="preserve">لغز یوم الخمیس و شهر ربیع الأول و سنة </w:t>
            </w:r>
            <w:r>
              <w:rPr>
                <w:rStyle w:val="IndexLink"/>
              </w:rPr>
              <w:t>1251</w:t>
            </w:r>
            <w:r>
              <w:rPr>
                <w:rStyle w:val="IndexLink"/>
                <w:rtl w:val="true"/>
              </w:rPr>
              <w:t xml:space="preserve"> </w:t>
            </w:r>
            <w:r>
              <w:rPr>
                <w:rStyle w:val="IndexLink"/>
                <w:rtl w:val="true"/>
              </w:rPr>
              <w:t>و قریة کدون‏</w:t>
            </w:r>
            <w:r>
              <w:rPr>
                <w:rStyle w:val="IndexLink"/>
                <w:rtl w:val="true"/>
              </w:rPr>
              <w:tab/>
            </w:r>
            <w:r>
              <w:rPr>
                <w:rStyle w:val="IndexLink"/>
              </w:rPr>
              <w:t>383</w:t>
            </w:r>
          </w:hyperlink>
        </w:p>
        <w:p>
          <w:pPr>
            <w:pStyle w:val="Contents3"/>
            <w:tabs>
              <w:tab w:val="clear" w:pos="8459"/>
              <w:tab w:val="right" w:pos="9026" w:leader="dot"/>
            </w:tabs>
            <w:rPr/>
          </w:pPr>
          <w:hyperlink w:anchor="__RefHeading___Toc9143829_73709187">
            <w:r>
              <w:rPr>
                <w:webHidden/>
                <w:rStyle w:val="IndexLink"/>
              </w:rPr>
              <w:t>367</w:t>
            </w:r>
            <w:r>
              <w:rPr>
                <w:rStyle w:val="IndexLink"/>
                <w:rtl w:val="true"/>
              </w:rPr>
              <w:t xml:space="preserve">- </w:t>
            </w:r>
            <w:r>
              <w:rPr>
                <w:rStyle w:val="IndexLink"/>
                <w:rtl w:val="true"/>
              </w:rPr>
              <w:t>رسالة فی لفظ الجلالة</w:t>
            </w:r>
            <w:r>
              <w:rPr>
                <w:rStyle w:val="IndexLink"/>
                <w:rtl w:val="true"/>
              </w:rPr>
              <w:tab/>
            </w:r>
            <w:r>
              <w:rPr>
                <w:rStyle w:val="IndexLink"/>
              </w:rPr>
              <w:t>383</w:t>
            </w:r>
          </w:hyperlink>
        </w:p>
        <w:p>
          <w:pPr>
            <w:pStyle w:val="Contents3"/>
            <w:tabs>
              <w:tab w:val="clear" w:pos="8459"/>
              <w:tab w:val="right" w:pos="9026" w:leader="dot"/>
            </w:tabs>
            <w:rPr/>
          </w:pPr>
          <w:hyperlink w:anchor="__RefHeading___Toc9143831_73709187">
            <w:r>
              <w:rPr>
                <w:webHidden/>
                <w:rStyle w:val="IndexLink"/>
              </w:rPr>
              <w:t>368</w:t>
            </w:r>
            <w:r>
              <w:rPr>
                <w:rStyle w:val="IndexLink"/>
                <w:rtl w:val="true"/>
              </w:rPr>
              <w:t xml:space="preserve">- </w:t>
            </w:r>
            <w:r>
              <w:rPr>
                <w:rStyle w:val="IndexLink"/>
                <w:rtl w:val="true"/>
              </w:rPr>
              <w:t>رسالة فی لفظ الجلالة</w:t>
            </w:r>
            <w:r>
              <w:rPr>
                <w:rStyle w:val="IndexLink"/>
                <w:rtl w:val="true"/>
              </w:rPr>
              <w:tab/>
            </w:r>
            <w:r>
              <w:rPr>
                <w:rStyle w:val="IndexLink"/>
              </w:rPr>
              <w:t>383</w:t>
            </w:r>
          </w:hyperlink>
        </w:p>
        <w:p>
          <w:pPr>
            <w:pStyle w:val="Contents3"/>
            <w:tabs>
              <w:tab w:val="clear" w:pos="8459"/>
              <w:tab w:val="right" w:pos="9026" w:leader="dot"/>
            </w:tabs>
            <w:rPr/>
          </w:pPr>
          <w:hyperlink w:anchor="__RefHeading___Toc9143833_73709187">
            <w:r>
              <w:rPr>
                <w:webHidden/>
                <w:rStyle w:val="IndexLink"/>
              </w:rPr>
              <w:t>369</w:t>
            </w:r>
            <w:r>
              <w:rPr>
                <w:rStyle w:val="IndexLink"/>
                <w:rtl w:val="true"/>
              </w:rPr>
              <w:t xml:space="preserve">- </w:t>
            </w:r>
            <w:r>
              <w:rPr>
                <w:rStyle w:val="IndexLink"/>
                <w:rtl w:val="true"/>
              </w:rPr>
              <w:t>لفظ الفوائد</w:t>
            </w:r>
            <w:r>
              <w:rPr>
                <w:rStyle w:val="IndexLink"/>
                <w:rtl w:val="true"/>
              </w:rPr>
              <w:tab/>
            </w:r>
            <w:r>
              <w:rPr>
                <w:rStyle w:val="IndexLink"/>
              </w:rPr>
              <w:t>383</w:t>
            </w:r>
          </w:hyperlink>
        </w:p>
        <w:p>
          <w:pPr>
            <w:pStyle w:val="Contents3"/>
            <w:tabs>
              <w:tab w:val="clear" w:pos="8459"/>
              <w:tab w:val="right" w:pos="9026" w:leader="dot"/>
            </w:tabs>
            <w:rPr/>
          </w:pPr>
          <w:hyperlink w:anchor="__RefHeading___Toc9143835_73709187">
            <w:r>
              <w:rPr>
                <w:webHidden/>
                <w:rStyle w:val="IndexLink"/>
              </w:rPr>
              <w:t>370</w:t>
            </w:r>
            <w:r>
              <w:rPr>
                <w:rStyle w:val="IndexLink"/>
                <w:rtl w:val="true"/>
              </w:rPr>
              <w:t xml:space="preserve">- </w:t>
            </w:r>
            <w:r>
              <w:rPr>
                <w:rStyle w:val="IndexLink"/>
                <w:rtl w:val="true"/>
              </w:rPr>
              <w:t>اللفظ الوجیز فی قراءة القرآن العزیز</w:t>
            </w:r>
            <w:r>
              <w:rPr>
                <w:rStyle w:val="IndexLink"/>
                <w:rtl w:val="true"/>
              </w:rPr>
              <w:tab/>
            </w:r>
            <w:r>
              <w:rPr>
                <w:rStyle w:val="IndexLink"/>
              </w:rPr>
              <w:t>383</w:t>
            </w:r>
          </w:hyperlink>
        </w:p>
        <w:p>
          <w:pPr>
            <w:pStyle w:val="Contents3"/>
            <w:tabs>
              <w:tab w:val="clear" w:pos="8459"/>
              <w:tab w:val="right" w:pos="9026" w:leader="dot"/>
            </w:tabs>
            <w:rPr/>
          </w:pPr>
          <w:hyperlink w:anchor="__RefHeading___Toc9143837_73709187">
            <w:r>
              <w:rPr>
                <w:webHidden/>
                <w:rStyle w:val="IndexLink"/>
              </w:rPr>
              <w:t>371</w:t>
            </w:r>
            <w:r>
              <w:rPr>
                <w:rStyle w:val="IndexLink"/>
                <w:rtl w:val="true"/>
              </w:rPr>
              <w:t xml:space="preserve">- </w:t>
            </w:r>
            <w:r>
              <w:rPr>
                <w:rStyle w:val="IndexLink"/>
                <w:rtl w:val="true"/>
              </w:rPr>
              <w:t>لقاء الله و السلوک إلیه‏</w:t>
            </w:r>
            <w:r>
              <w:rPr>
                <w:rStyle w:val="IndexLink"/>
                <w:rtl w:val="true"/>
              </w:rPr>
              <w:tab/>
            </w:r>
            <w:r>
              <w:rPr>
                <w:rStyle w:val="IndexLink"/>
              </w:rPr>
              <w:t>383</w:t>
            </w:r>
          </w:hyperlink>
        </w:p>
        <w:p>
          <w:pPr>
            <w:pStyle w:val="Contents3"/>
            <w:tabs>
              <w:tab w:val="clear" w:pos="8459"/>
              <w:tab w:val="right" w:pos="9026" w:leader="dot"/>
            </w:tabs>
            <w:rPr/>
          </w:pPr>
          <w:hyperlink w:anchor="__RefHeading___Toc9143839_73709187">
            <w:r>
              <w:rPr>
                <w:webHidden/>
                <w:rStyle w:val="IndexLink"/>
              </w:rPr>
              <w:t>372</w:t>
            </w:r>
            <w:r>
              <w:rPr>
                <w:rStyle w:val="IndexLink"/>
                <w:rtl w:val="true"/>
              </w:rPr>
              <w:t xml:space="preserve">- </w:t>
            </w:r>
            <w:r>
              <w:rPr>
                <w:rStyle w:val="IndexLink"/>
                <w:rtl w:val="true"/>
              </w:rPr>
              <w:t>کتاب اللقاء و السلم‏</w:t>
            </w:r>
            <w:r>
              <w:rPr>
                <w:rStyle w:val="IndexLink"/>
                <w:rtl w:val="true"/>
              </w:rPr>
              <w:tab/>
            </w:r>
            <w:r>
              <w:rPr>
                <w:rStyle w:val="IndexLink"/>
              </w:rPr>
              <w:t>384</w:t>
            </w:r>
          </w:hyperlink>
        </w:p>
        <w:p>
          <w:pPr>
            <w:pStyle w:val="Contents3"/>
            <w:tabs>
              <w:tab w:val="clear" w:pos="8459"/>
              <w:tab w:val="right" w:pos="9026" w:leader="dot"/>
            </w:tabs>
            <w:rPr/>
          </w:pPr>
          <w:hyperlink w:anchor="__RefHeading___Toc9143841_73709187">
            <w:r>
              <w:rPr>
                <w:webHidden/>
                <w:rStyle w:val="IndexLink"/>
              </w:rPr>
              <w:t>373</w:t>
            </w:r>
            <w:r>
              <w:rPr>
                <w:rStyle w:val="IndexLink"/>
                <w:rtl w:val="true"/>
              </w:rPr>
              <w:t xml:space="preserve">- </w:t>
            </w:r>
            <w:r>
              <w:rPr>
                <w:rStyle w:val="IndexLink"/>
                <w:rtl w:val="true"/>
              </w:rPr>
              <w:t>اللقطات‏</w:t>
            </w:r>
            <w:r>
              <w:rPr>
                <w:rStyle w:val="IndexLink"/>
                <w:rtl w:val="true"/>
              </w:rPr>
              <w:tab/>
            </w:r>
            <w:r>
              <w:rPr>
                <w:rStyle w:val="IndexLink"/>
              </w:rPr>
              <w:t>384</w:t>
            </w:r>
          </w:hyperlink>
        </w:p>
        <w:p>
          <w:pPr>
            <w:pStyle w:val="Contents3"/>
            <w:tabs>
              <w:tab w:val="clear" w:pos="8459"/>
              <w:tab w:val="right" w:pos="9026" w:leader="dot"/>
            </w:tabs>
            <w:rPr/>
          </w:pPr>
          <w:hyperlink w:anchor="__RefHeading___Toc9143843_73709187">
            <w:r>
              <w:rPr>
                <w:webHidden/>
                <w:rStyle w:val="IndexLink"/>
              </w:rPr>
              <w:t>374</w:t>
            </w:r>
            <w:r>
              <w:rPr>
                <w:rStyle w:val="IndexLink"/>
                <w:rtl w:val="true"/>
              </w:rPr>
              <w:t xml:space="preserve">- </w:t>
            </w:r>
            <w:r>
              <w:rPr>
                <w:rStyle w:val="IndexLink"/>
                <w:rtl w:val="true"/>
              </w:rPr>
              <w:t>کتاب اللقطة</w:t>
            </w:r>
            <w:r>
              <w:rPr>
                <w:rStyle w:val="IndexLink"/>
                <w:rtl w:val="true"/>
              </w:rPr>
              <w:tab/>
            </w:r>
            <w:r>
              <w:rPr>
                <w:rStyle w:val="IndexLink"/>
              </w:rPr>
              <w:t>384</w:t>
            </w:r>
          </w:hyperlink>
        </w:p>
        <w:p>
          <w:pPr>
            <w:pStyle w:val="Contents3"/>
            <w:tabs>
              <w:tab w:val="clear" w:pos="8459"/>
              <w:tab w:val="right" w:pos="9026" w:leader="dot"/>
            </w:tabs>
            <w:rPr/>
          </w:pPr>
          <w:hyperlink w:anchor="__RefHeading___Toc9143845_73709187">
            <w:r>
              <w:rPr>
                <w:webHidden/>
                <w:rStyle w:val="IndexLink"/>
              </w:rPr>
              <w:t>375</w:t>
            </w:r>
            <w:r>
              <w:rPr>
                <w:rStyle w:val="IndexLink"/>
                <w:rtl w:val="true"/>
              </w:rPr>
              <w:t xml:space="preserve">- </w:t>
            </w:r>
            <w:r>
              <w:rPr>
                <w:rStyle w:val="IndexLink"/>
                <w:rtl w:val="true"/>
              </w:rPr>
              <w:t>کتاب اللقطة</w:t>
            </w:r>
            <w:r>
              <w:rPr>
                <w:rStyle w:val="IndexLink"/>
                <w:rtl w:val="true"/>
              </w:rPr>
              <w:tab/>
            </w:r>
            <w:r>
              <w:rPr>
                <w:rStyle w:val="IndexLink"/>
              </w:rPr>
              <w:t>384</w:t>
            </w:r>
          </w:hyperlink>
        </w:p>
        <w:p>
          <w:pPr>
            <w:pStyle w:val="Contents3"/>
            <w:tabs>
              <w:tab w:val="clear" w:pos="8459"/>
              <w:tab w:val="right" w:pos="9026" w:leader="dot"/>
            </w:tabs>
            <w:rPr/>
          </w:pPr>
          <w:hyperlink w:anchor="__RefHeading___Toc9143847_73709187">
            <w:r>
              <w:rPr>
                <w:webHidden/>
                <w:rStyle w:val="IndexLink"/>
              </w:rPr>
              <w:t>376</w:t>
            </w:r>
            <w:r>
              <w:rPr>
                <w:rStyle w:val="IndexLink"/>
                <w:rtl w:val="true"/>
              </w:rPr>
              <w:t xml:space="preserve">- </w:t>
            </w:r>
            <w:r>
              <w:rPr>
                <w:rStyle w:val="IndexLink"/>
                <w:rtl w:val="true"/>
              </w:rPr>
              <w:t>کتاب اللقطة و الضالة</w:t>
            </w:r>
            <w:r>
              <w:rPr>
                <w:rStyle w:val="IndexLink"/>
                <w:rtl w:val="true"/>
              </w:rPr>
              <w:tab/>
            </w:r>
            <w:r>
              <w:rPr>
                <w:rStyle w:val="IndexLink"/>
              </w:rPr>
              <w:t>384</w:t>
            </w:r>
          </w:hyperlink>
        </w:p>
        <w:p>
          <w:pPr>
            <w:pStyle w:val="Contents3"/>
            <w:tabs>
              <w:tab w:val="clear" w:pos="8459"/>
              <w:tab w:val="right" w:pos="9026" w:leader="dot"/>
            </w:tabs>
            <w:rPr/>
          </w:pPr>
          <w:hyperlink w:anchor="__RefHeading___Toc9143849_73709187">
            <w:r>
              <w:rPr>
                <w:webHidden/>
                <w:rStyle w:val="IndexLink"/>
              </w:rPr>
              <w:t>377</w:t>
            </w:r>
            <w:r>
              <w:rPr>
                <w:rStyle w:val="IndexLink"/>
                <w:rtl w:val="true"/>
              </w:rPr>
              <w:t xml:space="preserve">- </w:t>
            </w:r>
            <w:r>
              <w:rPr>
                <w:rStyle w:val="IndexLink"/>
                <w:rtl w:val="true"/>
              </w:rPr>
              <w:t>کتاب اللقطة و الغصب و القضاء</w:t>
            </w:r>
            <w:r>
              <w:rPr>
                <w:rStyle w:val="IndexLink"/>
                <w:rtl w:val="true"/>
              </w:rPr>
              <w:tab/>
            </w:r>
            <w:r>
              <w:rPr>
                <w:rStyle w:val="IndexLink"/>
              </w:rPr>
              <w:t>384</w:t>
            </w:r>
          </w:hyperlink>
        </w:p>
        <w:p>
          <w:pPr>
            <w:pStyle w:val="Contents3"/>
            <w:tabs>
              <w:tab w:val="clear" w:pos="8459"/>
              <w:tab w:val="right" w:pos="9026" w:leader="dot"/>
            </w:tabs>
            <w:rPr/>
          </w:pPr>
          <w:hyperlink w:anchor="__RefHeading___Toc9143851_73709187">
            <w:r>
              <w:rPr>
                <w:webHidden/>
                <w:rStyle w:val="IndexLink"/>
              </w:rPr>
              <w:t>378</w:t>
            </w:r>
            <w:r>
              <w:rPr>
                <w:rStyle w:val="IndexLink"/>
                <w:rtl w:val="true"/>
              </w:rPr>
              <w:t xml:space="preserve">- </w:t>
            </w:r>
            <w:r>
              <w:rPr>
                <w:rStyle w:val="IndexLink"/>
                <w:rtl w:val="true"/>
              </w:rPr>
              <w:t>لقمه شیرین‏</w:t>
            </w:r>
            <w:r>
              <w:rPr>
                <w:rStyle w:val="IndexLink"/>
                <w:rtl w:val="true"/>
              </w:rPr>
              <w:tab/>
            </w:r>
            <w:r>
              <w:rPr>
                <w:rStyle w:val="IndexLink"/>
              </w:rPr>
              <w:t>384</w:t>
            </w:r>
          </w:hyperlink>
        </w:p>
        <w:p>
          <w:pPr>
            <w:pStyle w:val="Contents3"/>
            <w:tabs>
              <w:tab w:val="clear" w:pos="8459"/>
              <w:tab w:val="right" w:pos="9026" w:leader="dot"/>
            </w:tabs>
            <w:rPr/>
          </w:pPr>
          <w:hyperlink w:anchor="__RefHeading___Toc9143853_73709187">
            <w:r>
              <w:rPr>
                <w:webHidden/>
                <w:rStyle w:val="IndexLink"/>
              </w:rPr>
              <w:t>379</w:t>
            </w:r>
            <w:r>
              <w:rPr>
                <w:rStyle w:val="IndexLink"/>
                <w:rtl w:val="true"/>
              </w:rPr>
              <w:t xml:space="preserve">- </w:t>
            </w:r>
            <w:r>
              <w:rPr>
                <w:rStyle w:val="IndexLink"/>
                <w:rtl w:val="true"/>
              </w:rPr>
              <w:t>لکه‏گیری‏</w:t>
            </w:r>
            <w:r>
              <w:rPr>
                <w:rStyle w:val="IndexLink"/>
                <w:rtl w:val="true"/>
              </w:rPr>
              <w:tab/>
            </w:r>
            <w:r>
              <w:rPr>
                <w:rStyle w:val="IndexLink"/>
              </w:rPr>
              <w:t>384</w:t>
            </w:r>
          </w:hyperlink>
        </w:p>
        <w:p>
          <w:pPr>
            <w:pStyle w:val="Contents3"/>
            <w:tabs>
              <w:tab w:val="clear" w:pos="8459"/>
              <w:tab w:val="right" w:pos="9026" w:leader="dot"/>
            </w:tabs>
            <w:rPr/>
          </w:pPr>
          <w:hyperlink w:anchor="__RefHeading___Toc9143855_73709187">
            <w:r>
              <w:rPr>
                <w:webHidden/>
                <w:rStyle w:val="IndexLink"/>
              </w:rPr>
              <w:t>380</w:t>
            </w:r>
            <w:r>
              <w:rPr>
                <w:rStyle w:val="IndexLink"/>
                <w:rtl w:val="true"/>
              </w:rPr>
              <w:t xml:space="preserve">- </w:t>
            </w:r>
            <w:r>
              <w:rPr>
                <w:rStyle w:val="IndexLink"/>
                <w:rtl w:val="true"/>
              </w:rPr>
              <w:t>لکه‏گیری‏</w:t>
            </w:r>
            <w:r>
              <w:rPr>
                <w:rStyle w:val="IndexLink"/>
                <w:rtl w:val="true"/>
              </w:rPr>
              <w:tab/>
            </w:r>
            <w:r>
              <w:rPr>
                <w:rStyle w:val="IndexLink"/>
              </w:rPr>
              <w:t>385</w:t>
            </w:r>
          </w:hyperlink>
        </w:p>
        <w:p>
          <w:pPr>
            <w:pStyle w:val="Contents3"/>
            <w:tabs>
              <w:tab w:val="clear" w:pos="8459"/>
              <w:tab w:val="right" w:pos="9026" w:leader="dot"/>
            </w:tabs>
            <w:rPr/>
          </w:pPr>
          <w:hyperlink w:anchor="__RefHeading___Toc9143857_73709187">
            <w:r>
              <w:rPr>
                <w:webHidden/>
                <w:rStyle w:val="IndexLink"/>
              </w:rPr>
              <w:t>381</w:t>
            </w:r>
            <w:r>
              <w:rPr>
                <w:rStyle w:val="IndexLink"/>
                <w:rtl w:val="true"/>
              </w:rPr>
              <w:t xml:space="preserve">- </w:t>
            </w:r>
            <w:r>
              <w:rPr>
                <w:rStyle w:val="IndexLink"/>
                <w:rtl w:val="true"/>
              </w:rPr>
              <w:t>لما ذا أخاف الموت‏</w:t>
            </w:r>
            <w:r>
              <w:rPr>
                <w:rStyle w:val="IndexLink"/>
                <w:rtl w:val="true"/>
              </w:rPr>
              <w:tab/>
            </w:r>
            <w:r>
              <w:rPr>
                <w:rStyle w:val="IndexLink"/>
              </w:rPr>
              <w:t>385</w:t>
            </w:r>
          </w:hyperlink>
        </w:p>
        <w:p>
          <w:pPr>
            <w:pStyle w:val="Contents3"/>
            <w:tabs>
              <w:tab w:val="clear" w:pos="8459"/>
              <w:tab w:val="right" w:pos="9026" w:leader="dot"/>
            </w:tabs>
            <w:rPr/>
          </w:pPr>
          <w:hyperlink w:anchor="__RefHeading___Toc9143859_73709187">
            <w:r>
              <w:rPr>
                <w:webHidden/>
                <w:rStyle w:val="IndexLink"/>
              </w:rPr>
              <w:t>382</w:t>
            </w:r>
            <w:r>
              <w:rPr>
                <w:rStyle w:val="IndexLink"/>
                <w:rtl w:val="true"/>
              </w:rPr>
              <w:t xml:space="preserve">- </w:t>
            </w:r>
            <w:r>
              <w:rPr>
                <w:rStyle w:val="IndexLink"/>
                <w:rtl w:val="true"/>
              </w:rPr>
              <w:t>لما ذا یحس النائم من البرد ما لا یحس الیقظان‏</w:t>
            </w:r>
            <w:r>
              <w:rPr>
                <w:rStyle w:val="IndexLink"/>
                <w:rtl w:val="true"/>
              </w:rPr>
              <w:tab/>
            </w:r>
            <w:r>
              <w:rPr>
                <w:rStyle w:val="IndexLink"/>
              </w:rPr>
              <w:t>385</w:t>
            </w:r>
          </w:hyperlink>
        </w:p>
        <w:p>
          <w:pPr>
            <w:pStyle w:val="Contents3"/>
            <w:tabs>
              <w:tab w:val="clear" w:pos="8459"/>
              <w:tab w:val="right" w:pos="9026" w:leader="dot"/>
            </w:tabs>
            <w:rPr/>
          </w:pPr>
          <w:hyperlink w:anchor="__RefHeading___Toc9143861_73709187">
            <w:r>
              <w:rPr>
                <w:webHidden/>
                <w:rStyle w:val="IndexLink"/>
              </w:rPr>
              <w:t>383</w:t>
            </w:r>
            <w:r>
              <w:rPr>
                <w:rStyle w:val="IndexLink"/>
                <w:rtl w:val="true"/>
              </w:rPr>
              <w:t xml:space="preserve">- </w:t>
            </w:r>
            <w:r>
              <w:rPr>
                <w:rStyle w:val="IndexLink"/>
                <w:rtl w:val="true"/>
              </w:rPr>
              <w:t>اللمحات فی شرح اللمعات‏</w:t>
            </w:r>
            <w:r>
              <w:rPr>
                <w:rStyle w:val="IndexLink"/>
                <w:rtl w:val="true"/>
              </w:rPr>
              <w:tab/>
            </w:r>
            <w:r>
              <w:rPr>
                <w:rStyle w:val="IndexLink"/>
              </w:rPr>
              <w:t>385</w:t>
            </w:r>
          </w:hyperlink>
        </w:p>
        <w:p>
          <w:pPr>
            <w:pStyle w:val="Contents3"/>
            <w:tabs>
              <w:tab w:val="clear" w:pos="8459"/>
              <w:tab w:val="right" w:pos="9026" w:leader="dot"/>
            </w:tabs>
            <w:rPr/>
          </w:pPr>
          <w:hyperlink w:anchor="__RefHeading___Toc9143863_73709187">
            <w:r>
              <w:rPr>
                <w:webHidden/>
                <w:rStyle w:val="IndexLink"/>
              </w:rPr>
              <w:t>384</w:t>
            </w:r>
            <w:r>
              <w:rPr>
                <w:rStyle w:val="IndexLink"/>
                <w:rtl w:val="true"/>
              </w:rPr>
              <w:t xml:space="preserve">- </w:t>
            </w:r>
            <w:r>
              <w:rPr>
                <w:rStyle w:val="IndexLink"/>
                <w:rtl w:val="true"/>
              </w:rPr>
              <w:t>لمح البرهان فی عدم نقصان شهر رمضان‏</w:t>
            </w:r>
            <w:r>
              <w:rPr>
                <w:rStyle w:val="IndexLink"/>
                <w:rtl w:val="true"/>
              </w:rPr>
              <w:tab/>
            </w:r>
            <w:r>
              <w:rPr>
                <w:rStyle w:val="IndexLink"/>
              </w:rPr>
              <w:t>386</w:t>
            </w:r>
          </w:hyperlink>
        </w:p>
        <w:p>
          <w:pPr>
            <w:pStyle w:val="Contents3"/>
            <w:tabs>
              <w:tab w:val="clear" w:pos="8459"/>
              <w:tab w:val="right" w:pos="9026" w:leader="dot"/>
            </w:tabs>
            <w:rPr/>
          </w:pPr>
          <w:hyperlink w:anchor="__RefHeading___Toc9143865_73709187">
            <w:r>
              <w:rPr>
                <w:webHidden/>
                <w:rStyle w:val="IndexLink"/>
              </w:rPr>
              <w:t>385</w:t>
            </w:r>
            <w:r>
              <w:rPr>
                <w:rStyle w:val="IndexLink"/>
                <w:rtl w:val="true"/>
              </w:rPr>
              <w:t xml:space="preserve">- </w:t>
            </w:r>
            <w:r>
              <w:rPr>
                <w:rStyle w:val="IndexLink"/>
                <w:rtl w:val="true"/>
              </w:rPr>
              <w:t>لمح البصر</w:t>
            </w:r>
            <w:r>
              <w:rPr>
                <w:rStyle w:val="IndexLink"/>
                <w:rtl w:val="true"/>
              </w:rPr>
              <w:tab/>
            </w:r>
            <w:r>
              <w:rPr>
                <w:rStyle w:val="IndexLink"/>
              </w:rPr>
              <w:t>387</w:t>
            </w:r>
          </w:hyperlink>
        </w:p>
        <w:p>
          <w:pPr>
            <w:pStyle w:val="Contents3"/>
            <w:tabs>
              <w:tab w:val="clear" w:pos="8459"/>
              <w:tab w:val="right" w:pos="9026" w:leader="dot"/>
            </w:tabs>
            <w:rPr/>
          </w:pPr>
          <w:hyperlink w:anchor="__RefHeading___Toc9143867_73709187">
            <w:r>
              <w:rPr>
                <w:webHidden/>
                <w:rStyle w:val="IndexLink"/>
              </w:rPr>
              <w:t>386</w:t>
            </w:r>
            <w:r>
              <w:rPr>
                <w:rStyle w:val="IndexLink"/>
                <w:rtl w:val="true"/>
              </w:rPr>
              <w:t xml:space="preserve">- </w:t>
            </w:r>
            <w:r>
              <w:rPr>
                <w:rStyle w:val="IndexLink"/>
                <w:rtl w:val="true"/>
              </w:rPr>
              <w:t>لمح البصر فی تراجم أعیان القرن الحادی عشر</w:t>
            </w:r>
            <w:r>
              <w:rPr>
                <w:rStyle w:val="IndexLink"/>
                <w:rtl w:val="true"/>
              </w:rPr>
              <w:tab/>
            </w:r>
            <w:r>
              <w:rPr>
                <w:rStyle w:val="IndexLink"/>
              </w:rPr>
              <w:t>387</w:t>
            </w:r>
          </w:hyperlink>
        </w:p>
        <w:p>
          <w:pPr>
            <w:pStyle w:val="Contents3"/>
            <w:tabs>
              <w:tab w:val="clear" w:pos="8459"/>
              <w:tab w:val="right" w:pos="9026" w:leader="dot"/>
            </w:tabs>
            <w:rPr/>
          </w:pPr>
          <w:hyperlink w:anchor="__RefHeading___Toc9143869_73709187">
            <w:r>
              <w:rPr>
                <w:webHidden/>
                <w:rStyle w:val="IndexLink"/>
              </w:rPr>
              <w:t>387</w:t>
            </w:r>
            <w:r>
              <w:rPr>
                <w:rStyle w:val="IndexLink"/>
                <w:rtl w:val="true"/>
              </w:rPr>
              <w:t xml:space="preserve">- </w:t>
            </w:r>
            <w:r>
              <w:rPr>
                <w:rStyle w:val="IndexLink"/>
                <w:rtl w:val="true"/>
              </w:rPr>
              <w:t>لمحة الأئمة</w:t>
            </w:r>
            <w:r>
              <w:rPr>
                <w:rStyle w:val="IndexLink"/>
                <w:rtl w:val="true"/>
              </w:rPr>
              <w:tab/>
            </w:r>
            <w:r>
              <w:rPr>
                <w:rStyle w:val="IndexLink"/>
              </w:rPr>
              <w:t>387</w:t>
            </w:r>
          </w:hyperlink>
        </w:p>
        <w:p>
          <w:pPr>
            <w:pStyle w:val="Contents3"/>
            <w:tabs>
              <w:tab w:val="clear" w:pos="8459"/>
              <w:tab w:val="right" w:pos="9026" w:leader="dot"/>
            </w:tabs>
            <w:rPr/>
          </w:pPr>
          <w:hyperlink w:anchor="__RefHeading___Toc9143871_73709187">
            <w:r>
              <w:rPr>
                <w:webHidden/>
                <w:rStyle w:val="IndexLink"/>
              </w:rPr>
              <w:t>388</w:t>
            </w:r>
            <w:r>
              <w:rPr>
                <w:rStyle w:val="IndexLink"/>
                <w:rtl w:val="true"/>
              </w:rPr>
              <w:t xml:space="preserve">- </w:t>
            </w:r>
            <w:r>
              <w:rPr>
                <w:rStyle w:val="IndexLink"/>
                <w:rtl w:val="true"/>
              </w:rPr>
              <w:t>لمحة البصر و لحظة النظر</w:t>
            </w:r>
            <w:r>
              <w:rPr>
                <w:rStyle w:val="IndexLink"/>
                <w:rtl w:val="true"/>
              </w:rPr>
              <w:tab/>
            </w:r>
            <w:r>
              <w:rPr>
                <w:rStyle w:val="IndexLink"/>
              </w:rPr>
              <w:t>387</w:t>
            </w:r>
          </w:hyperlink>
        </w:p>
        <w:p>
          <w:pPr>
            <w:pStyle w:val="Contents3"/>
            <w:tabs>
              <w:tab w:val="clear" w:pos="8459"/>
              <w:tab w:val="right" w:pos="9026" w:leader="dot"/>
            </w:tabs>
            <w:rPr/>
          </w:pPr>
          <w:hyperlink w:anchor="__RefHeading___Toc9143873_73709187">
            <w:r>
              <w:rPr>
                <w:webHidden/>
                <w:rStyle w:val="IndexLink"/>
              </w:rPr>
              <w:t>389</w:t>
            </w:r>
            <w:r>
              <w:rPr>
                <w:rStyle w:val="IndexLink"/>
                <w:rtl w:val="true"/>
              </w:rPr>
              <w:t xml:space="preserve">- </w:t>
            </w:r>
            <w:r>
              <w:rPr>
                <w:rStyle w:val="IndexLink"/>
                <w:rtl w:val="true"/>
              </w:rPr>
              <w:t>لمحة العین فی حل البیتین‏</w:t>
            </w:r>
            <w:r>
              <w:rPr>
                <w:rStyle w:val="IndexLink"/>
                <w:rtl w:val="true"/>
              </w:rPr>
              <w:tab/>
            </w:r>
            <w:r>
              <w:rPr>
                <w:rStyle w:val="IndexLink"/>
              </w:rPr>
              <w:t>387</w:t>
            </w:r>
          </w:hyperlink>
        </w:p>
        <w:p>
          <w:pPr>
            <w:pStyle w:val="Contents3"/>
            <w:tabs>
              <w:tab w:val="clear" w:pos="8459"/>
              <w:tab w:val="right" w:pos="9026" w:leader="dot"/>
            </w:tabs>
            <w:rPr/>
          </w:pPr>
          <w:hyperlink w:anchor="__RefHeading___Toc9143875_73709187">
            <w:r>
              <w:rPr>
                <w:webHidden/>
                <w:rStyle w:val="IndexLink"/>
              </w:rPr>
              <w:t>390</w:t>
            </w:r>
            <w:r>
              <w:rPr>
                <w:rStyle w:val="IndexLink"/>
                <w:rtl w:val="true"/>
              </w:rPr>
              <w:t xml:space="preserve">- </w:t>
            </w:r>
            <w:r>
              <w:rPr>
                <w:rStyle w:val="IndexLink"/>
                <w:rtl w:val="true"/>
              </w:rPr>
              <w:t>اللمحة فی المنطق‏</w:t>
            </w:r>
            <w:r>
              <w:rPr>
                <w:rStyle w:val="IndexLink"/>
                <w:rtl w:val="true"/>
              </w:rPr>
              <w:tab/>
            </w:r>
            <w:r>
              <w:rPr>
                <w:rStyle w:val="IndexLink"/>
              </w:rPr>
              <w:t>387</w:t>
            </w:r>
          </w:hyperlink>
        </w:p>
        <w:p>
          <w:pPr>
            <w:pStyle w:val="Contents3"/>
            <w:tabs>
              <w:tab w:val="clear" w:pos="8459"/>
              <w:tab w:val="right" w:pos="9026" w:leader="dot"/>
            </w:tabs>
            <w:rPr/>
          </w:pPr>
          <w:hyperlink w:anchor="__RefHeading___Toc9143877_73709187">
            <w:r>
              <w:rPr>
                <w:webHidden/>
                <w:rStyle w:val="IndexLink"/>
              </w:rPr>
              <w:t>391</w:t>
            </w:r>
            <w:r>
              <w:rPr>
                <w:rStyle w:val="IndexLink"/>
                <w:rtl w:val="true"/>
              </w:rPr>
              <w:t xml:space="preserve">- </w:t>
            </w:r>
            <w:r>
              <w:rPr>
                <w:rStyle w:val="IndexLink"/>
                <w:rtl w:val="true"/>
              </w:rPr>
              <w:t>لمحة النظر</w:t>
            </w:r>
            <w:r>
              <w:rPr>
                <w:rStyle w:val="IndexLink"/>
                <w:rtl w:val="true"/>
              </w:rPr>
              <w:tab/>
            </w:r>
            <w:r>
              <w:rPr>
                <w:rStyle w:val="IndexLink"/>
              </w:rPr>
              <w:t>387</w:t>
            </w:r>
          </w:hyperlink>
        </w:p>
        <w:p>
          <w:pPr>
            <w:pStyle w:val="Contents3"/>
            <w:tabs>
              <w:tab w:val="clear" w:pos="8459"/>
              <w:tab w:val="right" w:pos="9026" w:leader="dot"/>
            </w:tabs>
            <w:rPr/>
          </w:pPr>
          <w:hyperlink w:anchor="__RefHeading___Toc9143879_73709187">
            <w:r>
              <w:rPr>
                <w:webHidden/>
                <w:rStyle w:val="IndexLink"/>
              </w:rPr>
              <w:t>392</w:t>
            </w:r>
            <w:r>
              <w:rPr>
                <w:rStyle w:val="IndexLink"/>
                <w:rtl w:val="true"/>
              </w:rPr>
              <w:t xml:space="preserve">- </w:t>
            </w:r>
            <w:r>
              <w:rPr>
                <w:rStyle w:val="IndexLink"/>
                <w:rtl w:val="true"/>
              </w:rPr>
              <w:t>اللمع‏</w:t>
            </w:r>
            <w:r>
              <w:rPr>
                <w:rStyle w:val="IndexLink"/>
                <w:rtl w:val="true"/>
              </w:rPr>
              <w:tab/>
            </w:r>
            <w:r>
              <w:rPr>
                <w:rStyle w:val="IndexLink"/>
              </w:rPr>
              <w:t>388</w:t>
            </w:r>
          </w:hyperlink>
        </w:p>
        <w:p>
          <w:pPr>
            <w:pStyle w:val="Contents3"/>
            <w:tabs>
              <w:tab w:val="clear" w:pos="8459"/>
              <w:tab w:val="right" w:pos="9026" w:leader="dot"/>
            </w:tabs>
            <w:rPr/>
          </w:pPr>
          <w:hyperlink w:anchor="__RefHeading___Toc9143881_73709187">
            <w:r>
              <w:rPr>
                <w:webHidden/>
                <w:rStyle w:val="IndexLink"/>
              </w:rPr>
              <w:t>393</w:t>
            </w:r>
            <w:r>
              <w:rPr>
                <w:rStyle w:val="IndexLink"/>
                <w:rtl w:val="true"/>
              </w:rPr>
              <w:t xml:space="preserve">- </w:t>
            </w:r>
            <w:r>
              <w:rPr>
                <w:rStyle w:val="IndexLink"/>
                <w:rtl w:val="true"/>
              </w:rPr>
              <w:t>اللمع و 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9143883_73709187">
            <w:r>
              <w:rPr>
                <w:webHidden/>
                <w:rStyle w:val="IndexLink"/>
              </w:rPr>
              <w:t>394</w:t>
            </w:r>
            <w:r>
              <w:rPr>
                <w:rStyle w:val="IndexLink"/>
                <w:rtl w:val="true"/>
              </w:rPr>
              <w:t xml:space="preserve">- </w:t>
            </w:r>
            <w:r>
              <w:rPr>
                <w:rStyle w:val="IndexLink"/>
                <w:rtl w:val="true"/>
              </w:rPr>
              <w:t>اللمعات‏</w:t>
            </w:r>
            <w:r>
              <w:rPr>
                <w:rStyle w:val="IndexLink"/>
                <w:rtl w:val="true"/>
              </w:rPr>
              <w:tab/>
            </w:r>
            <w:r>
              <w:rPr>
                <w:rStyle w:val="IndexLink"/>
              </w:rPr>
              <w:t>388</w:t>
            </w:r>
          </w:hyperlink>
        </w:p>
        <w:p>
          <w:pPr>
            <w:pStyle w:val="Contents3"/>
            <w:tabs>
              <w:tab w:val="clear" w:pos="8459"/>
              <w:tab w:val="right" w:pos="9026" w:leader="dot"/>
            </w:tabs>
            <w:rPr/>
          </w:pPr>
          <w:hyperlink w:anchor="__RefHeading___Toc9143885_73709187">
            <w:r>
              <w:rPr>
                <w:webHidden/>
                <w:rStyle w:val="IndexLink"/>
              </w:rPr>
              <w:t>395</w:t>
            </w:r>
            <w:r>
              <w:rPr>
                <w:rStyle w:val="IndexLink"/>
                <w:rtl w:val="true"/>
              </w:rPr>
              <w:t xml:space="preserve">- </w:t>
            </w:r>
            <w:r>
              <w:rPr>
                <w:rStyle w:val="IndexLink"/>
                <w:rtl w:val="true"/>
              </w:rPr>
              <w:t>اللمعات‏</w:t>
            </w:r>
            <w:r>
              <w:rPr>
                <w:rStyle w:val="IndexLink"/>
                <w:rtl w:val="true"/>
              </w:rPr>
              <w:tab/>
            </w:r>
            <w:r>
              <w:rPr>
                <w:rStyle w:val="IndexLink"/>
              </w:rPr>
              <w:t>388</w:t>
            </w:r>
          </w:hyperlink>
        </w:p>
        <w:p>
          <w:pPr>
            <w:pStyle w:val="Contents3"/>
            <w:tabs>
              <w:tab w:val="clear" w:pos="8459"/>
              <w:tab w:val="right" w:pos="9026" w:leader="dot"/>
            </w:tabs>
            <w:rPr/>
          </w:pPr>
          <w:hyperlink w:anchor="__RefHeading___Toc9143887_73709187">
            <w:r>
              <w:rPr>
                <w:webHidden/>
                <w:rStyle w:val="IndexLink"/>
              </w:rPr>
              <w:t>396</w:t>
            </w:r>
            <w:r>
              <w:rPr>
                <w:rStyle w:val="IndexLink"/>
                <w:rtl w:val="true"/>
              </w:rPr>
              <w:t xml:space="preserve">- </w:t>
            </w:r>
            <w:r>
              <w:rPr>
                <w:rStyle w:val="IndexLink"/>
                <w:rtl w:val="true"/>
              </w:rPr>
              <w:t>اللمعات فی أصول الفقه،</w:t>
            </w:r>
            <w:r>
              <w:rPr>
                <w:rStyle w:val="IndexLink"/>
                <w:rtl w:val="true"/>
              </w:rPr>
              <w:tab/>
            </w:r>
            <w:r>
              <w:rPr>
                <w:rStyle w:val="IndexLink"/>
              </w:rPr>
              <w:t>388</w:t>
            </w:r>
          </w:hyperlink>
        </w:p>
        <w:p>
          <w:pPr>
            <w:pStyle w:val="Contents3"/>
            <w:tabs>
              <w:tab w:val="clear" w:pos="8459"/>
              <w:tab w:val="right" w:pos="9026" w:leader="dot"/>
            </w:tabs>
            <w:rPr/>
          </w:pPr>
          <w:hyperlink w:anchor="__RefHeading___Toc9143889_73709187">
            <w:r>
              <w:rPr>
                <w:webHidden/>
                <w:rStyle w:val="IndexLink"/>
              </w:rPr>
              <w:t>397</w:t>
            </w:r>
            <w:r>
              <w:rPr>
                <w:rStyle w:val="IndexLink"/>
                <w:rtl w:val="true"/>
              </w:rPr>
              <w:t xml:space="preserve">- </w:t>
            </w:r>
            <w:r>
              <w:rPr>
                <w:rStyle w:val="IndexLink"/>
                <w:rtl w:val="true"/>
              </w:rPr>
              <w:t>اللمعات‏</w:t>
            </w:r>
            <w:r>
              <w:rPr>
                <w:rStyle w:val="IndexLink"/>
                <w:rtl w:val="true"/>
              </w:rPr>
              <w:tab/>
            </w:r>
            <w:r>
              <w:rPr>
                <w:rStyle w:val="IndexLink"/>
              </w:rPr>
              <w:t>389</w:t>
            </w:r>
          </w:hyperlink>
        </w:p>
        <w:p>
          <w:pPr>
            <w:pStyle w:val="Contents3"/>
            <w:tabs>
              <w:tab w:val="clear" w:pos="8459"/>
              <w:tab w:val="right" w:pos="9026" w:leader="dot"/>
            </w:tabs>
            <w:rPr/>
          </w:pPr>
          <w:hyperlink w:anchor="__RefHeading___Toc9143891_73709187">
            <w:r>
              <w:rPr>
                <w:webHidden/>
                <w:rStyle w:val="IndexLink"/>
              </w:rPr>
              <w:t>398</w:t>
            </w:r>
            <w:r>
              <w:rPr>
                <w:rStyle w:val="IndexLink"/>
                <w:rtl w:val="true"/>
              </w:rPr>
              <w:t xml:space="preserve">- </w:t>
            </w:r>
            <w:r>
              <w:rPr>
                <w:rStyle w:val="IndexLink"/>
                <w:rtl w:val="true"/>
              </w:rPr>
              <w:t>اللمعات‏</w:t>
            </w:r>
            <w:r>
              <w:rPr>
                <w:rStyle w:val="IndexLink"/>
                <w:rtl w:val="true"/>
              </w:rPr>
              <w:tab/>
            </w:r>
            <w:r>
              <w:rPr>
                <w:rStyle w:val="IndexLink"/>
              </w:rPr>
              <w:t>389</w:t>
            </w:r>
          </w:hyperlink>
        </w:p>
        <w:p>
          <w:pPr>
            <w:pStyle w:val="Contents3"/>
            <w:tabs>
              <w:tab w:val="clear" w:pos="8459"/>
              <w:tab w:val="right" w:pos="9026" w:leader="dot"/>
            </w:tabs>
            <w:rPr/>
          </w:pPr>
          <w:hyperlink w:anchor="__RefHeading___Toc9143893_73709187">
            <w:r>
              <w:rPr>
                <w:webHidden/>
                <w:rStyle w:val="IndexLink"/>
              </w:rPr>
              <w:t>399</w:t>
            </w:r>
            <w:r>
              <w:rPr>
                <w:rStyle w:val="IndexLink"/>
                <w:rtl w:val="true"/>
              </w:rPr>
              <w:t xml:space="preserve">- </w:t>
            </w:r>
            <w:r>
              <w:rPr>
                <w:rStyle w:val="IndexLink"/>
                <w:rtl w:val="true"/>
              </w:rPr>
              <w:t>اللمعات‏</w:t>
            </w:r>
            <w:r>
              <w:rPr>
                <w:rStyle w:val="IndexLink"/>
                <w:rtl w:val="true"/>
              </w:rPr>
              <w:tab/>
            </w:r>
            <w:r>
              <w:rPr>
                <w:rStyle w:val="IndexLink"/>
              </w:rPr>
              <w:t>389</w:t>
            </w:r>
          </w:hyperlink>
        </w:p>
        <w:p>
          <w:pPr>
            <w:pStyle w:val="Contents3"/>
            <w:tabs>
              <w:tab w:val="clear" w:pos="8459"/>
              <w:tab w:val="right" w:pos="9026" w:leader="dot"/>
            </w:tabs>
            <w:rPr/>
          </w:pPr>
          <w:hyperlink w:anchor="__RefHeading___Toc9143895_73709187">
            <w:r>
              <w:rPr>
                <w:webHidden/>
                <w:rStyle w:val="IndexLink"/>
              </w:rPr>
              <w:t>400</w:t>
            </w:r>
            <w:r>
              <w:rPr>
                <w:rStyle w:val="IndexLink"/>
                <w:rtl w:val="true"/>
              </w:rPr>
              <w:t xml:space="preserve">- </w:t>
            </w:r>
            <w:r>
              <w:rPr>
                <w:rStyle w:val="IndexLink"/>
                <w:rtl w:val="true"/>
              </w:rPr>
              <w:t>لمعات الأصول‏</w:t>
            </w:r>
            <w:r>
              <w:rPr>
                <w:rStyle w:val="IndexLink"/>
                <w:rtl w:val="true"/>
              </w:rPr>
              <w:tab/>
            </w:r>
            <w:r>
              <w:rPr>
                <w:rStyle w:val="IndexLink"/>
              </w:rPr>
              <w:t>389</w:t>
            </w:r>
          </w:hyperlink>
        </w:p>
        <w:p>
          <w:pPr>
            <w:pStyle w:val="Contents3"/>
            <w:tabs>
              <w:tab w:val="clear" w:pos="8459"/>
              <w:tab w:val="right" w:pos="9026" w:leader="dot"/>
            </w:tabs>
            <w:rPr/>
          </w:pPr>
          <w:hyperlink w:anchor="__RefHeading___Toc9143897_73709187">
            <w:r>
              <w:rPr>
                <w:webHidden/>
                <w:rStyle w:val="IndexLink"/>
              </w:rPr>
              <w:t>401</w:t>
            </w:r>
            <w:r>
              <w:rPr>
                <w:rStyle w:val="IndexLink"/>
                <w:rtl w:val="true"/>
              </w:rPr>
              <w:t xml:space="preserve">- </w:t>
            </w:r>
            <w:r>
              <w:rPr>
                <w:rStyle w:val="IndexLink"/>
                <w:rtl w:val="true"/>
              </w:rPr>
              <w:t>لمعات الأفکار</w:t>
            </w:r>
            <w:r>
              <w:rPr>
                <w:rStyle w:val="IndexLink"/>
                <w:rtl w:val="true"/>
              </w:rPr>
              <w:tab/>
            </w:r>
            <w:r>
              <w:rPr>
                <w:rStyle w:val="IndexLink"/>
              </w:rPr>
              <w:t>389</w:t>
            </w:r>
          </w:hyperlink>
        </w:p>
        <w:p>
          <w:pPr>
            <w:pStyle w:val="Contents3"/>
            <w:tabs>
              <w:tab w:val="clear" w:pos="8459"/>
              <w:tab w:val="right" w:pos="9026" w:leader="dot"/>
            </w:tabs>
            <w:rPr/>
          </w:pPr>
          <w:hyperlink w:anchor="__RefHeading___Toc9143899_73709187">
            <w:r>
              <w:rPr>
                <w:webHidden/>
                <w:rStyle w:val="IndexLink"/>
              </w:rPr>
              <w:t>402</w:t>
            </w:r>
            <w:r>
              <w:rPr>
                <w:rStyle w:val="IndexLink"/>
                <w:rtl w:val="true"/>
              </w:rPr>
              <w:t xml:space="preserve">- </w:t>
            </w:r>
            <w:r>
              <w:rPr>
                <w:rStyle w:val="IndexLink"/>
                <w:rtl w:val="true"/>
              </w:rPr>
              <w:t>لمعات الأنوار</w:t>
            </w:r>
            <w:r>
              <w:rPr>
                <w:rStyle w:val="IndexLink"/>
                <w:rtl w:val="true"/>
              </w:rPr>
              <w:tab/>
            </w:r>
            <w:r>
              <w:rPr>
                <w:rStyle w:val="IndexLink"/>
              </w:rPr>
              <w:t>389</w:t>
            </w:r>
          </w:hyperlink>
        </w:p>
        <w:p>
          <w:pPr>
            <w:pStyle w:val="Contents3"/>
            <w:tabs>
              <w:tab w:val="clear" w:pos="8459"/>
              <w:tab w:val="right" w:pos="9026" w:leader="dot"/>
            </w:tabs>
            <w:rPr/>
          </w:pPr>
          <w:hyperlink w:anchor="__RefHeading___Toc9143901_73709187">
            <w:r>
              <w:rPr>
                <w:webHidden/>
                <w:rStyle w:val="IndexLink"/>
              </w:rPr>
              <w:t>403</w:t>
            </w:r>
            <w:r>
              <w:rPr>
                <w:rStyle w:val="IndexLink"/>
                <w:rtl w:val="true"/>
              </w:rPr>
              <w:t xml:space="preserve">- </w:t>
            </w:r>
            <w:r>
              <w:rPr>
                <w:rStyle w:val="IndexLink"/>
                <w:rtl w:val="true"/>
              </w:rPr>
              <w:t>لمعات الأنوار</w:t>
            </w:r>
            <w:r>
              <w:rPr>
                <w:rStyle w:val="IndexLink"/>
                <w:rtl w:val="true"/>
              </w:rPr>
              <w:tab/>
            </w:r>
            <w:r>
              <w:rPr>
                <w:rStyle w:val="IndexLink"/>
              </w:rPr>
              <w:t>390</w:t>
            </w:r>
          </w:hyperlink>
        </w:p>
        <w:p>
          <w:pPr>
            <w:pStyle w:val="Contents3"/>
            <w:tabs>
              <w:tab w:val="clear" w:pos="8459"/>
              <w:tab w:val="right" w:pos="9026" w:leader="dot"/>
            </w:tabs>
            <w:rPr/>
          </w:pPr>
          <w:hyperlink w:anchor="__RefHeading___Toc9143903_73709187">
            <w:r>
              <w:rPr>
                <w:webHidden/>
                <w:rStyle w:val="IndexLink"/>
              </w:rPr>
              <w:t>404</w:t>
            </w:r>
            <w:r>
              <w:rPr>
                <w:rStyle w:val="IndexLink"/>
                <w:rtl w:val="true"/>
              </w:rPr>
              <w:t xml:space="preserve">- </w:t>
            </w:r>
            <w:r>
              <w:rPr>
                <w:rStyle w:val="IndexLink"/>
                <w:rtl w:val="true"/>
              </w:rPr>
              <w:t>لمعات الأنوار</w:t>
            </w:r>
            <w:r>
              <w:rPr>
                <w:rStyle w:val="IndexLink"/>
                <w:rtl w:val="true"/>
              </w:rPr>
              <w:tab/>
            </w:r>
            <w:r>
              <w:rPr>
                <w:rStyle w:val="IndexLink"/>
              </w:rPr>
              <w:t>390</w:t>
            </w:r>
          </w:hyperlink>
        </w:p>
        <w:p>
          <w:pPr>
            <w:pStyle w:val="Contents3"/>
            <w:tabs>
              <w:tab w:val="clear" w:pos="8459"/>
              <w:tab w:val="right" w:pos="9026" w:leader="dot"/>
            </w:tabs>
            <w:rPr/>
          </w:pPr>
          <w:hyperlink w:anchor="__RefHeading___Toc9143905_73709187">
            <w:r>
              <w:rPr>
                <w:webHidden/>
                <w:rStyle w:val="IndexLink"/>
              </w:rPr>
              <w:t>405</w:t>
            </w:r>
            <w:r>
              <w:rPr>
                <w:rStyle w:val="IndexLink"/>
                <w:rtl w:val="true"/>
              </w:rPr>
              <w:t xml:space="preserve">- </w:t>
            </w:r>
            <w:r>
              <w:rPr>
                <w:rStyle w:val="IndexLink"/>
                <w:rtl w:val="true"/>
              </w:rPr>
              <w:t>لمعات الأنوار</w:t>
            </w:r>
            <w:r>
              <w:rPr>
                <w:rStyle w:val="IndexLink"/>
                <w:rtl w:val="true"/>
              </w:rPr>
              <w:tab/>
            </w:r>
            <w:r>
              <w:rPr>
                <w:rStyle w:val="IndexLink"/>
              </w:rPr>
              <w:t>390</w:t>
            </w:r>
          </w:hyperlink>
        </w:p>
        <w:p>
          <w:pPr>
            <w:pStyle w:val="Contents3"/>
            <w:tabs>
              <w:tab w:val="clear" w:pos="8459"/>
              <w:tab w:val="right" w:pos="9026" w:leader="dot"/>
            </w:tabs>
            <w:rPr/>
          </w:pPr>
          <w:hyperlink w:anchor="__RefHeading___Toc9143907_73709187">
            <w:r>
              <w:rPr>
                <w:webHidden/>
                <w:rStyle w:val="IndexLink"/>
              </w:rPr>
              <w:t>406</w:t>
            </w:r>
            <w:r>
              <w:rPr>
                <w:rStyle w:val="IndexLink"/>
                <w:rtl w:val="true"/>
              </w:rPr>
              <w:t xml:space="preserve">- </w:t>
            </w:r>
            <w:r>
              <w:rPr>
                <w:rStyle w:val="IndexLink"/>
                <w:rtl w:val="true"/>
              </w:rPr>
              <w:t>لمعات الأنوار</w:t>
            </w:r>
            <w:r>
              <w:rPr>
                <w:rStyle w:val="IndexLink"/>
                <w:rtl w:val="true"/>
              </w:rPr>
              <w:tab/>
            </w:r>
            <w:r>
              <w:rPr>
                <w:rStyle w:val="IndexLink"/>
              </w:rPr>
              <w:t>390</w:t>
            </w:r>
          </w:hyperlink>
        </w:p>
        <w:p>
          <w:pPr>
            <w:pStyle w:val="Contents3"/>
            <w:tabs>
              <w:tab w:val="clear" w:pos="8459"/>
              <w:tab w:val="right" w:pos="9026" w:leader="dot"/>
            </w:tabs>
            <w:rPr/>
          </w:pPr>
          <w:hyperlink w:anchor="__RefHeading___Toc9143909_73709187">
            <w:r>
              <w:rPr>
                <w:webHidden/>
                <w:rStyle w:val="IndexLink"/>
              </w:rPr>
              <w:t>407</w:t>
            </w:r>
            <w:r>
              <w:rPr>
                <w:rStyle w:val="IndexLink"/>
                <w:rtl w:val="true"/>
              </w:rPr>
              <w:t xml:space="preserve">- </w:t>
            </w:r>
            <w:r>
              <w:rPr>
                <w:rStyle w:val="IndexLink"/>
                <w:rtl w:val="true"/>
              </w:rPr>
              <w:t>لمعات الأنوار فی أحوال شیعة الکرار فی دار القرار</w:t>
            </w:r>
            <w:r>
              <w:rPr>
                <w:rStyle w:val="IndexLink"/>
                <w:rtl w:val="true"/>
              </w:rPr>
              <w:tab/>
            </w:r>
            <w:r>
              <w:rPr>
                <w:rStyle w:val="IndexLink"/>
              </w:rPr>
              <w:t>390</w:t>
            </w:r>
          </w:hyperlink>
        </w:p>
        <w:p>
          <w:pPr>
            <w:pStyle w:val="Contents3"/>
            <w:tabs>
              <w:tab w:val="clear" w:pos="8459"/>
              <w:tab w:val="right" w:pos="9026" w:leader="dot"/>
            </w:tabs>
            <w:rPr/>
          </w:pPr>
          <w:hyperlink w:anchor="__RefHeading___Toc9143911_73709187">
            <w:r>
              <w:rPr>
                <w:webHidden/>
                <w:rStyle w:val="IndexLink"/>
              </w:rPr>
              <w:t>408</w:t>
            </w:r>
            <w:r>
              <w:rPr>
                <w:rStyle w:val="IndexLink"/>
                <w:rtl w:val="true"/>
              </w:rPr>
              <w:t xml:space="preserve">- </w:t>
            </w:r>
            <w:r>
              <w:rPr>
                <w:rStyle w:val="IndexLink"/>
                <w:rtl w:val="true"/>
              </w:rPr>
              <w:t>لمعات الأنوار فی فضل الصلوات و المؤکدة من الأذکار</w:t>
            </w:r>
            <w:r>
              <w:rPr>
                <w:rStyle w:val="IndexLink"/>
                <w:rtl w:val="true"/>
              </w:rPr>
              <w:tab/>
            </w:r>
            <w:r>
              <w:rPr>
                <w:rStyle w:val="IndexLink"/>
              </w:rPr>
              <w:t>390</w:t>
            </w:r>
          </w:hyperlink>
        </w:p>
        <w:p>
          <w:pPr>
            <w:pStyle w:val="Contents3"/>
            <w:tabs>
              <w:tab w:val="clear" w:pos="8459"/>
              <w:tab w:val="right" w:pos="9026" w:leader="dot"/>
            </w:tabs>
            <w:rPr/>
          </w:pPr>
          <w:hyperlink w:anchor="__RefHeading___Toc9143913_73709187">
            <w:r>
              <w:rPr>
                <w:webHidden/>
                <w:rStyle w:val="IndexLink"/>
              </w:rPr>
              <w:t>409</w:t>
            </w:r>
            <w:r>
              <w:rPr>
                <w:rStyle w:val="IndexLink"/>
                <w:rtl w:val="true"/>
              </w:rPr>
              <w:t xml:space="preserve">- </w:t>
            </w:r>
            <w:r>
              <w:rPr>
                <w:rStyle w:val="IndexLink"/>
                <w:rtl w:val="true"/>
              </w:rPr>
              <w:t>اللمعات البغدادیة فی الأحکام الرضاعیة</w:t>
            </w:r>
            <w:r>
              <w:rPr>
                <w:rStyle w:val="IndexLink"/>
                <w:rtl w:val="true"/>
              </w:rPr>
              <w:tab/>
            </w:r>
            <w:r>
              <w:rPr>
                <w:rStyle w:val="IndexLink"/>
              </w:rPr>
              <w:t>391</w:t>
            </w:r>
          </w:hyperlink>
        </w:p>
        <w:p>
          <w:pPr>
            <w:pStyle w:val="Contents3"/>
            <w:tabs>
              <w:tab w:val="clear" w:pos="8459"/>
              <w:tab w:val="right" w:pos="9026" w:leader="dot"/>
            </w:tabs>
            <w:rPr/>
          </w:pPr>
          <w:hyperlink w:anchor="__RefHeading___Toc9143915_73709187">
            <w:r>
              <w:rPr>
                <w:webHidden/>
                <w:rStyle w:val="IndexLink"/>
              </w:rPr>
              <w:t>410</w:t>
            </w:r>
            <w:r>
              <w:rPr>
                <w:rStyle w:val="IndexLink"/>
                <w:rtl w:val="true"/>
              </w:rPr>
              <w:t xml:space="preserve">- </w:t>
            </w:r>
            <w:r>
              <w:rPr>
                <w:rStyle w:val="IndexLink"/>
                <w:rtl w:val="true"/>
              </w:rPr>
              <w:t>لمعات البیان‏</w:t>
            </w:r>
            <w:r>
              <w:rPr>
                <w:rStyle w:val="IndexLink"/>
                <w:rtl w:val="true"/>
              </w:rPr>
              <w:tab/>
            </w:r>
            <w:r>
              <w:rPr>
                <w:rStyle w:val="IndexLink"/>
              </w:rPr>
              <w:t>391</w:t>
            </w:r>
          </w:hyperlink>
        </w:p>
        <w:p>
          <w:pPr>
            <w:pStyle w:val="Contents3"/>
            <w:tabs>
              <w:tab w:val="clear" w:pos="8459"/>
              <w:tab w:val="right" w:pos="9026" w:leader="dot"/>
            </w:tabs>
            <w:rPr/>
          </w:pPr>
          <w:hyperlink w:anchor="__RefHeading___Toc9143917_73709187">
            <w:r>
              <w:rPr>
                <w:webHidden/>
                <w:rStyle w:val="IndexLink"/>
                <w:rtl w:val="true"/>
              </w:rPr>
              <w:t>لمعات سبعة کاشفیة</w:t>
            </w:r>
            <w:r>
              <w:rPr>
                <w:rStyle w:val="IndexLink"/>
                <w:rtl w:val="true"/>
              </w:rPr>
              <w:tab/>
            </w:r>
            <w:r>
              <w:rPr>
                <w:rStyle w:val="IndexLink"/>
              </w:rPr>
              <w:t>391</w:t>
            </w:r>
          </w:hyperlink>
        </w:p>
        <w:p>
          <w:pPr>
            <w:pStyle w:val="Contents3"/>
            <w:tabs>
              <w:tab w:val="clear" w:pos="8459"/>
              <w:tab w:val="right" w:pos="9026" w:leader="dot"/>
            </w:tabs>
            <w:rPr/>
          </w:pPr>
          <w:hyperlink w:anchor="__RefHeading___Toc9143919_73709187">
            <w:r>
              <w:rPr>
                <w:webHidden/>
                <w:rStyle w:val="IndexLink"/>
              </w:rPr>
              <w:t>411</w:t>
            </w:r>
            <w:r>
              <w:rPr>
                <w:rStyle w:val="IndexLink"/>
                <w:rtl w:val="true"/>
              </w:rPr>
              <w:t xml:space="preserve">- </w:t>
            </w:r>
            <w:r>
              <w:rPr>
                <w:rStyle w:val="IndexLink"/>
                <w:rtl w:val="true"/>
              </w:rPr>
              <w:t>لمعات الشرعیة</w:t>
            </w:r>
            <w:r>
              <w:rPr>
                <w:rStyle w:val="IndexLink"/>
                <w:rtl w:val="true"/>
              </w:rPr>
              <w:tab/>
            </w:r>
            <w:r>
              <w:rPr>
                <w:rStyle w:val="IndexLink"/>
              </w:rPr>
              <w:t>391</w:t>
            </w:r>
          </w:hyperlink>
        </w:p>
        <w:p>
          <w:pPr>
            <w:pStyle w:val="Contents3"/>
            <w:tabs>
              <w:tab w:val="clear" w:pos="8459"/>
              <w:tab w:val="right" w:pos="9026" w:leader="dot"/>
            </w:tabs>
            <w:rPr/>
          </w:pPr>
          <w:hyperlink w:anchor="__RefHeading___Toc9143921_73709187">
            <w:r>
              <w:rPr>
                <w:webHidden/>
                <w:rStyle w:val="IndexLink"/>
              </w:rPr>
              <w:t>412</w:t>
            </w:r>
            <w:r>
              <w:rPr>
                <w:rStyle w:val="IndexLink"/>
                <w:rtl w:val="true"/>
              </w:rPr>
              <w:t xml:space="preserve">- </w:t>
            </w:r>
            <w:r>
              <w:rPr>
                <w:rStyle w:val="IndexLink"/>
                <w:rtl w:val="true"/>
              </w:rPr>
              <w:t>لمعات الطاهرین‏</w:t>
            </w:r>
            <w:r>
              <w:rPr>
                <w:rStyle w:val="IndexLink"/>
                <w:rtl w:val="true"/>
              </w:rPr>
              <w:tab/>
            </w:r>
            <w:r>
              <w:rPr>
                <w:rStyle w:val="IndexLink"/>
              </w:rPr>
              <w:t>391</w:t>
            </w:r>
          </w:hyperlink>
        </w:p>
        <w:p>
          <w:pPr>
            <w:pStyle w:val="Contents3"/>
            <w:tabs>
              <w:tab w:val="clear" w:pos="8459"/>
              <w:tab w:val="right" w:pos="9026" w:leader="dot"/>
            </w:tabs>
            <w:rPr/>
          </w:pPr>
          <w:hyperlink w:anchor="__RefHeading___Toc9143923_73709187">
            <w:r>
              <w:rPr>
                <w:webHidden/>
                <w:rStyle w:val="IndexLink"/>
              </w:rPr>
              <w:t>413</w:t>
            </w:r>
            <w:r>
              <w:rPr>
                <w:rStyle w:val="IndexLink"/>
                <w:rtl w:val="true"/>
              </w:rPr>
              <w:t xml:space="preserve">- </w:t>
            </w:r>
            <w:r>
              <w:rPr>
                <w:rStyle w:val="IndexLink"/>
                <w:rtl w:val="true"/>
              </w:rPr>
              <w:t>لمعات العارفین‏</w:t>
            </w:r>
            <w:r>
              <w:rPr>
                <w:rStyle w:val="IndexLink"/>
                <w:rtl w:val="true"/>
              </w:rPr>
              <w:tab/>
            </w:r>
            <w:r>
              <w:rPr>
                <w:rStyle w:val="IndexLink"/>
              </w:rPr>
              <w:t>391</w:t>
            </w:r>
          </w:hyperlink>
        </w:p>
        <w:p>
          <w:pPr>
            <w:pStyle w:val="Contents3"/>
            <w:tabs>
              <w:tab w:val="clear" w:pos="8459"/>
              <w:tab w:val="right" w:pos="9026" w:leader="dot"/>
            </w:tabs>
            <w:rPr/>
          </w:pPr>
          <w:hyperlink w:anchor="__RefHeading___Toc9143925_73709187">
            <w:r>
              <w:rPr>
                <w:webHidden/>
                <w:rStyle w:val="IndexLink"/>
              </w:rPr>
              <w:t>414</w:t>
            </w:r>
            <w:r>
              <w:rPr>
                <w:rStyle w:val="IndexLink"/>
                <w:rtl w:val="true"/>
              </w:rPr>
              <w:t xml:space="preserve">- </w:t>
            </w:r>
            <w:r>
              <w:rPr>
                <w:rStyle w:val="IndexLink"/>
                <w:rtl w:val="true"/>
              </w:rPr>
              <w:t>اللمع الغرویة</w:t>
            </w:r>
            <w:r>
              <w:rPr>
                <w:rStyle w:val="IndexLink"/>
                <w:rtl w:val="true"/>
              </w:rPr>
              <w:tab/>
            </w:r>
            <w:r>
              <w:rPr>
                <w:rStyle w:val="IndexLink"/>
              </w:rPr>
              <w:t>391</w:t>
            </w:r>
          </w:hyperlink>
        </w:p>
        <w:p>
          <w:pPr>
            <w:pStyle w:val="Contents3"/>
            <w:tabs>
              <w:tab w:val="clear" w:pos="8459"/>
              <w:tab w:val="right" w:pos="9026" w:leader="dot"/>
            </w:tabs>
            <w:rPr/>
          </w:pPr>
          <w:hyperlink w:anchor="__RefHeading___Toc9143927_73709187">
            <w:r>
              <w:rPr>
                <w:webHidden/>
                <w:rStyle w:val="IndexLink"/>
              </w:rPr>
              <w:t>415</w:t>
            </w:r>
            <w:r>
              <w:rPr>
                <w:rStyle w:val="IndexLink"/>
                <w:rtl w:val="true"/>
              </w:rPr>
              <w:t xml:space="preserve">- </w:t>
            </w:r>
            <w:r>
              <w:rPr>
                <w:rStyle w:val="IndexLink"/>
                <w:rtl w:val="true"/>
              </w:rPr>
              <w:t>اللمعات الغرویة فی نکات الأحرف بالعربیة</w:t>
            </w:r>
            <w:r>
              <w:rPr>
                <w:rStyle w:val="IndexLink"/>
                <w:rtl w:val="true"/>
              </w:rPr>
              <w:tab/>
            </w:r>
            <w:r>
              <w:rPr>
                <w:rStyle w:val="IndexLink"/>
              </w:rPr>
              <w:t>391</w:t>
            </w:r>
          </w:hyperlink>
        </w:p>
        <w:p>
          <w:pPr>
            <w:pStyle w:val="Contents3"/>
            <w:tabs>
              <w:tab w:val="clear" w:pos="8459"/>
              <w:tab w:val="right" w:pos="9026" w:leader="dot"/>
            </w:tabs>
            <w:rPr/>
          </w:pPr>
          <w:hyperlink w:anchor="__RefHeading___Toc9143929_73709187">
            <w:r>
              <w:rPr>
                <w:webHidden/>
                <w:rStyle w:val="IndexLink"/>
              </w:rPr>
              <w:t>416</w:t>
            </w:r>
            <w:r>
              <w:rPr>
                <w:rStyle w:val="IndexLink"/>
                <w:rtl w:val="true"/>
              </w:rPr>
              <w:t xml:space="preserve">- </w:t>
            </w:r>
            <w:r>
              <w:rPr>
                <w:rStyle w:val="IndexLink"/>
                <w:rtl w:val="true"/>
              </w:rPr>
              <w:t>اللمعات فی شرح دعاء السمات‏</w:t>
            </w:r>
            <w:r>
              <w:rPr>
                <w:rStyle w:val="IndexLink"/>
                <w:rtl w:val="true"/>
              </w:rPr>
              <w:tab/>
            </w:r>
            <w:r>
              <w:rPr>
                <w:rStyle w:val="IndexLink"/>
              </w:rPr>
              <w:t>392</w:t>
            </w:r>
          </w:hyperlink>
        </w:p>
        <w:p>
          <w:pPr>
            <w:pStyle w:val="Contents3"/>
            <w:tabs>
              <w:tab w:val="clear" w:pos="8459"/>
              <w:tab w:val="right" w:pos="9026" w:leader="dot"/>
            </w:tabs>
            <w:rPr/>
          </w:pPr>
          <w:hyperlink w:anchor="__RefHeading___Toc9143931_73709187">
            <w:r>
              <w:rPr>
                <w:webHidden/>
                <w:rStyle w:val="IndexLink"/>
              </w:rPr>
              <w:t>417</w:t>
            </w:r>
            <w:r>
              <w:rPr>
                <w:rStyle w:val="IndexLink"/>
                <w:rtl w:val="true"/>
              </w:rPr>
              <w:t xml:space="preserve">- </w:t>
            </w:r>
            <w:r>
              <w:rPr>
                <w:rStyle w:val="IndexLink"/>
                <w:rtl w:val="true"/>
              </w:rPr>
              <w:t>لمعات القدسیة</w:t>
            </w:r>
            <w:r>
              <w:rPr>
                <w:rStyle w:val="IndexLink"/>
                <w:rtl w:val="true"/>
              </w:rPr>
              <w:tab/>
            </w:r>
            <w:r>
              <w:rPr>
                <w:rStyle w:val="IndexLink"/>
              </w:rPr>
              <w:t>392</w:t>
            </w:r>
          </w:hyperlink>
        </w:p>
        <w:p>
          <w:pPr>
            <w:pStyle w:val="Contents3"/>
            <w:tabs>
              <w:tab w:val="clear" w:pos="8459"/>
              <w:tab w:val="right" w:pos="9026" w:leader="dot"/>
            </w:tabs>
            <w:rPr/>
          </w:pPr>
          <w:hyperlink w:anchor="__RefHeading___Toc9143933_73709187">
            <w:r>
              <w:rPr>
                <w:webHidden/>
                <w:rStyle w:val="IndexLink"/>
              </w:rPr>
              <w:t>418</w:t>
            </w:r>
            <w:r>
              <w:rPr>
                <w:rStyle w:val="IndexLink"/>
                <w:rtl w:val="true"/>
              </w:rPr>
              <w:t xml:space="preserve">- </w:t>
            </w:r>
            <w:r>
              <w:rPr>
                <w:rStyle w:val="IndexLink"/>
                <w:rtl w:val="true"/>
              </w:rPr>
              <w:t>اللمعات المشرقیة</w:t>
            </w:r>
            <w:r>
              <w:rPr>
                <w:rStyle w:val="IndexLink"/>
                <w:rtl w:val="true"/>
              </w:rPr>
              <w:tab/>
            </w:r>
            <w:r>
              <w:rPr>
                <w:rStyle w:val="IndexLink"/>
              </w:rPr>
              <w:t>392</w:t>
            </w:r>
          </w:hyperlink>
        </w:p>
        <w:p>
          <w:pPr>
            <w:pStyle w:val="Contents3"/>
            <w:tabs>
              <w:tab w:val="clear" w:pos="8459"/>
              <w:tab w:val="right" w:pos="9026" w:leader="dot"/>
            </w:tabs>
            <w:rPr/>
          </w:pPr>
          <w:hyperlink w:anchor="__RefHeading___Toc9143935_73709187">
            <w:r>
              <w:rPr>
                <w:webHidden/>
                <w:rStyle w:val="IndexLink"/>
              </w:rPr>
              <w:t>419</w:t>
            </w:r>
            <w:r>
              <w:rPr>
                <w:rStyle w:val="IndexLink"/>
                <w:rtl w:val="true"/>
              </w:rPr>
              <w:t xml:space="preserve">- </w:t>
            </w:r>
            <w:r>
              <w:rPr>
                <w:rStyle w:val="IndexLink"/>
                <w:rtl w:val="true"/>
              </w:rPr>
              <w:t>لمعات ناصری‏</w:t>
            </w:r>
            <w:r>
              <w:rPr>
                <w:rStyle w:val="IndexLink"/>
                <w:rtl w:val="true"/>
              </w:rPr>
              <w:tab/>
            </w:r>
            <w:r>
              <w:rPr>
                <w:rStyle w:val="IndexLink"/>
              </w:rPr>
              <w:t>393</w:t>
            </w:r>
          </w:hyperlink>
        </w:p>
        <w:p>
          <w:pPr>
            <w:pStyle w:val="Contents3"/>
            <w:tabs>
              <w:tab w:val="clear" w:pos="8459"/>
              <w:tab w:val="right" w:pos="9026" w:leader="dot"/>
            </w:tabs>
            <w:rPr/>
          </w:pPr>
          <w:hyperlink w:anchor="__RefHeading___Toc9143937_73709187">
            <w:r>
              <w:rPr>
                <w:webHidden/>
                <w:rStyle w:val="IndexLink"/>
              </w:rPr>
              <w:t>420</w:t>
            </w:r>
            <w:r>
              <w:rPr>
                <w:rStyle w:val="IndexLink"/>
                <w:rtl w:val="true"/>
              </w:rPr>
              <w:t xml:space="preserve">- </w:t>
            </w:r>
            <w:r>
              <w:rPr>
                <w:rStyle w:val="IndexLink"/>
                <w:rtl w:val="true"/>
              </w:rPr>
              <w:t>لمعات النور فی تفسیر آیة النور</w:t>
            </w:r>
            <w:r>
              <w:rPr>
                <w:rStyle w:val="IndexLink"/>
                <w:rtl w:val="true"/>
              </w:rPr>
              <w:tab/>
            </w:r>
            <w:r>
              <w:rPr>
                <w:rStyle w:val="IndexLink"/>
              </w:rPr>
              <w:t>393</w:t>
            </w:r>
          </w:hyperlink>
        </w:p>
        <w:p>
          <w:pPr>
            <w:pStyle w:val="Contents3"/>
            <w:tabs>
              <w:tab w:val="clear" w:pos="8459"/>
              <w:tab w:val="right" w:pos="9026" w:leader="dot"/>
            </w:tabs>
            <w:rPr/>
          </w:pPr>
          <w:hyperlink w:anchor="__RefHeading___Toc9143939_73709187">
            <w:r>
              <w:rPr>
                <w:webHidden/>
                <w:rStyle w:val="IndexLink"/>
              </w:rPr>
              <w:t>421</w:t>
            </w:r>
            <w:r>
              <w:rPr>
                <w:rStyle w:val="IndexLink"/>
                <w:rtl w:val="true"/>
              </w:rPr>
              <w:t xml:space="preserve">- </w:t>
            </w:r>
            <w:r>
              <w:rPr>
                <w:rStyle w:val="IndexLink"/>
                <w:rtl w:val="true"/>
              </w:rPr>
              <w:t>لمعات النور فی کیفیة الظهور</w:t>
            </w:r>
            <w:r>
              <w:rPr>
                <w:rStyle w:val="IndexLink"/>
                <w:rtl w:val="true"/>
              </w:rPr>
              <w:tab/>
            </w:r>
            <w:r>
              <w:rPr>
                <w:rStyle w:val="IndexLink"/>
              </w:rPr>
              <w:t>393</w:t>
            </w:r>
          </w:hyperlink>
        </w:p>
        <w:p>
          <w:pPr>
            <w:pStyle w:val="Contents3"/>
            <w:tabs>
              <w:tab w:val="clear" w:pos="8459"/>
              <w:tab w:val="right" w:pos="9026" w:leader="dot"/>
            </w:tabs>
            <w:rPr/>
          </w:pPr>
          <w:hyperlink w:anchor="__RefHeading___Toc9143941_73709187">
            <w:r>
              <w:rPr>
                <w:webHidden/>
                <w:rStyle w:val="IndexLink"/>
              </w:rPr>
              <w:t>422</w:t>
            </w:r>
            <w:r>
              <w:rPr>
                <w:rStyle w:val="IndexLink"/>
                <w:rtl w:val="true"/>
              </w:rPr>
              <w:t xml:space="preserve">- </w:t>
            </w:r>
            <w:r>
              <w:rPr>
                <w:rStyle w:val="IndexLink"/>
                <w:rtl w:val="true"/>
              </w:rPr>
              <w:t>اللمعات النیرة فی شرح تکملة التبصرة</w:t>
            </w:r>
            <w:r>
              <w:rPr>
                <w:rStyle w:val="IndexLink"/>
                <w:rtl w:val="true"/>
              </w:rPr>
              <w:tab/>
            </w:r>
            <w:r>
              <w:rPr>
                <w:rStyle w:val="IndexLink"/>
              </w:rPr>
              <w:t>393</w:t>
            </w:r>
          </w:hyperlink>
        </w:p>
        <w:p>
          <w:pPr>
            <w:pStyle w:val="Contents3"/>
            <w:tabs>
              <w:tab w:val="clear" w:pos="8459"/>
              <w:tab w:val="right" w:pos="9026" w:leader="dot"/>
            </w:tabs>
            <w:rPr/>
          </w:pPr>
          <w:hyperlink w:anchor="__RefHeading___Toc9143943_73709187">
            <w:r>
              <w:rPr>
                <w:webHidden/>
                <w:rStyle w:val="IndexLink"/>
              </w:rPr>
              <w:t>423</w:t>
            </w:r>
            <w:r>
              <w:rPr>
                <w:rStyle w:val="IndexLink"/>
                <w:rtl w:val="true"/>
              </w:rPr>
              <w:t xml:space="preserve">- </w:t>
            </w:r>
            <w:r>
              <w:rPr>
                <w:rStyle w:val="IndexLink"/>
                <w:rtl w:val="true"/>
              </w:rPr>
              <w:t>لمعات الهدایة فی التخییر و الاحتیاط و البراءة</w:t>
            </w:r>
            <w:r>
              <w:rPr>
                <w:rStyle w:val="IndexLink"/>
                <w:rtl w:val="true"/>
              </w:rPr>
              <w:tab/>
            </w:r>
            <w:r>
              <w:rPr>
                <w:rStyle w:val="IndexLink"/>
              </w:rPr>
              <w:t>393</w:t>
            </w:r>
          </w:hyperlink>
        </w:p>
        <w:p>
          <w:pPr>
            <w:pStyle w:val="Contents3"/>
            <w:tabs>
              <w:tab w:val="clear" w:pos="8459"/>
              <w:tab w:val="right" w:pos="9026" w:leader="dot"/>
            </w:tabs>
            <w:rPr/>
          </w:pPr>
          <w:hyperlink w:anchor="__RefHeading___Toc9143945_73709187">
            <w:r>
              <w:rPr>
                <w:webHidden/>
                <w:rStyle w:val="IndexLink"/>
              </w:rPr>
              <w:t>424</w:t>
            </w:r>
            <w:r>
              <w:rPr>
                <w:rStyle w:val="IndexLink"/>
                <w:rtl w:val="true"/>
              </w:rPr>
              <w:t xml:space="preserve">- </w:t>
            </w:r>
            <w:r>
              <w:rPr>
                <w:rStyle w:val="IndexLink"/>
                <w:rtl w:val="true"/>
              </w:rPr>
              <w:t>لمعات إلهیة در معارف ربوبیه‏</w:t>
            </w:r>
            <w:r>
              <w:rPr>
                <w:rStyle w:val="IndexLink"/>
                <w:rtl w:val="true"/>
              </w:rPr>
              <w:tab/>
            </w:r>
            <w:r>
              <w:rPr>
                <w:rStyle w:val="IndexLink"/>
              </w:rPr>
              <w:t>393</w:t>
            </w:r>
          </w:hyperlink>
        </w:p>
        <w:p>
          <w:pPr>
            <w:pStyle w:val="Contents3"/>
            <w:tabs>
              <w:tab w:val="clear" w:pos="8459"/>
              <w:tab w:val="right" w:pos="9026" w:leader="dot"/>
            </w:tabs>
            <w:rPr/>
          </w:pPr>
          <w:hyperlink w:anchor="__RefHeading___Toc9143947_73709187">
            <w:r>
              <w:rPr>
                <w:webHidden/>
                <w:rStyle w:val="IndexLink"/>
              </w:rPr>
              <w:t>425</w:t>
            </w:r>
            <w:r>
              <w:rPr>
                <w:rStyle w:val="IndexLink"/>
                <w:rtl w:val="true"/>
              </w:rPr>
              <w:t xml:space="preserve">- </w:t>
            </w:r>
            <w:r>
              <w:rPr>
                <w:rStyle w:val="IndexLink"/>
                <w:rtl w:val="true"/>
              </w:rPr>
              <w:t>لمع الأنوار</w:t>
            </w:r>
            <w:r>
              <w:rPr>
                <w:rStyle w:val="IndexLink"/>
                <w:rtl w:val="true"/>
              </w:rPr>
              <w:tab/>
            </w:r>
            <w:r>
              <w:rPr>
                <w:rStyle w:val="IndexLink"/>
              </w:rPr>
              <w:t>394</w:t>
            </w:r>
          </w:hyperlink>
        </w:p>
        <w:p>
          <w:pPr>
            <w:pStyle w:val="Contents3"/>
            <w:tabs>
              <w:tab w:val="clear" w:pos="8459"/>
              <w:tab w:val="right" w:pos="9026" w:leader="dot"/>
            </w:tabs>
            <w:rPr/>
          </w:pPr>
          <w:hyperlink w:anchor="__RefHeading___Toc9143949_73709187">
            <w:r>
              <w:rPr>
                <w:webHidden/>
                <w:rStyle w:val="IndexLink"/>
              </w:rPr>
              <w:t>426</w:t>
            </w:r>
            <w:r>
              <w:rPr>
                <w:rStyle w:val="IndexLink"/>
                <w:rtl w:val="true"/>
              </w:rPr>
              <w:t xml:space="preserve">- </w:t>
            </w:r>
            <w:r>
              <w:rPr>
                <w:rStyle w:val="IndexLink"/>
                <w:rtl w:val="true"/>
              </w:rPr>
              <w:t>لمع الأنوار و نبذ الأسرار</w:t>
            </w:r>
            <w:r>
              <w:rPr>
                <w:rStyle w:val="IndexLink"/>
                <w:rtl w:val="true"/>
              </w:rPr>
              <w:tab/>
            </w:r>
            <w:r>
              <w:rPr>
                <w:rStyle w:val="IndexLink"/>
              </w:rPr>
              <w:t>394</w:t>
            </w:r>
          </w:hyperlink>
        </w:p>
        <w:p>
          <w:pPr>
            <w:pStyle w:val="Contents3"/>
            <w:tabs>
              <w:tab w:val="clear" w:pos="8459"/>
              <w:tab w:val="right" w:pos="9026" w:leader="dot"/>
            </w:tabs>
            <w:rPr/>
          </w:pPr>
          <w:hyperlink w:anchor="__RefHeading___Toc9143951_73709187">
            <w:r>
              <w:rPr>
                <w:webHidden/>
                <w:rStyle w:val="IndexLink"/>
              </w:rPr>
              <w:t>427</w:t>
            </w:r>
            <w:r>
              <w:rPr>
                <w:rStyle w:val="IndexLink"/>
                <w:rtl w:val="true"/>
              </w:rPr>
              <w:t xml:space="preserve">- </w:t>
            </w:r>
            <w:r>
              <w:rPr>
                <w:rStyle w:val="IndexLink"/>
                <w:rtl w:val="true"/>
              </w:rPr>
              <w:t>لمع البرق فی معرفة الفرق‏</w:t>
            </w:r>
            <w:r>
              <w:rPr>
                <w:rStyle w:val="IndexLink"/>
                <w:rtl w:val="true"/>
              </w:rPr>
              <w:tab/>
            </w:r>
            <w:r>
              <w:rPr>
                <w:rStyle w:val="IndexLink"/>
              </w:rPr>
              <w:t>394</w:t>
            </w:r>
          </w:hyperlink>
        </w:p>
        <w:p>
          <w:pPr>
            <w:pStyle w:val="Contents3"/>
            <w:tabs>
              <w:tab w:val="clear" w:pos="8459"/>
              <w:tab w:val="right" w:pos="9026" w:leader="dot"/>
            </w:tabs>
            <w:rPr/>
          </w:pPr>
          <w:hyperlink w:anchor="__RefHeading___Toc9143953_73709187">
            <w:r>
              <w:rPr>
                <w:webHidden/>
                <w:rStyle w:val="IndexLink"/>
              </w:rPr>
              <w:t>428</w:t>
            </w:r>
            <w:r>
              <w:rPr>
                <w:rStyle w:val="IndexLink"/>
                <w:rtl w:val="true"/>
              </w:rPr>
              <w:t xml:space="preserve">- </w:t>
            </w:r>
            <w:r>
              <w:rPr>
                <w:rStyle w:val="IndexLink"/>
                <w:rtl w:val="true"/>
              </w:rPr>
              <w:t>اللمع فی إزهاق البدع‏</w:t>
            </w:r>
            <w:r>
              <w:rPr>
                <w:rStyle w:val="IndexLink"/>
                <w:rtl w:val="true"/>
              </w:rPr>
              <w:tab/>
            </w:r>
            <w:r>
              <w:rPr>
                <w:rStyle w:val="IndexLink"/>
              </w:rPr>
              <w:t>395</w:t>
            </w:r>
          </w:hyperlink>
        </w:p>
        <w:p>
          <w:pPr>
            <w:pStyle w:val="Contents3"/>
            <w:tabs>
              <w:tab w:val="clear" w:pos="8459"/>
              <w:tab w:val="right" w:pos="9026" w:leader="dot"/>
            </w:tabs>
            <w:rPr/>
          </w:pPr>
          <w:hyperlink w:anchor="__RefHeading___Toc9143955_73709187">
            <w:r>
              <w:rPr>
                <w:webHidden/>
                <w:rStyle w:val="IndexLink"/>
              </w:rPr>
              <w:t>429</w:t>
            </w:r>
            <w:r>
              <w:rPr>
                <w:rStyle w:val="IndexLink"/>
                <w:rtl w:val="true"/>
              </w:rPr>
              <w:t xml:space="preserve">- </w:t>
            </w:r>
            <w:r>
              <w:rPr>
                <w:rStyle w:val="IndexLink"/>
                <w:rtl w:val="true"/>
              </w:rPr>
              <w:t>اللمع فی شرح الجمع‏</w:t>
            </w:r>
            <w:r>
              <w:rPr>
                <w:rStyle w:val="IndexLink"/>
                <w:rtl w:val="true"/>
              </w:rPr>
              <w:tab/>
            </w:r>
            <w:r>
              <w:rPr>
                <w:rStyle w:val="IndexLink"/>
              </w:rPr>
              <w:t>395</w:t>
            </w:r>
          </w:hyperlink>
        </w:p>
        <w:p>
          <w:pPr>
            <w:pStyle w:val="Contents3"/>
            <w:tabs>
              <w:tab w:val="clear" w:pos="8459"/>
              <w:tab w:val="right" w:pos="9026" w:leader="dot"/>
            </w:tabs>
            <w:rPr/>
          </w:pPr>
          <w:hyperlink w:anchor="__RefHeading___Toc9143957_73709187">
            <w:r>
              <w:rPr>
                <w:webHidden/>
                <w:rStyle w:val="IndexLink"/>
                <w:rtl w:val="true"/>
              </w:rPr>
              <w:t>اللمع فی شرح الشرائع‏</w:t>
            </w:r>
            <w:r>
              <w:rPr>
                <w:rStyle w:val="IndexLink"/>
                <w:rtl w:val="true"/>
              </w:rPr>
              <w:tab/>
            </w:r>
            <w:r>
              <w:rPr>
                <w:rStyle w:val="IndexLink"/>
              </w:rPr>
              <w:t>395</w:t>
            </w:r>
          </w:hyperlink>
        </w:p>
        <w:p>
          <w:pPr>
            <w:pStyle w:val="Contents3"/>
            <w:tabs>
              <w:tab w:val="clear" w:pos="8459"/>
              <w:tab w:val="right" w:pos="9026" w:leader="dot"/>
            </w:tabs>
            <w:rPr/>
          </w:pPr>
          <w:hyperlink w:anchor="__RefHeading___Toc9143959_73709187">
            <w:r>
              <w:rPr>
                <w:webHidden/>
                <w:rStyle w:val="IndexLink"/>
              </w:rPr>
              <w:t>430</w:t>
            </w:r>
            <w:r>
              <w:rPr>
                <w:rStyle w:val="IndexLink"/>
                <w:rtl w:val="true"/>
              </w:rPr>
              <w:t xml:space="preserve">- </w:t>
            </w:r>
            <w:r>
              <w:rPr>
                <w:rStyle w:val="IndexLink"/>
                <w:rtl w:val="true"/>
              </w:rPr>
              <w:t>اللمع فی النحو</w:t>
            </w:r>
            <w:r>
              <w:rPr>
                <w:rStyle w:val="IndexLink"/>
                <w:rtl w:val="true"/>
              </w:rPr>
              <w:tab/>
            </w:r>
            <w:r>
              <w:rPr>
                <w:rStyle w:val="IndexLink"/>
              </w:rPr>
              <w:t>395</w:t>
            </w:r>
          </w:hyperlink>
        </w:p>
        <w:p>
          <w:pPr>
            <w:pStyle w:val="Contents3"/>
            <w:tabs>
              <w:tab w:val="clear" w:pos="8459"/>
              <w:tab w:val="right" w:pos="9026" w:leader="dot"/>
            </w:tabs>
            <w:rPr/>
          </w:pPr>
          <w:hyperlink w:anchor="__RefHeading___Toc9143961_73709187">
            <w:r>
              <w:rPr>
                <w:webHidden/>
                <w:rStyle w:val="IndexLink"/>
              </w:rPr>
              <w:t>431</w:t>
            </w:r>
            <w:r>
              <w:rPr>
                <w:rStyle w:val="IndexLink"/>
                <w:rtl w:val="true"/>
              </w:rPr>
              <w:t xml:space="preserve">- </w:t>
            </w:r>
            <w:r>
              <w:rPr>
                <w:rStyle w:val="IndexLink"/>
                <w:rtl w:val="true"/>
              </w:rPr>
              <w:t>اللمع فی النحو</w:t>
            </w:r>
            <w:r>
              <w:rPr>
                <w:rStyle w:val="IndexLink"/>
                <w:rtl w:val="true"/>
              </w:rPr>
              <w:tab/>
            </w:r>
            <w:r>
              <w:rPr>
                <w:rStyle w:val="IndexLink"/>
              </w:rPr>
              <w:t>395</w:t>
            </w:r>
          </w:hyperlink>
        </w:p>
        <w:p>
          <w:pPr>
            <w:pStyle w:val="Contents3"/>
            <w:tabs>
              <w:tab w:val="clear" w:pos="8459"/>
              <w:tab w:val="right" w:pos="9026" w:leader="dot"/>
            </w:tabs>
            <w:rPr/>
          </w:pPr>
          <w:hyperlink w:anchor="__RefHeading___Toc9143963_73709187">
            <w:r>
              <w:rPr>
                <w:webHidden/>
                <w:rStyle w:val="IndexLink"/>
                <w:rtl w:val="true"/>
              </w:rPr>
              <w:t>اللمعة</w:t>
            </w:r>
            <w:r>
              <w:rPr>
                <w:rStyle w:val="IndexLink"/>
                <w:rtl w:val="true"/>
              </w:rPr>
              <w:tab/>
            </w:r>
            <w:r>
              <w:rPr>
                <w:rStyle w:val="IndexLink"/>
              </w:rPr>
              <w:t>395</w:t>
            </w:r>
          </w:hyperlink>
        </w:p>
        <w:p>
          <w:pPr>
            <w:pStyle w:val="Contents3"/>
            <w:tabs>
              <w:tab w:val="clear" w:pos="8459"/>
              <w:tab w:val="right" w:pos="9026" w:leader="dot"/>
            </w:tabs>
            <w:rPr/>
          </w:pPr>
          <w:hyperlink w:anchor="__RefHeading___Toc9143965_73709187">
            <w:r>
              <w:rPr>
                <w:webHidden/>
                <w:rStyle w:val="IndexLink"/>
              </w:rPr>
              <w:t>432</w:t>
            </w:r>
            <w:r>
              <w:rPr>
                <w:rStyle w:val="IndexLink"/>
                <w:rtl w:val="true"/>
              </w:rPr>
              <w:t xml:space="preserve">- </w:t>
            </w:r>
            <w:r>
              <w:rPr>
                <w:rStyle w:val="IndexLink"/>
                <w:rtl w:val="true"/>
              </w:rPr>
              <w:t>اللمعة الإلهیة فی الحکمة المتعالیة</w:t>
            </w:r>
            <w:r>
              <w:rPr>
                <w:rStyle w:val="IndexLink"/>
                <w:rtl w:val="true"/>
              </w:rPr>
              <w:tab/>
            </w:r>
            <w:r>
              <w:rPr>
                <w:rStyle w:val="IndexLink"/>
              </w:rPr>
              <w:t>395</w:t>
            </w:r>
          </w:hyperlink>
        </w:p>
        <w:p>
          <w:pPr>
            <w:pStyle w:val="Contents3"/>
            <w:tabs>
              <w:tab w:val="clear" w:pos="8459"/>
              <w:tab w:val="right" w:pos="9026" w:leader="dot"/>
            </w:tabs>
            <w:rPr/>
          </w:pPr>
          <w:hyperlink w:anchor="__RefHeading___Toc9143967_73709187">
            <w:r>
              <w:rPr>
                <w:webHidden/>
                <w:rStyle w:val="IndexLink"/>
              </w:rPr>
              <w:t>433</w:t>
            </w:r>
            <w:r>
              <w:rPr>
                <w:rStyle w:val="IndexLink"/>
                <w:rtl w:val="true"/>
              </w:rPr>
              <w:t xml:space="preserve">- </w:t>
            </w:r>
            <w:r>
              <w:rPr>
                <w:rStyle w:val="IndexLink"/>
                <w:rtl w:val="true"/>
              </w:rPr>
              <w:t>لمعة البدر</w:t>
            </w:r>
            <w:r>
              <w:rPr>
                <w:rStyle w:val="IndexLink"/>
                <w:rtl w:val="true"/>
              </w:rPr>
              <w:tab/>
            </w:r>
            <w:r>
              <w:rPr>
                <w:rStyle w:val="IndexLink"/>
              </w:rPr>
              <w:t>396</w:t>
            </w:r>
          </w:hyperlink>
        </w:p>
        <w:p>
          <w:pPr>
            <w:pStyle w:val="Contents3"/>
            <w:tabs>
              <w:tab w:val="clear" w:pos="8459"/>
              <w:tab w:val="right" w:pos="9026" w:leader="dot"/>
            </w:tabs>
            <w:rPr/>
          </w:pPr>
          <w:hyperlink w:anchor="__RefHeading___Toc9143969_73709187">
            <w:r>
              <w:rPr>
                <w:webHidden/>
                <w:rStyle w:val="IndexLink"/>
              </w:rPr>
              <w:t>434</w:t>
            </w:r>
            <w:r>
              <w:rPr>
                <w:rStyle w:val="IndexLink"/>
                <w:rtl w:val="true"/>
              </w:rPr>
              <w:t xml:space="preserve">- </w:t>
            </w:r>
            <w:r>
              <w:rPr>
                <w:rStyle w:val="IndexLink"/>
                <w:rtl w:val="true"/>
              </w:rPr>
              <w:t>لمعة البدر بلمعان البدرین‏</w:t>
            </w:r>
            <w:r>
              <w:rPr>
                <w:rStyle w:val="IndexLink"/>
                <w:rtl w:val="true"/>
              </w:rPr>
              <w:tab/>
            </w:r>
            <w:r>
              <w:rPr>
                <w:rStyle w:val="IndexLink"/>
              </w:rPr>
              <w:t>396</w:t>
            </w:r>
          </w:hyperlink>
        </w:p>
        <w:p>
          <w:pPr>
            <w:pStyle w:val="Contents3"/>
            <w:tabs>
              <w:tab w:val="clear" w:pos="8459"/>
              <w:tab w:val="right" w:pos="9026" w:leader="dot"/>
            </w:tabs>
            <w:rPr/>
          </w:pPr>
          <w:hyperlink w:anchor="__RefHeading___Toc9143971_73709187">
            <w:r>
              <w:rPr>
                <w:webHidden/>
                <w:rStyle w:val="IndexLink"/>
              </w:rPr>
              <w:t>435</w:t>
            </w:r>
            <w:r>
              <w:rPr>
                <w:rStyle w:val="IndexLink"/>
                <w:rtl w:val="true"/>
              </w:rPr>
              <w:t xml:space="preserve">- </w:t>
            </w:r>
            <w:r>
              <w:rPr>
                <w:rStyle w:val="IndexLink"/>
                <w:rtl w:val="true"/>
              </w:rPr>
              <w:t>اللمعة البیضاء فی شرح خطبة الزهراء ع‏</w:t>
            </w:r>
            <w:r>
              <w:rPr>
                <w:rStyle w:val="IndexLink"/>
                <w:rtl w:val="true"/>
              </w:rPr>
              <w:tab/>
            </w:r>
            <w:r>
              <w:rPr>
                <w:rStyle w:val="IndexLink"/>
              </w:rPr>
              <w:t>396</w:t>
            </w:r>
          </w:hyperlink>
        </w:p>
        <w:p>
          <w:pPr>
            <w:pStyle w:val="Contents3"/>
            <w:tabs>
              <w:tab w:val="clear" w:pos="8459"/>
              <w:tab w:val="right" w:pos="9026" w:leader="dot"/>
            </w:tabs>
            <w:rPr/>
          </w:pPr>
          <w:hyperlink w:anchor="__RefHeading___Toc9143973_73709187">
            <w:r>
              <w:rPr>
                <w:webHidden/>
                <w:rStyle w:val="IndexLink"/>
              </w:rPr>
              <w:t>436</w:t>
            </w:r>
            <w:r>
              <w:rPr>
                <w:rStyle w:val="IndexLink"/>
                <w:rtl w:val="true"/>
              </w:rPr>
              <w:t xml:space="preserve">- </w:t>
            </w:r>
            <w:r>
              <w:rPr>
                <w:rStyle w:val="IndexLink"/>
                <w:rtl w:val="true"/>
              </w:rPr>
              <w:t>اللمعة الجلیة فی تحقیق مسائل الإسماعیلیة و أجوبتها الفتوائیة العملیة</w:t>
            </w:r>
            <w:r>
              <w:rPr>
                <w:rStyle w:val="IndexLink"/>
                <w:rtl w:val="true"/>
              </w:rPr>
              <w:tab/>
            </w:r>
            <w:r>
              <w:rPr>
                <w:rStyle w:val="IndexLink"/>
              </w:rPr>
              <w:t>396</w:t>
            </w:r>
          </w:hyperlink>
        </w:p>
        <w:p>
          <w:pPr>
            <w:pStyle w:val="Contents3"/>
            <w:tabs>
              <w:tab w:val="clear" w:pos="8459"/>
              <w:tab w:val="right" w:pos="9026" w:leader="dot"/>
            </w:tabs>
            <w:rPr/>
          </w:pPr>
          <w:hyperlink w:anchor="__RefHeading___Toc9143975_73709187">
            <w:r>
              <w:rPr>
                <w:webHidden/>
                <w:rStyle w:val="IndexLink"/>
              </w:rPr>
              <w:t>437</w:t>
            </w:r>
            <w:r>
              <w:rPr>
                <w:rStyle w:val="IndexLink"/>
                <w:rtl w:val="true"/>
              </w:rPr>
              <w:t xml:space="preserve">- </w:t>
            </w:r>
            <w:r>
              <w:rPr>
                <w:rStyle w:val="IndexLink"/>
                <w:rtl w:val="true"/>
              </w:rPr>
              <w:t>اللمعة الجلیة فی معرفة النیة</w:t>
            </w:r>
            <w:r>
              <w:rPr>
                <w:rStyle w:val="IndexLink"/>
                <w:rtl w:val="true"/>
              </w:rPr>
              <w:tab/>
            </w:r>
            <w:r>
              <w:rPr>
                <w:rStyle w:val="IndexLink"/>
              </w:rPr>
              <w:t>396</w:t>
            </w:r>
          </w:hyperlink>
        </w:p>
        <w:p>
          <w:pPr>
            <w:pStyle w:val="Contents3"/>
            <w:tabs>
              <w:tab w:val="clear" w:pos="8459"/>
              <w:tab w:val="right" w:pos="9026" w:leader="dot"/>
            </w:tabs>
            <w:rPr/>
          </w:pPr>
          <w:hyperlink w:anchor="__RefHeading___Toc9143977_73709187">
            <w:r>
              <w:rPr>
                <w:webHidden/>
                <w:rStyle w:val="IndexLink"/>
              </w:rPr>
              <w:t>438</w:t>
            </w:r>
            <w:r>
              <w:rPr>
                <w:rStyle w:val="IndexLink"/>
                <w:rtl w:val="true"/>
              </w:rPr>
              <w:t xml:space="preserve">- </w:t>
            </w:r>
            <w:r>
              <w:rPr>
                <w:rStyle w:val="IndexLink"/>
                <w:rtl w:val="true"/>
              </w:rPr>
              <w:t>اللمعة الجوینیة فی الحکمة العلمیة و العملیة</w:t>
            </w:r>
            <w:r>
              <w:rPr>
                <w:rStyle w:val="IndexLink"/>
                <w:rtl w:val="true"/>
              </w:rPr>
              <w:tab/>
            </w:r>
            <w:r>
              <w:rPr>
                <w:rStyle w:val="IndexLink"/>
              </w:rPr>
              <w:t>397</w:t>
            </w:r>
          </w:hyperlink>
        </w:p>
        <w:p>
          <w:pPr>
            <w:pStyle w:val="Contents3"/>
            <w:tabs>
              <w:tab w:val="clear" w:pos="8459"/>
              <w:tab w:val="right" w:pos="9026" w:leader="dot"/>
            </w:tabs>
            <w:rPr/>
          </w:pPr>
          <w:hyperlink w:anchor="__RefHeading___Toc9143979_73709187">
            <w:r>
              <w:rPr>
                <w:webHidden/>
                <w:rStyle w:val="IndexLink"/>
              </w:rPr>
              <w:t>439</w:t>
            </w:r>
            <w:r>
              <w:rPr>
                <w:rStyle w:val="IndexLink"/>
                <w:rtl w:val="true"/>
              </w:rPr>
              <w:t xml:space="preserve">- </w:t>
            </w:r>
            <w:r>
              <w:rPr>
                <w:rStyle w:val="IndexLink"/>
                <w:rtl w:val="true"/>
              </w:rPr>
              <w:t>اللمعة الحیدریة فی الطرق العلیة الجلیة للشیعة الإمامیة</w:t>
            </w:r>
            <w:r>
              <w:rPr>
                <w:rStyle w:val="IndexLink"/>
                <w:rtl w:val="true"/>
              </w:rPr>
              <w:tab/>
            </w:r>
            <w:r>
              <w:rPr>
                <w:rStyle w:val="IndexLink"/>
              </w:rPr>
              <w:t>397</w:t>
            </w:r>
          </w:hyperlink>
        </w:p>
        <w:p>
          <w:pPr>
            <w:pStyle w:val="Contents3"/>
            <w:tabs>
              <w:tab w:val="clear" w:pos="8459"/>
              <w:tab w:val="right" w:pos="9026" w:leader="dot"/>
            </w:tabs>
            <w:rPr/>
          </w:pPr>
          <w:hyperlink w:anchor="__RefHeading___Toc9143981_73709187">
            <w:r>
              <w:rPr>
                <w:webHidden/>
                <w:rStyle w:val="IndexLink"/>
              </w:rPr>
              <w:t>440</w:t>
            </w:r>
            <w:r>
              <w:rPr>
                <w:rStyle w:val="IndexLink"/>
                <w:rtl w:val="true"/>
              </w:rPr>
              <w:t xml:space="preserve">- </w:t>
            </w:r>
            <w:r>
              <w:rPr>
                <w:rStyle w:val="IndexLink"/>
                <w:rtl w:val="true"/>
              </w:rPr>
              <w:t>اللمعة الدمشقیة</w:t>
            </w:r>
            <w:r>
              <w:rPr>
                <w:rStyle w:val="IndexLink"/>
                <w:rtl w:val="true"/>
              </w:rPr>
              <w:tab/>
            </w:r>
            <w:r>
              <w:rPr>
                <w:rStyle w:val="IndexLink"/>
              </w:rPr>
              <w:t>398</w:t>
            </w:r>
          </w:hyperlink>
        </w:p>
        <w:p>
          <w:pPr>
            <w:pStyle w:val="Contents3"/>
            <w:tabs>
              <w:tab w:val="clear" w:pos="8459"/>
              <w:tab w:val="right" w:pos="9026" w:leader="dot"/>
            </w:tabs>
            <w:rPr/>
          </w:pPr>
          <w:hyperlink w:anchor="__RefHeading___Toc9143983_73709187">
            <w:r>
              <w:rPr>
                <w:webHidden/>
                <w:rStyle w:val="IndexLink"/>
              </w:rPr>
              <w:t>441</w:t>
            </w:r>
            <w:r>
              <w:rPr>
                <w:rStyle w:val="IndexLink"/>
                <w:rtl w:val="true"/>
              </w:rPr>
              <w:t xml:space="preserve">- </w:t>
            </w:r>
            <w:r>
              <w:rPr>
                <w:rStyle w:val="IndexLink"/>
                <w:rtl w:val="true"/>
              </w:rPr>
              <w:t>اللمعة الساطعة فی تحقیق صلاة الجمعة الجامعة</w:t>
            </w:r>
            <w:r>
              <w:rPr>
                <w:rStyle w:val="IndexLink"/>
                <w:rtl w:val="true"/>
              </w:rPr>
              <w:tab/>
            </w:r>
            <w:r>
              <w:rPr>
                <w:rStyle w:val="IndexLink"/>
              </w:rPr>
              <w:t>398</w:t>
            </w:r>
          </w:hyperlink>
        </w:p>
        <w:p>
          <w:pPr>
            <w:pStyle w:val="Contents3"/>
            <w:tabs>
              <w:tab w:val="clear" w:pos="8459"/>
              <w:tab w:val="right" w:pos="9026" w:leader="dot"/>
            </w:tabs>
            <w:rPr/>
          </w:pPr>
          <w:hyperlink w:anchor="__RefHeading___Toc9143985_73709187">
            <w:r>
              <w:rPr>
                <w:webHidden/>
                <w:rStyle w:val="IndexLink"/>
              </w:rPr>
              <w:t>442</w:t>
            </w:r>
            <w:r>
              <w:rPr>
                <w:rStyle w:val="IndexLink"/>
                <w:rtl w:val="true"/>
              </w:rPr>
              <w:t xml:space="preserve">- </w:t>
            </w:r>
            <w:r>
              <w:rPr>
                <w:rStyle w:val="IndexLink"/>
                <w:rtl w:val="true"/>
              </w:rPr>
              <w:t>لمعة الضیاء فی العمدة من أخبار الرضا علیه السلام و سوانح عمره‏</w:t>
            </w:r>
            <w:r>
              <w:rPr>
                <w:rStyle w:val="IndexLink"/>
                <w:rtl w:val="true"/>
              </w:rPr>
              <w:tab/>
            </w:r>
            <w:r>
              <w:rPr>
                <w:rStyle w:val="IndexLink"/>
              </w:rPr>
              <w:t>398</w:t>
            </w:r>
          </w:hyperlink>
        </w:p>
        <w:p>
          <w:pPr>
            <w:pStyle w:val="Contents3"/>
            <w:tabs>
              <w:tab w:val="clear" w:pos="8459"/>
              <w:tab w:val="right" w:pos="9026" w:leader="dot"/>
            </w:tabs>
            <w:rPr/>
          </w:pPr>
          <w:hyperlink w:anchor="__RefHeading___Toc9143987_73709187">
            <w:r>
              <w:rPr>
                <w:webHidden/>
                <w:rStyle w:val="IndexLink"/>
              </w:rPr>
              <w:t>443</w:t>
            </w:r>
            <w:r>
              <w:rPr>
                <w:rStyle w:val="IndexLink"/>
                <w:rtl w:val="true"/>
              </w:rPr>
              <w:t xml:space="preserve">- </w:t>
            </w:r>
            <w:r>
              <w:rPr>
                <w:rStyle w:val="IndexLink"/>
                <w:rtl w:val="true"/>
              </w:rPr>
              <w:t>اللمعة فی تحقیق أمر صلاة الجمعة</w:t>
            </w:r>
            <w:r>
              <w:rPr>
                <w:rStyle w:val="IndexLink"/>
                <w:rtl w:val="true"/>
              </w:rPr>
              <w:tab/>
            </w:r>
            <w:r>
              <w:rPr>
                <w:rStyle w:val="IndexLink"/>
              </w:rPr>
              <w:t>398</w:t>
            </w:r>
          </w:hyperlink>
        </w:p>
        <w:p>
          <w:pPr>
            <w:pStyle w:val="Contents3"/>
            <w:tabs>
              <w:tab w:val="clear" w:pos="8459"/>
              <w:tab w:val="right" w:pos="9026" w:leader="dot"/>
            </w:tabs>
            <w:rPr/>
          </w:pPr>
          <w:hyperlink w:anchor="__RefHeading___Toc9143989_73709187">
            <w:r>
              <w:rPr>
                <w:webHidden/>
                <w:rStyle w:val="IndexLink"/>
              </w:rPr>
              <w:t>444</w:t>
            </w:r>
            <w:r>
              <w:rPr>
                <w:rStyle w:val="IndexLink"/>
                <w:rtl w:val="true"/>
              </w:rPr>
              <w:t xml:space="preserve">- </w:t>
            </w:r>
            <w:r>
              <w:rPr>
                <w:rStyle w:val="IndexLink"/>
                <w:rtl w:val="true"/>
              </w:rPr>
              <w:t>اللمعة فی صلاة الجمعة</w:t>
            </w:r>
            <w:r>
              <w:rPr>
                <w:rStyle w:val="IndexLink"/>
                <w:rtl w:val="true"/>
              </w:rPr>
              <w:tab/>
            </w:r>
            <w:r>
              <w:rPr>
                <w:rStyle w:val="IndexLink"/>
              </w:rPr>
              <w:t>398</w:t>
            </w:r>
          </w:hyperlink>
        </w:p>
        <w:p>
          <w:pPr>
            <w:pStyle w:val="Contents3"/>
            <w:tabs>
              <w:tab w:val="clear" w:pos="8459"/>
              <w:tab w:val="right" w:pos="9026" w:leader="dot"/>
            </w:tabs>
            <w:rPr/>
          </w:pPr>
          <w:hyperlink w:anchor="__RefHeading___Toc9143991_73709187">
            <w:r>
              <w:rPr>
                <w:webHidden/>
                <w:rStyle w:val="IndexLink"/>
              </w:rPr>
              <w:t>445</w:t>
            </w:r>
            <w:r>
              <w:rPr>
                <w:rStyle w:val="IndexLink"/>
                <w:rtl w:val="true"/>
              </w:rPr>
              <w:t xml:space="preserve">- </w:t>
            </w:r>
            <w:r>
              <w:rPr>
                <w:rStyle w:val="IndexLink"/>
                <w:rtl w:val="true"/>
              </w:rPr>
              <w:t>اللمعة فی عدم عینیة صلاة الجمعة</w:t>
            </w:r>
            <w:r>
              <w:rPr>
                <w:rStyle w:val="IndexLink"/>
                <w:rtl w:val="true"/>
              </w:rPr>
              <w:tab/>
            </w:r>
            <w:r>
              <w:rPr>
                <w:rStyle w:val="IndexLink"/>
              </w:rPr>
              <w:t>399</w:t>
            </w:r>
          </w:hyperlink>
        </w:p>
        <w:p>
          <w:pPr>
            <w:pStyle w:val="Contents3"/>
            <w:tabs>
              <w:tab w:val="clear" w:pos="8459"/>
              <w:tab w:val="right" w:pos="9026" w:leader="dot"/>
            </w:tabs>
            <w:rPr/>
          </w:pPr>
          <w:hyperlink w:anchor="__RefHeading___Toc9143993_73709187">
            <w:r>
              <w:rPr>
                <w:webHidden/>
                <w:rStyle w:val="IndexLink"/>
              </w:rPr>
              <w:t>446</w:t>
            </w:r>
            <w:r>
              <w:rPr>
                <w:rStyle w:val="IndexLink"/>
                <w:rtl w:val="true"/>
              </w:rPr>
              <w:t xml:space="preserve">- </w:t>
            </w:r>
            <w:r>
              <w:rPr>
                <w:rStyle w:val="IndexLink"/>
                <w:rtl w:val="true"/>
              </w:rPr>
              <w:t>اللمعة فی فقه الصلاة</w:t>
            </w:r>
            <w:r>
              <w:rPr>
                <w:rStyle w:val="IndexLink"/>
                <w:rtl w:val="true"/>
              </w:rPr>
              <w:tab/>
            </w:r>
            <w:r>
              <w:rPr>
                <w:rStyle w:val="IndexLink"/>
              </w:rPr>
              <w:t>399</w:t>
            </w:r>
          </w:hyperlink>
        </w:p>
        <w:p>
          <w:pPr>
            <w:pStyle w:val="Contents3"/>
            <w:tabs>
              <w:tab w:val="clear" w:pos="8459"/>
              <w:tab w:val="right" w:pos="9026" w:leader="dot"/>
            </w:tabs>
            <w:rPr/>
          </w:pPr>
          <w:hyperlink w:anchor="__RefHeading___Toc9143995_73709187">
            <w:r>
              <w:rPr>
                <w:webHidden/>
                <w:rStyle w:val="IndexLink"/>
              </w:rPr>
              <w:t>447</w:t>
            </w:r>
            <w:r>
              <w:rPr>
                <w:rStyle w:val="IndexLink"/>
                <w:rtl w:val="true"/>
              </w:rPr>
              <w:t xml:space="preserve">- </w:t>
            </w:r>
            <w:r>
              <w:rPr>
                <w:rStyle w:val="IndexLink"/>
                <w:rtl w:val="true"/>
              </w:rPr>
              <w:t>اللمعة فی المنطق‏</w:t>
            </w:r>
            <w:r>
              <w:rPr>
                <w:rStyle w:val="IndexLink"/>
                <w:rtl w:val="true"/>
              </w:rPr>
              <w:tab/>
            </w:r>
            <w:r>
              <w:rPr>
                <w:rStyle w:val="IndexLink"/>
              </w:rPr>
              <w:t>399</w:t>
            </w:r>
          </w:hyperlink>
        </w:p>
        <w:p>
          <w:pPr>
            <w:pStyle w:val="Contents3"/>
            <w:tabs>
              <w:tab w:val="clear" w:pos="8459"/>
              <w:tab w:val="right" w:pos="9026" w:leader="dot"/>
            </w:tabs>
            <w:rPr/>
          </w:pPr>
          <w:hyperlink w:anchor="__RefHeading___Toc9143997_73709187">
            <w:r>
              <w:rPr>
                <w:webHidden/>
                <w:rStyle w:val="IndexLink"/>
              </w:rPr>
              <w:t>448</w:t>
            </w:r>
            <w:r>
              <w:rPr>
                <w:rStyle w:val="IndexLink"/>
                <w:rtl w:val="true"/>
              </w:rPr>
              <w:t xml:space="preserve">- </w:t>
            </w:r>
            <w:r>
              <w:rPr>
                <w:rStyle w:val="IndexLink"/>
                <w:rtl w:val="true"/>
              </w:rPr>
              <w:t>اللمعة فی النکاح الدائم و المتعة</w:t>
            </w:r>
            <w:r>
              <w:rPr>
                <w:rStyle w:val="IndexLink"/>
                <w:rtl w:val="true"/>
              </w:rPr>
              <w:tab/>
            </w:r>
            <w:r>
              <w:rPr>
                <w:rStyle w:val="IndexLink"/>
              </w:rPr>
              <w:t>399</w:t>
            </w:r>
          </w:hyperlink>
        </w:p>
        <w:p>
          <w:pPr>
            <w:pStyle w:val="Contents3"/>
            <w:tabs>
              <w:tab w:val="clear" w:pos="8459"/>
              <w:tab w:val="right" w:pos="9026" w:leader="dot"/>
            </w:tabs>
            <w:rPr/>
          </w:pPr>
          <w:hyperlink w:anchor="__RefHeading___Toc9143999_73709187">
            <w:r>
              <w:rPr>
                <w:webHidden/>
                <w:rStyle w:val="IndexLink"/>
              </w:rPr>
              <w:t>449</w:t>
            </w:r>
            <w:r>
              <w:rPr>
                <w:rStyle w:val="IndexLink"/>
                <w:rtl w:val="true"/>
              </w:rPr>
              <w:t xml:space="preserve">- </w:t>
            </w:r>
            <w:r>
              <w:rPr>
                <w:rStyle w:val="IndexLink"/>
                <w:rtl w:val="true"/>
              </w:rPr>
              <w:t>لمعة الکاشف‏</w:t>
            </w:r>
            <w:r>
              <w:rPr>
                <w:rStyle w:val="IndexLink"/>
                <w:rtl w:val="true"/>
              </w:rPr>
              <w:tab/>
            </w:r>
            <w:r>
              <w:rPr>
                <w:rStyle w:val="IndexLink"/>
              </w:rPr>
              <w:t>400</w:t>
            </w:r>
          </w:hyperlink>
        </w:p>
        <w:p>
          <w:pPr>
            <w:pStyle w:val="Contents3"/>
            <w:tabs>
              <w:tab w:val="clear" w:pos="8459"/>
              <w:tab w:val="right" w:pos="9026" w:leader="dot"/>
            </w:tabs>
            <w:rPr/>
          </w:pPr>
          <w:hyperlink w:anchor="__RefHeading___Toc9144001_73709187">
            <w:r>
              <w:rPr>
                <w:webHidden/>
                <w:rStyle w:val="IndexLink"/>
              </w:rPr>
              <w:t>450</w:t>
            </w:r>
            <w:r>
              <w:rPr>
                <w:rStyle w:val="IndexLink"/>
                <w:rtl w:val="true"/>
              </w:rPr>
              <w:t xml:space="preserve">- </w:t>
            </w:r>
            <w:r>
              <w:rPr>
                <w:rStyle w:val="IndexLink"/>
                <w:rtl w:val="true"/>
              </w:rPr>
              <w:t>اللمعة المحمدیة فی مدح خیر البریة</w:t>
            </w:r>
            <w:r>
              <w:rPr>
                <w:rStyle w:val="IndexLink"/>
                <w:rtl w:val="true"/>
              </w:rPr>
              <w:tab/>
            </w:r>
            <w:r>
              <w:rPr>
                <w:rStyle w:val="IndexLink"/>
              </w:rPr>
              <w:t>400</w:t>
            </w:r>
          </w:hyperlink>
        </w:p>
        <w:p>
          <w:pPr>
            <w:pStyle w:val="Contents3"/>
            <w:tabs>
              <w:tab w:val="clear" w:pos="8459"/>
              <w:tab w:val="right" w:pos="9026" w:leader="dot"/>
            </w:tabs>
            <w:rPr/>
          </w:pPr>
          <w:hyperlink w:anchor="__RefHeading___Toc9144003_73709187">
            <w:r>
              <w:rPr>
                <w:webHidden/>
                <w:rStyle w:val="IndexLink"/>
              </w:rPr>
              <w:t>451</w:t>
            </w:r>
            <w:r>
              <w:rPr>
                <w:rStyle w:val="IndexLink"/>
                <w:rtl w:val="true"/>
              </w:rPr>
              <w:t xml:space="preserve">- </w:t>
            </w:r>
            <w:r>
              <w:rPr>
                <w:rStyle w:val="IndexLink"/>
                <w:rtl w:val="true"/>
              </w:rPr>
              <w:t>لمعة معانی‏</w:t>
            </w:r>
            <w:r>
              <w:rPr>
                <w:rStyle w:val="IndexLink"/>
                <w:rtl w:val="true"/>
              </w:rPr>
              <w:tab/>
            </w:r>
            <w:r>
              <w:rPr>
                <w:rStyle w:val="IndexLink"/>
              </w:rPr>
              <w:t>400</w:t>
            </w:r>
          </w:hyperlink>
        </w:p>
        <w:p>
          <w:pPr>
            <w:pStyle w:val="Contents3"/>
            <w:tabs>
              <w:tab w:val="clear" w:pos="8459"/>
              <w:tab w:val="right" w:pos="9026" w:leader="dot"/>
            </w:tabs>
            <w:rPr/>
          </w:pPr>
          <w:hyperlink w:anchor="__RefHeading___Toc9144005_73709187">
            <w:r>
              <w:rPr>
                <w:webHidden/>
                <w:rStyle w:val="IndexLink"/>
              </w:rPr>
              <w:t>452</w:t>
            </w:r>
            <w:r>
              <w:rPr>
                <w:rStyle w:val="IndexLink"/>
                <w:rtl w:val="true"/>
              </w:rPr>
              <w:t xml:space="preserve">- </w:t>
            </w:r>
            <w:r>
              <w:rPr>
                <w:rStyle w:val="IndexLink"/>
                <w:rtl w:val="true"/>
              </w:rPr>
              <w:t>اللمعة المهدیة إلی الطرق العلیة</w:t>
            </w:r>
            <w:r>
              <w:rPr>
                <w:rStyle w:val="IndexLink"/>
                <w:rtl w:val="true"/>
              </w:rPr>
              <w:tab/>
            </w:r>
            <w:r>
              <w:rPr>
                <w:rStyle w:val="IndexLink"/>
              </w:rPr>
              <w:t>400</w:t>
            </w:r>
          </w:hyperlink>
        </w:p>
        <w:p>
          <w:pPr>
            <w:pStyle w:val="Contents3"/>
            <w:tabs>
              <w:tab w:val="clear" w:pos="8459"/>
              <w:tab w:val="right" w:pos="9026" w:leader="dot"/>
            </w:tabs>
            <w:rPr/>
          </w:pPr>
          <w:hyperlink w:anchor="__RefHeading___Toc9144007_73709187">
            <w:r>
              <w:rPr>
                <w:webHidden/>
                <w:rStyle w:val="IndexLink"/>
                <w:rtl w:val="true"/>
              </w:rPr>
              <w:t>اللمعة الناصریة</w:t>
            </w:r>
            <w:r>
              <w:rPr>
                <w:rStyle w:val="IndexLink"/>
                <w:rtl w:val="true"/>
              </w:rPr>
              <w:tab/>
            </w:r>
            <w:r>
              <w:rPr>
                <w:rStyle w:val="IndexLink"/>
              </w:rPr>
              <w:t>401</w:t>
            </w:r>
          </w:hyperlink>
        </w:p>
        <w:p>
          <w:pPr>
            <w:pStyle w:val="Contents3"/>
            <w:tabs>
              <w:tab w:val="clear" w:pos="8459"/>
              <w:tab w:val="right" w:pos="9026" w:leader="dot"/>
            </w:tabs>
            <w:rPr/>
          </w:pPr>
          <w:hyperlink w:anchor="__RefHeading___Toc9144009_73709187">
            <w:r>
              <w:rPr>
                <w:webHidden/>
                <w:rStyle w:val="IndexLink"/>
              </w:rPr>
              <w:t>453</w:t>
            </w:r>
            <w:r>
              <w:rPr>
                <w:rStyle w:val="IndexLink"/>
                <w:rtl w:val="true"/>
              </w:rPr>
              <w:t xml:space="preserve">- </w:t>
            </w:r>
            <w:r>
              <w:rPr>
                <w:rStyle w:val="IndexLink"/>
                <w:rtl w:val="true"/>
              </w:rPr>
              <w:t>لمعة نورانیة و برقة رحمانیة</w:t>
            </w:r>
            <w:r>
              <w:rPr>
                <w:rStyle w:val="IndexLink"/>
                <w:rtl w:val="true"/>
              </w:rPr>
              <w:tab/>
            </w:r>
            <w:r>
              <w:rPr>
                <w:rStyle w:val="IndexLink"/>
              </w:rPr>
              <w:t>401</w:t>
            </w:r>
          </w:hyperlink>
        </w:p>
        <w:p>
          <w:pPr>
            <w:pStyle w:val="Contents3"/>
            <w:tabs>
              <w:tab w:val="clear" w:pos="8459"/>
              <w:tab w:val="right" w:pos="9026" w:leader="dot"/>
            </w:tabs>
            <w:rPr/>
          </w:pPr>
          <w:hyperlink w:anchor="__RefHeading___Toc9144011_73709187">
            <w:r>
              <w:rPr>
                <w:webHidden/>
                <w:rStyle w:val="IndexLink"/>
              </w:rPr>
              <w:t>454</w:t>
            </w:r>
            <w:r>
              <w:rPr>
                <w:rStyle w:val="IndexLink"/>
                <w:rtl w:val="true"/>
              </w:rPr>
              <w:t xml:space="preserve">- </w:t>
            </w:r>
            <w:r>
              <w:rPr>
                <w:rStyle w:val="IndexLink"/>
                <w:rtl w:val="true"/>
              </w:rPr>
              <w:t>لمعة النور و الضیاء فی ترجمه السید أبی الرضا</w:t>
            </w:r>
            <w:r>
              <w:rPr>
                <w:rStyle w:val="IndexLink"/>
                <w:rtl w:val="true"/>
              </w:rPr>
              <w:tab/>
            </w:r>
            <w:r>
              <w:rPr>
                <w:rStyle w:val="IndexLink"/>
              </w:rPr>
              <w:t>401</w:t>
            </w:r>
          </w:hyperlink>
        </w:p>
        <w:p>
          <w:pPr>
            <w:pStyle w:val="Contents3"/>
            <w:tabs>
              <w:tab w:val="clear" w:pos="8459"/>
              <w:tab w:val="right" w:pos="9026" w:leader="dot"/>
            </w:tabs>
            <w:rPr/>
          </w:pPr>
          <w:hyperlink w:anchor="__RefHeading___Toc9144013_73709187">
            <w:r>
              <w:rPr>
                <w:webHidden/>
                <w:rStyle w:val="IndexLink"/>
              </w:rPr>
              <w:t>455</w:t>
            </w:r>
            <w:r>
              <w:rPr>
                <w:rStyle w:val="IndexLink"/>
                <w:rtl w:val="true"/>
              </w:rPr>
              <w:t xml:space="preserve">- </w:t>
            </w:r>
            <w:r>
              <w:rPr>
                <w:rStyle w:val="IndexLink"/>
                <w:rtl w:val="true"/>
              </w:rPr>
              <w:t>اللمعة الوافیة</w:t>
            </w:r>
            <w:r>
              <w:rPr>
                <w:rStyle w:val="IndexLink"/>
                <w:rtl w:val="true"/>
              </w:rPr>
              <w:tab/>
            </w:r>
            <w:r>
              <w:rPr>
                <w:rStyle w:val="IndexLink"/>
              </w:rPr>
              <w:t>401</w:t>
            </w:r>
          </w:hyperlink>
        </w:p>
        <w:p>
          <w:pPr>
            <w:pStyle w:val="Contents3"/>
            <w:tabs>
              <w:tab w:val="clear" w:pos="8459"/>
              <w:tab w:val="right" w:pos="9026" w:leader="dot"/>
            </w:tabs>
            <w:rPr/>
          </w:pPr>
          <w:hyperlink w:anchor="__RefHeading___Toc9144015_73709187">
            <w:r>
              <w:rPr>
                <w:webHidden/>
                <w:rStyle w:val="IndexLink"/>
                <w:rtl w:val="true"/>
              </w:rPr>
              <w:t>اللمع و النوادر</w:t>
            </w:r>
            <w:r>
              <w:rPr>
                <w:rStyle w:val="IndexLink"/>
                <w:rtl w:val="true"/>
              </w:rPr>
              <w:tab/>
            </w:r>
            <w:r>
              <w:rPr>
                <w:rStyle w:val="IndexLink"/>
              </w:rPr>
              <w:t>402</w:t>
            </w:r>
          </w:hyperlink>
        </w:p>
        <w:p>
          <w:pPr>
            <w:pStyle w:val="Contents3"/>
            <w:tabs>
              <w:tab w:val="clear" w:pos="8459"/>
              <w:tab w:val="right" w:pos="9026" w:leader="dot"/>
            </w:tabs>
            <w:rPr/>
          </w:pPr>
          <w:hyperlink w:anchor="__RefHeading___Toc9144017_73709187">
            <w:r>
              <w:rPr>
                <w:webHidden/>
                <w:rStyle w:val="IndexLink"/>
              </w:rPr>
              <w:t>456</w:t>
            </w:r>
            <w:r>
              <w:rPr>
                <w:rStyle w:val="IndexLink"/>
                <w:rtl w:val="true"/>
              </w:rPr>
              <w:t xml:space="preserve">- </w:t>
            </w:r>
            <w:r>
              <w:rPr>
                <w:rStyle w:val="IndexLink"/>
                <w:rtl w:val="true"/>
              </w:rPr>
              <w:t>اللواء</w:t>
            </w:r>
            <w:r>
              <w:rPr>
                <w:rStyle w:val="IndexLink"/>
                <w:rtl w:val="true"/>
              </w:rPr>
              <w:tab/>
            </w:r>
            <w:r>
              <w:rPr>
                <w:rStyle w:val="IndexLink"/>
              </w:rPr>
              <w:t>402</w:t>
            </w:r>
          </w:hyperlink>
        </w:p>
        <w:p>
          <w:pPr>
            <w:pStyle w:val="Contents3"/>
            <w:tabs>
              <w:tab w:val="clear" w:pos="8459"/>
              <w:tab w:val="right" w:pos="9026" w:leader="dot"/>
            </w:tabs>
            <w:rPr/>
          </w:pPr>
          <w:hyperlink w:anchor="__RefHeading___Toc9144019_73709187">
            <w:r>
              <w:rPr>
                <w:webHidden/>
                <w:rStyle w:val="IndexLink"/>
              </w:rPr>
              <w:t>457</w:t>
            </w:r>
            <w:r>
              <w:rPr>
                <w:rStyle w:val="IndexLink"/>
                <w:rtl w:val="true"/>
              </w:rPr>
              <w:t xml:space="preserve">- </w:t>
            </w:r>
            <w:r>
              <w:rPr>
                <w:rStyle w:val="IndexLink"/>
                <w:rtl w:val="true"/>
              </w:rPr>
              <w:t>لواء الحمد</w:t>
            </w:r>
            <w:r>
              <w:rPr>
                <w:rStyle w:val="IndexLink"/>
                <w:rtl w:val="true"/>
              </w:rPr>
              <w:tab/>
            </w:r>
            <w:r>
              <w:rPr>
                <w:rStyle w:val="IndexLink"/>
              </w:rPr>
              <w:t>402</w:t>
            </w:r>
          </w:hyperlink>
        </w:p>
        <w:p>
          <w:pPr>
            <w:pStyle w:val="Contents3"/>
            <w:tabs>
              <w:tab w:val="clear" w:pos="8459"/>
              <w:tab w:val="right" w:pos="9026" w:leader="dot"/>
            </w:tabs>
            <w:rPr/>
          </w:pPr>
          <w:hyperlink w:anchor="__RefHeading___Toc9144021_73709187">
            <w:r>
              <w:rPr>
                <w:webHidden/>
                <w:rStyle w:val="IndexLink"/>
              </w:rPr>
              <w:t>458</w:t>
            </w:r>
            <w:r>
              <w:rPr>
                <w:rStyle w:val="IndexLink"/>
                <w:rtl w:val="true"/>
              </w:rPr>
              <w:t xml:space="preserve">- </w:t>
            </w:r>
            <w:r>
              <w:rPr>
                <w:rStyle w:val="IndexLink"/>
                <w:rtl w:val="true"/>
              </w:rPr>
              <w:t>اللواء فی ثواب الدفن بکربلاء</w:t>
            </w:r>
            <w:r>
              <w:rPr>
                <w:rStyle w:val="IndexLink"/>
                <w:rtl w:val="true"/>
              </w:rPr>
              <w:tab/>
            </w:r>
            <w:r>
              <w:rPr>
                <w:rStyle w:val="IndexLink"/>
              </w:rPr>
              <w:t>402</w:t>
            </w:r>
          </w:hyperlink>
        </w:p>
        <w:p>
          <w:pPr>
            <w:pStyle w:val="Contents3"/>
            <w:tabs>
              <w:tab w:val="clear" w:pos="8459"/>
              <w:tab w:val="right" w:pos="9026" w:leader="dot"/>
            </w:tabs>
            <w:rPr/>
          </w:pPr>
          <w:hyperlink w:anchor="__RefHeading___Toc9144023_73709187">
            <w:r>
              <w:rPr>
                <w:webHidden/>
                <w:rStyle w:val="IndexLink"/>
              </w:rPr>
              <w:t>459</w:t>
            </w:r>
            <w:r>
              <w:rPr>
                <w:rStyle w:val="IndexLink"/>
                <w:rtl w:val="true"/>
              </w:rPr>
              <w:t xml:space="preserve">- </w:t>
            </w:r>
            <w:r>
              <w:rPr>
                <w:rStyle w:val="IndexLink"/>
                <w:rtl w:val="true"/>
              </w:rPr>
              <w:t>لواحق الطبیعة</w:t>
            </w:r>
            <w:r>
              <w:rPr>
                <w:rStyle w:val="IndexLink"/>
                <w:rtl w:val="true"/>
              </w:rPr>
              <w:tab/>
            </w:r>
            <w:r>
              <w:rPr>
                <w:rStyle w:val="IndexLink"/>
              </w:rPr>
              <w:t>402</w:t>
            </w:r>
          </w:hyperlink>
        </w:p>
        <w:p>
          <w:pPr>
            <w:pStyle w:val="Contents3"/>
            <w:tabs>
              <w:tab w:val="clear" w:pos="8459"/>
              <w:tab w:val="right" w:pos="9026" w:leader="dot"/>
            </w:tabs>
            <w:rPr/>
          </w:pPr>
          <w:hyperlink w:anchor="__RefHeading___Toc9144025_73709187">
            <w:r>
              <w:rPr>
                <w:webHidden/>
                <w:rStyle w:val="IndexLink"/>
              </w:rPr>
              <w:t>460</w:t>
            </w:r>
            <w:r>
              <w:rPr>
                <w:rStyle w:val="IndexLink"/>
                <w:rtl w:val="true"/>
              </w:rPr>
              <w:t xml:space="preserve">- </w:t>
            </w:r>
            <w:r>
              <w:rPr>
                <w:rStyle w:val="IndexLink"/>
                <w:rtl w:val="true"/>
              </w:rPr>
              <w:t>لوازم الأمکنة</w:t>
            </w:r>
            <w:r>
              <w:rPr>
                <w:rStyle w:val="IndexLink"/>
                <w:rtl w:val="true"/>
              </w:rPr>
              <w:tab/>
            </w:r>
            <w:r>
              <w:rPr>
                <w:rStyle w:val="IndexLink"/>
              </w:rPr>
              <w:t>402</w:t>
            </w:r>
          </w:hyperlink>
        </w:p>
        <w:p>
          <w:pPr>
            <w:pStyle w:val="Contents3"/>
            <w:tabs>
              <w:tab w:val="clear" w:pos="8459"/>
              <w:tab w:val="right" w:pos="9026" w:leader="dot"/>
            </w:tabs>
            <w:rPr/>
          </w:pPr>
          <w:hyperlink w:anchor="__RefHeading___Toc9144027_73709187">
            <w:r>
              <w:rPr>
                <w:webHidden/>
                <w:rStyle w:val="IndexLink"/>
              </w:rPr>
              <w:t>461</w:t>
            </w:r>
            <w:r>
              <w:rPr>
                <w:rStyle w:val="IndexLink"/>
                <w:rtl w:val="true"/>
              </w:rPr>
              <w:t xml:space="preserve">- </w:t>
            </w:r>
            <w:r>
              <w:rPr>
                <w:rStyle w:val="IndexLink"/>
                <w:rtl w:val="true"/>
              </w:rPr>
              <w:t>لوازم الإنشاء</w:t>
            </w:r>
            <w:r>
              <w:rPr>
                <w:rStyle w:val="IndexLink"/>
                <w:rtl w:val="true"/>
              </w:rPr>
              <w:tab/>
            </w:r>
            <w:r>
              <w:rPr>
                <w:rStyle w:val="IndexLink"/>
              </w:rPr>
              <w:t>402</w:t>
            </w:r>
          </w:hyperlink>
        </w:p>
        <w:p>
          <w:pPr>
            <w:pStyle w:val="Contents3"/>
            <w:tabs>
              <w:tab w:val="clear" w:pos="8459"/>
              <w:tab w:val="right" w:pos="9026" w:leader="dot"/>
            </w:tabs>
            <w:rPr/>
          </w:pPr>
          <w:hyperlink w:anchor="__RefHeading___Toc9144029_73709187">
            <w:r>
              <w:rPr>
                <w:webHidden/>
                <w:rStyle w:val="IndexLink"/>
              </w:rPr>
              <w:t>462</w:t>
            </w:r>
            <w:r>
              <w:rPr>
                <w:rStyle w:val="IndexLink"/>
                <w:rtl w:val="true"/>
              </w:rPr>
              <w:t xml:space="preserve">- </w:t>
            </w:r>
            <w:r>
              <w:rPr>
                <w:rStyle w:val="IndexLink"/>
                <w:rtl w:val="true"/>
              </w:rPr>
              <w:t>لوازم الحرکتین‏</w:t>
            </w:r>
            <w:r>
              <w:rPr>
                <w:rStyle w:val="IndexLink"/>
                <w:rtl w:val="true"/>
              </w:rPr>
              <w:tab/>
            </w:r>
            <w:r>
              <w:rPr>
                <w:rStyle w:val="IndexLink"/>
              </w:rPr>
              <w:t>403</w:t>
            </w:r>
          </w:hyperlink>
        </w:p>
        <w:p>
          <w:pPr>
            <w:pStyle w:val="Contents3"/>
            <w:tabs>
              <w:tab w:val="clear" w:pos="8459"/>
              <w:tab w:val="right" w:pos="9026" w:leader="dot"/>
            </w:tabs>
            <w:rPr/>
          </w:pPr>
          <w:hyperlink w:anchor="__RefHeading___Toc9144031_73709187">
            <w:r>
              <w:rPr>
                <w:webHidden/>
                <w:rStyle w:val="IndexLink"/>
              </w:rPr>
              <w:t>463</w:t>
            </w:r>
            <w:r>
              <w:rPr>
                <w:rStyle w:val="IndexLink"/>
                <w:rtl w:val="true"/>
              </w:rPr>
              <w:t xml:space="preserve">- </w:t>
            </w:r>
            <w:r>
              <w:rPr>
                <w:rStyle w:val="IndexLink"/>
                <w:rtl w:val="true"/>
              </w:rPr>
              <w:t>لوازم الدین‏</w:t>
            </w:r>
            <w:r>
              <w:rPr>
                <w:rStyle w:val="IndexLink"/>
                <w:rtl w:val="true"/>
              </w:rPr>
              <w:tab/>
            </w:r>
            <w:r>
              <w:rPr>
                <w:rStyle w:val="IndexLink"/>
              </w:rPr>
              <w:t>403</w:t>
            </w:r>
          </w:hyperlink>
        </w:p>
        <w:p>
          <w:pPr>
            <w:pStyle w:val="Contents3"/>
            <w:tabs>
              <w:tab w:val="clear" w:pos="8459"/>
              <w:tab w:val="right" w:pos="9026" w:leader="dot"/>
            </w:tabs>
            <w:rPr/>
          </w:pPr>
          <w:hyperlink w:anchor="__RefHeading___Toc9144033_73709187">
            <w:r>
              <w:rPr>
                <w:webHidden/>
                <w:rStyle w:val="IndexLink"/>
              </w:rPr>
              <w:t>464</w:t>
            </w:r>
            <w:r>
              <w:rPr>
                <w:rStyle w:val="IndexLink"/>
                <w:rtl w:val="true"/>
              </w:rPr>
              <w:t xml:space="preserve">- </w:t>
            </w:r>
            <w:r>
              <w:rPr>
                <w:rStyle w:val="IndexLink"/>
                <w:rtl w:val="true"/>
              </w:rPr>
              <w:t>لواعج الآثار</w:t>
            </w:r>
            <w:r>
              <w:rPr>
                <w:rStyle w:val="IndexLink"/>
                <w:rtl w:val="true"/>
              </w:rPr>
              <w:tab/>
            </w:r>
            <w:r>
              <w:rPr>
                <w:rStyle w:val="IndexLink"/>
              </w:rPr>
              <w:t>403</w:t>
            </w:r>
          </w:hyperlink>
        </w:p>
        <w:p>
          <w:pPr>
            <w:pStyle w:val="Contents3"/>
            <w:tabs>
              <w:tab w:val="clear" w:pos="8459"/>
              <w:tab w:val="right" w:pos="9026" w:leader="dot"/>
            </w:tabs>
            <w:rPr/>
          </w:pPr>
          <w:hyperlink w:anchor="__RefHeading___Toc9144035_73709187">
            <w:r>
              <w:rPr>
                <w:webHidden/>
                <w:rStyle w:val="IndexLink"/>
              </w:rPr>
              <w:t>465</w:t>
            </w:r>
            <w:r>
              <w:rPr>
                <w:rStyle w:val="IndexLink"/>
                <w:rtl w:val="true"/>
              </w:rPr>
              <w:t xml:space="preserve">- </w:t>
            </w:r>
            <w:r>
              <w:rPr>
                <w:rStyle w:val="IndexLink"/>
                <w:rtl w:val="true"/>
              </w:rPr>
              <w:t>لواعج الأحزان‏</w:t>
            </w:r>
            <w:r>
              <w:rPr>
                <w:rStyle w:val="IndexLink"/>
                <w:rtl w:val="true"/>
              </w:rPr>
              <w:tab/>
            </w:r>
            <w:r>
              <w:rPr>
                <w:rStyle w:val="IndexLink"/>
              </w:rPr>
              <w:t>403</w:t>
            </w:r>
          </w:hyperlink>
        </w:p>
        <w:p>
          <w:pPr>
            <w:pStyle w:val="Contents3"/>
            <w:tabs>
              <w:tab w:val="clear" w:pos="8459"/>
              <w:tab w:val="right" w:pos="9026" w:leader="dot"/>
            </w:tabs>
            <w:rPr/>
          </w:pPr>
          <w:hyperlink w:anchor="__RefHeading___Toc9144037_73709187">
            <w:r>
              <w:rPr>
                <w:webHidden/>
                <w:rStyle w:val="IndexLink"/>
              </w:rPr>
              <w:t>466</w:t>
            </w:r>
            <w:r>
              <w:rPr>
                <w:rStyle w:val="IndexLink"/>
                <w:rtl w:val="true"/>
              </w:rPr>
              <w:t xml:space="preserve">- </w:t>
            </w:r>
            <w:r>
              <w:rPr>
                <w:rStyle w:val="IndexLink"/>
                <w:rtl w:val="true"/>
              </w:rPr>
              <w:t>لواعج الأشجان‏</w:t>
            </w:r>
            <w:r>
              <w:rPr>
                <w:rStyle w:val="IndexLink"/>
                <w:rtl w:val="true"/>
              </w:rPr>
              <w:tab/>
            </w:r>
            <w:r>
              <w:rPr>
                <w:rStyle w:val="IndexLink"/>
              </w:rPr>
              <w:t>403</w:t>
            </w:r>
          </w:hyperlink>
        </w:p>
        <w:p>
          <w:pPr>
            <w:pStyle w:val="Contents3"/>
            <w:tabs>
              <w:tab w:val="clear" w:pos="8459"/>
              <w:tab w:val="right" w:pos="9026" w:leader="dot"/>
            </w:tabs>
            <w:rPr/>
          </w:pPr>
          <w:hyperlink w:anchor="__RefHeading___Toc9144039_73709187">
            <w:r>
              <w:rPr>
                <w:webHidden/>
                <w:rStyle w:val="IndexLink"/>
              </w:rPr>
              <w:t>467</w:t>
            </w:r>
            <w:r>
              <w:rPr>
                <w:rStyle w:val="IndexLink"/>
                <w:rtl w:val="true"/>
              </w:rPr>
              <w:t xml:space="preserve">- </w:t>
            </w:r>
            <w:r>
              <w:rPr>
                <w:rStyle w:val="IndexLink"/>
                <w:rtl w:val="true"/>
              </w:rPr>
              <w:t>اللوامع‏</w:t>
            </w:r>
            <w:r>
              <w:rPr>
                <w:rStyle w:val="IndexLink"/>
                <w:rtl w:val="true"/>
              </w:rPr>
              <w:tab/>
            </w:r>
            <w:r>
              <w:rPr>
                <w:rStyle w:val="IndexLink"/>
              </w:rPr>
              <w:t>404</w:t>
            </w:r>
          </w:hyperlink>
        </w:p>
        <w:p>
          <w:pPr>
            <w:pStyle w:val="Contents3"/>
            <w:tabs>
              <w:tab w:val="clear" w:pos="8459"/>
              <w:tab w:val="right" w:pos="9026" w:leader="dot"/>
            </w:tabs>
            <w:rPr/>
          </w:pPr>
          <w:hyperlink w:anchor="__RefHeading___Toc9144041_73709187">
            <w:r>
              <w:rPr>
                <w:webHidden/>
                <w:rStyle w:val="IndexLink"/>
              </w:rPr>
              <w:t>468</w:t>
            </w:r>
            <w:r>
              <w:rPr>
                <w:rStyle w:val="IndexLink"/>
                <w:rtl w:val="true"/>
              </w:rPr>
              <w:t xml:space="preserve">- </w:t>
            </w:r>
            <w:r>
              <w:rPr>
                <w:rStyle w:val="IndexLink"/>
                <w:rtl w:val="true"/>
              </w:rPr>
              <w:t>اللوامع‏</w:t>
            </w:r>
            <w:r>
              <w:rPr>
                <w:rStyle w:val="IndexLink"/>
                <w:rtl w:val="true"/>
              </w:rPr>
              <w:tab/>
            </w:r>
            <w:r>
              <w:rPr>
                <w:rStyle w:val="IndexLink"/>
              </w:rPr>
              <w:t>404</w:t>
            </w:r>
          </w:hyperlink>
        </w:p>
        <w:p>
          <w:pPr>
            <w:pStyle w:val="Contents3"/>
            <w:tabs>
              <w:tab w:val="clear" w:pos="8459"/>
              <w:tab w:val="right" w:pos="9026" w:leader="dot"/>
            </w:tabs>
            <w:rPr/>
          </w:pPr>
          <w:hyperlink w:anchor="__RefHeading___Toc9144043_73709187">
            <w:r>
              <w:rPr>
                <w:webHidden/>
                <w:rStyle w:val="IndexLink"/>
              </w:rPr>
              <w:t>469</w:t>
            </w:r>
            <w:r>
              <w:rPr>
                <w:rStyle w:val="IndexLink"/>
                <w:rtl w:val="true"/>
              </w:rPr>
              <w:t xml:space="preserve">- </w:t>
            </w:r>
            <w:r>
              <w:rPr>
                <w:rStyle w:val="IndexLink"/>
                <w:rtl w:val="true"/>
              </w:rPr>
              <w:t>لوامع الأحکام‏</w:t>
            </w:r>
            <w:r>
              <w:rPr>
                <w:rStyle w:val="IndexLink"/>
                <w:rtl w:val="true"/>
              </w:rPr>
              <w:tab/>
            </w:r>
            <w:r>
              <w:rPr>
                <w:rStyle w:val="IndexLink"/>
              </w:rPr>
              <w:t>404</w:t>
            </w:r>
          </w:hyperlink>
        </w:p>
        <w:p>
          <w:pPr>
            <w:pStyle w:val="Contents3"/>
            <w:tabs>
              <w:tab w:val="clear" w:pos="8459"/>
              <w:tab w:val="right" w:pos="9026" w:leader="dot"/>
            </w:tabs>
            <w:rPr/>
          </w:pPr>
          <w:hyperlink w:anchor="__RefHeading___Toc9144045_73709187">
            <w:r>
              <w:rPr>
                <w:webHidden/>
                <w:rStyle w:val="IndexLink"/>
              </w:rPr>
              <w:t>470</w:t>
            </w:r>
            <w:r>
              <w:rPr>
                <w:rStyle w:val="IndexLink"/>
                <w:rtl w:val="true"/>
              </w:rPr>
              <w:t xml:space="preserve">- </w:t>
            </w:r>
            <w:r>
              <w:rPr>
                <w:rStyle w:val="IndexLink"/>
                <w:rtl w:val="true"/>
              </w:rPr>
              <w:t>لوامع الأحکام‏</w:t>
            </w:r>
            <w:r>
              <w:rPr>
                <w:rStyle w:val="IndexLink"/>
                <w:rtl w:val="true"/>
              </w:rPr>
              <w:tab/>
            </w:r>
            <w:r>
              <w:rPr>
                <w:rStyle w:val="IndexLink"/>
              </w:rPr>
              <w:t>404</w:t>
            </w:r>
          </w:hyperlink>
        </w:p>
        <w:p>
          <w:pPr>
            <w:pStyle w:val="Contents3"/>
            <w:tabs>
              <w:tab w:val="clear" w:pos="8459"/>
              <w:tab w:val="right" w:pos="9026" w:leader="dot"/>
            </w:tabs>
            <w:rPr/>
          </w:pPr>
          <w:hyperlink w:anchor="__RefHeading___Toc9144047_73709187">
            <w:r>
              <w:rPr>
                <w:webHidden/>
                <w:rStyle w:val="IndexLink"/>
              </w:rPr>
              <w:t>471</w:t>
            </w:r>
            <w:r>
              <w:rPr>
                <w:rStyle w:val="IndexLink"/>
                <w:rtl w:val="true"/>
              </w:rPr>
              <w:t xml:space="preserve">- </w:t>
            </w:r>
            <w:r>
              <w:rPr>
                <w:rStyle w:val="IndexLink"/>
                <w:rtl w:val="true"/>
              </w:rPr>
              <w:t>لوامع الأحکام فی فقه شریعة الإسلام‏</w:t>
            </w:r>
            <w:r>
              <w:rPr>
                <w:rStyle w:val="IndexLink"/>
                <w:rtl w:val="true"/>
              </w:rPr>
              <w:tab/>
            </w:r>
            <w:r>
              <w:rPr>
                <w:rStyle w:val="IndexLink"/>
              </w:rPr>
              <w:t>404</w:t>
            </w:r>
          </w:hyperlink>
        </w:p>
        <w:p>
          <w:pPr>
            <w:pStyle w:val="Contents3"/>
            <w:tabs>
              <w:tab w:val="clear" w:pos="8459"/>
              <w:tab w:val="right" w:pos="9026" w:leader="dot"/>
            </w:tabs>
            <w:rPr/>
          </w:pPr>
          <w:hyperlink w:anchor="__RefHeading___Toc9144049_73709187">
            <w:r>
              <w:rPr>
                <w:webHidden/>
                <w:rStyle w:val="IndexLink"/>
              </w:rPr>
              <w:t>472</w:t>
            </w:r>
            <w:r>
              <w:rPr>
                <w:rStyle w:val="IndexLink"/>
                <w:rtl w:val="true"/>
              </w:rPr>
              <w:t xml:space="preserve">- </w:t>
            </w:r>
            <w:r>
              <w:rPr>
                <w:rStyle w:val="IndexLink"/>
                <w:rtl w:val="true"/>
              </w:rPr>
              <w:t>لوامع الأسرار فی شرح مطالع الأنوار</w:t>
            </w:r>
            <w:r>
              <w:rPr>
                <w:rStyle w:val="IndexLink"/>
                <w:rtl w:val="true"/>
              </w:rPr>
              <w:tab/>
            </w:r>
            <w:r>
              <w:rPr>
                <w:rStyle w:val="IndexLink"/>
              </w:rPr>
              <w:t>405</w:t>
            </w:r>
          </w:hyperlink>
        </w:p>
        <w:p>
          <w:pPr>
            <w:pStyle w:val="Contents3"/>
            <w:tabs>
              <w:tab w:val="clear" w:pos="8459"/>
              <w:tab w:val="right" w:pos="9026" w:leader="dot"/>
            </w:tabs>
            <w:rPr/>
          </w:pPr>
          <w:hyperlink w:anchor="__RefHeading___Toc9144051_73709187">
            <w:r>
              <w:rPr>
                <w:webHidden/>
                <w:rStyle w:val="IndexLink"/>
              </w:rPr>
              <w:t>473</w:t>
            </w:r>
            <w:r>
              <w:rPr>
                <w:rStyle w:val="IndexLink"/>
                <w:rtl w:val="true"/>
              </w:rPr>
              <w:t xml:space="preserve">- </w:t>
            </w:r>
            <w:r>
              <w:rPr>
                <w:rStyle w:val="IndexLink"/>
                <w:rtl w:val="true"/>
              </w:rPr>
              <w:t>لوامع الإشراق فی مکارم الأخلاق‏</w:t>
            </w:r>
            <w:r>
              <w:rPr>
                <w:rStyle w:val="IndexLink"/>
                <w:rtl w:val="true"/>
              </w:rPr>
              <w:tab/>
            </w:r>
            <w:r>
              <w:rPr>
                <w:rStyle w:val="IndexLink"/>
              </w:rPr>
              <w:t>405</w:t>
            </w:r>
          </w:hyperlink>
        </w:p>
        <w:p>
          <w:pPr>
            <w:pStyle w:val="Contents3"/>
            <w:tabs>
              <w:tab w:val="clear" w:pos="8459"/>
              <w:tab w:val="right" w:pos="9026" w:leader="dot"/>
            </w:tabs>
            <w:rPr/>
          </w:pPr>
          <w:hyperlink w:anchor="__RefHeading___Toc9144053_73709187">
            <w:r>
              <w:rPr>
                <w:webHidden/>
                <w:rStyle w:val="IndexLink"/>
              </w:rPr>
              <w:t>474</w:t>
            </w:r>
            <w:r>
              <w:rPr>
                <w:rStyle w:val="IndexLink"/>
                <w:rtl w:val="true"/>
              </w:rPr>
              <w:t xml:space="preserve">- </w:t>
            </w:r>
            <w:r>
              <w:rPr>
                <w:rStyle w:val="IndexLink"/>
                <w:rtl w:val="true"/>
              </w:rPr>
              <w:t>لوامع الأصول فی شرح مبادئ الوصول إلی علم الأصول‏</w:t>
            </w:r>
            <w:r>
              <w:rPr>
                <w:rStyle w:val="IndexLink"/>
                <w:rtl w:val="true"/>
              </w:rPr>
              <w:tab/>
            </w:r>
            <w:r>
              <w:rPr>
                <w:rStyle w:val="IndexLink"/>
              </w:rPr>
              <w:t>406</w:t>
            </w:r>
          </w:hyperlink>
        </w:p>
        <w:p>
          <w:pPr>
            <w:pStyle w:val="Contents3"/>
            <w:tabs>
              <w:tab w:val="clear" w:pos="8459"/>
              <w:tab w:val="right" w:pos="9026" w:leader="dot"/>
            </w:tabs>
            <w:rPr/>
          </w:pPr>
          <w:hyperlink w:anchor="__RefHeading___Toc9144055_73709187">
            <w:r>
              <w:rPr>
                <w:webHidden/>
                <w:rStyle w:val="IndexLink"/>
                <w:rtl w:val="true"/>
              </w:rPr>
              <w:t>لوامع الإلهیة</w:t>
            </w:r>
            <w:r>
              <w:rPr>
                <w:rStyle w:val="IndexLink"/>
                <w:rtl w:val="true"/>
              </w:rPr>
              <w:tab/>
            </w:r>
            <w:r>
              <w:rPr>
                <w:rStyle w:val="IndexLink"/>
              </w:rPr>
              <w:t>407</w:t>
            </w:r>
          </w:hyperlink>
        </w:p>
        <w:p>
          <w:pPr>
            <w:pStyle w:val="Contents3"/>
            <w:tabs>
              <w:tab w:val="clear" w:pos="8459"/>
              <w:tab w:val="right" w:pos="9026" w:leader="dot"/>
            </w:tabs>
            <w:rPr/>
          </w:pPr>
          <w:hyperlink w:anchor="__RefHeading___Toc9144057_73709187">
            <w:r>
              <w:rPr>
                <w:webHidden/>
                <w:rStyle w:val="IndexLink"/>
              </w:rPr>
              <w:t>475</w:t>
            </w:r>
            <w:r>
              <w:rPr>
                <w:rStyle w:val="IndexLink"/>
                <w:rtl w:val="true"/>
              </w:rPr>
              <w:t xml:space="preserve">- </w:t>
            </w:r>
            <w:r>
              <w:rPr>
                <w:rStyle w:val="IndexLink"/>
                <w:rtl w:val="true"/>
              </w:rPr>
              <w:t>اللوامع الإلهیة فی المسائل الکلامیة</w:t>
            </w:r>
            <w:r>
              <w:rPr>
                <w:rStyle w:val="IndexLink"/>
                <w:rtl w:val="true"/>
              </w:rPr>
              <w:tab/>
            </w:r>
            <w:r>
              <w:rPr>
                <w:rStyle w:val="IndexLink"/>
              </w:rPr>
              <w:t>407</w:t>
            </w:r>
          </w:hyperlink>
        </w:p>
        <w:p>
          <w:pPr>
            <w:pStyle w:val="Contents3"/>
            <w:tabs>
              <w:tab w:val="clear" w:pos="8459"/>
              <w:tab w:val="right" w:pos="9026" w:leader="dot"/>
            </w:tabs>
            <w:rPr/>
          </w:pPr>
          <w:hyperlink w:anchor="__RefHeading___Toc9144059_73709187">
            <w:r>
              <w:rPr>
                <w:webHidden/>
                <w:rStyle w:val="IndexLink"/>
              </w:rPr>
              <w:t>476</w:t>
            </w:r>
            <w:r>
              <w:rPr>
                <w:rStyle w:val="IndexLink"/>
                <w:rtl w:val="true"/>
              </w:rPr>
              <w:t xml:space="preserve">- </w:t>
            </w:r>
            <w:r>
              <w:rPr>
                <w:rStyle w:val="IndexLink"/>
                <w:rtl w:val="true"/>
              </w:rPr>
              <w:t>لوامع الأنوار</w:t>
            </w:r>
            <w:r>
              <w:rPr>
                <w:rStyle w:val="IndexLink"/>
                <w:rtl w:val="true"/>
              </w:rPr>
              <w:tab/>
            </w:r>
            <w:r>
              <w:rPr>
                <w:rStyle w:val="IndexLink"/>
              </w:rPr>
              <w:t>407</w:t>
            </w:r>
          </w:hyperlink>
        </w:p>
        <w:p>
          <w:pPr>
            <w:pStyle w:val="Contents3"/>
            <w:tabs>
              <w:tab w:val="clear" w:pos="8459"/>
              <w:tab w:val="right" w:pos="9026" w:leader="dot"/>
            </w:tabs>
            <w:rPr/>
          </w:pPr>
          <w:hyperlink w:anchor="__RefHeading___Toc9144061_73709187">
            <w:r>
              <w:rPr>
                <w:webHidden/>
                <w:rStyle w:val="IndexLink"/>
              </w:rPr>
              <w:t>477</w:t>
            </w:r>
            <w:r>
              <w:rPr>
                <w:rStyle w:val="IndexLink"/>
                <w:rtl w:val="true"/>
              </w:rPr>
              <w:t xml:space="preserve">- </w:t>
            </w:r>
            <w:r>
              <w:rPr>
                <w:rStyle w:val="IndexLink"/>
                <w:rtl w:val="true"/>
              </w:rPr>
              <w:t>لوامع الأنوار إلی معرفة الأئمة الأطهار</w:t>
            </w:r>
            <w:r>
              <w:rPr>
                <w:rStyle w:val="IndexLink"/>
                <w:rtl w:val="true"/>
              </w:rPr>
              <w:tab/>
            </w:r>
            <w:r>
              <w:rPr>
                <w:rStyle w:val="IndexLink"/>
              </w:rPr>
              <w:t>407</w:t>
            </w:r>
          </w:hyperlink>
        </w:p>
        <w:p>
          <w:pPr>
            <w:pStyle w:val="Contents3"/>
            <w:tabs>
              <w:tab w:val="clear" w:pos="8459"/>
              <w:tab w:val="right" w:pos="9026" w:leader="dot"/>
            </w:tabs>
            <w:rPr/>
          </w:pPr>
          <w:hyperlink w:anchor="__RefHeading___Toc9144063_73709187">
            <w:r>
              <w:rPr>
                <w:webHidden/>
                <w:rStyle w:val="IndexLink"/>
              </w:rPr>
              <w:t>478</w:t>
            </w:r>
            <w:r>
              <w:rPr>
                <w:rStyle w:val="IndexLink"/>
                <w:rtl w:val="true"/>
              </w:rPr>
              <w:t xml:space="preserve">- </w:t>
            </w:r>
            <w:r>
              <w:rPr>
                <w:rStyle w:val="IndexLink"/>
                <w:rtl w:val="true"/>
              </w:rPr>
              <w:t>لوامع أنوار التمجید و جوامع أسراره فی التوحید</w:t>
            </w:r>
            <w:r>
              <w:rPr>
                <w:rStyle w:val="IndexLink"/>
                <w:rtl w:val="true"/>
              </w:rPr>
              <w:tab/>
            </w:r>
            <w:r>
              <w:rPr>
                <w:rStyle w:val="IndexLink"/>
              </w:rPr>
              <w:t>408</w:t>
            </w:r>
          </w:hyperlink>
        </w:p>
        <w:p>
          <w:pPr>
            <w:pStyle w:val="Contents3"/>
            <w:tabs>
              <w:tab w:val="clear" w:pos="8459"/>
              <w:tab w:val="right" w:pos="9026" w:leader="dot"/>
            </w:tabs>
            <w:rPr/>
          </w:pPr>
          <w:hyperlink w:anchor="__RefHeading___Toc9144065_73709187">
            <w:r>
              <w:rPr>
                <w:webHidden/>
                <w:rStyle w:val="IndexLink"/>
              </w:rPr>
              <w:t>479</w:t>
            </w:r>
            <w:r>
              <w:rPr>
                <w:rStyle w:val="IndexLink"/>
                <w:rtl w:val="true"/>
              </w:rPr>
              <w:t xml:space="preserve">- </w:t>
            </w:r>
            <w:r>
              <w:rPr>
                <w:rStyle w:val="IndexLink"/>
                <w:rtl w:val="true"/>
              </w:rPr>
              <w:t>لوامع الأنوار العرشیة فی شرح الصحیفة الکاملة السجادیة</w:t>
            </w:r>
            <w:r>
              <w:rPr>
                <w:rStyle w:val="IndexLink"/>
                <w:rtl w:val="true"/>
              </w:rPr>
              <w:tab/>
            </w:r>
            <w:r>
              <w:rPr>
                <w:rStyle w:val="IndexLink"/>
              </w:rPr>
              <w:t>408</w:t>
            </w:r>
          </w:hyperlink>
        </w:p>
        <w:p>
          <w:pPr>
            <w:pStyle w:val="Contents3"/>
            <w:tabs>
              <w:tab w:val="clear" w:pos="8459"/>
              <w:tab w:val="right" w:pos="9026" w:leader="dot"/>
            </w:tabs>
            <w:rPr/>
          </w:pPr>
          <w:hyperlink w:anchor="__RefHeading___Toc9144067_73709187">
            <w:r>
              <w:rPr>
                <w:webHidden/>
                <w:rStyle w:val="IndexLink"/>
              </w:rPr>
              <w:t>480</w:t>
            </w:r>
            <w:r>
              <w:rPr>
                <w:rStyle w:val="IndexLink"/>
                <w:rtl w:val="true"/>
              </w:rPr>
              <w:t xml:space="preserve">- </w:t>
            </w:r>
            <w:r>
              <w:rPr>
                <w:rStyle w:val="IndexLink"/>
                <w:rtl w:val="true"/>
              </w:rPr>
              <w:t>لوامع الأنوار فی شرح عیون الاخبار</w:t>
            </w:r>
            <w:r>
              <w:rPr>
                <w:rStyle w:val="IndexLink"/>
                <w:rtl w:val="true"/>
              </w:rPr>
              <w:tab/>
            </w:r>
            <w:r>
              <w:rPr>
                <w:rStyle w:val="IndexLink"/>
              </w:rPr>
              <w:t>409</w:t>
            </w:r>
          </w:hyperlink>
        </w:p>
        <w:p>
          <w:pPr>
            <w:pStyle w:val="Contents3"/>
            <w:tabs>
              <w:tab w:val="clear" w:pos="8459"/>
              <w:tab w:val="right" w:pos="9026" w:leader="dot"/>
            </w:tabs>
            <w:rPr/>
          </w:pPr>
          <w:hyperlink w:anchor="__RefHeading___Toc9144069_73709187">
            <w:r>
              <w:rPr>
                <w:webHidden/>
                <w:rStyle w:val="IndexLink"/>
              </w:rPr>
              <w:t>481</w:t>
            </w:r>
            <w:r>
              <w:rPr>
                <w:rStyle w:val="IndexLink"/>
                <w:rtl w:val="true"/>
              </w:rPr>
              <w:t xml:space="preserve">- </w:t>
            </w:r>
            <w:r>
              <w:rPr>
                <w:rStyle w:val="IndexLink"/>
                <w:rtl w:val="true"/>
              </w:rPr>
              <w:t>لوامع الأنوار فی مصائب و نوائب سبط الرسول المختار</w:t>
            </w:r>
            <w:r>
              <w:rPr>
                <w:rStyle w:val="IndexLink"/>
                <w:rtl w:val="true"/>
              </w:rPr>
              <w:tab/>
            </w:r>
            <w:r>
              <w:rPr>
                <w:rStyle w:val="IndexLink"/>
              </w:rPr>
              <w:t>410</w:t>
            </w:r>
          </w:hyperlink>
        </w:p>
        <w:p>
          <w:pPr>
            <w:pStyle w:val="Contents3"/>
            <w:tabs>
              <w:tab w:val="clear" w:pos="8459"/>
              <w:tab w:val="right" w:pos="9026" w:leader="dot"/>
            </w:tabs>
            <w:rPr/>
          </w:pPr>
          <w:hyperlink w:anchor="__RefHeading___Toc9144071_73709187">
            <w:r>
              <w:rPr>
                <w:webHidden/>
                <w:rStyle w:val="IndexLink"/>
              </w:rPr>
              <w:t>482</w:t>
            </w:r>
            <w:r>
              <w:rPr>
                <w:rStyle w:val="IndexLink"/>
                <w:rtl w:val="true"/>
              </w:rPr>
              <w:t xml:space="preserve">- </w:t>
            </w:r>
            <w:r>
              <w:rPr>
                <w:rStyle w:val="IndexLink"/>
                <w:rtl w:val="true"/>
              </w:rPr>
              <w:t>لوامع أنوار الکشف و الشهود علی قلوب أرباب الذوق و الجود</w:t>
            </w:r>
            <w:r>
              <w:rPr>
                <w:rStyle w:val="IndexLink"/>
                <w:rtl w:val="true"/>
              </w:rPr>
              <w:tab/>
            </w:r>
            <w:r>
              <w:rPr>
                <w:rStyle w:val="IndexLink"/>
              </w:rPr>
              <w:t>410</w:t>
            </w:r>
          </w:hyperlink>
        </w:p>
        <w:p>
          <w:pPr>
            <w:pStyle w:val="Contents3"/>
            <w:tabs>
              <w:tab w:val="clear" w:pos="8459"/>
              <w:tab w:val="right" w:pos="9026" w:leader="dot"/>
            </w:tabs>
            <w:rPr/>
          </w:pPr>
          <w:hyperlink w:anchor="__RefHeading___Toc9144073_73709187">
            <w:r>
              <w:rPr>
                <w:webHidden/>
                <w:rStyle w:val="IndexLink"/>
              </w:rPr>
              <w:t>483</w:t>
            </w:r>
            <w:r>
              <w:rPr>
                <w:rStyle w:val="IndexLink"/>
                <w:rtl w:val="true"/>
              </w:rPr>
              <w:t xml:space="preserve">- </w:t>
            </w:r>
            <w:r>
              <w:rPr>
                <w:rStyle w:val="IndexLink"/>
                <w:rtl w:val="true"/>
              </w:rPr>
              <w:t>لوامع البینات فی الأسماء و الصفات‏</w:t>
            </w:r>
            <w:r>
              <w:rPr>
                <w:rStyle w:val="IndexLink"/>
                <w:rtl w:val="true"/>
              </w:rPr>
              <w:tab/>
            </w:r>
            <w:r>
              <w:rPr>
                <w:rStyle w:val="IndexLink"/>
              </w:rPr>
              <w:t>410</w:t>
            </w:r>
          </w:hyperlink>
        </w:p>
        <w:p>
          <w:pPr>
            <w:pStyle w:val="Contents3"/>
            <w:tabs>
              <w:tab w:val="clear" w:pos="8459"/>
              <w:tab w:val="right" w:pos="9026" w:leader="dot"/>
            </w:tabs>
            <w:rPr/>
          </w:pPr>
          <w:hyperlink w:anchor="__RefHeading___Toc9144075_73709187">
            <w:r>
              <w:rPr>
                <w:webHidden/>
                <w:rStyle w:val="IndexLink"/>
              </w:rPr>
              <w:t>484</w:t>
            </w:r>
            <w:r>
              <w:rPr>
                <w:rStyle w:val="IndexLink"/>
                <w:rtl w:val="true"/>
              </w:rPr>
              <w:t xml:space="preserve">- </w:t>
            </w:r>
            <w:r>
              <w:rPr>
                <w:rStyle w:val="IndexLink"/>
                <w:rtl w:val="true"/>
              </w:rPr>
              <w:t>لوامع التأویل‏</w:t>
            </w:r>
            <w:r>
              <w:rPr>
                <w:rStyle w:val="IndexLink"/>
                <w:rtl w:val="true"/>
              </w:rPr>
              <w:tab/>
            </w:r>
            <w:r>
              <w:rPr>
                <w:rStyle w:val="IndexLink"/>
              </w:rPr>
              <w:t>411</w:t>
            </w:r>
          </w:hyperlink>
        </w:p>
        <w:p>
          <w:pPr>
            <w:pStyle w:val="Contents3"/>
            <w:tabs>
              <w:tab w:val="clear" w:pos="8459"/>
              <w:tab w:val="right" w:pos="9026" w:leader="dot"/>
            </w:tabs>
            <w:rPr/>
          </w:pPr>
          <w:hyperlink w:anchor="__RefHeading___Toc9144077_73709187">
            <w:r>
              <w:rPr>
                <w:webHidden/>
                <w:rStyle w:val="IndexLink"/>
              </w:rPr>
              <w:t>485</w:t>
            </w:r>
            <w:r>
              <w:rPr>
                <w:rStyle w:val="IndexLink"/>
                <w:rtl w:val="true"/>
              </w:rPr>
              <w:t xml:space="preserve">- </w:t>
            </w:r>
            <w:r>
              <w:rPr>
                <w:rStyle w:val="IndexLink"/>
                <w:rtl w:val="true"/>
              </w:rPr>
              <w:t>لوامع التنزیل فی شرح الشاطبیة فی التجوید</w:t>
            </w:r>
            <w:r>
              <w:rPr>
                <w:rStyle w:val="IndexLink"/>
                <w:rtl w:val="true"/>
              </w:rPr>
              <w:tab/>
            </w:r>
            <w:r>
              <w:rPr>
                <w:rStyle w:val="IndexLink"/>
              </w:rPr>
              <w:t>411</w:t>
            </w:r>
          </w:hyperlink>
        </w:p>
        <w:p>
          <w:pPr>
            <w:pStyle w:val="Contents3"/>
            <w:tabs>
              <w:tab w:val="clear" w:pos="8459"/>
              <w:tab w:val="right" w:pos="9026" w:leader="dot"/>
            </w:tabs>
            <w:rPr/>
          </w:pPr>
          <w:hyperlink w:anchor="__RefHeading___Toc9144079_73709187">
            <w:r>
              <w:rPr>
                <w:webHidden/>
                <w:rStyle w:val="IndexLink"/>
              </w:rPr>
              <w:t>486</w:t>
            </w:r>
            <w:r>
              <w:rPr>
                <w:rStyle w:val="IndexLink"/>
                <w:rtl w:val="true"/>
              </w:rPr>
              <w:t xml:space="preserve">- </w:t>
            </w:r>
            <w:r>
              <w:rPr>
                <w:rStyle w:val="IndexLink"/>
                <w:rtl w:val="true"/>
              </w:rPr>
              <w:t>لوامع التنزیل و سواطع التأویل‏</w:t>
            </w:r>
            <w:r>
              <w:rPr>
                <w:rStyle w:val="IndexLink"/>
                <w:rtl w:val="true"/>
              </w:rPr>
              <w:tab/>
            </w:r>
            <w:r>
              <w:rPr>
                <w:rStyle w:val="IndexLink"/>
              </w:rPr>
              <w:t>411</w:t>
            </w:r>
          </w:hyperlink>
        </w:p>
        <w:p>
          <w:pPr>
            <w:pStyle w:val="Contents3"/>
            <w:tabs>
              <w:tab w:val="clear" w:pos="8459"/>
              <w:tab w:val="right" w:pos="9026" w:leader="dot"/>
            </w:tabs>
            <w:rPr/>
          </w:pPr>
          <w:hyperlink w:anchor="__RefHeading___Toc9144081_73709187">
            <w:r>
              <w:rPr>
                <w:webHidden/>
                <w:rStyle w:val="IndexLink"/>
              </w:rPr>
              <w:t>487</w:t>
            </w:r>
            <w:r>
              <w:rPr>
                <w:rStyle w:val="IndexLink"/>
                <w:rtl w:val="true"/>
              </w:rPr>
              <w:t xml:space="preserve">- </w:t>
            </w:r>
            <w:r>
              <w:rPr>
                <w:rStyle w:val="IndexLink"/>
                <w:rtl w:val="true"/>
              </w:rPr>
              <w:t>اللوامع الحسینیة فی الأصول الفقهیة</w:t>
            </w:r>
            <w:r>
              <w:rPr>
                <w:rStyle w:val="IndexLink"/>
                <w:rtl w:val="true"/>
              </w:rPr>
              <w:tab/>
            </w:r>
            <w:r>
              <w:rPr>
                <w:rStyle w:val="IndexLink"/>
              </w:rPr>
              <w:t>412</w:t>
            </w:r>
          </w:hyperlink>
        </w:p>
        <w:p>
          <w:pPr>
            <w:pStyle w:val="Contents3"/>
            <w:tabs>
              <w:tab w:val="clear" w:pos="8459"/>
              <w:tab w:val="right" w:pos="9026" w:leader="dot"/>
            </w:tabs>
            <w:rPr/>
          </w:pPr>
          <w:hyperlink w:anchor="__RefHeading___Toc9144083_73709187">
            <w:r>
              <w:rPr>
                <w:webHidden/>
                <w:rStyle w:val="IndexLink"/>
              </w:rPr>
              <w:t>488</w:t>
            </w:r>
            <w:r>
              <w:rPr>
                <w:rStyle w:val="IndexLink"/>
                <w:rtl w:val="true"/>
              </w:rPr>
              <w:t xml:space="preserve">- </w:t>
            </w:r>
            <w:r>
              <w:rPr>
                <w:rStyle w:val="IndexLink"/>
                <w:rtl w:val="true"/>
              </w:rPr>
              <w:t>اللوامع الحسینیة فی الحکمة و العرفان و العقائد الشیخیة</w:t>
            </w:r>
            <w:r>
              <w:rPr>
                <w:rStyle w:val="IndexLink"/>
                <w:rtl w:val="true"/>
              </w:rPr>
              <w:tab/>
            </w:r>
            <w:r>
              <w:rPr>
                <w:rStyle w:val="IndexLink"/>
              </w:rPr>
              <w:t>412</w:t>
            </w:r>
          </w:hyperlink>
        </w:p>
        <w:p>
          <w:pPr>
            <w:pStyle w:val="Contents3"/>
            <w:tabs>
              <w:tab w:val="clear" w:pos="8459"/>
              <w:tab w:val="right" w:pos="9026" w:leader="dot"/>
            </w:tabs>
            <w:rPr/>
          </w:pPr>
          <w:hyperlink w:anchor="__RefHeading___Toc9144085_73709187">
            <w:r>
              <w:rPr>
                <w:webHidden/>
                <w:rStyle w:val="IndexLink"/>
              </w:rPr>
              <w:t>489</w:t>
            </w:r>
            <w:r>
              <w:rPr>
                <w:rStyle w:val="IndexLink"/>
                <w:rtl w:val="true"/>
              </w:rPr>
              <w:t xml:space="preserve">- </w:t>
            </w:r>
            <w:r>
              <w:rPr>
                <w:rStyle w:val="IndexLink"/>
                <w:rtl w:val="true"/>
              </w:rPr>
              <w:t>لوامع الدرر فی منهج الحق و الظفر</w:t>
            </w:r>
            <w:r>
              <w:rPr>
                <w:rStyle w:val="IndexLink"/>
                <w:rtl w:val="true"/>
              </w:rPr>
              <w:tab/>
            </w:r>
            <w:r>
              <w:rPr>
                <w:rStyle w:val="IndexLink"/>
              </w:rPr>
              <w:t>412</w:t>
            </w:r>
          </w:hyperlink>
        </w:p>
        <w:p>
          <w:pPr>
            <w:pStyle w:val="Contents3"/>
            <w:tabs>
              <w:tab w:val="clear" w:pos="8459"/>
              <w:tab w:val="right" w:pos="9026" w:leader="dot"/>
            </w:tabs>
            <w:rPr/>
          </w:pPr>
          <w:hyperlink w:anchor="__RefHeading___Toc9144087_73709187">
            <w:r>
              <w:rPr>
                <w:webHidden/>
                <w:rStyle w:val="IndexLink"/>
              </w:rPr>
              <w:t>490</w:t>
            </w:r>
            <w:r>
              <w:rPr>
                <w:rStyle w:val="IndexLink"/>
                <w:rtl w:val="true"/>
              </w:rPr>
              <w:t xml:space="preserve">- </w:t>
            </w:r>
            <w:r>
              <w:rPr>
                <w:rStyle w:val="IndexLink"/>
                <w:rtl w:val="true"/>
              </w:rPr>
              <w:t>اللوامع الربانیة</w:t>
            </w:r>
            <w:r>
              <w:rPr>
                <w:rStyle w:val="IndexLink"/>
                <w:rtl w:val="true"/>
              </w:rPr>
              <w:tab/>
            </w:r>
            <w:r>
              <w:rPr>
                <w:rStyle w:val="IndexLink"/>
              </w:rPr>
              <w:t>412</w:t>
            </w:r>
          </w:hyperlink>
        </w:p>
        <w:p>
          <w:pPr>
            <w:pStyle w:val="Contents3"/>
            <w:tabs>
              <w:tab w:val="clear" w:pos="8459"/>
              <w:tab w:val="right" w:pos="9026" w:leader="dot"/>
            </w:tabs>
            <w:rPr/>
          </w:pPr>
          <w:hyperlink w:anchor="__RefHeading___Toc9144089_73709187">
            <w:r>
              <w:rPr>
                <w:webHidden/>
                <w:rStyle w:val="IndexLink"/>
              </w:rPr>
              <w:t>491</w:t>
            </w:r>
            <w:r>
              <w:rPr>
                <w:rStyle w:val="IndexLink"/>
                <w:rtl w:val="true"/>
              </w:rPr>
              <w:t xml:space="preserve">- </w:t>
            </w:r>
            <w:r>
              <w:rPr>
                <w:rStyle w:val="IndexLink"/>
                <w:rtl w:val="true"/>
              </w:rPr>
              <w:t>لوامع الرسائل فی أجوبة جوامع المسائل‏</w:t>
            </w:r>
            <w:r>
              <w:rPr>
                <w:rStyle w:val="IndexLink"/>
                <w:rtl w:val="true"/>
              </w:rPr>
              <w:tab/>
            </w:r>
            <w:r>
              <w:rPr>
                <w:rStyle w:val="IndexLink"/>
              </w:rPr>
              <w:t>413</w:t>
            </w:r>
          </w:hyperlink>
        </w:p>
        <w:p>
          <w:pPr>
            <w:pStyle w:val="Contents3"/>
            <w:tabs>
              <w:tab w:val="clear" w:pos="8459"/>
              <w:tab w:val="right" w:pos="9026" w:leader="dot"/>
            </w:tabs>
            <w:rPr/>
          </w:pPr>
          <w:hyperlink w:anchor="__RefHeading___Toc9144091_73709187">
            <w:r>
              <w:rPr>
                <w:webHidden/>
                <w:rStyle w:val="IndexLink"/>
              </w:rPr>
              <w:t>492</w:t>
            </w:r>
            <w:r>
              <w:rPr>
                <w:rStyle w:val="IndexLink"/>
                <w:rtl w:val="true"/>
              </w:rPr>
              <w:t xml:space="preserve">- </w:t>
            </w:r>
            <w:r>
              <w:rPr>
                <w:rStyle w:val="IndexLink"/>
                <w:rtl w:val="true"/>
              </w:rPr>
              <w:t>اللوامع الرضویة فی الأحکام الشرعیة</w:t>
            </w:r>
            <w:r>
              <w:rPr>
                <w:rStyle w:val="IndexLink"/>
                <w:rtl w:val="true"/>
              </w:rPr>
              <w:tab/>
            </w:r>
            <w:r>
              <w:rPr>
                <w:rStyle w:val="IndexLink"/>
              </w:rPr>
              <w:t>413</w:t>
            </w:r>
          </w:hyperlink>
        </w:p>
        <w:p>
          <w:pPr>
            <w:pStyle w:val="Contents3"/>
            <w:tabs>
              <w:tab w:val="clear" w:pos="8459"/>
              <w:tab w:val="right" w:pos="9026" w:leader="dot"/>
            </w:tabs>
            <w:rPr/>
          </w:pPr>
          <w:hyperlink w:anchor="__RefHeading___Toc9144093_73709187">
            <w:r>
              <w:rPr>
                <w:webHidden/>
                <w:rStyle w:val="IndexLink"/>
              </w:rPr>
              <w:t>493</w:t>
            </w:r>
            <w:r>
              <w:rPr>
                <w:rStyle w:val="IndexLink"/>
                <w:rtl w:val="true"/>
              </w:rPr>
              <w:t xml:space="preserve">- </w:t>
            </w:r>
            <w:r>
              <w:rPr>
                <w:rStyle w:val="IndexLink"/>
                <w:rtl w:val="true"/>
              </w:rPr>
              <w:t>لوامع السقیفة و الدار و الجمل و الصفین‏</w:t>
            </w:r>
            <w:r>
              <w:rPr>
                <w:rStyle w:val="IndexLink"/>
                <w:rtl w:val="true"/>
              </w:rPr>
              <w:tab/>
            </w:r>
            <w:r>
              <w:rPr>
                <w:rStyle w:val="IndexLink"/>
              </w:rPr>
              <w:t>413</w:t>
            </w:r>
          </w:hyperlink>
        </w:p>
        <w:p>
          <w:pPr>
            <w:pStyle w:val="Contents3"/>
            <w:tabs>
              <w:tab w:val="clear" w:pos="8459"/>
              <w:tab w:val="right" w:pos="9026" w:leader="dot"/>
            </w:tabs>
            <w:rPr/>
          </w:pPr>
          <w:hyperlink w:anchor="__RefHeading___Toc9144095_73709187">
            <w:r>
              <w:rPr>
                <w:webHidden/>
                <w:rStyle w:val="IndexLink"/>
              </w:rPr>
              <w:t>494</w:t>
            </w:r>
            <w:r>
              <w:rPr>
                <w:rStyle w:val="IndexLink"/>
                <w:rtl w:val="true"/>
              </w:rPr>
              <w:t xml:space="preserve">- </w:t>
            </w:r>
            <w:r>
              <w:rPr>
                <w:rStyle w:val="IndexLink"/>
                <w:rtl w:val="true"/>
              </w:rPr>
              <w:t>لوامع السقیفة و الدار و الجمل و الصفین و النهروان‏</w:t>
            </w:r>
            <w:r>
              <w:rPr>
                <w:rStyle w:val="IndexLink"/>
                <w:rtl w:val="true"/>
              </w:rPr>
              <w:tab/>
            </w:r>
            <w:r>
              <w:rPr>
                <w:rStyle w:val="IndexLink"/>
              </w:rPr>
              <w:t>414</w:t>
            </w:r>
          </w:hyperlink>
        </w:p>
        <w:p>
          <w:pPr>
            <w:pStyle w:val="Contents3"/>
            <w:tabs>
              <w:tab w:val="clear" w:pos="8459"/>
              <w:tab w:val="right" w:pos="9026" w:leader="dot"/>
            </w:tabs>
            <w:rPr/>
          </w:pPr>
          <w:hyperlink w:anchor="__RefHeading___Toc9144097_73709187">
            <w:r>
              <w:rPr>
                <w:webHidden/>
                <w:rStyle w:val="IndexLink"/>
              </w:rPr>
              <w:t>495</w:t>
            </w:r>
            <w:r>
              <w:rPr>
                <w:rStyle w:val="IndexLink"/>
                <w:rtl w:val="true"/>
              </w:rPr>
              <w:t xml:space="preserve">- </w:t>
            </w:r>
            <w:r>
              <w:rPr>
                <w:rStyle w:val="IndexLink"/>
                <w:rtl w:val="true"/>
              </w:rPr>
              <w:t>اللوامع السنیة فی الأصول الدینیة</w:t>
            </w:r>
            <w:r>
              <w:rPr>
                <w:rStyle w:val="IndexLink"/>
                <w:rtl w:val="true"/>
              </w:rPr>
              <w:tab/>
            </w:r>
            <w:r>
              <w:rPr>
                <w:rStyle w:val="IndexLink"/>
              </w:rPr>
              <w:t>414</w:t>
            </w:r>
          </w:hyperlink>
        </w:p>
        <w:p>
          <w:pPr>
            <w:pStyle w:val="Contents3"/>
            <w:tabs>
              <w:tab w:val="clear" w:pos="8459"/>
              <w:tab w:val="right" w:pos="9026" w:leader="dot"/>
            </w:tabs>
            <w:rPr/>
          </w:pPr>
          <w:hyperlink w:anchor="__RefHeading___Toc9144099_73709187">
            <w:r>
              <w:rPr>
                <w:webHidden/>
                <w:rStyle w:val="IndexLink"/>
              </w:rPr>
              <w:t>496</w:t>
            </w:r>
            <w:r>
              <w:rPr>
                <w:rStyle w:val="IndexLink"/>
                <w:rtl w:val="true"/>
              </w:rPr>
              <w:t xml:space="preserve">- </w:t>
            </w:r>
            <w:r>
              <w:rPr>
                <w:rStyle w:val="IndexLink"/>
                <w:rtl w:val="true"/>
              </w:rPr>
              <w:t>اللوامع الشبریة فی الأمراض البشریة</w:t>
            </w:r>
            <w:r>
              <w:rPr>
                <w:rStyle w:val="IndexLink"/>
                <w:rtl w:val="true"/>
              </w:rPr>
              <w:tab/>
            </w:r>
            <w:r>
              <w:rPr>
                <w:rStyle w:val="IndexLink"/>
              </w:rPr>
              <w:t>414</w:t>
            </w:r>
          </w:hyperlink>
        </w:p>
        <w:p>
          <w:pPr>
            <w:pStyle w:val="Contents3"/>
            <w:tabs>
              <w:tab w:val="clear" w:pos="8459"/>
              <w:tab w:val="right" w:pos="9026" w:leader="dot"/>
            </w:tabs>
            <w:rPr/>
          </w:pPr>
          <w:hyperlink w:anchor="__RefHeading___Toc9144101_73709187">
            <w:r>
              <w:rPr>
                <w:webHidden/>
                <w:rStyle w:val="IndexLink"/>
              </w:rPr>
              <w:t>497</w:t>
            </w:r>
            <w:r>
              <w:rPr>
                <w:rStyle w:val="IndexLink"/>
                <w:rtl w:val="true"/>
              </w:rPr>
              <w:t xml:space="preserve">- </w:t>
            </w:r>
            <w:r>
              <w:rPr>
                <w:rStyle w:val="IndexLink"/>
                <w:rtl w:val="true"/>
              </w:rPr>
              <w:t>لوامع الشمس‏</w:t>
            </w:r>
            <w:r>
              <w:rPr>
                <w:rStyle w:val="IndexLink"/>
                <w:rtl w:val="true"/>
              </w:rPr>
              <w:tab/>
            </w:r>
            <w:r>
              <w:rPr>
                <w:rStyle w:val="IndexLink"/>
              </w:rPr>
              <w:t>414</w:t>
            </w:r>
          </w:hyperlink>
        </w:p>
        <w:p>
          <w:pPr>
            <w:pStyle w:val="Contents3"/>
            <w:tabs>
              <w:tab w:val="clear" w:pos="8459"/>
              <w:tab w:val="right" w:pos="9026" w:leader="dot"/>
            </w:tabs>
            <w:rPr/>
          </w:pPr>
          <w:hyperlink w:anchor="__RefHeading___Toc9144103_73709187">
            <w:r>
              <w:rPr>
                <w:webHidden/>
                <w:rStyle w:val="IndexLink"/>
                <w:rtl w:val="true"/>
              </w:rPr>
              <w:t>لوامع صاحبقرانی‏</w:t>
            </w:r>
            <w:r>
              <w:rPr>
                <w:rStyle w:val="IndexLink"/>
                <w:rtl w:val="true"/>
              </w:rPr>
              <w:tab/>
            </w:r>
            <w:r>
              <w:rPr>
                <w:rStyle w:val="IndexLink"/>
              </w:rPr>
              <w:t>414</w:t>
            </w:r>
          </w:hyperlink>
        </w:p>
        <w:p>
          <w:pPr>
            <w:pStyle w:val="Contents3"/>
            <w:tabs>
              <w:tab w:val="clear" w:pos="8459"/>
              <w:tab w:val="right" w:pos="9026" w:leader="dot"/>
            </w:tabs>
            <w:rPr/>
          </w:pPr>
          <w:hyperlink w:anchor="__RefHeading___Toc9144105_73709187">
            <w:r>
              <w:rPr>
                <w:webHidden/>
                <w:rStyle w:val="IndexLink"/>
                <w:rtl w:val="true"/>
              </w:rPr>
              <w:t>لوامع الظهور فی تفسیر آیة النور</w:t>
            </w:r>
            <w:r>
              <w:rPr>
                <w:rStyle w:val="IndexLink"/>
                <w:rtl w:val="true"/>
              </w:rPr>
              <w:tab/>
            </w:r>
            <w:r>
              <w:rPr>
                <w:rStyle w:val="IndexLink"/>
              </w:rPr>
              <w:t>414</w:t>
            </w:r>
          </w:hyperlink>
        </w:p>
        <w:p>
          <w:pPr>
            <w:pStyle w:val="Contents3"/>
            <w:tabs>
              <w:tab w:val="clear" w:pos="8459"/>
              <w:tab w:val="right" w:pos="9026" w:leader="dot"/>
            </w:tabs>
            <w:rPr/>
          </w:pPr>
          <w:hyperlink w:anchor="__RefHeading___Toc9144107_73709187">
            <w:r>
              <w:rPr>
                <w:webHidden/>
                <w:rStyle w:val="IndexLink"/>
                <w:rtl w:val="true"/>
              </w:rPr>
              <w:t>اللوامع العرشیة</w:t>
            </w:r>
            <w:r>
              <w:rPr>
                <w:rStyle w:val="IndexLink"/>
                <w:rtl w:val="true"/>
              </w:rPr>
              <w:tab/>
            </w:r>
            <w:r>
              <w:rPr>
                <w:rStyle w:val="IndexLink"/>
              </w:rPr>
              <w:t>414</w:t>
            </w:r>
          </w:hyperlink>
        </w:p>
        <w:p>
          <w:pPr>
            <w:pStyle w:val="Contents3"/>
            <w:tabs>
              <w:tab w:val="clear" w:pos="8459"/>
              <w:tab w:val="right" w:pos="9026" w:leader="dot"/>
            </w:tabs>
            <w:rPr/>
          </w:pPr>
          <w:hyperlink w:anchor="__RefHeading___Toc9144109_73709187">
            <w:r>
              <w:rPr>
                <w:webHidden/>
                <w:rStyle w:val="IndexLink"/>
              </w:rPr>
              <w:t>498</w:t>
            </w:r>
            <w:r>
              <w:rPr>
                <w:rStyle w:val="IndexLink"/>
                <w:rtl w:val="true"/>
              </w:rPr>
              <w:t xml:space="preserve">- </w:t>
            </w:r>
            <w:r>
              <w:rPr>
                <w:rStyle w:val="IndexLink"/>
                <w:rtl w:val="true"/>
              </w:rPr>
              <w:t>لوامع العرفان‏</w:t>
            </w:r>
            <w:r>
              <w:rPr>
                <w:rStyle w:val="IndexLink"/>
                <w:rtl w:val="true"/>
              </w:rPr>
              <w:tab/>
            </w:r>
            <w:r>
              <w:rPr>
                <w:rStyle w:val="IndexLink"/>
              </w:rPr>
              <w:t>415</w:t>
            </w:r>
          </w:hyperlink>
        </w:p>
        <w:p>
          <w:pPr>
            <w:pStyle w:val="Contents3"/>
            <w:tabs>
              <w:tab w:val="clear" w:pos="8459"/>
              <w:tab w:val="right" w:pos="9026" w:leader="dot"/>
            </w:tabs>
            <w:rPr/>
          </w:pPr>
          <w:hyperlink w:anchor="__RefHeading___Toc9144111_73709187">
            <w:r>
              <w:rPr>
                <w:webHidden/>
                <w:rStyle w:val="IndexLink"/>
              </w:rPr>
              <w:t>499</w:t>
            </w:r>
            <w:r>
              <w:rPr>
                <w:rStyle w:val="IndexLink"/>
                <w:rtl w:val="true"/>
              </w:rPr>
              <w:t xml:space="preserve">- </w:t>
            </w:r>
            <w:r>
              <w:rPr>
                <w:rStyle w:val="IndexLink"/>
                <w:rtl w:val="true"/>
              </w:rPr>
              <w:t>لوامع الغرر</w:t>
            </w:r>
            <w:r>
              <w:rPr>
                <w:rStyle w:val="IndexLink"/>
                <w:rtl w:val="true"/>
              </w:rPr>
              <w:tab/>
            </w:r>
            <w:r>
              <w:rPr>
                <w:rStyle w:val="IndexLink"/>
              </w:rPr>
              <w:t>415</w:t>
            </w:r>
          </w:hyperlink>
        </w:p>
        <w:p>
          <w:pPr>
            <w:pStyle w:val="Contents3"/>
            <w:tabs>
              <w:tab w:val="clear" w:pos="8459"/>
              <w:tab w:val="right" w:pos="9026" w:leader="dot"/>
            </w:tabs>
            <w:rPr/>
          </w:pPr>
          <w:hyperlink w:anchor="__RefHeading___Toc9144113_73709187">
            <w:r>
              <w:rPr>
                <w:webHidden/>
                <w:rStyle w:val="IndexLink"/>
              </w:rPr>
              <w:t>500</w:t>
            </w:r>
            <w:r>
              <w:rPr>
                <w:rStyle w:val="IndexLink"/>
                <w:rtl w:val="true"/>
              </w:rPr>
              <w:t xml:space="preserve">- </w:t>
            </w:r>
            <w:r>
              <w:rPr>
                <w:rStyle w:val="IndexLink"/>
                <w:rtl w:val="true"/>
              </w:rPr>
              <w:t>اللوامع القدسیة</w:t>
            </w:r>
            <w:r>
              <w:rPr>
                <w:rStyle w:val="IndexLink"/>
                <w:rtl w:val="true"/>
              </w:rPr>
              <w:tab/>
            </w:r>
            <w:r>
              <w:rPr>
                <w:rStyle w:val="IndexLink"/>
              </w:rPr>
              <w:t>415</w:t>
            </w:r>
          </w:hyperlink>
        </w:p>
        <w:p>
          <w:pPr>
            <w:pStyle w:val="Contents3"/>
            <w:tabs>
              <w:tab w:val="clear" w:pos="8459"/>
              <w:tab w:val="right" w:pos="9026" w:leader="dot"/>
            </w:tabs>
            <w:rPr/>
          </w:pPr>
          <w:hyperlink w:anchor="__RefHeading___Toc9144115_73709187">
            <w:r>
              <w:rPr>
                <w:webHidden/>
                <w:rStyle w:val="IndexLink"/>
              </w:rPr>
              <w:t>501</w:t>
            </w:r>
            <w:r>
              <w:rPr>
                <w:rStyle w:val="IndexLink"/>
                <w:rtl w:val="true"/>
              </w:rPr>
              <w:t xml:space="preserve">- </w:t>
            </w:r>
            <w:r>
              <w:rPr>
                <w:rStyle w:val="IndexLink"/>
                <w:rtl w:val="true"/>
              </w:rPr>
              <w:t>اللوامع المحمدیة</w:t>
            </w:r>
            <w:r>
              <w:rPr>
                <w:rStyle w:val="IndexLink"/>
                <w:rtl w:val="true"/>
              </w:rPr>
              <w:tab/>
            </w:r>
            <w:r>
              <w:rPr>
                <w:rStyle w:val="IndexLink"/>
              </w:rPr>
              <w:t>416</w:t>
            </w:r>
          </w:hyperlink>
        </w:p>
        <w:p>
          <w:pPr>
            <w:pStyle w:val="Contents3"/>
            <w:tabs>
              <w:tab w:val="clear" w:pos="8459"/>
              <w:tab w:val="right" w:pos="9026" w:leader="dot"/>
            </w:tabs>
            <w:rPr/>
          </w:pPr>
          <w:hyperlink w:anchor="__RefHeading___Toc9144117_73709187">
            <w:r>
              <w:rPr>
                <w:webHidden/>
                <w:rStyle w:val="IndexLink"/>
              </w:rPr>
              <w:t>502</w:t>
            </w:r>
            <w:r>
              <w:rPr>
                <w:rStyle w:val="IndexLink"/>
                <w:rtl w:val="true"/>
              </w:rPr>
              <w:t xml:space="preserve">- </w:t>
            </w:r>
            <w:r>
              <w:rPr>
                <w:rStyle w:val="IndexLink"/>
                <w:rtl w:val="true"/>
              </w:rPr>
              <w:t>اللوامع المشرقة فی تحقیق الواحد و الوحدة</w:t>
            </w:r>
            <w:r>
              <w:rPr>
                <w:rStyle w:val="IndexLink"/>
                <w:rtl w:val="true"/>
              </w:rPr>
              <w:tab/>
            </w:r>
            <w:r>
              <w:rPr>
                <w:rStyle w:val="IndexLink"/>
              </w:rPr>
              <w:t>416</w:t>
            </w:r>
          </w:hyperlink>
        </w:p>
        <w:p>
          <w:pPr>
            <w:pStyle w:val="Contents3"/>
            <w:tabs>
              <w:tab w:val="clear" w:pos="8459"/>
              <w:tab w:val="right" w:pos="9026" w:leader="dot"/>
            </w:tabs>
            <w:rPr/>
          </w:pPr>
          <w:hyperlink w:anchor="__RefHeading___Toc9144119_73709187">
            <w:r>
              <w:rPr>
                <w:webHidden/>
                <w:rStyle w:val="IndexLink"/>
              </w:rPr>
              <w:t>503</w:t>
            </w:r>
            <w:r>
              <w:rPr>
                <w:rStyle w:val="IndexLink"/>
                <w:rtl w:val="true"/>
              </w:rPr>
              <w:t xml:space="preserve">- </w:t>
            </w:r>
            <w:r>
              <w:rPr>
                <w:rStyle w:val="IndexLink"/>
                <w:rtl w:val="true"/>
              </w:rPr>
              <w:t>لوامع المطالع فی أصول الرمل‏</w:t>
            </w:r>
            <w:r>
              <w:rPr>
                <w:rStyle w:val="IndexLink"/>
                <w:rtl w:val="true"/>
              </w:rPr>
              <w:tab/>
            </w:r>
            <w:r>
              <w:rPr>
                <w:rStyle w:val="IndexLink"/>
              </w:rPr>
              <w:t>416</w:t>
            </w:r>
          </w:hyperlink>
        </w:p>
        <w:p>
          <w:pPr>
            <w:pStyle w:val="Contents3"/>
            <w:tabs>
              <w:tab w:val="clear" w:pos="8459"/>
              <w:tab w:val="right" w:pos="9026" w:leader="dot"/>
            </w:tabs>
            <w:rPr/>
          </w:pPr>
          <w:hyperlink w:anchor="__RefHeading___Toc9144121_73709187">
            <w:r>
              <w:rPr>
                <w:webHidden/>
                <w:rStyle w:val="IndexLink"/>
              </w:rPr>
              <w:t>504</w:t>
            </w:r>
            <w:r>
              <w:rPr>
                <w:rStyle w:val="IndexLink"/>
                <w:rtl w:val="true"/>
              </w:rPr>
              <w:t xml:space="preserve">- </w:t>
            </w:r>
            <w:r>
              <w:rPr>
                <w:rStyle w:val="IndexLink"/>
                <w:rtl w:val="true"/>
              </w:rPr>
              <w:t>اللوامع و المعارج فی الهیئة</w:t>
            </w:r>
            <w:r>
              <w:rPr>
                <w:rStyle w:val="IndexLink"/>
                <w:rtl w:val="true"/>
              </w:rPr>
              <w:tab/>
            </w:r>
            <w:r>
              <w:rPr>
                <w:rStyle w:val="IndexLink"/>
              </w:rPr>
              <w:t>416</w:t>
            </w:r>
          </w:hyperlink>
        </w:p>
        <w:p>
          <w:pPr>
            <w:pStyle w:val="Contents3"/>
            <w:tabs>
              <w:tab w:val="clear" w:pos="8459"/>
              <w:tab w:val="right" w:pos="9026" w:leader="dot"/>
            </w:tabs>
            <w:rPr/>
          </w:pPr>
          <w:hyperlink w:anchor="__RefHeading___Toc9144123_73709187">
            <w:r>
              <w:rPr>
                <w:webHidden/>
                <w:rStyle w:val="IndexLink"/>
              </w:rPr>
              <w:t>505</w:t>
            </w:r>
            <w:r>
              <w:rPr>
                <w:rStyle w:val="IndexLink"/>
                <w:rtl w:val="true"/>
              </w:rPr>
              <w:t xml:space="preserve">- </w:t>
            </w:r>
            <w:r>
              <w:rPr>
                <w:rStyle w:val="IndexLink"/>
                <w:rtl w:val="true"/>
              </w:rPr>
              <w:t>لوامع النجوم‏</w:t>
            </w:r>
            <w:r>
              <w:rPr>
                <w:rStyle w:val="IndexLink"/>
                <w:rtl w:val="true"/>
              </w:rPr>
              <w:tab/>
            </w:r>
            <w:r>
              <w:rPr>
                <w:rStyle w:val="IndexLink"/>
              </w:rPr>
              <w:t>417</w:t>
            </w:r>
          </w:hyperlink>
        </w:p>
        <w:p>
          <w:pPr>
            <w:pStyle w:val="Contents3"/>
            <w:tabs>
              <w:tab w:val="clear" w:pos="8459"/>
              <w:tab w:val="right" w:pos="9026" w:leader="dot"/>
            </w:tabs>
            <w:rPr/>
          </w:pPr>
          <w:hyperlink w:anchor="__RefHeading___Toc9144125_73709187">
            <w:r>
              <w:rPr>
                <w:webHidden/>
                <w:rStyle w:val="IndexLink"/>
                <w:rtl w:val="true"/>
              </w:rPr>
              <w:t>لوامع النکات‏</w:t>
            </w:r>
            <w:r>
              <w:rPr>
                <w:rStyle w:val="IndexLink"/>
                <w:rtl w:val="true"/>
              </w:rPr>
              <w:tab/>
            </w:r>
            <w:r>
              <w:rPr>
                <w:rStyle w:val="IndexLink"/>
              </w:rPr>
              <w:t>417</w:t>
            </w:r>
          </w:hyperlink>
        </w:p>
        <w:p>
          <w:pPr>
            <w:pStyle w:val="Contents3"/>
            <w:tabs>
              <w:tab w:val="clear" w:pos="8459"/>
              <w:tab w:val="right" w:pos="9026" w:leader="dot"/>
            </w:tabs>
            <w:rPr/>
          </w:pPr>
          <w:hyperlink w:anchor="__RefHeading___Toc9144127_73709187">
            <w:r>
              <w:rPr>
                <w:webHidden/>
                <w:rStyle w:val="IndexLink"/>
              </w:rPr>
              <w:t>506</w:t>
            </w:r>
            <w:r>
              <w:rPr>
                <w:rStyle w:val="IndexLink"/>
                <w:rtl w:val="true"/>
              </w:rPr>
              <w:t xml:space="preserve">- </w:t>
            </w:r>
            <w:r>
              <w:rPr>
                <w:rStyle w:val="IndexLink"/>
                <w:rtl w:val="true"/>
              </w:rPr>
              <w:t>اللوامع النورانیة</w:t>
            </w:r>
            <w:r>
              <w:rPr>
                <w:rStyle w:val="IndexLink"/>
                <w:rtl w:val="true"/>
              </w:rPr>
              <w:tab/>
            </w:r>
            <w:r>
              <w:rPr>
                <w:rStyle w:val="IndexLink"/>
              </w:rPr>
              <w:t>417</w:t>
            </w:r>
          </w:hyperlink>
        </w:p>
        <w:p>
          <w:pPr>
            <w:pStyle w:val="Contents3"/>
            <w:tabs>
              <w:tab w:val="clear" w:pos="8459"/>
              <w:tab w:val="right" w:pos="9026" w:leader="dot"/>
            </w:tabs>
            <w:rPr/>
          </w:pPr>
          <w:hyperlink w:anchor="__RefHeading___Toc9144129_73709187">
            <w:r>
              <w:rPr>
                <w:webHidden/>
                <w:rStyle w:val="IndexLink"/>
              </w:rPr>
              <w:t>507</w:t>
            </w:r>
            <w:r>
              <w:rPr>
                <w:rStyle w:val="IndexLink"/>
                <w:rtl w:val="true"/>
              </w:rPr>
              <w:t xml:space="preserve">- </w:t>
            </w:r>
            <w:r>
              <w:rPr>
                <w:rStyle w:val="IndexLink"/>
                <w:rtl w:val="true"/>
              </w:rPr>
              <w:t>لوامع الوسائل فی أجوبة جوامع المسائل‏</w:t>
            </w:r>
            <w:r>
              <w:rPr>
                <w:rStyle w:val="IndexLink"/>
                <w:rtl w:val="true"/>
              </w:rPr>
              <w:tab/>
            </w:r>
            <w:r>
              <w:rPr>
                <w:rStyle w:val="IndexLink"/>
              </w:rPr>
              <w:t>417</w:t>
            </w:r>
          </w:hyperlink>
        </w:p>
        <w:p>
          <w:pPr>
            <w:pStyle w:val="Contents3"/>
            <w:tabs>
              <w:tab w:val="clear" w:pos="8459"/>
              <w:tab w:val="right" w:pos="9026" w:leader="dot"/>
            </w:tabs>
            <w:rPr/>
          </w:pPr>
          <w:hyperlink w:anchor="__RefHeading___Toc9144131_73709187">
            <w:r>
              <w:rPr>
                <w:webHidden/>
                <w:rStyle w:val="IndexLink"/>
              </w:rPr>
              <w:t>508</w:t>
            </w:r>
            <w:r>
              <w:rPr>
                <w:rStyle w:val="IndexLink"/>
                <w:rtl w:val="true"/>
              </w:rPr>
              <w:t xml:space="preserve">- </w:t>
            </w:r>
            <w:r>
              <w:rPr>
                <w:rStyle w:val="IndexLink"/>
                <w:rtl w:val="true"/>
              </w:rPr>
              <w:t>لوائح‏</w:t>
            </w:r>
            <w:r>
              <w:rPr>
                <w:rStyle w:val="IndexLink"/>
                <w:rtl w:val="true"/>
              </w:rPr>
              <w:tab/>
            </w:r>
            <w:r>
              <w:rPr>
                <w:rStyle w:val="IndexLink"/>
              </w:rPr>
              <w:t>417</w:t>
            </w:r>
          </w:hyperlink>
        </w:p>
        <w:p>
          <w:pPr>
            <w:pStyle w:val="Contents3"/>
            <w:tabs>
              <w:tab w:val="clear" w:pos="8459"/>
              <w:tab w:val="right" w:pos="9026" w:leader="dot"/>
            </w:tabs>
            <w:rPr/>
          </w:pPr>
          <w:hyperlink w:anchor="__RefHeading___Toc9144133_73709187">
            <w:r>
              <w:rPr>
                <w:webHidden/>
                <w:rStyle w:val="IndexLink"/>
              </w:rPr>
              <w:t>509</w:t>
            </w:r>
            <w:r>
              <w:rPr>
                <w:rStyle w:val="IndexLink"/>
                <w:rtl w:val="true"/>
              </w:rPr>
              <w:t xml:space="preserve">- </w:t>
            </w:r>
            <w:r>
              <w:rPr>
                <w:rStyle w:val="IndexLink"/>
                <w:rtl w:val="true"/>
              </w:rPr>
              <w:t>لوائح‏</w:t>
            </w:r>
            <w:r>
              <w:rPr>
                <w:rStyle w:val="IndexLink"/>
                <w:rtl w:val="true"/>
              </w:rPr>
              <w:tab/>
            </w:r>
            <w:r>
              <w:rPr>
                <w:rStyle w:val="IndexLink"/>
              </w:rPr>
              <w:t>418</w:t>
            </w:r>
          </w:hyperlink>
        </w:p>
        <w:p>
          <w:pPr>
            <w:pStyle w:val="Contents3"/>
            <w:tabs>
              <w:tab w:val="clear" w:pos="8459"/>
              <w:tab w:val="right" w:pos="9026" w:leader="dot"/>
            </w:tabs>
            <w:rPr/>
          </w:pPr>
          <w:hyperlink w:anchor="__RefHeading___Toc9144135_73709187">
            <w:r>
              <w:rPr>
                <w:webHidden/>
                <w:rStyle w:val="IndexLink"/>
              </w:rPr>
              <w:t>510</w:t>
            </w:r>
            <w:r>
              <w:rPr>
                <w:rStyle w:val="IndexLink"/>
                <w:rtl w:val="true"/>
              </w:rPr>
              <w:t xml:space="preserve">- </w:t>
            </w:r>
            <w:r>
              <w:rPr>
                <w:rStyle w:val="IndexLink"/>
                <w:rtl w:val="true"/>
              </w:rPr>
              <w:t>لوائح‏</w:t>
            </w:r>
            <w:r>
              <w:rPr>
                <w:rStyle w:val="IndexLink"/>
                <w:rtl w:val="true"/>
              </w:rPr>
              <w:tab/>
            </w:r>
            <w:r>
              <w:rPr>
                <w:rStyle w:val="IndexLink"/>
              </w:rPr>
              <w:t>418</w:t>
            </w:r>
          </w:hyperlink>
        </w:p>
        <w:p>
          <w:pPr>
            <w:pStyle w:val="Contents3"/>
            <w:tabs>
              <w:tab w:val="clear" w:pos="8459"/>
              <w:tab w:val="right" w:pos="9026" w:leader="dot"/>
            </w:tabs>
            <w:rPr/>
          </w:pPr>
          <w:hyperlink w:anchor="__RefHeading___Toc9144137_73709187">
            <w:r>
              <w:rPr>
                <w:webHidden/>
                <w:rStyle w:val="IndexLink"/>
              </w:rPr>
              <w:t>511</w:t>
            </w:r>
            <w:r>
              <w:rPr>
                <w:rStyle w:val="IndexLink"/>
                <w:rtl w:val="true"/>
              </w:rPr>
              <w:t xml:space="preserve">- </w:t>
            </w:r>
            <w:r>
              <w:rPr>
                <w:rStyle w:val="IndexLink"/>
                <w:rtl w:val="true"/>
              </w:rPr>
              <w:t>لوائح‏</w:t>
            </w:r>
            <w:r>
              <w:rPr>
                <w:rStyle w:val="IndexLink"/>
                <w:rtl w:val="true"/>
              </w:rPr>
              <w:tab/>
            </w:r>
            <w:r>
              <w:rPr>
                <w:rStyle w:val="IndexLink"/>
              </w:rPr>
              <w:t>419</w:t>
            </w:r>
          </w:hyperlink>
        </w:p>
        <w:p>
          <w:pPr>
            <w:pStyle w:val="Contents3"/>
            <w:tabs>
              <w:tab w:val="clear" w:pos="8459"/>
              <w:tab w:val="right" w:pos="9026" w:leader="dot"/>
            </w:tabs>
            <w:rPr/>
          </w:pPr>
          <w:hyperlink w:anchor="__RefHeading___Toc9144139_73709187">
            <w:r>
              <w:rPr>
                <w:webHidden/>
                <w:rStyle w:val="IndexLink"/>
              </w:rPr>
              <w:t>512</w:t>
            </w:r>
            <w:r>
              <w:rPr>
                <w:rStyle w:val="IndexLink"/>
                <w:rtl w:val="true"/>
              </w:rPr>
              <w:t xml:space="preserve">- </w:t>
            </w:r>
            <w:r>
              <w:rPr>
                <w:rStyle w:val="IndexLink"/>
                <w:rtl w:val="true"/>
              </w:rPr>
              <w:t>لوائح الاختیار</w:t>
            </w:r>
            <w:r>
              <w:rPr>
                <w:rStyle w:val="IndexLink"/>
                <w:rtl w:val="true"/>
              </w:rPr>
              <w:tab/>
            </w:r>
            <w:r>
              <w:rPr>
                <w:rStyle w:val="IndexLink"/>
              </w:rPr>
              <w:t>419</w:t>
            </w:r>
          </w:hyperlink>
        </w:p>
        <w:p>
          <w:pPr>
            <w:pStyle w:val="Contents3"/>
            <w:tabs>
              <w:tab w:val="clear" w:pos="8459"/>
              <w:tab w:val="right" w:pos="9026" w:leader="dot"/>
            </w:tabs>
            <w:rPr/>
          </w:pPr>
          <w:hyperlink w:anchor="__RefHeading___Toc9144141_73709187">
            <w:r>
              <w:rPr>
                <w:webHidden/>
                <w:rStyle w:val="IndexLink"/>
              </w:rPr>
              <w:t>513</w:t>
            </w:r>
            <w:r>
              <w:rPr>
                <w:rStyle w:val="IndexLink"/>
                <w:rtl w:val="true"/>
              </w:rPr>
              <w:t xml:space="preserve">- </w:t>
            </w:r>
            <w:r>
              <w:rPr>
                <w:rStyle w:val="IndexLink"/>
                <w:rtl w:val="true"/>
              </w:rPr>
              <w:t>لوائح الأدلة فی فوائح العدیلة</w:t>
            </w:r>
            <w:r>
              <w:rPr>
                <w:rStyle w:val="IndexLink"/>
                <w:rtl w:val="true"/>
              </w:rPr>
              <w:tab/>
            </w:r>
            <w:r>
              <w:rPr>
                <w:rStyle w:val="IndexLink"/>
              </w:rPr>
              <w:t>419</w:t>
            </w:r>
          </w:hyperlink>
        </w:p>
        <w:p>
          <w:pPr>
            <w:pStyle w:val="Contents3"/>
            <w:tabs>
              <w:tab w:val="clear" w:pos="8459"/>
              <w:tab w:val="right" w:pos="9026" w:leader="dot"/>
            </w:tabs>
            <w:rPr/>
          </w:pPr>
          <w:hyperlink w:anchor="__RefHeading___Toc9144143_73709187">
            <w:r>
              <w:rPr>
                <w:webHidden/>
                <w:rStyle w:val="IndexLink"/>
              </w:rPr>
              <w:t>514</w:t>
            </w:r>
            <w:r>
              <w:rPr>
                <w:rStyle w:val="IndexLink"/>
                <w:rtl w:val="true"/>
              </w:rPr>
              <w:t xml:space="preserve">- </w:t>
            </w:r>
            <w:r>
              <w:rPr>
                <w:rStyle w:val="IndexLink"/>
                <w:rtl w:val="true"/>
              </w:rPr>
              <w:t>اللوائح السرحدیة فی تعیین الثغور الإیرانیة و حدودها</w:t>
            </w:r>
            <w:r>
              <w:rPr>
                <w:rStyle w:val="IndexLink"/>
                <w:rtl w:val="true"/>
              </w:rPr>
              <w:tab/>
            </w:r>
            <w:r>
              <w:rPr>
                <w:rStyle w:val="IndexLink"/>
              </w:rPr>
              <w:t>419</w:t>
            </w:r>
          </w:hyperlink>
        </w:p>
        <w:p>
          <w:pPr>
            <w:pStyle w:val="Contents3"/>
            <w:tabs>
              <w:tab w:val="clear" w:pos="8459"/>
              <w:tab w:val="right" w:pos="9026" w:leader="dot"/>
            </w:tabs>
            <w:rPr/>
          </w:pPr>
          <w:hyperlink w:anchor="__RefHeading___Toc9144145_73709187">
            <w:r>
              <w:rPr>
                <w:webHidden/>
                <w:rStyle w:val="IndexLink"/>
              </w:rPr>
              <w:t>515</w:t>
            </w:r>
            <w:r>
              <w:rPr>
                <w:rStyle w:val="IndexLink"/>
                <w:rtl w:val="true"/>
              </w:rPr>
              <w:t xml:space="preserve">- </w:t>
            </w:r>
            <w:r>
              <w:rPr>
                <w:rStyle w:val="IndexLink"/>
                <w:rtl w:val="true"/>
              </w:rPr>
              <w:t>لوائح الطرائح‏</w:t>
            </w:r>
            <w:r>
              <w:rPr>
                <w:rStyle w:val="IndexLink"/>
                <w:rtl w:val="true"/>
              </w:rPr>
              <w:tab/>
            </w:r>
            <w:r>
              <w:rPr>
                <w:rStyle w:val="IndexLink"/>
              </w:rPr>
              <w:t>420</w:t>
            </w:r>
          </w:hyperlink>
        </w:p>
        <w:p>
          <w:pPr>
            <w:pStyle w:val="Contents3"/>
            <w:tabs>
              <w:tab w:val="clear" w:pos="8459"/>
              <w:tab w:val="right" w:pos="9026" w:leader="dot"/>
            </w:tabs>
            <w:rPr/>
          </w:pPr>
          <w:hyperlink w:anchor="__RefHeading___Toc9144147_73709187">
            <w:r>
              <w:rPr>
                <w:webHidden/>
                <w:rStyle w:val="IndexLink"/>
              </w:rPr>
              <w:t>516</w:t>
            </w:r>
            <w:r>
              <w:rPr>
                <w:rStyle w:val="IndexLink"/>
                <w:rtl w:val="true"/>
              </w:rPr>
              <w:t xml:space="preserve">- </w:t>
            </w:r>
            <w:r>
              <w:rPr>
                <w:rStyle w:val="IndexLink"/>
                <w:rtl w:val="true"/>
              </w:rPr>
              <w:t>لوائح القمر</w:t>
            </w:r>
            <w:r>
              <w:rPr>
                <w:rStyle w:val="IndexLink"/>
                <w:rtl w:val="true"/>
              </w:rPr>
              <w:tab/>
            </w:r>
            <w:r>
              <w:rPr>
                <w:rStyle w:val="IndexLink"/>
              </w:rPr>
              <w:t>420</w:t>
            </w:r>
          </w:hyperlink>
        </w:p>
        <w:p>
          <w:pPr>
            <w:pStyle w:val="Contents3"/>
            <w:tabs>
              <w:tab w:val="clear" w:pos="8459"/>
              <w:tab w:val="right" w:pos="9026" w:leader="dot"/>
            </w:tabs>
            <w:rPr/>
          </w:pPr>
          <w:hyperlink w:anchor="__RefHeading___Toc9144149_73709187">
            <w:r>
              <w:rPr>
                <w:webHidden/>
                <w:rStyle w:val="IndexLink"/>
              </w:rPr>
              <w:t>517</w:t>
            </w:r>
            <w:r>
              <w:rPr>
                <w:rStyle w:val="IndexLink"/>
                <w:rtl w:val="true"/>
              </w:rPr>
              <w:t xml:space="preserve">- </w:t>
            </w:r>
            <w:r>
              <w:rPr>
                <w:rStyle w:val="IndexLink"/>
                <w:rtl w:val="true"/>
              </w:rPr>
              <w:t>اللوائح اللاهوتیة و الکلمة المحمدیة</w:t>
            </w:r>
            <w:r>
              <w:rPr>
                <w:rStyle w:val="IndexLink"/>
                <w:rtl w:val="true"/>
              </w:rPr>
              <w:tab/>
            </w:r>
            <w:r>
              <w:rPr>
                <w:rStyle w:val="IndexLink"/>
              </w:rPr>
              <w:t>421</w:t>
            </w:r>
          </w:hyperlink>
        </w:p>
        <w:p>
          <w:pPr>
            <w:pStyle w:val="Contents3"/>
            <w:tabs>
              <w:tab w:val="clear" w:pos="8459"/>
              <w:tab w:val="right" w:pos="9026" w:leader="dot"/>
            </w:tabs>
            <w:rPr/>
          </w:pPr>
          <w:hyperlink w:anchor="__RefHeading___Toc9144151_73709187">
            <w:r>
              <w:rPr>
                <w:webHidden/>
                <w:rStyle w:val="IndexLink"/>
              </w:rPr>
              <w:t>518</w:t>
            </w:r>
            <w:r>
              <w:rPr>
                <w:rStyle w:val="IndexLink"/>
                <w:rtl w:val="true"/>
              </w:rPr>
              <w:t xml:space="preserve">- </w:t>
            </w:r>
            <w:r>
              <w:rPr>
                <w:rStyle w:val="IndexLink"/>
                <w:rtl w:val="true"/>
              </w:rPr>
              <w:t>لوائح اللوحین فی شرح خصائص الحسین و أسرار شهادته‏</w:t>
            </w:r>
            <w:r>
              <w:rPr>
                <w:rStyle w:val="IndexLink"/>
                <w:rtl w:val="true"/>
              </w:rPr>
              <w:tab/>
            </w:r>
            <w:r>
              <w:rPr>
                <w:rStyle w:val="IndexLink"/>
              </w:rPr>
              <w:t>421</w:t>
            </w:r>
          </w:hyperlink>
        </w:p>
        <w:p>
          <w:pPr>
            <w:pStyle w:val="Contents3"/>
            <w:tabs>
              <w:tab w:val="clear" w:pos="8459"/>
              <w:tab w:val="right" w:pos="9026" w:leader="dot"/>
            </w:tabs>
            <w:rPr/>
          </w:pPr>
          <w:hyperlink w:anchor="__RefHeading___Toc9144153_73709187">
            <w:r>
              <w:rPr>
                <w:webHidden/>
                <w:rStyle w:val="IndexLink"/>
              </w:rPr>
              <w:t>519</w:t>
            </w:r>
            <w:r>
              <w:rPr>
                <w:rStyle w:val="IndexLink"/>
                <w:rtl w:val="true"/>
              </w:rPr>
              <w:t xml:space="preserve">- </w:t>
            </w:r>
            <w:r>
              <w:rPr>
                <w:rStyle w:val="IndexLink"/>
                <w:rtl w:val="true"/>
              </w:rPr>
              <w:t>اللوائح اللیلیة</w:t>
            </w:r>
            <w:r>
              <w:rPr>
                <w:rStyle w:val="IndexLink"/>
                <w:rtl w:val="true"/>
              </w:rPr>
              <w:tab/>
            </w:r>
            <w:r>
              <w:rPr>
                <w:rStyle w:val="IndexLink"/>
              </w:rPr>
              <w:t>421</w:t>
            </w:r>
          </w:hyperlink>
        </w:p>
        <w:p>
          <w:pPr>
            <w:pStyle w:val="Contents3"/>
            <w:tabs>
              <w:tab w:val="clear" w:pos="8459"/>
              <w:tab w:val="right" w:pos="9026" w:leader="dot"/>
            </w:tabs>
            <w:rPr/>
          </w:pPr>
          <w:hyperlink w:anchor="__RefHeading___Toc9144155_73709187">
            <w:r>
              <w:rPr>
                <w:webHidden/>
                <w:rStyle w:val="IndexLink"/>
              </w:rPr>
              <w:t>520</w:t>
            </w:r>
            <w:r>
              <w:rPr>
                <w:rStyle w:val="IndexLink"/>
                <w:rtl w:val="true"/>
              </w:rPr>
              <w:t xml:space="preserve">- </w:t>
            </w:r>
            <w:r>
              <w:rPr>
                <w:rStyle w:val="IndexLink"/>
                <w:rtl w:val="true"/>
              </w:rPr>
              <w:t>لوح الذهب فی شرح المکتسب‏</w:t>
            </w:r>
            <w:r>
              <w:rPr>
                <w:rStyle w:val="IndexLink"/>
                <w:rtl w:val="true"/>
              </w:rPr>
              <w:tab/>
            </w:r>
            <w:r>
              <w:rPr>
                <w:rStyle w:val="IndexLink"/>
              </w:rPr>
              <w:t>421</w:t>
            </w:r>
          </w:hyperlink>
        </w:p>
        <w:p>
          <w:pPr>
            <w:pStyle w:val="Contents3"/>
            <w:tabs>
              <w:tab w:val="clear" w:pos="8459"/>
              <w:tab w:val="right" w:pos="9026" w:leader="dot"/>
            </w:tabs>
            <w:rPr/>
          </w:pPr>
          <w:hyperlink w:anchor="__RefHeading___Toc9144157_73709187">
            <w:r>
              <w:rPr>
                <w:webHidden/>
                <w:rStyle w:val="IndexLink"/>
              </w:rPr>
              <w:t>521</w:t>
            </w:r>
            <w:r>
              <w:rPr>
                <w:rStyle w:val="IndexLink"/>
                <w:rtl w:val="true"/>
              </w:rPr>
              <w:t xml:space="preserve">- </w:t>
            </w:r>
            <w:r>
              <w:rPr>
                <w:rStyle w:val="IndexLink"/>
                <w:rtl w:val="true"/>
              </w:rPr>
              <w:t>لوح الضبط فی حساب القبط</w:t>
            </w:r>
            <w:r>
              <w:rPr>
                <w:rStyle w:val="IndexLink"/>
                <w:rtl w:val="true"/>
              </w:rPr>
              <w:tab/>
            </w:r>
            <w:r>
              <w:rPr>
                <w:rStyle w:val="IndexLink"/>
              </w:rPr>
              <w:t>421</w:t>
            </w:r>
          </w:hyperlink>
        </w:p>
        <w:p>
          <w:pPr>
            <w:pStyle w:val="Contents3"/>
            <w:tabs>
              <w:tab w:val="clear" w:pos="8459"/>
              <w:tab w:val="right" w:pos="9026" w:leader="dot"/>
            </w:tabs>
            <w:rPr/>
          </w:pPr>
          <w:hyperlink w:anchor="__RefHeading___Toc9144159_73709187">
            <w:r>
              <w:rPr>
                <w:webHidden/>
                <w:rStyle w:val="IndexLink"/>
              </w:rPr>
              <w:t>522</w:t>
            </w:r>
            <w:r>
              <w:rPr>
                <w:rStyle w:val="IndexLink"/>
                <w:rtl w:val="true"/>
              </w:rPr>
              <w:t xml:space="preserve">- </w:t>
            </w:r>
            <w:r>
              <w:rPr>
                <w:rStyle w:val="IndexLink"/>
                <w:rtl w:val="true"/>
              </w:rPr>
              <w:t>لوح محفوظ</w:t>
            </w:r>
            <w:r>
              <w:rPr>
                <w:rStyle w:val="IndexLink"/>
                <w:rtl w:val="true"/>
              </w:rPr>
              <w:tab/>
            </w:r>
            <w:r>
              <w:rPr>
                <w:rStyle w:val="IndexLink"/>
              </w:rPr>
              <w:t>422</w:t>
            </w:r>
          </w:hyperlink>
        </w:p>
        <w:p>
          <w:pPr>
            <w:pStyle w:val="Contents3"/>
            <w:tabs>
              <w:tab w:val="clear" w:pos="8459"/>
              <w:tab w:val="right" w:pos="9026" w:leader="dot"/>
            </w:tabs>
            <w:rPr/>
          </w:pPr>
          <w:hyperlink w:anchor="__RefHeading___Toc9144161_73709187">
            <w:r>
              <w:rPr>
                <w:webHidden/>
                <w:rStyle w:val="IndexLink"/>
              </w:rPr>
              <w:t>523</w:t>
            </w:r>
            <w:r>
              <w:rPr>
                <w:rStyle w:val="IndexLink"/>
                <w:rtl w:val="true"/>
              </w:rPr>
              <w:t xml:space="preserve">- </w:t>
            </w:r>
            <w:r>
              <w:rPr>
                <w:rStyle w:val="IndexLink"/>
                <w:rtl w:val="true"/>
              </w:rPr>
              <w:t>لوح محفوظ</w:t>
            </w:r>
            <w:r>
              <w:rPr>
                <w:rStyle w:val="IndexLink"/>
                <w:rtl w:val="true"/>
              </w:rPr>
              <w:tab/>
            </w:r>
            <w:r>
              <w:rPr>
                <w:rStyle w:val="IndexLink"/>
              </w:rPr>
              <w:t>422</w:t>
            </w:r>
          </w:hyperlink>
        </w:p>
        <w:p>
          <w:pPr>
            <w:pStyle w:val="Contents3"/>
            <w:tabs>
              <w:tab w:val="clear" w:pos="8459"/>
              <w:tab w:val="right" w:pos="9026" w:leader="dot"/>
            </w:tabs>
            <w:rPr/>
          </w:pPr>
          <w:hyperlink w:anchor="__RefHeading___Toc9144163_73709187">
            <w:r>
              <w:rPr>
                <w:webHidden/>
                <w:rStyle w:val="IndexLink"/>
              </w:rPr>
              <w:t>524</w:t>
            </w:r>
            <w:r>
              <w:rPr>
                <w:rStyle w:val="IndexLink"/>
                <w:rtl w:val="true"/>
              </w:rPr>
              <w:t xml:space="preserve">- </w:t>
            </w:r>
            <w:r>
              <w:rPr>
                <w:rStyle w:val="IndexLink"/>
                <w:rtl w:val="true"/>
              </w:rPr>
              <w:t>اللوح المحفوظ</w:t>
            </w:r>
            <w:r>
              <w:rPr>
                <w:rStyle w:val="IndexLink"/>
                <w:rtl w:val="true"/>
              </w:rPr>
              <w:tab/>
            </w:r>
            <w:r>
              <w:rPr>
                <w:rStyle w:val="IndexLink"/>
              </w:rPr>
              <w:t>422</w:t>
            </w:r>
          </w:hyperlink>
        </w:p>
        <w:p>
          <w:pPr>
            <w:pStyle w:val="Contents3"/>
            <w:tabs>
              <w:tab w:val="clear" w:pos="8459"/>
              <w:tab w:val="right" w:pos="9026" w:leader="dot"/>
            </w:tabs>
            <w:rPr/>
          </w:pPr>
          <w:hyperlink w:anchor="__RefHeading___Toc9144165_73709187">
            <w:r>
              <w:rPr>
                <w:webHidden/>
                <w:rStyle w:val="IndexLink"/>
              </w:rPr>
              <w:t>525</w:t>
            </w:r>
            <w:r>
              <w:rPr>
                <w:rStyle w:val="IndexLink"/>
                <w:rtl w:val="true"/>
              </w:rPr>
              <w:t xml:space="preserve">- </w:t>
            </w:r>
            <w:r>
              <w:rPr>
                <w:rStyle w:val="IndexLink"/>
                <w:rtl w:val="true"/>
              </w:rPr>
              <w:t>لوح محفوظ عالم صغیر</w:t>
            </w:r>
            <w:r>
              <w:rPr>
                <w:rStyle w:val="IndexLink"/>
                <w:rtl w:val="true"/>
              </w:rPr>
              <w:tab/>
            </w:r>
            <w:r>
              <w:rPr>
                <w:rStyle w:val="IndexLink"/>
              </w:rPr>
              <w:t>422</w:t>
            </w:r>
          </w:hyperlink>
        </w:p>
        <w:p>
          <w:pPr>
            <w:pStyle w:val="Contents3"/>
            <w:tabs>
              <w:tab w:val="clear" w:pos="8459"/>
              <w:tab w:val="right" w:pos="9026" w:leader="dot"/>
            </w:tabs>
            <w:rPr/>
          </w:pPr>
          <w:hyperlink w:anchor="__RefHeading___Toc9144167_73709187">
            <w:r>
              <w:rPr>
                <w:webHidden/>
                <w:rStyle w:val="IndexLink"/>
              </w:rPr>
              <w:t>526</w:t>
            </w:r>
            <w:r>
              <w:rPr>
                <w:rStyle w:val="IndexLink"/>
                <w:rtl w:val="true"/>
              </w:rPr>
              <w:t xml:space="preserve">- </w:t>
            </w:r>
            <w:r>
              <w:rPr>
                <w:rStyle w:val="IndexLink"/>
                <w:rtl w:val="true"/>
              </w:rPr>
              <w:t>اللوح المحفوظ غیر الهزل المنبوذ</w:t>
            </w:r>
            <w:r>
              <w:rPr>
                <w:rStyle w:val="IndexLink"/>
                <w:rtl w:val="true"/>
              </w:rPr>
              <w:tab/>
            </w:r>
            <w:r>
              <w:rPr>
                <w:rStyle w:val="IndexLink"/>
              </w:rPr>
              <w:t>423</w:t>
            </w:r>
          </w:hyperlink>
        </w:p>
        <w:p>
          <w:pPr>
            <w:pStyle w:val="Contents3"/>
            <w:tabs>
              <w:tab w:val="clear" w:pos="8459"/>
              <w:tab w:val="right" w:pos="9026" w:leader="dot"/>
            </w:tabs>
            <w:rPr/>
          </w:pPr>
          <w:hyperlink w:anchor="__RefHeading___Toc9144169_73709187">
            <w:r>
              <w:rPr>
                <w:webHidden/>
                <w:rStyle w:val="IndexLink"/>
              </w:rPr>
              <w:t>527</w:t>
            </w:r>
            <w:r>
              <w:rPr>
                <w:rStyle w:val="IndexLink"/>
                <w:rtl w:val="true"/>
              </w:rPr>
              <w:t xml:space="preserve">- </w:t>
            </w:r>
            <w:r>
              <w:rPr>
                <w:rStyle w:val="IndexLink"/>
                <w:rtl w:val="true"/>
              </w:rPr>
              <w:t>لوح مسطور</w:t>
            </w:r>
            <w:r>
              <w:rPr>
                <w:rStyle w:val="IndexLink"/>
                <w:rtl w:val="true"/>
              </w:rPr>
              <w:tab/>
            </w:r>
            <w:r>
              <w:rPr>
                <w:rStyle w:val="IndexLink"/>
              </w:rPr>
              <w:t>423</w:t>
            </w:r>
          </w:hyperlink>
        </w:p>
        <w:p>
          <w:pPr>
            <w:pStyle w:val="Contents3"/>
            <w:tabs>
              <w:tab w:val="clear" w:pos="8459"/>
              <w:tab w:val="right" w:pos="9026" w:leader="dot"/>
            </w:tabs>
            <w:rPr/>
          </w:pPr>
          <w:hyperlink w:anchor="__RefHeading___Toc9144171_73709187">
            <w:r>
              <w:rPr>
                <w:webHidden/>
                <w:rStyle w:val="IndexLink"/>
              </w:rPr>
              <w:t>528</w:t>
            </w:r>
            <w:r>
              <w:rPr>
                <w:rStyle w:val="IndexLink"/>
                <w:rtl w:val="true"/>
              </w:rPr>
              <w:t xml:space="preserve">- </w:t>
            </w:r>
            <w:r>
              <w:rPr>
                <w:rStyle w:val="IndexLink"/>
                <w:rtl w:val="true"/>
              </w:rPr>
              <w:t>اللؤلؤ</w:t>
            </w:r>
            <w:r>
              <w:rPr>
                <w:rStyle w:val="IndexLink"/>
                <w:rtl w:val="true"/>
              </w:rPr>
              <w:tab/>
            </w:r>
            <w:r>
              <w:rPr>
                <w:rStyle w:val="IndexLink"/>
              </w:rPr>
              <w:t>423</w:t>
            </w:r>
          </w:hyperlink>
        </w:p>
        <w:p>
          <w:pPr>
            <w:pStyle w:val="Contents3"/>
            <w:tabs>
              <w:tab w:val="clear" w:pos="8459"/>
              <w:tab w:val="right" w:pos="9026" w:leader="dot"/>
            </w:tabs>
            <w:rPr/>
          </w:pPr>
          <w:hyperlink w:anchor="__RefHeading___Toc9144173_73709187">
            <w:r>
              <w:rPr>
                <w:webHidden/>
                <w:rStyle w:val="IndexLink"/>
              </w:rPr>
              <w:t>529</w:t>
            </w:r>
            <w:r>
              <w:rPr>
                <w:rStyle w:val="IndexLink"/>
                <w:rtl w:val="true"/>
              </w:rPr>
              <w:t xml:space="preserve">- </w:t>
            </w:r>
            <w:r>
              <w:rPr>
                <w:rStyle w:val="IndexLink"/>
                <w:rtl w:val="true"/>
              </w:rPr>
              <w:t>اللؤلؤ</w:t>
            </w:r>
            <w:r>
              <w:rPr>
                <w:rStyle w:val="IndexLink"/>
                <w:rtl w:val="true"/>
              </w:rPr>
              <w:tab/>
            </w:r>
            <w:r>
              <w:rPr>
                <w:rStyle w:val="IndexLink"/>
              </w:rPr>
              <w:t>423</w:t>
            </w:r>
          </w:hyperlink>
        </w:p>
        <w:p>
          <w:pPr>
            <w:pStyle w:val="Contents3"/>
            <w:tabs>
              <w:tab w:val="clear" w:pos="8459"/>
              <w:tab w:val="right" w:pos="9026" w:leader="dot"/>
            </w:tabs>
            <w:rPr/>
          </w:pPr>
          <w:hyperlink w:anchor="__RefHeading___Toc9144175_73709187">
            <w:r>
              <w:rPr>
                <w:webHidden/>
                <w:rStyle w:val="IndexLink"/>
              </w:rPr>
              <w:t>530</w:t>
            </w:r>
            <w:r>
              <w:rPr>
                <w:rStyle w:val="IndexLink"/>
                <w:rtl w:val="true"/>
              </w:rPr>
              <w:t xml:space="preserve">- </w:t>
            </w:r>
            <w:r>
              <w:rPr>
                <w:rStyle w:val="IndexLink"/>
                <w:rtl w:val="true"/>
              </w:rPr>
              <w:t>اللؤلؤیة</w:t>
            </w:r>
            <w:r>
              <w:rPr>
                <w:rStyle w:val="IndexLink"/>
                <w:rtl w:val="true"/>
              </w:rPr>
              <w:tab/>
            </w:r>
            <w:r>
              <w:rPr>
                <w:rStyle w:val="IndexLink"/>
              </w:rPr>
              <w:t>423</w:t>
            </w:r>
          </w:hyperlink>
        </w:p>
        <w:p>
          <w:pPr>
            <w:pStyle w:val="Contents3"/>
            <w:tabs>
              <w:tab w:val="clear" w:pos="8459"/>
              <w:tab w:val="right" w:pos="9026" w:leader="dot"/>
            </w:tabs>
            <w:rPr/>
          </w:pPr>
          <w:hyperlink w:anchor="__RefHeading___Toc9144177_73709187">
            <w:r>
              <w:rPr>
                <w:webHidden/>
                <w:rStyle w:val="IndexLink"/>
                <w:rtl w:val="true"/>
              </w:rPr>
              <w:t>لؤلؤ البحار</w:t>
            </w:r>
            <w:r>
              <w:rPr>
                <w:rStyle w:val="IndexLink"/>
                <w:rtl w:val="true"/>
              </w:rPr>
              <w:tab/>
            </w:r>
            <w:r>
              <w:rPr>
                <w:rStyle w:val="IndexLink"/>
              </w:rPr>
              <w:t>424</w:t>
            </w:r>
          </w:hyperlink>
        </w:p>
        <w:p>
          <w:pPr>
            <w:pStyle w:val="Contents3"/>
            <w:tabs>
              <w:tab w:val="clear" w:pos="8459"/>
              <w:tab w:val="right" w:pos="9026" w:leader="dot"/>
            </w:tabs>
            <w:rPr/>
          </w:pPr>
          <w:hyperlink w:anchor="__RefHeading___Toc9144179_73709187">
            <w:r>
              <w:rPr>
                <w:webHidden/>
                <w:rStyle w:val="IndexLink"/>
              </w:rPr>
              <w:t>531</w:t>
            </w:r>
            <w:r>
              <w:rPr>
                <w:rStyle w:val="IndexLink"/>
                <w:rtl w:val="true"/>
              </w:rPr>
              <w:t xml:space="preserve">- </w:t>
            </w:r>
            <w:r>
              <w:rPr>
                <w:rStyle w:val="IndexLink"/>
                <w:rtl w:val="true"/>
              </w:rPr>
              <w:t>لؤلؤ البحرین‏</w:t>
            </w:r>
            <w:r>
              <w:rPr>
                <w:rStyle w:val="IndexLink"/>
                <w:rtl w:val="true"/>
              </w:rPr>
              <w:tab/>
            </w:r>
            <w:r>
              <w:rPr>
                <w:rStyle w:val="IndexLink"/>
              </w:rPr>
              <w:t>424</w:t>
            </w:r>
          </w:hyperlink>
        </w:p>
        <w:p>
          <w:pPr>
            <w:pStyle w:val="Contents3"/>
            <w:tabs>
              <w:tab w:val="clear" w:pos="8459"/>
              <w:tab w:val="right" w:pos="9026" w:leader="dot"/>
            </w:tabs>
            <w:rPr/>
          </w:pPr>
          <w:hyperlink w:anchor="__RefHeading___Toc9144181_73709187">
            <w:r>
              <w:rPr>
                <w:webHidden/>
                <w:rStyle w:val="IndexLink"/>
              </w:rPr>
              <w:t>532</w:t>
            </w:r>
            <w:r>
              <w:rPr>
                <w:rStyle w:val="IndexLink"/>
                <w:rtl w:val="true"/>
              </w:rPr>
              <w:t xml:space="preserve">- </w:t>
            </w:r>
            <w:r>
              <w:rPr>
                <w:rStyle w:val="IndexLink"/>
                <w:rtl w:val="true"/>
              </w:rPr>
              <w:t>لؤلؤ البحرین فی ذکر مناقب الحسین ع‏</w:t>
            </w:r>
            <w:r>
              <w:rPr>
                <w:rStyle w:val="IndexLink"/>
                <w:rtl w:val="true"/>
              </w:rPr>
              <w:tab/>
            </w:r>
            <w:r>
              <w:rPr>
                <w:rStyle w:val="IndexLink"/>
              </w:rPr>
              <w:t>424</w:t>
            </w:r>
          </w:hyperlink>
        </w:p>
        <w:p>
          <w:pPr>
            <w:pStyle w:val="Contents3"/>
            <w:tabs>
              <w:tab w:val="clear" w:pos="8459"/>
              <w:tab w:val="right" w:pos="9026" w:leader="dot"/>
            </w:tabs>
            <w:rPr/>
          </w:pPr>
          <w:hyperlink w:anchor="__RefHeading___Toc9144183_73709187">
            <w:r>
              <w:rPr>
                <w:webHidden/>
                <w:rStyle w:val="IndexLink"/>
              </w:rPr>
              <w:t>533</w:t>
            </w:r>
            <w:r>
              <w:rPr>
                <w:rStyle w:val="IndexLink"/>
                <w:rtl w:val="true"/>
              </w:rPr>
              <w:t xml:space="preserve">- </w:t>
            </w:r>
            <w:r>
              <w:rPr>
                <w:rStyle w:val="IndexLink"/>
                <w:rtl w:val="true"/>
              </w:rPr>
              <w:t>اللؤلؤة</w:t>
            </w:r>
            <w:r>
              <w:rPr>
                <w:rStyle w:val="IndexLink"/>
                <w:rtl w:val="true"/>
              </w:rPr>
              <w:tab/>
            </w:r>
            <w:r>
              <w:rPr>
                <w:rStyle w:val="IndexLink"/>
              </w:rPr>
              <w:t>424</w:t>
            </w:r>
          </w:hyperlink>
        </w:p>
        <w:p>
          <w:pPr>
            <w:pStyle w:val="Contents3"/>
            <w:tabs>
              <w:tab w:val="clear" w:pos="8459"/>
              <w:tab w:val="right" w:pos="9026" w:leader="dot"/>
            </w:tabs>
            <w:rPr/>
          </w:pPr>
          <w:hyperlink w:anchor="__RefHeading___Toc9144185_73709187">
            <w:r>
              <w:rPr>
                <w:webHidden/>
                <w:rStyle w:val="IndexLink"/>
              </w:rPr>
              <w:t>534</w:t>
            </w:r>
            <w:r>
              <w:rPr>
                <w:rStyle w:val="IndexLink"/>
                <w:rtl w:val="true"/>
              </w:rPr>
              <w:t xml:space="preserve">- </w:t>
            </w:r>
            <w:r>
              <w:rPr>
                <w:rStyle w:val="IndexLink"/>
                <w:rtl w:val="true"/>
              </w:rPr>
              <w:t>اللؤلؤة</w:t>
            </w:r>
            <w:r>
              <w:rPr>
                <w:rStyle w:val="IndexLink"/>
                <w:rtl w:val="true"/>
              </w:rPr>
              <w:tab/>
            </w:r>
            <w:r>
              <w:rPr>
                <w:rStyle w:val="IndexLink"/>
              </w:rPr>
              <w:t>424</w:t>
            </w:r>
          </w:hyperlink>
        </w:p>
        <w:p>
          <w:pPr>
            <w:pStyle w:val="Contents3"/>
            <w:tabs>
              <w:tab w:val="clear" w:pos="8459"/>
              <w:tab w:val="right" w:pos="9026" w:leader="dot"/>
            </w:tabs>
            <w:rPr/>
          </w:pPr>
          <w:hyperlink w:anchor="__RefHeading___Toc9144187_73709187">
            <w:r>
              <w:rPr>
                <w:webHidden/>
                <w:rStyle w:val="IndexLink"/>
              </w:rPr>
              <w:t>535</w:t>
            </w:r>
            <w:r>
              <w:rPr>
                <w:rStyle w:val="IndexLink"/>
                <w:rtl w:val="true"/>
              </w:rPr>
              <w:t xml:space="preserve">- </w:t>
            </w:r>
            <w:r>
              <w:rPr>
                <w:rStyle w:val="IndexLink"/>
                <w:rtl w:val="true"/>
              </w:rPr>
              <w:t>لؤلؤة البحار فی منقبة الأئمة الأطهار</w:t>
            </w:r>
            <w:r>
              <w:rPr>
                <w:rStyle w:val="IndexLink"/>
                <w:rtl w:val="true"/>
              </w:rPr>
              <w:tab/>
            </w:r>
            <w:r>
              <w:rPr>
                <w:rStyle w:val="IndexLink"/>
              </w:rPr>
              <w:t>425</w:t>
            </w:r>
          </w:hyperlink>
        </w:p>
        <w:p>
          <w:pPr>
            <w:pStyle w:val="Contents3"/>
            <w:tabs>
              <w:tab w:val="clear" w:pos="8459"/>
              <w:tab w:val="right" w:pos="9026" w:leader="dot"/>
            </w:tabs>
            <w:rPr/>
          </w:pPr>
          <w:hyperlink w:anchor="__RefHeading___Toc9144189_73709187">
            <w:r>
              <w:rPr>
                <w:webHidden/>
                <w:rStyle w:val="IndexLink"/>
              </w:rPr>
              <w:t>536</w:t>
            </w:r>
            <w:r>
              <w:rPr>
                <w:rStyle w:val="IndexLink"/>
                <w:rtl w:val="true"/>
              </w:rPr>
              <w:t xml:space="preserve">- </w:t>
            </w:r>
            <w:r>
              <w:rPr>
                <w:rStyle w:val="IndexLink"/>
                <w:rtl w:val="true"/>
              </w:rPr>
              <w:t>لؤلؤة البحرین فی الإجازة لقرتی العین‏</w:t>
            </w:r>
            <w:r>
              <w:rPr>
                <w:rStyle w:val="IndexLink"/>
                <w:rtl w:val="true"/>
              </w:rPr>
              <w:tab/>
            </w:r>
            <w:r>
              <w:rPr>
                <w:rStyle w:val="IndexLink"/>
              </w:rPr>
              <w:t>425</w:t>
            </w:r>
          </w:hyperlink>
        </w:p>
        <w:p>
          <w:pPr>
            <w:pStyle w:val="Contents3"/>
            <w:tabs>
              <w:tab w:val="clear" w:pos="8459"/>
              <w:tab w:val="right" w:pos="9026" w:leader="dot"/>
            </w:tabs>
            <w:rPr/>
          </w:pPr>
          <w:hyperlink w:anchor="__RefHeading___Toc9144191_73709187">
            <w:r>
              <w:rPr>
                <w:webHidden/>
                <w:rStyle w:val="IndexLink"/>
              </w:rPr>
              <w:t>537</w:t>
            </w:r>
            <w:r>
              <w:rPr>
                <w:rStyle w:val="IndexLink"/>
                <w:rtl w:val="true"/>
              </w:rPr>
              <w:t xml:space="preserve">- </w:t>
            </w:r>
            <w:r>
              <w:rPr>
                <w:rStyle w:val="IndexLink"/>
                <w:rtl w:val="true"/>
              </w:rPr>
              <w:t>اللؤلؤة البهیة</w:t>
            </w:r>
            <w:r>
              <w:rPr>
                <w:rStyle w:val="IndexLink"/>
                <w:rtl w:val="true"/>
              </w:rPr>
              <w:tab/>
            </w:r>
            <w:r>
              <w:rPr>
                <w:rStyle w:val="IndexLink"/>
              </w:rPr>
              <w:t>426</w:t>
            </w:r>
          </w:hyperlink>
        </w:p>
        <w:p>
          <w:pPr>
            <w:pStyle w:val="Contents3"/>
            <w:tabs>
              <w:tab w:val="clear" w:pos="8459"/>
              <w:tab w:val="right" w:pos="9026" w:leader="dot"/>
            </w:tabs>
            <w:rPr/>
          </w:pPr>
          <w:hyperlink w:anchor="__RefHeading___Toc9144193_73709187">
            <w:r>
              <w:rPr>
                <w:webHidden/>
                <w:rStyle w:val="IndexLink"/>
              </w:rPr>
              <w:t>538</w:t>
            </w:r>
            <w:r>
              <w:rPr>
                <w:rStyle w:val="IndexLink"/>
                <w:rtl w:val="true"/>
              </w:rPr>
              <w:t xml:space="preserve">- </w:t>
            </w:r>
            <w:r>
              <w:rPr>
                <w:rStyle w:val="IndexLink"/>
                <w:rtl w:val="true"/>
              </w:rPr>
              <w:t>اللؤلؤة البهیة فی الصفات الإلهیة</w:t>
            </w:r>
            <w:r>
              <w:rPr>
                <w:rStyle w:val="IndexLink"/>
                <w:rtl w:val="true"/>
              </w:rPr>
              <w:tab/>
            </w:r>
            <w:r>
              <w:rPr>
                <w:rStyle w:val="IndexLink"/>
              </w:rPr>
              <w:t>426</w:t>
            </w:r>
          </w:hyperlink>
        </w:p>
        <w:p>
          <w:pPr>
            <w:pStyle w:val="Contents3"/>
            <w:tabs>
              <w:tab w:val="clear" w:pos="8459"/>
              <w:tab w:val="right" w:pos="9026" w:leader="dot"/>
            </w:tabs>
            <w:rPr/>
          </w:pPr>
          <w:hyperlink w:anchor="__RefHeading___Toc9144195_73709187">
            <w:r>
              <w:rPr>
                <w:webHidden/>
                <w:rStyle w:val="IndexLink"/>
              </w:rPr>
              <w:t>539</w:t>
            </w:r>
            <w:r>
              <w:rPr>
                <w:rStyle w:val="IndexLink"/>
                <w:rtl w:val="true"/>
              </w:rPr>
              <w:t xml:space="preserve">- </w:t>
            </w:r>
            <w:r>
              <w:rPr>
                <w:rStyle w:val="IndexLink"/>
                <w:rtl w:val="true"/>
              </w:rPr>
              <w:t>لؤلؤة التفکر</w:t>
            </w:r>
            <w:r>
              <w:rPr>
                <w:rStyle w:val="IndexLink"/>
                <w:rtl w:val="true"/>
              </w:rPr>
              <w:tab/>
            </w:r>
            <w:r>
              <w:rPr>
                <w:rStyle w:val="IndexLink"/>
              </w:rPr>
              <w:t>427</w:t>
            </w:r>
          </w:hyperlink>
        </w:p>
        <w:p>
          <w:pPr>
            <w:pStyle w:val="Contents3"/>
            <w:tabs>
              <w:tab w:val="clear" w:pos="8459"/>
              <w:tab w:val="right" w:pos="9026" w:leader="dot"/>
            </w:tabs>
            <w:rPr/>
          </w:pPr>
          <w:hyperlink w:anchor="__RefHeading___Toc9144197_73709187">
            <w:r>
              <w:rPr>
                <w:webHidden/>
                <w:rStyle w:val="IndexLink"/>
              </w:rPr>
              <w:t>540</w:t>
            </w:r>
            <w:r>
              <w:rPr>
                <w:rStyle w:val="IndexLink"/>
                <w:rtl w:val="true"/>
              </w:rPr>
              <w:t xml:space="preserve">- </w:t>
            </w:r>
            <w:r>
              <w:rPr>
                <w:rStyle w:val="IndexLink"/>
                <w:rtl w:val="true"/>
              </w:rPr>
              <w:t>لؤلؤة الرضوان‏</w:t>
            </w:r>
            <w:r>
              <w:rPr>
                <w:rStyle w:val="IndexLink"/>
                <w:rtl w:val="true"/>
              </w:rPr>
              <w:tab/>
            </w:r>
            <w:r>
              <w:rPr>
                <w:rStyle w:val="IndexLink"/>
              </w:rPr>
              <w:t>427</w:t>
            </w:r>
          </w:hyperlink>
        </w:p>
        <w:p>
          <w:pPr>
            <w:pStyle w:val="Contents3"/>
            <w:tabs>
              <w:tab w:val="clear" w:pos="8459"/>
              <w:tab w:val="right" w:pos="9026" w:leader="dot"/>
            </w:tabs>
            <w:rPr/>
          </w:pPr>
          <w:hyperlink w:anchor="__RefHeading___Toc9144199_73709187">
            <w:r>
              <w:rPr>
                <w:webHidden/>
                <w:rStyle w:val="IndexLink"/>
              </w:rPr>
              <w:t>541</w:t>
            </w:r>
            <w:r>
              <w:rPr>
                <w:rStyle w:val="IndexLink"/>
                <w:rtl w:val="true"/>
              </w:rPr>
              <w:t xml:space="preserve">- </w:t>
            </w:r>
            <w:r>
              <w:rPr>
                <w:rStyle w:val="IndexLink"/>
                <w:rtl w:val="true"/>
              </w:rPr>
              <w:t>اللؤلؤة العالیة فی رد الفرق الغالیة</w:t>
            </w:r>
            <w:r>
              <w:rPr>
                <w:rStyle w:val="IndexLink"/>
                <w:rtl w:val="true"/>
              </w:rPr>
              <w:tab/>
            </w:r>
            <w:r>
              <w:rPr>
                <w:rStyle w:val="IndexLink"/>
              </w:rPr>
              <w:t>427</w:t>
            </w:r>
          </w:hyperlink>
        </w:p>
        <w:p>
          <w:pPr>
            <w:pStyle w:val="Contents3"/>
            <w:tabs>
              <w:tab w:val="clear" w:pos="8459"/>
              <w:tab w:val="right" w:pos="9026" w:leader="dot"/>
            </w:tabs>
            <w:rPr/>
          </w:pPr>
          <w:hyperlink w:anchor="__RefHeading___Toc9144201_73709187">
            <w:r>
              <w:rPr>
                <w:webHidden/>
                <w:rStyle w:val="IndexLink"/>
              </w:rPr>
              <w:t>542</w:t>
            </w:r>
            <w:r>
              <w:rPr>
                <w:rStyle w:val="IndexLink"/>
                <w:rtl w:val="true"/>
              </w:rPr>
              <w:t xml:space="preserve">- </w:t>
            </w:r>
            <w:r>
              <w:rPr>
                <w:rStyle w:val="IndexLink"/>
                <w:rtl w:val="true"/>
              </w:rPr>
              <w:t>لؤلؤة الغالیة</w:t>
            </w:r>
            <w:r>
              <w:rPr>
                <w:rStyle w:val="IndexLink"/>
                <w:rtl w:val="true"/>
              </w:rPr>
              <w:tab/>
            </w:r>
            <w:r>
              <w:rPr>
                <w:rStyle w:val="IndexLink"/>
              </w:rPr>
              <w:t>427</w:t>
            </w:r>
          </w:hyperlink>
        </w:p>
        <w:p>
          <w:pPr>
            <w:pStyle w:val="Contents3"/>
            <w:tabs>
              <w:tab w:val="clear" w:pos="8459"/>
              <w:tab w:val="right" w:pos="9026" w:leader="dot"/>
            </w:tabs>
            <w:rPr/>
          </w:pPr>
          <w:hyperlink w:anchor="__RefHeading___Toc9144203_73709187">
            <w:r>
              <w:rPr>
                <w:webHidden/>
                <w:rStyle w:val="IndexLink"/>
              </w:rPr>
              <w:t>543</w:t>
            </w:r>
            <w:r>
              <w:rPr>
                <w:rStyle w:val="IndexLink"/>
                <w:rtl w:val="true"/>
              </w:rPr>
              <w:t xml:space="preserve">- </w:t>
            </w:r>
            <w:r>
              <w:rPr>
                <w:rStyle w:val="IndexLink"/>
                <w:rtl w:val="true"/>
              </w:rPr>
              <w:t>اللؤلؤة فی خلاف أصحابنا</w:t>
            </w:r>
            <w:r>
              <w:rPr>
                <w:rStyle w:val="IndexLink"/>
                <w:rtl w:val="true"/>
              </w:rPr>
              <w:tab/>
            </w:r>
            <w:r>
              <w:rPr>
                <w:rStyle w:val="IndexLink"/>
              </w:rPr>
              <w:t>427</w:t>
            </w:r>
          </w:hyperlink>
        </w:p>
        <w:p>
          <w:pPr>
            <w:pStyle w:val="Contents3"/>
            <w:tabs>
              <w:tab w:val="clear" w:pos="8459"/>
              <w:tab w:val="right" w:pos="9026" w:leader="dot"/>
            </w:tabs>
            <w:rPr/>
          </w:pPr>
          <w:hyperlink w:anchor="__RefHeading___Toc9144205_73709187">
            <w:r>
              <w:rPr>
                <w:webHidden/>
                <w:rStyle w:val="IndexLink"/>
              </w:rPr>
              <w:t>544</w:t>
            </w:r>
            <w:r>
              <w:rPr>
                <w:rStyle w:val="IndexLink"/>
                <w:rtl w:val="true"/>
              </w:rPr>
              <w:t xml:space="preserve">- </w:t>
            </w:r>
            <w:r>
              <w:rPr>
                <w:rStyle w:val="IndexLink"/>
                <w:rtl w:val="true"/>
              </w:rPr>
              <w:t>اللؤلؤة فی الزهد</w:t>
            </w:r>
            <w:r>
              <w:rPr>
                <w:rStyle w:val="IndexLink"/>
                <w:rtl w:val="true"/>
              </w:rPr>
              <w:tab/>
            </w:r>
            <w:r>
              <w:rPr>
                <w:rStyle w:val="IndexLink"/>
              </w:rPr>
              <w:t>427</w:t>
            </w:r>
          </w:hyperlink>
        </w:p>
        <w:p>
          <w:pPr>
            <w:pStyle w:val="Contents3"/>
            <w:tabs>
              <w:tab w:val="clear" w:pos="8459"/>
              <w:tab w:val="right" w:pos="9026" w:leader="dot"/>
            </w:tabs>
            <w:rPr/>
          </w:pPr>
          <w:hyperlink w:anchor="__RefHeading___Toc9144207_73709187">
            <w:r>
              <w:rPr>
                <w:webHidden/>
                <w:rStyle w:val="IndexLink"/>
              </w:rPr>
              <w:t>545</w:t>
            </w:r>
            <w:r>
              <w:rPr>
                <w:rStyle w:val="IndexLink"/>
                <w:rtl w:val="true"/>
              </w:rPr>
              <w:t xml:space="preserve">- </w:t>
            </w:r>
            <w:r>
              <w:rPr>
                <w:rStyle w:val="IndexLink"/>
                <w:rtl w:val="true"/>
              </w:rPr>
              <w:t>اللؤلؤة فی شرح القصیدة الحمیریة</w:t>
            </w:r>
            <w:r>
              <w:rPr>
                <w:rStyle w:val="IndexLink"/>
                <w:rtl w:val="true"/>
              </w:rPr>
              <w:tab/>
            </w:r>
            <w:r>
              <w:rPr>
                <w:rStyle w:val="IndexLink"/>
              </w:rPr>
              <w:t>428</w:t>
            </w:r>
          </w:hyperlink>
        </w:p>
        <w:p>
          <w:pPr>
            <w:pStyle w:val="Contents3"/>
            <w:tabs>
              <w:tab w:val="clear" w:pos="8459"/>
              <w:tab w:val="right" w:pos="9026" w:leader="dot"/>
            </w:tabs>
            <w:rPr/>
          </w:pPr>
          <w:hyperlink w:anchor="__RefHeading___Toc9144209_73709187">
            <w:r>
              <w:rPr>
                <w:webHidden/>
                <w:rStyle w:val="IndexLink"/>
              </w:rPr>
              <w:t>546</w:t>
            </w:r>
            <w:r>
              <w:rPr>
                <w:rStyle w:val="IndexLink"/>
                <w:rtl w:val="true"/>
              </w:rPr>
              <w:t xml:space="preserve">- </w:t>
            </w:r>
            <w:r>
              <w:rPr>
                <w:rStyle w:val="IndexLink"/>
                <w:rtl w:val="true"/>
              </w:rPr>
              <w:t>لؤلؤة القرآن‏</w:t>
            </w:r>
            <w:r>
              <w:rPr>
                <w:rStyle w:val="IndexLink"/>
                <w:rtl w:val="true"/>
              </w:rPr>
              <w:tab/>
            </w:r>
            <w:r>
              <w:rPr>
                <w:rStyle w:val="IndexLink"/>
              </w:rPr>
              <w:t>428</w:t>
            </w:r>
          </w:hyperlink>
        </w:p>
        <w:p>
          <w:pPr>
            <w:pStyle w:val="Contents3"/>
            <w:tabs>
              <w:tab w:val="clear" w:pos="8459"/>
              <w:tab w:val="right" w:pos="9026" w:leader="dot"/>
            </w:tabs>
            <w:rPr/>
          </w:pPr>
          <w:hyperlink w:anchor="__RefHeading___Toc9144211_73709187">
            <w:r>
              <w:rPr>
                <w:webHidden/>
                <w:rStyle w:val="IndexLink"/>
              </w:rPr>
              <w:t>547</w:t>
            </w:r>
            <w:r>
              <w:rPr>
                <w:rStyle w:val="IndexLink"/>
                <w:rtl w:val="true"/>
              </w:rPr>
              <w:t xml:space="preserve">- </w:t>
            </w:r>
            <w:r>
              <w:rPr>
                <w:rStyle w:val="IndexLink"/>
                <w:rtl w:val="true"/>
              </w:rPr>
              <w:t>لؤلؤة المیزان‏</w:t>
            </w:r>
            <w:r>
              <w:rPr>
                <w:rStyle w:val="IndexLink"/>
                <w:rtl w:val="true"/>
              </w:rPr>
              <w:tab/>
            </w:r>
            <w:r>
              <w:rPr>
                <w:rStyle w:val="IndexLink"/>
              </w:rPr>
              <w:t>428</w:t>
            </w:r>
          </w:hyperlink>
        </w:p>
        <w:p>
          <w:pPr>
            <w:pStyle w:val="Contents3"/>
            <w:tabs>
              <w:tab w:val="clear" w:pos="8459"/>
              <w:tab w:val="right" w:pos="9026" w:leader="dot"/>
            </w:tabs>
            <w:rPr/>
          </w:pPr>
          <w:hyperlink w:anchor="__RefHeading___Toc9144213_73709187">
            <w:r>
              <w:rPr>
                <w:webHidden/>
                <w:rStyle w:val="IndexLink"/>
              </w:rPr>
              <w:t>548</w:t>
            </w:r>
            <w:r>
              <w:rPr>
                <w:rStyle w:val="IndexLink"/>
                <w:rtl w:val="true"/>
              </w:rPr>
              <w:t xml:space="preserve">- </w:t>
            </w:r>
            <w:r>
              <w:rPr>
                <w:rStyle w:val="IndexLink"/>
                <w:rtl w:val="true"/>
              </w:rPr>
              <w:t>اللؤلؤ الثمین فی شرح آداب المتعلمین‏</w:t>
            </w:r>
            <w:r>
              <w:rPr>
                <w:rStyle w:val="IndexLink"/>
                <w:rtl w:val="true"/>
              </w:rPr>
              <w:tab/>
            </w:r>
            <w:r>
              <w:rPr>
                <w:rStyle w:val="IndexLink"/>
              </w:rPr>
              <w:t>428</w:t>
            </w:r>
          </w:hyperlink>
        </w:p>
        <w:p>
          <w:pPr>
            <w:pStyle w:val="Contents3"/>
            <w:tabs>
              <w:tab w:val="clear" w:pos="8459"/>
              <w:tab w:val="right" w:pos="9026" w:leader="dot"/>
            </w:tabs>
            <w:rPr/>
          </w:pPr>
          <w:hyperlink w:anchor="__RefHeading___Toc9144215_73709187">
            <w:r>
              <w:rPr>
                <w:webHidden/>
                <w:rStyle w:val="IndexLink"/>
                <w:rtl w:val="true"/>
              </w:rPr>
              <w:t>لؤلؤ درج المضامین‏</w:t>
            </w:r>
            <w:r>
              <w:rPr>
                <w:rStyle w:val="IndexLink"/>
                <w:rtl w:val="true"/>
              </w:rPr>
              <w:tab/>
            </w:r>
            <w:r>
              <w:rPr>
                <w:rStyle w:val="IndexLink"/>
              </w:rPr>
              <w:t>428</w:t>
            </w:r>
          </w:hyperlink>
        </w:p>
        <w:p>
          <w:pPr>
            <w:pStyle w:val="Contents3"/>
            <w:tabs>
              <w:tab w:val="clear" w:pos="8459"/>
              <w:tab w:val="right" w:pos="9026" w:leader="dot"/>
            </w:tabs>
            <w:rPr/>
          </w:pPr>
          <w:hyperlink w:anchor="__RefHeading___Toc9144217_73709187">
            <w:r>
              <w:rPr>
                <w:webHidden/>
                <w:rStyle w:val="IndexLink"/>
              </w:rPr>
              <w:t>549</w:t>
            </w:r>
            <w:r>
              <w:rPr>
                <w:rStyle w:val="IndexLink"/>
                <w:rtl w:val="true"/>
              </w:rPr>
              <w:t xml:space="preserve">- </w:t>
            </w:r>
            <w:r>
              <w:rPr>
                <w:rStyle w:val="IndexLink"/>
                <w:rtl w:val="true"/>
              </w:rPr>
              <w:t>اللؤلؤ الرطیب فی الغزل و النسیب‏</w:t>
            </w:r>
            <w:r>
              <w:rPr>
                <w:rStyle w:val="IndexLink"/>
                <w:rtl w:val="true"/>
              </w:rPr>
              <w:tab/>
            </w:r>
            <w:r>
              <w:rPr>
                <w:rStyle w:val="IndexLink"/>
              </w:rPr>
              <w:t>428</w:t>
            </w:r>
          </w:hyperlink>
        </w:p>
        <w:p>
          <w:pPr>
            <w:pStyle w:val="Contents3"/>
            <w:tabs>
              <w:tab w:val="clear" w:pos="8459"/>
              <w:tab w:val="right" w:pos="9026" w:leader="dot"/>
            </w:tabs>
            <w:rPr/>
          </w:pPr>
          <w:hyperlink w:anchor="__RefHeading___Toc9144219_73709187">
            <w:r>
              <w:rPr>
                <w:webHidden/>
                <w:rStyle w:val="IndexLink"/>
              </w:rPr>
              <w:t>550</w:t>
            </w:r>
            <w:r>
              <w:rPr>
                <w:rStyle w:val="IndexLink"/>
                <w:rtl w:val="true"/>
              </w:rPr>
              <w:t xml:space="preserve">- </w:t>
            </w:r>
            <w:r>
              <w:rPr>
                <w:rStyle w:val="IndexLink"/>
                <w:rtl w:val="true"/>
              </w:rPr>
              <w:t>لؤلؤ الصدف فی تاریخ النجف‏</w:t>
            </w:r>
            <w:r>
              <w:rPr>
                <w:rStyle w:val="IndexLink"/>
                <w:rtl w:val="true"/>
              </w:rPr>
              <w:tab/>
            </w:r>
            <w:r>
              <w:rPr>
                <w:rStyle w:val="IndexLink"/>
              </w:rPr>
              <w:t>428</w:t>
            </w:r>
          </w:hyperlink>
        </w:p>
        <w:p>
          <w:pPr>
            <w:pStyle w:val="Contents3"/>
            <w:tabs>
              <w:tab w:val="clear" w:pos="8459"/>
              <w:tab w:val="right" w:pos="9026" w:leader="dot"/>
            </w:tabs>
            <w:rPr/>
          </w:pPr>
          <w:hyperlink w:anchor="__RefHeading___Toc9144221_73709187">
            <w:r>
              <w:rPr>
                <w:webHidden/>
                <w:rStyle w:val="IndexLink"/>
              </w:rPr>
              <w:t>551</w:t>
            </w:r>
            <w:r>
              <w:rPr>
                <w:rStyle w:val="IndexLink"/>
                <w:rtl w:val="true"/>
              </w:rPr>
              <w:t xml:space="preserve">- </w:t>
            </w:r>
            <w:r>
              <w:rPr>
                <w:rStyle w:val="IndexLink"/>
                <w:rtl w:val="true"/>
              </w:rPr>
              <w:t>لؤلؤ الصدف فی جواب مسائل الشیخ خلف‏</w:t>
            </w:r>
            <w:r>
              <w:rPr>
                <w:rStyle w:val="IndexLink"/>
                <w:rtl w:val="true"/>
              </w:rPr>
              <w:tab/>
            </w:r>
            <w:r>
              <w:rPr>
                <w:rStyle w:val="IndexLink"/>
              </w:rPr>
              <w:t>429</w:t>
            </w:r>
          </w:hyperlink>
        </w:p>
        <w:p>
          <w:pPr>
            <w:pStyle w:val="Contents3"/>
            <w:tabs>
              <w:tab w:val="clear" w:pos="8459"/>
              <w:tab w:val="right" w:pos="9026" w:leader="dot"/>
            </w:tabs>
            <w:rPr/>
          </w:pPr>
          <w:hyperlink w:anchor="__RefHeading___Toc9144223_73709187">
            <w:r>
              <w:rPr>
                <w:webHidden/>
                <w:rStyle w:val="IndexLink"/>
              </w:rPr>
              <w:t>552</w:t>
            </w:r>
            <w:r>
              <w:rPr>
                <w:rStyle w:val="IndexLink"/>
                <w:rtl w:val="true"/>
              </w:rPr>
              <w:t xml:space="preserve">- </w:t>
            </w:r>
            <w:r>
              <w:rPr>
                <w:rStyle w:val="IndexLink"/>
                <w:rtl w:val="true"/>
              </w:rPr>
              <w:t>لؤلؤ العبرات‏</w:t>
            </w:r>
            <w:r>
              <w:rPr>
                <w:rStyle w:val="IndexLink"/>
                <w:rtl w:val="true"/>
              </w:rPr>
              <w:tab/>
            </w:r>
            <w:r>
              <w:rPr>
                <w:rStyle w:val="IndexLink"/>
              </w:rPr>
              <w:t>430</w:t>
            </w:r>
          </w:hyperlink>
        </w:p>
        <w:p>
          <w:pPr>
            <w:pStyle w:val="Contents3"/>
            <w:tabs>
              <w:tab w:val="clear" w:pos="8459"/>
              <w:tab w:val="right" w:pos="9026" w:leader="dot"/>
            </w:tabs>
            <w:rPr/>
          </w:pPr>
          <w:hyperlink w:anchor="__RefHeading___Toc9144225_73709187">
            <w:r>
              <w:rPr>
                <w:webHidden/>
                <w:rStyle w:val="IndexLink"/>
              </w:rPr>
              <w:t>553</w:t>
            </w:r>
            <w:r>
              <w:rPr>
                <w:rStyle w:val="IndexLink"/>
                <w:rtl w:val="true"/>
              </w:rPr>
              <w:t xml:space="preserve">- </w:t>
            </w:r>
            <w:r>
              <w:rPr>
                <w:rStyle w:val="IndexLink"/>
                <w:rtl w:val="true"/>
              </w:rPr>
              <w:t>لؤلومة الأحباب‏</w:t>
            </w:r>
            <w:r>
              <w:rPr>
                <w:rStyle w:val="IndexLink"/>
                <w:rtl w:val="true"/>
              </w:rPr>
              <w:tab/>
            </w:r>
            <w:r>
              <w:rPr>
                <w:rStyle w:val="IndexLink"/>
              </w:rPr>
              <w:t>430</w:t>
            </w:r>
          </w:hyperlink>
        </w:p>
        <w:p>
          <w:pPr>
            <w:pStyle w:val="Contents3"/>
            <w:tabs>
              <w:tab w:val="clear" w:pos="8459"/>
              <w:tab w:val="right" w:pos="9026" w:leader="dot"/>
            </w:tabs>
            <w:rPr/>
          </w:pPr>
          <w:hyperlink w:anchor="__RefHeading___Toc9144227_73709187">
            <w:r>
              <w:rPr>
                <w:webHidden/>
                <w:rStyle w:val="IndexLink"/>
              </w:rPr>
              <w:t>554</w:t>
            </w:r>
            <w:r>
              <w:rPr>
                <w:rStyle w:val="IndexLink"/>
                <w:rtl w:val="true"/>
              </w:rPr>
              <w:t xml:space="preserve">- </w:t>
            </w:r>
            <w:r>
              <w:rPr>
                <w:rStyle w:val="IndexLink"/>
                <w:rtl w:val="true"/>
              </w:rPr>
              <w:t>اللؤلؤ المرتب فی أخبار البرامکة و آل المهلب‏</w:t>
            </w:r>
            <w:r>
              <w:rPr>
                <w:rStyle w:val="IndexLink"/>
                <w:rtl w:val="true"/>
              </w:rPr>
              <w:tab/>
            </w:r>
            <w:r>
              <w:rPr>
                <w:rStyle w:val="IndexLink"/>
              </w:rPr>
              <w:t>430</w:t>
            </w:r>
          </w:hyperlink>
        </w:p>
        <w:p>
          <w:pPr>
            <w:pStyle w:val="Contents3"/>
            <w:tabs>
              <w:tab w:val="clear" w:pos="8459"/>
              <w:tab w:val="right" w:pos="9026" w:leader="dot"/>
            </w:tabs>
            <w:rPr/>
          </w:pPr>
          <w:hyperlink w:anchor="__RefHeading___Toc9144229_73709187">
            <w:r>
              <w:rPr>
                <w:webHidden/>
                <w:rStyle w:val="IndexLink"/>
              </w:rPr>
              <w:t>555</w:t>
            </w:r>
            <w:r>
              <w:rPr>
                <w:rStyle w:val="IndexLink"/>
                <w:rtl w:val="true"/>
              </w:rPr>
              <w:t xml:space="preserve">- </w:t>
            </w:r>
            <w:r>
              <w:rPr>
                <w:rStyle w:val="IndexLink"/>
                <w:rtl w:val="true"/>
              </w:rPr>
              <w:t>اللؤلؤ المسجور فی معنی لفظ الطهور</w:t>
            </w:r>
            <w:r>
              <w:rPr>
                <w:rStyle w:val="IndexLink"/>
                <w:rtl w:val="true"/>
              </w:rPr>
              <w:tab/>
            </w:r>
            <w:r>
              <w:rPr>
                <w:rStyle w:val="IndexLink"/>
              </w:rPr>
              <w:t>430</w:t>
            </w:r>
          </w:hyperlink>
        </w:p>
        <w:p>
          <w:pPr>
            <w:pStyle w:val="Contents3"/>
            <w:tabs>
              <w:tab w:val="clear" w:pos="8459"/>
              <w:tab w:val="right" w:pos="9026" w:leader="dot"/>
            </w:tabs>
            <w:rPr/>
          </w:pPr>
          <w:hyperlink w:anchor="__RefHeading___Toc9144231_73709187">
            <w:r>
              <w:rPr>
                <w:webHidden/>
                <w:rStyle w:val="IndexLink"/>
              </w:rPr>
              <w:t>556</w:t>
            </w:r>
            <w:r>
              <w:rPr>
                <w:rStyle w:val="IndexLink"/>
                <w:rtl w:val="true"/>
              </w:rPr>
              <w:t xml:space="preserve">- </w:t>
            </w:r>
            <w:r>
              <w:rPr>
                <w:rStyle w:val="IndexLink"/>
                <w:rtl w:val="true"/>
              </w:rPr>
              <w:t>اللؤلؤ المضی‏ء فی مناقب آل النبی‏</w:t>
            </w:r>
            <w:r>
              <w:rPr>
                <w:rStyle w:val="IndexLink"/>
                <w:rtl w:val="true"/>
              </w:rPr>
              <w:tab/>
            </w:r>
            <w:r>
              <w:rPr>
                <w:rStyle w:val="IndexLink"/>
              </w:rPr>
              <w:t>431</w:t>
            </w:r>
          </w:hyperlink>
        </w:p>
        <w:p>
          <w:pPr>
            <w:pStyle w:val="Contents3"/>
            <w:tabs>
              <w:tab w:val="clear" w:pos="8459"/>
              <w:tab w:val="right" w:pos="9026" w:leader="dot"/>
            </w:tabs>
            <w:rPr/>
          </w:pPr>
          <w:hyperlink w:anchor="__RefHeading___Toc9144233_73709187">
            <w:r>
              <w:rPr>
                <w:webHidden/>
                <w:rStyle w:val="IndexLink"/>
              </w:rPr>
              <w:t>557</w:t>
            </w:r>
            <w:r>
              <w:rPr>
                <w:rStyle w:val="IndexLink"/>
                <w:rtl w:val="true"/>
              </w:rPr>
              <w:t xml:space="preserve">- </w:t>
            </w:r>
            <w:r>
              <w:rPr>
                <w:rStyle w:val="IndexLink"/>
                <w:rtl w:val="true"/>
              </w:rPr>
              <w:t>اللؤلؤ المکنون‏</w:t>
            </w:r>
            <w:r>
              <w:rPr>
                <w:rStyle w:val="IndexLink"/>
                <w:rtl w:val="true"/>
              </w:rPr>
              <w:tab/>
            </w:r>
            <w:r>
              <w:rPr>
                <w:rStyle w:val="IndexLink"/>
              </w:rPr>
              <w:t>431</w:t>
            </w:r>
          </w:hyperlink>
        </w:p>
        <w:p>
          <w:pPr>
            <w:pStyle w:val="Contents3"/>
            <w:tabs>
              <w:tab w:val="clear" w:pos="8459"/>
              <w:tab w:val="right" w:pos="9026" w:leader="dot"/>
            </w:tabs>
            <w:rPr/>
          </w:pPr>
          <w:hyperlink w:anchor="__RefHeading___Toc9144235_73709187">
            <w:r>
              <w:rPr>
                <w:webHidden/>
                <w:rStyle w:val="IndexLink"/>
              </w:rPr>
              <w:t>558</w:t>
            </w:r>
            <w:r>
              <w:rPr>
                <w:rStyle w:val="IndexLink"/>
                <w:rtl w:val="true"/>
              </w:rPr>
              <w:t xml:space="preserve">- </w:t>
            </w:r>
            <w:r>
              <w:rPr>
                <w:rStyle w:val="IndexLink"/>
                <w:rtl w:val="true"/>
              </w:rPr>
              <w:t>اللؤلؤ المنثور</w:t>
            </w:r>
            <w:r>
              <w:rPr>
                <w:rStyle w:val="IndexLink"/>
                <w:rtl w:val="true"/>
              </w:rPr>
              <w:tab/>
            </w:r>
            <w:r>
              <w:rPr>
                <w:rStyle w:val="IndexLink"/>
              </w:rPr>
              <w:t>431</w:t>
            </w:r>
          </w:hyperlink>
        </w:p>
        <w:p>
          <w:pPr>
            <w:pStyle w:val="Contents3"/>
            <w:tabs>
              <w:tab w:val="clear" w:pos="8459"/>
              <w:tab w:val="right" w:pos="9026" w:leader="dot"/>
            </w:tabs>
            <w:rPr/>
          </w:pPr>
          <w:hyperlink w:anchor="__RefHeading___Toc9144237_73709187">
            <w:r>
              <w:rPr>
                <w:webHidden/>
                <w:rStyle w:val="IndexLink"/>
              </w:rPr>
              <w:t>559</w:t>
            </w:r>
            <w:r>
              <w:rPr>
                <w:rStyle w:val="IndexLink"/>
                <w:rtl w:val="true"/>
              </w:rPr>
              <w:t xml:space="preserve">- </w:t>
            </w:r>
            <w:r>
              <w:rPr>
                <w:rStyle w:val="IndexLink"/>
                <w:rtl w:val="true"/>
              </w:rPr>
              <w:t>اللؤلؤ المنثور</w:t>
            </w:r>
            <w:r>
              <w:rPr>
                <w:rStyle w:val="IndexLink"/>
                <w:rtl w:val="true"/>
              </w:rPr>
              <w:tab/>
            </w:r>
            <w:r>
              <w:rPr>
                <w:rStyle w:val="IndexLink"/>
              </w:rPr>
              <w:t>431</w:t>
            </w:r>
          </w:hyperlink>
        </w:p>
        <w:p>
          <w:pPr>
            <w:pStyle w:val="Contents3"/>
            <w:tabs>
              <w:tab w:val="clear" w:pos="8459"/>
              <w:tab w:val="right" w:pos="9026" w:leader="dot"/>
            </w:tabs>
            <w:rPr/>
          </w:pPr>
          <w:hyperlink w:anchor="__RefHeading___Toc9144239_73709187">
            <w:r>
              <w:rPr>
                <w:webHidden/>
                <w:rStyle w:val="IndexLink"/>
              </w:rPr>
              <w:t>560</w:t>
            </w:r>
            <w:r>
              <w:rPr>
                <w:rStyle w:val="IndexLink"/>
                <w:rtl w:val="true"/>
              </w:rPr>
              <w:t xml:space="preserve">- </w:t>
            </w:r>
            <w:r>
              <w:rPr>
                <w:rStyle w:val="IndexLink"/>
                <w:rtl w:val="true"/>
              </w:rPr>
              <w:t>اللؤلؤ المنثور</w:t>
            </w:r>
            <w:r>
              <w:rPr>
                <w:rStyle w:val="IndexLink"/>
                <w:rtl w:val="true"/>
              </w:rPr>
              <w:tab/>
            </w:r>
            <w:r>
              <w:rPr>
                <w:rStyle w:val="IndexLink"/>
              </w:rPr>
              <w:t>432</w:t>
            </w:r>
          </w:hyperlink>
        </w:p>
        <w:p>
          <w:pPr>
            <w:pStyle w:val="Contents3"/>
            <w:tabs>
              <w:tab w:val="clear" w:pos="8459"/>
              <w:tab w:val="right" w:pos="9026" w:leader="dot"/>
            </w:tabs>
            <w:rPr/>
          </w:pPr>
          <w:hyperlink w:anchor="__RefHeading___Toc9144241_73709187">
            <w:r>
              <w:rPr>
                <w:webHidden/>
                <w:rStyle w:val="IndexLink"/>
              </w:rPr>
              <w:t>561</w:t>
            </w:r>
            <w:r>
              <w:rPr>
                <w:rStyle w:val="IndexLink"/>
                <w:rtl w:val="true"/>
              </w:rPr>
              <w:t xml:space="preserve">- </w:t>
            </w:r>
            <w:r>
              <w:rPr>
                <w:rStyle w:val="IndexLink"/>
                <w:rtl w:val="true"/>
              </w:rPr>
              <w:t>اللؤلؤ المنثور فی رثاء النبی و آله البدور</w:t>
            </w:r>
            <w:r>
              <w:rPr>
                <w:rStyle w:val="IndexLink"/>
                <w:rtl w:val="true"/>
              </w:rPr>
              <w:tab/>
            </w:r>
            <w:r>
              <w:rPr>
                <w:rStyle w:val="IndexLink"/>
              </w:rPr>
              <w:t>432</w:t>
            </w:r>
          </w:hyperlink>
        </w:p>
        <w:p>
          <w:pPr>
            <w:pStyle w:val="Contents3"/>
            <w:tabs>
              <w:tab w:val="clear" w:pos="8459"/>
              <w:tab w:val="right" w:pos="9026" w:leader="dot"/>
            </w:tabs>
            <w:rPr/>
          </w:pPr>
          <w:hyperlink w:anchor="__RefHeading___Toc9144243_73709187">
            <w:r>
              <w:rPr>
                <w:webHidden/>
                <w:rStyle w:val="IndexLink"/>
              </w:rPr>
              <w:t>562</w:t>
            </w:r>
            <w:r>
              <w:rPr>
                <w:rStyle w:val="IndexLink"/>
                <w:rtl w:val="true"/>
              </w:rPr>
              <w:t xml:space="preserve">- </w:t>
            </w:r>
            <w:r>
              <w:rPr>
                <w:rStyle w:val="IndexLink"/>
                <w:rtl w:val="true"/>
              </w:rPr>
              <w:t>اللؤلؤ المنثور علی صدور الدهور</w:t>
            </w:r>
            <w:r>
              <w:rPr>
                <w:rStyle w:val="IndexLink"/>
                <w:rtl w:val="true"/>
              </w:rPr>
              <w:tab/>
            </w:r>
            <w:r>
              <w:rPr>
                <w:rStyle w:val="IndexLink"/>
              </w:rPr>
              <w:t>432</w:t>
            </w:r>
          </w:hyperlink>
        </w:p>
        <w:p>
          <w:pPr>
            <w:pStyle w:val="Contents3"/>
            <w:tabs>
              <w:tab w:val="clear" w:pos="8459"/>
              <w:tab w:val="right" w:pos="9026" w:leader="dot"/>
            </w:tabs>
            <w:rPr/>
          </w:pPr>
          <w:hyperlink w:anchor="__RefHeading___Toc9144245_73709187">
            <w:r>
              <w:rPr>
                <w:webHidden/>
                <w:rStyle w:val="IndexLink"/>
              </w:rPr>
              <w:t>563</w:t>
            </w:r>
            <w:r>
              <w:rPr>
                <w:rStyle w:val="IndexLink"/>
                <w:rtl w:val="true"/>
              </w:rPr>
              <w:t xml:space="preserve">- </w:t>
            </w:r>
            <w:r>
              <w:rPr>
                <w:rStyle w:val="IndexLink"/>
                <w:rtl w:val="true"/>
              </w:rPr>
              <w:t>اللؤلؤ المنثور فی المعقول‏</w:t>
            </w:r>
            <w:r>
              <w:rPr>
                <w:rStyle w:val="IndexLink"/>
                <w:rtl w:val="true"/>
              </w:rPr>
              <w:tab/>
            </w:r>
            <w:r>
              <w:rPr>
                <w:rStyle w:val="IndexLink"/>
              </w:rPr>
              <w:t>432</w:t>
            </w:r>
          </w:hyperlink>
        </w:p>
        <w:p>
          <w:pPr>
            <w:pStyle w:val="Contents3"/>
            <w:tabs>
              <w:tab w:val="clear" w:pos="8459"/>
              <w:tab w:val="right" w:pos="9026" w:leader="dot"/>
            </w:tabs>
            <w:rPr/>
          </w:pPr>
          <w:hyperlink w:anchor="__RefHeading___Toc9144247_73709187">
            <w:r>
              <w:rPr>
                <w:webHidden/>
                <w:rStyle w:val="IndexLink"/>
              </w:rPr>
              <w:t>564</w:t>
            </w:r>
            <w:r>
              <w:rPr>
                <w:rStyle w:val="IndexLink"/>
                <w:rtl w:val="true"/>
              </w:rPr>
              <w:t xml:space="preserve">- </w:t>
            </w:r>
            <w:r>
              <w:rPr>
                <w:rStyle w:val="IndexLink"/>
                <w:rtl w:val="true"/>
              </w:rPr>
              <w:t>اللؤلؤ المنضد فی أحوال آل محمد</w:t>
            </w:r>
            <w:r>
              <w:rPr>
                <w:rStyle w:val="IndexLink"/>
                <w:rtl w:val="true"/>
              </w:rPr>
              <w:tab/>
            </w:r>
            <w:r>
              <w:rPr>
                <w:rStyle w:val="IndexLink"/>
              </w:rPr>
              <w:t>432</w:t>
            </w:r>
          </w:hyperlink>
        </w:p>
        <w:p>
          <w:pPr>
            <w:pStyle w:val="Contents3"/>
            <w:tabs>
              <w:tab w:val="clear" w:pos="8459"/>
              <w:tab w:val="right" w:pos="9026" w:leader="dot"/>
            </w:tabs>
            <w:rPr/>
          </w:pPr>
          <w:hyperlink w:anchor="__RefHeading___Toc9144249_73709187">
            <w:r>
              <w:rPr>
                <w:webHidden/>
                <w:rStyle w:val="IndexLink"/>
              </w:rPr>
              <w:t>565</w:t>
            </w:r>
            <w:r>
              <w:rPr>
                <w:rStyle w:val="IndexLink"/>
                <w:rtl w:val="true"/>
              </w:rPr>
              <w:t xml:space="preserve">- </w:t>
            </w:r>
            <w:r>
              <w:rPr>
                <w:rStyle w:val="IndexLink"/>
                <w:rtl w:val="true"/>
              </w:rPr>
              <w:t>اللؤلؤ المنظوم فی أحوال بحر العلوم‏</w:t>
            </w:r>
            <w:r>
              <w:rPr>
                <w:rStyle w:val="IndexLink"/>
                <w:rtl w:val="true"/>
              </w:rPr>
              <w:tab/>
            </w:r>
            <w:r>
              <w:rPr>
                <w:rStyle w:val="IndexLink"/>
              </w:rPr>
              <w:t>433</w:t>
            </w:r>
          </w:hyperlink>
        </w:p>
        <w:p>
          <w:pPr>
            <w:pStyle w:val="Contents3"/>
            <w:tabs>
              <w:tab w:val="clear" w:pos="8459"/>
              <w:tab w:val="right" w:pos="9026" w:leader="dot"/>
            </w:tabs>
            <w:rPr/>
          </w:pPr>
          <w:hyperlink w:anchor="__RefHeading___Toc9144251_73709187">
            <w:r>
              <w:rPr>
                <w:webHidden/>
                <w:rStyle w:val="IndexLink"/>
              </w:rPr>
              <w:t>566</w:t>
            </w:r>
            <w:r>
              <w:rPr>
                <w:rStyle w:val="IndexLink"/>
                <w:rtl w:val="true"/>
              </w:rPr>
              <w:t xml:space="preserve">- </w:t>
            </w:r>
            <w:r>
              <w:rPr>
                <w:rStyle w:val="IndexLink"/>
                <w:rtl w:val="true"/>
              </w:rPr>
              <w:t>اللؤلؤ النضید فی زیارة أبی عبد الله الحسین الشهید 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9144253_73709187">
            <w:r>
              <w:rPr>
                <w:webHidden/>
                <w:rStyle w:val="IndexLink"/>
              </w:rPr>
              <w:t>567</w:t>
            </w:r>
            <w:r>
              <w:rPr>
                <w:rStyle w:val="IndexLink"/>
                <w:rtl w:val="true"/>
              </w:rPr>
              <w:t xml:space="preserve">- </w:t>
            </w:r>
            <w:r>
              <w:rPr>
                <w:rStyle w:val="IndexLink"/>
                <w:rtl w:val="true"/>
              </w:rPr>
              <w:t>اللؤلؤ و الصدف فی مشاهیر علماء الحلة و الکاظمیة و الحائر و النجف‏</w:t>
            </w:r>
            <w:r>
              <w:rPr>
                <w:rStyle w:val="IndexLink"/>
                <w:rtl w:val="true"/>
              </w:rPr>
              <w:tab/>
            </w:r>
            <w:r>
              <w:rPr>
                <w:rStyle w:val="IndexLink"/>
              </w:rPr>
              <w:t>433</w:t>
            </w:r>
          </w:hyperlink>
        </w:p>
        <w:p>
          <w:pPr>
            <w:pStyle w:val="Contents3"/>
            <w:tabs>
              <w:tab w:val="clear" w:pos="8459"/>
              <w:tab w:val="right" w:pos="9026" w:leader="dot"/>
            </w:tabs>
            <w:rPr/>
          </w:pPr>
          <w:hyperlink w:anchor="__RefHeading___Toc9144255_73709187">
            <w:r>
              <w:rPr>
                <w:webHidden/>
                <w:rStyle w:val="IndexLink"/>
              </w:rPr>
              <w:t>568</w:t>
            </w:r>
            <w:r>
              <w:rPr>
                <w:rStyle w:val="IndexLink"/>
                <w:rtl w:val="true"/>
              </w:rPr>
              <w:t xml:space="preserve">- </w:t>
            </w:r>
            <w:r>
              <w:rPr>
                <w:rStyle w:val="IndexLink"/>
                <w:rtl w:val="true"/>
              </w:rPr>
              <w:t>کتاب اللؤلؤ و صنعته و أنواعه‏</w:t>
            </w:r>
            <w:r>
              <w:rPr>
                <w:rStyle w:val="IndexLink"/>
                <w:rtl w:val="true"/>
              </w:rPr>
              <w:tab/>
            </w:r>
            <w:r>
              <w:rPr>
                <w:rStyle w:val="IndexLink"/>
              </w:rPr>
              <w:t>434</w:t>
            </w:r>
          </w:hyperlink>
        </w:p>
        <w:p>
          <w:pPr>
            <w:pStyle w:val="Contents3"/>
            <w:tabs>
              <w:tab w:val="clear" w:pos="8459"/>
              <w:tab w:val="right" w:pos="9026" w:leader="dot"/>
            </w:tabs>
            <w:rPr/>
          </w:pPr>
          <w:hyperlink w:anchor="__RefHeading___Toc9144257_73709187">
            <w:r>
              <w:rPr>
                <w:webHidden/>
                <w:rStyle w:val="IndexLink"/>
              </w:rPr>
              <w:t>569</w:t>
            </w:r>
            <w:r>
              <w:rPr>
                <w:rStyle w:val="IndexLink"/>
                <w:rtl w:val="true"/>
              </w:rPr>
              <w:t xml:space="preserve">- </w:t>
            </w:r>
            <w:r>
              <w:rPr>
                <w:rStyle w:val="IndexLink"/>
                <w:rtl w:val="true"/>
              </w:rPr>
              <w:t>اللؤلؤ و المرجان‏</w:t>
            </w:r>
            <w:r>
              <w:rPr>
                <w:rStyle w:val="IndexLink"/>
                <w:rtl w:val="true"/>
              </w:rPr>
              <w:tab/>
            </w:r>
            <w:r>
              <w:rPr>
                <w:rStyle w:val="IndexLink"/>
              </w:rPr>
              <w:t>434</w:t>
            </w:r>
          </w:hyperlink>
        </w:p>
        <w:p>
          <w:pPr>
            <w:pStyle w:val="Contents3"/>
            <w:tabs>
              <w:tab w:val="clear" w:pos="8459"/>
              <w:tab w:val="right" w:pos="9026" w:leader="dot"/>
            </w:tabs>
            <w:rPr/>
          </w:pPr>
          <w:hyperlink w:anchor="__RefHeading___Toc9144259_73709187">
            <w:r>
              <w:rPr>
                <w:webHidden/>
                <w:rStyle w:val="IndexLink"/>
              </w:rPr>
              <w:t>570</w:t>
            </w:r>
            <w:r>
              <w:rPr>
                <w:rStyle w:val="IndexLink"/>
                <w:rtl w:val="true"/>
              </w:rPr>
              <w:t xml:space="preserve">- </w:t>
            </w:r>
            <w:r>
              <w:rPr>
                <w:rStyle w:val="IndexLink"/>
                <w:rtl w:val="true"/>
              </w:rPr>
              <w:t>لؤلؤ و مرجان‏</w:t>
            </w:r>
            <w:r>
              <w:rPr>
                <w:rStyle w:val="IndexLink"/>
                <w:rtl w:val="true"/>
              </w:rPr>
              <w:tab/>
            </w:r>
            <w:r>
              <w:rPr>
                <w:rStyle w:val="IndexLink"/>
              </w:rPr>
              <w:t>434</w:t>
            </w:r>
          </w:hyperlink>
        </w:p>
        <w:p>
          <w:pPr>
            <w:pStyle w:val="Contents3"/>
            <w:tabs>
              <w:tab w:val="clear" w:pos="8459"/>
              <w:tab w:val="right" w:pos="9026" w:leader="dot"/>
            </w:tabs>
            <w:rPr/>
          </w:pPr>
          <w:hyperlink w:anchor="__RefHeading___Toc9144261_73709187">
            <w:r>
              <w:rPr>
                <w:webHidden/>
                <w:rStyle w:val="IndexLink"/>
              </w:rPr>
              <w:t>571</w:t>
            </w:r>
            <w:r>
              <w:rPr>
                <w:rStyle w:val="IndexLink"/>
                <w:rtl w:val="true"/>
              </w:rPr>
              <w:t xml:space="preserve">- </w:t>
            </w:r>
            <w:r>
              <w:rPr>
                <w:rStyle w:val="IndexLink"/>
                <w:rtl w:val="true"/>
              </w:rPr>
              <w:t>اللؤلؤ و المرجان‏</w:t>
            </w:r>
            <w:r>
              <w:rPr>
                <w:rStyle w:val="IndexLink"/>
                <w:rtl w:val="true"/>
              </w:rPr>
              <w:tab/>
            </w:r>
            <w:r>
              <w:rPr>
                <w:rStyle w:val="IndexLink"/>
              </w:rPr>
              <w:t>434</w:t>
            </w:r>
          </w:hyperlink>
        </w:p>
        <w:p>
          <w:pPr>
            <w:pStyle w:val="Contents3"/>
            <w:tabs>
              <w:tab w:val="clear" w:pos="8459"/>
              <w:tab w:val="right" w:pos="9026" w:leader="dot"/>
            </w:tabs>
            <w:rPr/>
          </w:pPr>
          <w:hyperlink w:anchor="__RefHeading___Toc9144263_73709187">
            <w:r>
              <w:rPr>
                <w:webHidden/>
                <w:rStyle w:val="IndexLink"/>
              </w:rPr>
              <w:t>572</w:t>
            </w:r>
            <w:r>
              <w:rPr>
                <w:rStyle w:val="IndexLink"/>
                <w:rtl w:val="true"/>
              </w:rPr>
              <w:t xml:space="preserve">- </w:t>
            </w:r>
            <w:r>
              <w:rPr>
                <w:rStyle w:val="IndexLink"/>
                <w:rtl w:val="true"/>
              </w:rPr>
              <w:t>لؤلؤ و مرجان در شرط پله أول و دوم روضه‏خوان‏</w:t>
            </w:r>
            <w:r>
              <w:rPr>
                <w:rStyle w:val="IndexLink"/>
                <w:rtl w:val="true"/>
              </w:rPr>
              <w:tab/>
            </w:r>
            <w:r>
              <w:rPr>
                <w:rStyle w:val="IndexLink"/>
              </w:rPr>
              <w:t>434</w:t>
            </w:r>
          </w:hyperlink>
        </w:p>
        <w:p>
          <w:pPr>
            <w:pStyle w:val="Contents3"/>
            <w:tabs>
              <w:tab w:val="clear" w:pos="8459"/>
              <w:tab w:val="right" w:pos="9026" w:leader="dot"/>
            </w:tabs>
            <w:rPr/>
          </w:pPr>
          <w:hyperlink w:anchor="__RefHeading___Toc9144265_73709187">
            <w:r>
              <w:rPr>
                <w:webHidden/>
                <w:rStyle w:val="IndexLink"/>
              </w:rPr>
              <w:t>573</w:t>
            </w:r>
            <w:r>
              <w:rPr>
                <w:rStyle w:val="IndexLink"/>
                <w:rtl w:val="true"/>
              </w:rPr>
              <w:t xml:space="preserve">- </w:t>
            </w:r>
            <w:r>
              <w:rPr>
                <w:rStyle w:val="IndexLink"/>
                <w:rtl w:val="true"/>
              </w:rPr>
              <w:t>اللؤلؤ و المرجان‏</w:t>
            </w:r>
            <w:r>
              <w:rPr>
                <w:rStyle w:val="IndexLink"/>
                <w:rtl w:val="true"/>
              </w:rPr>
              <w:tab/>
            </w:r>
            <w:r>
              <w:rPr>
                <w:rStyle w:val="IndexLink"/>
              </w:rPr>
              <w:t>435</w:t>
            </w:r>
          </w:hyperlink>
        </w:p>
        <w:p>
          <w:pPr>
            <w:pStyle w:val="Contents3"/>
            <w:tabs>
              <w:tab w:val="clear" w:pos="8459"/>
              <w:tab w:val="right" w:pos="9026" w:leader="dot"/>
            </w:tabs>
            <w:rPr/>
          </w:pPr>
          <w:hyperlink w:anchor="__RefHeading___Toc9144267_73709187">
            <w:r>
              <w:rPr>
                <w:webHidden/>
                <w:rStyle w:val="IndexLink"/>
              </w:rPr>
              <w:t>574</w:t>
            </w:r>
            <w:r>
              <w:rPr>
                <w:rStyle w:val="IndexLink"/>
                <w:rtl w:val="true"/>
              </w:rPr>
              <w:t xml:space="preserve">- </w:t>
            </w:r>
            <w:r>
              <w:rPr>
                <w:rStyle w:val="IndexLink"/>
                <w:rtl w:val="true"/>
              </w:rPr>
              <w:t>لهب النیران فی أحشاء شیعة آل أبی سفیان‏</w:t>
            </w:r>
            <w:r>
              <w:rPr>
                <w:rStyle w:val="IndexLink"/>
                <w:rtl w:val="true"/>
              </w:rPr>
              <w:tab/>
            </w:r>
            <w:r>
              <w:rPr>
                <w:rStyle w:val="IndexLink"/>
              </w:rPr>
              <w:t>435</w:t>
            </w:r>
          </w:hyperlink>
        </w:p>
        <w:p>
          <w:pPr>
            <w:pStyle w:val="Contents3"/>
            <w:tabs>
              <w:tab w:val="clear" w:pos="8459"/>
              <w:tab w:val="right" w:pos="9026" w:leader="dot"/>
            </w:tabs>
            <w:rPr/>
          </w:pPr>
          <w:hyperlink w:anchor="__RefHeading___Toc9144269_73709187">
            <w:r>
              <w:rPr>
                <w:webHidden/>
                <w:rStyle w:val="IndexLink"/>
              </w:rPr>
              <w:t>575</w:t>
            </w:r>
            <w:r>
              <w:rPr>
                <w:rStyle w:val="IndexLink"/>
                <w:rtl w:val="true"/>
              </w:rPr>
              <w:t xml:space="preserve">- </w:t>
            </w:r>
            <w:r>
              <w:rPr>
                <w:rStyle w:val="IndexLink"/>
                <w:rtl w:val="true"/>
              </w:rPr>
              <w:t>لهجة الشعراء</w:t>
            </w:r>
            <w:r>
              <w:rPr>
                <w:rStyle w:val="IndexLink"/>
                <w:rtl w:val="true"/>
              </w:rPr>
              <w:tab/>
            </w:r>
            <w:r>
              <w:rPr>
                <w:rStyle w:val="IndexLink"/>
              </w:rPr>
              <w:t>435</w:t>
            </w:r>
          </w:hyperlink>
        </w:p>
        <w:p>
          <w:pPr>
            <w:pStyle w:val="Contents3"/>
            <w:tabs>
              <w:tab w:val="clear" w:pos="8459"/>
              <w:tab w:val="right" w:pos="9026" w:leader="dot"/>
            </w:tabs>
            <w:rPr/>
          </w:pPr>
          <w:hyperlink w:anchor="__RefHeading___Toc9144271_73709187">
            <w:r>
              <w:rPr>
                <w:webHidden/>
                <w:rStyle w:val="IndexLink"/>
                <w:rtl w:val="true"/>
              </w:rPr>
              <w:t>اللهنة فی المنطق‏</w:t>
            </w:r>
            <w:r>
              <w:rPr>
                <w:rStyle w:val="IndexLink"/>
                <w:rtl w:val="true"/>
              </w:rPr>
              <w:tab/>
            </w:r>
            <w:r>
              <w:rPr>
                <w:rStyle w:val="IndexLink"/>
              </w:rPr>
              <w:t>435</w:t>
            </w:r>
          </w:hyperlink>
        </w:p>
        <w:p>
          <w:pPr>
            <w:pStyle w:val="Contents3"/>
            <w:tabs>
              <w:tab w:val="clear" w:pos="8459"/>
              <w:tab w:val="right" w:pos="9026" w:leader="dot"/>
            </w:tabs>
            <w:rPr/>
          </w:pPr>
          <w:hyperlink w:anchor="__RefHeading___Toc9144273_73709187">
            <w:r>
              <w:rPr>
                <w:webHidden/>
                <w:rStyle w:val="IndexLink"/>
              </w:rPr>
              <w:t>576</w:t>
            </w:r>
            <w:r>
              <w:rPr>
                <w:rStyle w:val="IndexLink"/>
                <w:rtl w:val="true"/>
              </w:rPr>
              <w:t xml:space="preserve">- </w:t>
            </w:r>
            <w:r>
              <w:rPr>
                <w:rStyle w:val="IndexLink"/>
                <w:rtl w:val="true"/>
              </w:rPr>
              <w:t>اللهوف علی قتلی الطفوف‏</w:t>
            </w:r>
            <w:r>
              <w:rPr>
                <w:rStyle w:val="IndexLink"/>
                <w:rtl w:val="true"/>
              </w:rPr>
              <w:tab/>
            </w:r>
            <w:r>
              <w:rPr>
                <w:rStyle w:val="IndexLink"/>
              </w:rPr>
              <w:t>435</w:t>
            </w:r>
          </w:hyperlink>
        </w:p>
        <w:p>
          <w:pPr>
            <w:pStyle w:val="Contents3"/>
            <w:tabs>
              <w:tab w:val="clear" w:pos="8459"/>
              <w:tab w:val="right" w:pos="9026" w:leader="dot"/>
            </w:tabs>
            <w:rPr/>
          </w:pPr>
          <w:hyperlink w:anchor="__RefHeading___Toc9144275_73709187">
            <w:r>
              <w:rPr>
                <w:webHidden/>
                <w:rStyle w:val="IndexLink"/>
              </w:rPr>
              <w:t>577</w:t>
            </w:r>
            <w:r>
              <w:rPr>
                <w:rStyle w:val="IndexLink"/>
                <w:rtl w:val="true"/>
              </w:rPr>
              <w:t xml:space="preserve">- </w:t>
            </w:r>
            <w:r>
              <w:rPr>
                <w:rStyle w:val="IndexLink"/>
                <w:rtl w:val="true"/>
              </w:rPr>
              <w:t>لیالی عشر فی الحزن علی شفیع یوم الحشر</w:t>
            </w:r>
            <w:r>
              <w:rPr>
                <w:rStyle w:val="IndexLink"/>
                <w:rtl w:val="true"/>
              </w:rPr>
              <w:tab/>
            </w:r>
            <w:r>
              <w:rPr>
                <w:rStyle w:val="IndexLink"/>
              </w:rPr>
              <w:t>436</w:t>
            </w:r>
          </w:hyperlink>
        </w:p>
        <w:p>
          <w:pPr>
            <w:pStyle w:val="Contents3"/>
            <w:tabs>
              <w:tab w:val="clear" w:pos="8459"/>
              <w:tab w:val="right" w:pos="9026" w:leader="dot"/>
            </w:tabs>
            <w:rPr/>
          </w:pPr>
          <w:hyperlink w:anchor="__RefHeading___Toc9144277_73709187">
            <w:r>
              <w:rPr>
                <w:webHidden/>
                <w:rStyle w:val="IndexLink"/>
              </w:rPr>
              <w:t>578</w:t>
            </w:r>
            <w:r>
              <w:rPr>
                <w:rStyle w:val="IndexLink"/>
                <w:rtl w:val="true"/>
              </w:rPr>
              <w:t xml:space="preserve">- </w:t>
            </w:r>
            <w:r>
              <w:rPr>
                <w:rStyle w:val="IndexLink"/>
                <w:rtl w:val="true"/>
              </w:rPr>
              <w:t>کتاب لیس یقول العرب کذا</w:t>
            </w:r>
            <w:r>
              <w:rPr>
                <w:rStyle w:val="IndexLink"/>
                <w:rtl w:val="true"/>
              </w:rPr>
              <w:tab/>
            </w:r>
            <w:r>
              <w:rPr>
                <w:rStyle w:val="IndexLink"/>
              </w:rPr>
              <w:t>436</w:t>
            </w:r>
          </w:hyperlink>
        </w:p>
        <w:p>
          <w:pPr>
            <w:pStyle w:val="Contents3"/>
            <w:tabs>
              <w:tab w:val="clear" w:pos="8459"/>
              <w:tab w:val="right" w:pos="9026" w:leader="dot"/>
            </w:tabs>
            <w:rPr/>
          </w:pPr>
          <w:hyperlink w:anchor="__RefHeading___Toc9144279_73709187">
            <w:r>
              <w:rPr>
                <w:webHidden/>
                <w:rStyle w:val="IndexLink"/>
              </w:rPr>
              <w:t>579</w:t>
            </w:r>
            <w:r>
              <w:rPr>
                <w:rStyle w:val="IndexLink"/>
                <w:rtl w:val="true"/>
              </w:rPr>
              <w:t xml:space="preserve">- </w:t>
            </w:r>
            <w:r>
              <w:rPr>
                <w:rStyle w:val="IndexLink"/>
                <w:rtl w:val="true"/>
              </w:rPr>
              <w:t>لیلاوتی‏</w:t>
            </w:r>
            <w:r>
              <w:rPr>
                <w:rStyle w:val="IndexLink"/>
                <w:rtl w:val="true"/>
              </w:rPr>
              <w:tab/>
            </w:r>
            <w:r>
              <w:rPr>
                <w:rStyle w:val="IndexLink"/>
              </w:rPr>
              <w:t>436</w:t>
            </w:r>
          </w:hyperlink>
        </w:p>
        <w:p>
          <w:pPr>
            <w:pStyle w:val="Contents3"/>
            <w:tabs>
              <w:tab w:val="clear" w:pos="8459"/>
              <w:tab w:val="right" w:pos="9026" w:leader="dot"/>
            </w:tabs>
            <w:rPr/>
          </w:pPr>
          <w:hyperlink w:anchor="__RefHeading___Toc9144281_73709187">
            <w:r>
              <w:rPr>
                <w:webHidden/>
                <w:rStyle w:val="IndexLink"/>
              </w:rPr>
              <w:t>580</w:t>
            </w:r>
            <w:r>
              <w:rPr>
                <w:rStyle w:val="IndexLink"/>
                <w:rtl w:val="true"/>
              </w:rPr>
              <w:t xml:space="preserve">- </w:t>
            </w:r>
            <w:r>
              <w:rPr>
                <w:rStyle w:val="IndexLink"/>
                <w:rtl w:val="true"/>
              </w:rPr>
              <w:t>لیلة القدر</w:t>
            </w:r>
            <w:r>
              <w:rPr>
                <w:rStyle w:val="IndexLink"/>
                <w:rtl w:val="true"/>
              </w:rPr>
              <w:tab/>
            </w:r>
            <w:r>
              <w:rPr>
                <w:rStyle w:val="IndexLink"/>
              </w:rPr>
              <w:t>436</w:t>
            </w:r>
          </w:hyperlink>
        </w:p>
        <w:p>
          <w:pPr>
            <w:pStyle w:val="Contents3"/>
            <w:tabs>
              <w:tab w:val="clear" w:pos="8459"/>
              <w:tab w:val="right" w:pos="9026" w:leader="dot"/>
            </w:tabs>
            <w:rPr/>
          </w:pPr>
          <w:hyperlink w:anchor="__RefHeading___Toc9144283_73709187">
            <w:r>
              <w:rPr>
                <w:webHidden/>
                <w:rStyle w:val="IndexLink"/>
              </w:rPr>
              <w:t>581</w:t>
            </w:r>
            <w:r>
              <w:rPr>
                <w:rStyle w:val="IndexLink"/>
                <w:rtl w:val="true"/>
              </w:rPr>
              <w:t xml:space="preserve">- </w:t>
            </w:r>
            <w:r>
              <w:rPr>
                <w:rStyle w:val="IndexLink"/>
                <w:rtl w:val="true"/>
              </w:rPr>
              <w:t>لیلة القدر</w:t>
            </w:r>
            <w:r>
              <w:rPr>
                <w:rStyle w:val="IndexLink"/>
                <w:rtl w:val="true"/>
              </w:rPr>
              <w:tab/>
            </w:r>
            <w:r>
              <w:rPr>
                <w:rStyle w:val="IndexLink"/>
              </w:rPr>
              <w:t>437</w:t>
            </w:r>
          </w:hyperlink>
        </w:p>
        <w:p>
          <w:pPr>
            <w:pStyle w:val="Contents3"/>
            <w:tabs>
              <w:tab w:val="clear" w:pos="8459"/>
              <w:tab w:val="right" w:pos="9026" w:leader="dot"/>
            </w:tabs>
            <w:rPr/>
          </w:pPr>
          <w:hyperlink w:anchor="__RefHeading___Toc9144285_73709187">
            <w:r>
              <w:rPr>
                <w:webHidden/>
                <w:rStyle w:val="IndexLink"/>
              </w:rPr>
              <w:t>582</w:t>
            </w:r>
            <w:r>
              <w:rPr>
                <w:rStyle w:val="IndexLink"/>
                <w:rtl w:val="true"/>
              </w:rPr>
              <w:t xml:space="preserve">- </w:t>
            </w:r>
            <w:r>
              <w:rPr>
                <w:rStyle w:val="IndexLink"/>
                <w:rtl w:val="true"/>
              </w:rPr>
              <w:t>اللیلتین‏</w:t>
            </w:r>
            <w:r>
              <w:rPr>
                <w:rStyle w:val="IndexLink"/>
                <w:rtl w:val="true"/>
              </w:rPr>
              <w:tab/>
            </w:r>
            <w:r>
              <w:rPr>
                <w:rStyle w:val="IndexLink"/>
              </w:rPr>
              <w:t>437</w:t>
            </w:r>
          </w:hyperlink>
        </w:p>
        <w:p>
          <w:pPr>
            <w:pStyle w:val="Contents3"/>
            <w:tabs>
              <w:tab w:val="clear" w:pos="8459"/>
              <w:tab w:val="right" w:pos="9026" w:leader="dot"/>
            </w:tabs>
            <w:rPr/>
          </w:pPr>
          <w:hyperlink w:anchor="__RefHeading___Toc9144287_73709187">
            <w:r>
              <w:rPr>
                <w:webHidden/>
                <w:rStyle w:val="IndexLink"/>
              </w:rPr>
              <w:t>583</w:t>
            </w:r>
            <w:r>
              <w:rPr>
                <w:rStyle w:val="IndexLink"/>
                <w:rtl w:val="true"/>
              </w:rPr>
              <w:t xml:space="preserve">- </w:t>
            </w:r>
            <w:r>
              <w:rPr>
                <w:rStyle w:val="IndexLink"/>
                <w:rtl w:val="true"/>
              </w:rPr>
              <w:t>اللیل و النهار</w:t>
            </w:r>
            <w:r>
              <w:rPr>
                <w:rStyle w:val="IndexLink"/>
                <w:rtl w:val="true"/>
              </w:rPr>
              <w:tab/>
            </w:r>
            <w:r>
              <w:rPr>
                <w:rStyle w:val="IndexLink"/>
              </w:rPr>
              <w:t>437</w:t>
            </w:r>
          </w:hyperlink>
        </w:p>
        <w:p>
          <w:pPr>
            <w:pStyle w:val="Contents3"/>
            <w:tabs>
              <w:tab w:val="clear" w:pos="8459"/>
              <w:tab w:val="right" w:pos="9026" w:leader="dot"/>
            </w:tabs>
            <w:rPr/>
          </w:pPr>
          <w:hyperlink w:anchor="__RefHeading___Toc9144289_73709187">
            <w:r>
              <w:rPr>
                <w:webHidden/>
                <w:rStyle w:val="IndexLink"/>
              </w:rPr>
              <w:t>584</w:t>
            </w:r>
            <w:r>
              <w:rPr>
                <w:rStyle w:val="IndexLink"/>
                <w:rtl w:val="true"/>
              </w:rPr>
              <w:t xml:space="preserve">- </w:t>
            </w:r>
            <w:r>
              <w:rPr>
                <w:rStyle w:val="IndexLink"/>
                <w:rtl w:val="true"/>
              </w:rPr>
              <w:t>اللیلیة</w:t>
            </w:r>
            <w:r>
              <w:rPr>
                <w:rStyle w:val="IndexLink"/>
                <w:rtl w:val="true"/>
              </w:rPr>
              <w:tab/>
            </w:r>
            <w:r>
              <w:rPr>
                <w:rStyle w:val="IndexLink"/>
              </w:rPr>
              <w:t>437</w:t>
            </w:r>
          </w:hyperlink>
        </w:p>
        <w:p>
          <w:pPr>
            <w:pStyle w:val="Contents3"/>
            <w:tabs>
              <w:tab w:val="clear" w:pos="8459"/>
              <w:tab w:val="right" w:pos="9026" w:leader="dot"/>
            </w:tabs>
            <w:rPr/>
          </w:pPr>
          <w:hyperlink w:anchor="__RefHeading___Toc9144291_73709187">
            <w:r>
              <w:rPr>
                <w:webHidden/>
                <w:rStyle w:val="IndexLink"/>
              </w:rPr>
              <w:t>585</w:t>
            </w:r>
            <w:r>
              <w:rPr>
                <w:rStyle w:val="IndexLink"/>
                <w:rtl w:val="true"/>
              </w:rPr>
              <w:t xml:space="preserve">- </w:t>
            </w:r>
            <w:r>
              <w:rPr>
                <w:rStyle w:val="IndexLink"/>
                <w:rtl w:val="true"/>
              </w:rPr>
              <w:t>اللیلیة</w:t>
            </w:r>
            <w:r>
              <w:rPr>
                <w:rStyle w:val="IndexLink"/>
                <w:rtl w:val="true"/>
              </w:rPr>
              <w:tab/>
            </w:r>
            <w:r>
              <w:rPr>
                <w:rStyle w:val="IndexLink"/>
              </w:rPr>
              <w:t>437</w:t>
            </w:r>
          </w:hyperlink>
        </w:p>
        <w:p>
          <w:pPr>
            <w:pStyle w:val="Contents3"/>
            <w:tabs>
              <w:tab w:val="clear" w:pos="8459"/>
              <w:tab w:val="right" w:pos="9026" w:leader="dot"/>
            </w:tabs>
            <w:rPr/>
          </w:pPr>
          <w:hyperlink w:anchor="__RefHeading___Toc9144293_73709187">
            <w:r>
              <w:rPr>
                <w:webHidden/>
                <w:rStyle w:val="IndexLink"/>
              </w:rPr>
              <w:t>586</w:t>
            </w:r>
            <w:r>
              <w:rPr>
                <w:rStyle w:val="IndexLink"/>
                <w:rtl w:val="true"/>
              </w:rPr>
              <w:t xml:space="preserve">- </w:t>
            </w:r>
            <w:r>
              <w:rPr>
                <w:rStyle w:val="IndexLink"/>
                <w:rtl w:val="true"/>
              </w:rPr>
              <w:t>لیلی و مجنون‏</w:t>
            </w:r>
            <w:r>
              <w:rPr>
                <w:rStyle w:val="IndexLink"/>
                <w:rtl w:val="true"/>
              </w:rPr>
              <w:tab/>
            </w:r>
            <w:r>
              <w:rPr>
                <w:rStyle w:val="IndexLink"/>
              </w:rPr>
              <w:t>437</w:t>
            </w:r>
          </w:hyperlink>
        </w:p>
        <w:p>
          <w:pPr>
            <w:pStyle w:val="Contents3"/>
            <w:tabs>
              <w:tab w:val="clear" w:pos="8459"/>
              <w:tab w:val="right" w:pos="9026" w:leader="dot"/>
            </w:tabs>
            <w:rPr/>
          </w:pPr>
          <w:hyperlink w:anchor="__RefHeading___Toc9144295_73709187">
            <w:r>
              <w:rPr>
                <w:webHidden/>
                <w:rStyle w:val="IndexLink"/>
              </w:rPr>
              <w:t>587</w:t>
            </w:r>
            <w:r>
              <w:rPr>
                <w:rStyle w:val="IndexLink"/>
                <w:rtl w:val="true"/>
              </w:rPr>
              <w:t xml:space="preserve">- </w:t>
            </w:r>
            <w:r>
              <w:rPr>
                <w:rStyle w:val="IndexLink"/>
                <w:rtl w:val="true"/>
              </w:rPr>
              <w:t>لیلی و مجنون‏</w:t>
            </w:r>
            <w:r>
              <w:rPr>
                <w:rStyle w:val="IndexLink"/>
                <w:rtl w:val="true"/>
              </w:rPr>
              <w:tab/>
            </w:r>
            <w:r>
              <w:rPr>
                <w:rStyle w:val="IndexLink"/>
              </w:rPr>
              <w:t>437</w:t>
            </w:r>
          </w:hyperlink>
        </w:p>
        <w:p>
          <w:pPr>
            <w:pStyle w:val="Contents3"/>
            <w:tabs>
              <w:tab w:val="clear" w:pos="8459"/>
              <w:tab w:val="right" w:pos="9026" w:leader="dot"/>
            </w:tabs>
            <w:rPr/>
          </w:pPr>
          <w:hyperlink w:anchor="__RefHeading___Toc9144297_73709187">
            <w:r>
              <w:rPr>
                <w:webHidden/>
                <w:rStyle w:val="IndexLink"/>
              </w:rPr>
              <w:t>588</w:t>
            </w:r>
            <w:r>
              <w:rPr>
                <w:rStyle w:val="IndexLink"/>
                <w:rtl w:val="true"/>
              </w:rPr>
              <w:t xml:space="preserve">- </w:t>
            </w:r>
            <w:r>
              <w:rPr>
                <w:rStyle w:val="IndexLink"/>
                <w:rtl w:val="true"/>
              </w:rPr>
              <w:t>لیلی و مجنون‏</w:t>
            </w:r>
            <w:r>
              <w:rPr>
                <w:rStyle w:val="IndexLink"/>
                <w:rtl w:val="true"/>
              </w:rPr>
              <w:tab/>
            </w:r>
            <w:r>
              <w:rPr>
                <w:rStyle w:val="IndexLink"/>
              </w:rPr>
              <w:t>438</w:t>
            </w:r>
          </w:hyperlink>
        </w:p>
        <w:p>
          <w:pPr>
            <w:pStyle w:val="Contents3"/>
            <w:tabs>
              <w:tab w:val="clear" w:pos="8459"/>
              <w:tab w:val="right" w:pos="9026" w:leader="dot"/>
            </w:tabs>
            <w:rPr/>
          </w:pPr>
          <w:hyperlink w:anchor="__RefHeading___Toc9144299_73709187">
            <w:r>
              <w:rPr>
                <w:webHidden/>
                <w:rStyle w:val="IndexLink"/>
              </w:rPr>
              <w:t>589</w:t>
            </w:r>
            <w:r>
              <w:rPr>
                <w:rStyle w:val="IndexLink"/>
                <w:rtl w:val="true"/>
              </w:rPr>
              <w:t xml:space="preserve">- </w:t>
            </w:r>
            <w:r>
              <w:rPr>
                <w:rStyle w:val="IndexLink"/>
                <w:rtl w:val="true"/>
              </w:rPr>
              <w:t>لیلی و مجنون‏</w:t>
            </w:r>
            <w:r>
              <w:rPr>
                <w:rStyle w:val="IndexLink"/>
                <w:rtl w:val="true"/>
              </w:rPr>
              <w:tab/>
            </w:r>
            <w:r>
              <w:rPr>
                <w:rStyle w:val="IndexLink"/>
              </w:rPr>
              <w:t>438</w:t>
            </w:r>
          </w:hyperlink>
        </w:p>
        <w:p>
          <w:pPr>
            <w:pStyle w:val="Contents3"/>
            <w:tabs>
              <w:tab w:val="clear" w:pos="8459"/>
              <w:tab w:val="right" w:pos="9026" w:leader="dot"/>
            </w:tabs>
            <w:rPr/>
          </w:pPr>
          <w:hyperlink w:anchor="__RefHeading___Toc9144301_73709187">
            <w:r>
              <w:rPr>
                <w:webHidden/>
                <w:rStyle w:val="IndexLink"/>
              </w:rPr>
              <w:t>590</w:t>
            </w:r>
            <w:r>
              <w:rPr>
                <w:rStyle w:val="IndexLink"/>
                <w:rtl w:val="true"/>
              </w:rPr>
              <w:t xml:space="preserve">- </w:t>
            </w:r>
            <w:r>
              <w:rPr>
                <w:rStyle w:val="IndexLink"/>
                <w:rtl w:val="true"/>
              </w:rPr>
              <w:t>لیلی و مجنون‏</w:t>
            </w:r>
            <w:r>
              <w:rPr>
                <w:rStyle w:val="IndexLink"/>
                <w:rtl w:val="true"/>
              </w:rPr>
              <w:tab/>
            </w:r>
            <w:r>
              <w:rPr>
                <w:rStyle w:val="IndexLink"/>
              </w:rPr>
              <w:t>438</w:t>
            </w:r>
          </w:hyperlink>
        </w:p>
        <w:p>
          <w:pPr>
            <w:pStyle w:val="Contents3"/>
            <w:tabs>
              <w:tab w:val="clear" w:pos="8459"/>
              <w:tab w:val="right" w:pos="9026" w:leader="dot"/>
            </w:tabs>
            <w:rPr/>
          </w:pPr>
          <w:hyperlink w:anchor="__RefHeading___Toc9144303_73709187">
            <w:r>
              <w:rPr>
                <w:webHidden/>
                <w:rStyle w:val="IndexLink"/>
              </w:rPr>
              <w:t>591</w:t>
            </w:r>
            <w:r>
              <w:rPr>
                <w:rStyle w:val="IndexLink"/>
                <w:rtl w:val="true"/>
              </w:rPr>
              <w:t xml:space="preserve">- </w:t>
            </w:r>
            <w:r>
              <w:rPr>
                <w:rStyle w:val="IndexLink"/>
                <w:rtl w:val="true"/>
              </w:rPr>
              <w:t>لیلی و مجنون‏</w:t>
            </w:r>
            <w:r>
              <w:rPr>
                <w:rStyle w:val="IndexLink"/>
                <w:rtl w:val="true"/>
              </w:rPr>
              <w:tab/>
            </w:r>
            <w:r>
              <w:rPr>
                <w:rStyle w:val="IndexLink"/>
              </w:rPr>
              <w:t>438</w:t>
            </w:r>
          </w:hyperlink>
        </w:p>
        <w:p>
          <w:pPr>
            <w:pStyle w:val="Contents3"/>
            <w:tabs>
              <w:tab w:val="clear" w:pos="8459"/>
              <w:tab w:val="right" w:pos="9026" w:leader="dot"/>
            </w:tabs>
            <w:rPr/>
          </w:pPr>
          <w:hyperlink w:anchor="__RefHeading___Toc9144305_73709187">
            <w:r>
              <w:rPr>
                <w:webHidden/>
                <w:rStyle w:val="IndexLink"/>
              </w:rPr>
              <w:t>592</w:t>
            </w:r>
            <w:r>
              <w:rPr>
                <w:rStyle w:val="IndexLink"/>
                <w:rtl w:val="true"/>
              </w:rPr>
              <w:t xml:space="preserve">- </w:t>
            </w:r>
            <w:r>
              <w:rPr>
                <w:rStyle w:val="IndexLink"/>
                <w:rtl w:val="true"/>
              </w:rPr>
              <w:t>لیلی و مجنون‏</w:t>
            </w:r>
            <w:r>
              <w:rPr>
                <w:rStyle w:val="IndexLink"/>
                <w:rtl w:val="true"/>
              </w:rPr>
              <w:tab/>
            </w:r>
            <w:r>
              <w:rPr>
                <w:rStyle w:val="IndexLink"/>
              </w:rPr>
              <w:t>439</w:t>
            </w:r>
          </w:hyperlink>
        </w:p>
        <w:p>
          <w:pPr>
            <w:pStyle w:val="Contents3"/>
            <w:tabs>
              <w:tab w:val="clear" w:pos="8459"/>
              <w:tab w:val="right" w:pos="9026" w:leader="dot"/>
            </w:tabs>
            <w:rPr/>
          </w:pPr>
          <w:hyperlink w:anchor="__RefHeading___Toc9144307_73709187">
            <w:r>
              <w:rPr>
                <w:webHidden/>
                <w:rStyle w:val="IndexLink"/>
              </w:rPr>
              <w:t>593</w:t>
            </w:r>
            <w:r>
              <w:rPr>
                <w:rStyle w:val="IndexLink"/>
                <w:rtl w:val="true"/>
              </w:rPr>
              <w:t xml:space="preserve">- </w:t>
            </w:r>
            <w:r>
              <w:rPr>
                <w:rStyle w:val="IndexLink"/>
                <w:rtl w:val="true"/>
              </w:rPr>
              <w:t>لیلی و مجنون‏</w:t>
            </w:r>
            <w:r>
              <w:rPr>
                <w:rStyle w:val="IndexLink"/>
                <w:rtl w:val="true"/>
              </w:rPr>
              <w:tab/>
            </w:r>
            <w:r>
              <w:rPr>
                <w:rStyle w:val="IndexLink"/>
              </w:rPr>
              <w:t>439</w:t>
            </w:r>
          </w:hyperlink>
        </w:p>
        <w:p>
          <w:pPr>
            <w:pStyle w:val="Contents3"/>
            <w:tabs>
              <w:tab w:val="clear" w:pos="8459"/>
              <w:tab w:val="right" w:pos="9026" w:leader="dot"/>
            </w:tabs>
            <w:rPr/>
          </w:pPr>
          <w:hyperlink w:anchor="__RefHeading___Toc9144309_73709187">
            <w:r>
              <w:rPr>
                <w:webHidden/>
                <w:rStyle w:val="IndexLink"/>
              </w:rPr>
              <w:t>594</w:t>
            </w:r>
            <w:r>
              <w:rPr>
                <w:rStyle w:val="IndexLink"/>
                <w:rtl w:val="true"/>
              </w:rPr>
              <w:t xml:space="preserve">- </w:t>
            </w:r>
            <w:r>
              <w:rPr>
                <w:rStyle w:val="IndexLink"/>
                <w:rtl w:val="true"/>
              </w:rPr>
              <w:t>لیلی و مجنون‏</w:t>
            </w:r>
            <w:r>
              <w:rPr>
                <w:rStyle w:val="IndexLink"/>
                <w:rtl w:val="true"/>
              </w:rPr>
              <w:tab/>
            </w:r>
            <w:r>
              <w:rPr>
                <w:rStyle w:val="IndexLink"/>
              </w:rPr>
              <w:t>439</w:t>
            </w:r>
          </w:hyperlink>
        </w:p>
        <w:p>
          <w:pPr>
            <w:pStyle w:val="Contents3"/>
            <w:tabs>
              <w:tab w:val="clear" w:pos="8459"/>
              <w:tab w:val="right" w:pos="9026" w:leader="dot"/>
            </w:tabs>
            <w:rPr/>
          </w:pPr>
          <w:hyperlink w:anchor="__RefHeading___Toc9144311_73709187">
            <w:r>
              <w:rPr>
                <w:webHidden/>
                <w:rStyle w:val="IndexLink"/>
              </w:rPr>
              <w:t>595</w:t>
            </w:r>
            <w:r>
              <w:rPr>
                <w:rStyle w:val="IndexLink"/>
                <w:rtl w:val="true"/>
              </w:rPr>
              <w:t xml:space="preserve">- </w:t>
            </w:r>
            <w:r>
              <w:rPr>
                <w:rStyle w:val="IndexLink"/>
                <w:rtl w:val="true"/>
              </w:rPr>
              <w:t>لیلی و مجنون‏</w:t>
            </w:r>
            <w:r>
              <w:rPr>
                <w:rStyle w:val="IndexLink"/>
                <w:rtl w:val="true"/>
              </w:rPr>
              <w:tab/>
            </w:r>
            <w:r>
              <w:rPr>
                <w:rStyle w:val="IndexLink"/>
              </w:rPr>
              <w:t>439</w:t>
            </w:r>
          </w:hyperlink>
        </w:p>
        <w:p>
          <w:pPr>
            <w:pStyle w:val="Contents3"/>
            <w:tabs>
              <w:tab w:val="clear" w:pos="8459"/>
              <w:tab w:val="right" w:pos="9026" w:leader="dot"/>
            </w:tabs>
            <w:rPr/>
          </w:pPr>
          <w:hyperlink w:anchor="__RefHeading___Toc9144313_73709187">
            <w:r>
              <w:rPr>
                <w:webHidden/>
                <w:rStyle w:val="IndexLink"/>
              </w:rPr>
              <w:t>596</w:t>
            </w:r>
            <w:r>
              <w:rPr>
                <w:rStyle w:val="IndexLink"/>
                <w:rtl w:val="true"/>
              </w:rPr>
              <w:t xml:space="preserve">- </w:t>
            </w:r>
            <w:r>
              <w:rPr>
                <w:rStyle w:val="IndexLink"/>
                <w:rtl w:val="true"/>
              </w:rPr>
              <w:t>لیلی و مجنون‏</w:t>
            </w:r>
            <w:r>
              <w:rPr>
                <w:rStyle w:val="IndexLink"/>
                <w:rtl w:val="true"/>
              </w:rPr>
              <w:tab/>
            </w:r>
            <w:r>
              <w:rPr>
                <w:rStyle w:val="IndexLink"/>
              </w:rPr>
              <w:t>439</w:t>
            </w:r>
          </w:hyperlink>
        </w:p>
        <w:p>
          <w:pPr>
            <w:pStyle w:val="Contents3"/>
            <w:tabs>
              <w:tab w:val="clear" w:pos="8459"/>
              <w:tab w:val="right" w:pos="9026" w:leader="dot"/>
            </w:tabs>
            <w:rPr/>
          </w:pPr>
          <w:hyperlink w:anchor="__RefHeading___Toc9144315_73709187">
            <w:r>
              <w:rPr>
                <w:webHidden/>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17_73709187">
            <w:r>
              <w:rPr>
                <w:webHidden/>
                <w:rStyle w:val="IndexLink"/>
              </w:rPr>
              <w:t>597</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19_73709187">
            <w:r>
              <w:rPr>
                <w:webHidden/>
                <w:rStyle w:val="IndexLink"/>
              </w:rPr>
              <w:t>598</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21_73709187">
            <w:r>
              <w:rPr>
                <w:webHidden/>
                <w:rStyle w:val="IndexLink"/>
              </w:rPr>
              <w:t>599</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23_73709187">
            <w:r>
              <w:rPr>
                <w:webHidden/>
                <w:rStyle w:val="IndexLink"/>
              </w:rPr>
              <w:t>600</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25_73709187">
            <w:r>
              <w:rPr>
                <w:webHidden/>
                <w:rStyle w:val="IndexLink"/>
              </w:rPr>
              <w:t>601</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27_73709187">
            <w:r>
              <w:rPr>
                <w:webHidden/>
                <w:rStyle w:val="IndexLink"/>
              </w:rPr>
              <w:t>602</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29_73709187">
            <w:r>
              <w:rPr>
                <w:webHidden/>
                <w:rStyle w:val="IndexLink"/>
              </w:rPr>
              <w:t>603</w:t>
            </w:r>
            <w:r>
              <w:rPr>
                <w:rStyle w:val="IndexLink"/>
                <w:rtl w:val="true"/>
              </w:rPr>
              <w:t xml:space="preserve">- </w:t>
            </w:r>
            <w:r>
              <w:rPr>
                <w:rStyle w:val="IndexLink"/>
                <w:rtl w:val="true"/>
              </w:rPr>
              <w:t>لیلی و مجنون‏</w:t>
            </w:r>
            <w:r>
              <w:rPr>
                <w:rStyle w:val="IndexLink"/>
                <w:rtl w:val="true"/>
              </w:rPr>
              <w:tab/>
            </w:r>
            <w:r>
              <w:rPr>
                <w:rStyle w:val="IndexLink"/>
              </w:rPr>
              <w:t>440</w:t>
            </w:r>
          </w:hyperlink>
        </w:p>
        <w:p>
          <w:pPr>
            <w:pStyle w:val="Contents3"/>
            <w:tabs>
              <w:tab w:val="clear" w:pos="8459"/>
              <w:tab w:val="right" w:pos="9026" w:leader="dot"/>
            </w:tabs>
            <w:rPr/>
          </w:pPr>
          <w:hyperlink w:anchor="__RefHeading___Toc9144331_73709187">
            <w:r>
              <w:rPr>
                <w:webHidden/>
                <w:rStyle w:val="IndexLink"/>
              </w:rPr>
              <w:t>604</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33_73709187">
            <w:r>
              <w:rPr>
                <w:webHidden/>
                <w:rStyle w:val="IndexLink"/>
              </w:rPr>
              <w:t>605</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35_73709187">
            <w:r>
              <w:rPr>
                <w:webHidden/>
                <w:rStyle w:val="IndexLink"/>
              </w:rPr>
              <w:t>606</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37_73709187">
            <w:r>
              <w:rPr>
                <w:webHidden/>
                <w:rStyle w:val="IndexLink"/>
              </w:rPr>
              <w:t>607</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39_73709187">
            <w:r>
              <w:rPr>
                <w:webHidden/>
                <w:rStyle w:val="IndexLink"/>
              </w:rPr>
              <w:t>608</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41_73709187">
            <w:r>
              <w:rPr>
                <w:webHidden/>
                <w:rStyle w:val="IndexLink"/>
              </w:rPr>
              <w:t>609</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43_73709187">
            <w:r>
              <w:rPr>
                <w:webHidden/>
                <w:rStyle w:val="IndexLink"/>
              </w:rPr>
              <w:t>610</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45_73709187">
            <w:r>
              <w:rPr>
                <w:webHidden/>
                <w:rStyle w:val="IndexLink"/>
              </w:rPr>
              <w:t>611</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47_73709187">
            <w:r>
              <w:rPr>
                <w:webHidden/>
                <w:rStyle w:val="IndexLink"/>
              </w:rPr>
              <w:t>612</w:t>
            </w:r>
            <w:r>
              <w:rPr>
                <w:rStyle w:val="IndexLink"/>
                <w:rtl w:val="true"/>
              </w:rPr>
              <w:t xml:space="preserve">- </w:t>
            </w:r>
            <w:r>
              <w:rPr>
                <w:rStyle w:val="IndexLink"/>
                <w:rtl w:val="true"/>
              </w:rPr>
              <w:t>لیلی و مجنون‏</w:t>
            </w:r>
            <w:r>
              <w:rPr>
                <w:rStyle w:val="IndexLink"/>
                <w:rtl w:val="true"/>
              </w:rPr>
              <w:tab/>
            </w:r>
            <w:r>
              <w:rPr>
                <w:rStyle w:val="IndexLink"/>
              </w:rPr>
              <w:t>441</w:t>
            </w:r>
          </w:hyperlink>
        </w:p>
        <w:p>
          <w:pPr>
            <w:pStyle w:val="Contents3"/>
            <w:tabs>
              <w:tab w:val="clear" w:pos="8459"/>
              <w:tab w:val="right" w:pos="9026" w:leader="dot"/>
            </w:tabs>
            <w:rPr/>
          </w:pPr>
          <w:hyperlink w:anchor="__RefHeading___Toc9144349_73709187">
            <w:r>
              <w:rPr>
                <w:webHidden/>
                <w:rStyle w:val="IndexLink"/>
              </w:rPr>
              <w:t>613</w:t>
            </w:r>
            <w:r>
              <w:rPr>
                <w:rStyle w:val="IndexLink"/>
                <w:rtl w:val="true"/>
              </w:rPr>
              <w:t xml:space="preserve">- </w:t>
            </w:r>
            <w:r>
              <w:rPr>
                <w:rStyle w:val="IndexLink"/>
                <w:rtl w:val="true"/>
              </w:rPr>
              <w:t>لیلی و مجنون‏</w:t>
            </w:r>
            <w:r>
              <w:rPr>
                <w:rStyle w:val="IndexLink"/>
                <w:rtl w:val="true"/>
              </w:rPr>
              <w:tab/>
            </w:r>
            <w:r>
              <w:rPr>
                <w:rStyle w:val="IndexLink"/>
              </w:rPr>
              <w:t>442</w:t>
            </w:r>
          </w:hyperlink>
        </w:p>
        <w:p>
          <w:pPr>
            <w:pStyle w:val="Contents3"/>
            <w:tabs>
              <w:tab w:val="clear" w:pos="8459"/>
              <w:tab w:val="right" w:pos="9026" w:leader="dot"/>
            </w:tabs>
            <w:rPr/>
          </w:pPr>
          <w:hyperlink w:anchor="__RefHeading___Toc9144351_73709187">
            <w:r>
              <w:rPr>
                <w:webHidden/>
                <w:rStyle w:val="IndexLink"/>
              </w:rPr>
              <w:t>614</w:t>
            </w:r>
            <w:r>
              <w:rPr>
                <w:rStyle w:val="IndexLink"/>
                <w:rtl w:val="true"/>
              </w:rPr>
              <w:t xml:space="preserve">- </w:t>
            </w:r>
            <w:r>
              <w:rPr>
                <w:rStyle w:val="IndexLink"/>
                <w:rtl w:val="true"/>
              </w:rPr>
              <w:t>لیلی و مجنون‏</w:t>
            </w:r>
            <w:r>
              <w:rPr>
                <w:rStyle w:val="IndexLink"/>
                <w:rtl w:val="true"/>
              </w:rPr>
              <w:tab/>
            </w:r>
            <w:r>
              <w:rPr>
                <w:rStyle w:val="IndexLink"/>
              </w:rPr>
              <w:t>442</w:t>
            </w:r>
          </w:hyperlink>
        </w:p>
        <w:p>
          <w:pPr>
            <w:pStyle w:val="Contents3"/>
            <w:tabs>
              <w:tab w:val="clear" w:pos="8459"/>
              <w:tab w:val="right" w:pos="9026" w:leader="dot"/>
            </w:tabs>
            <w:rPr/>
          </w:pPr>
          <w:hyperlink w:anchor="__RefHeading___Toc9144353_73709187">
            <w:r>
              <w:rPr>
                <w:webHidden/>
                <w:rStyle w:val="IndexLink"/>
              </w:rPr>
              <w:t>615</w:t>
            </w:r>
            <w:r>
              <w:rPr>
                <w:rStyle w:val="IndexLink"/>
                <w:rtl w:val="true"/>
              </w:rPr>
              <w:t xml:space="preserve">- </w:t>
            </w:r>
            <w:r>
              <w:rPr>
                <w:rStyle w:val="IndexLink"/>
                <w:rtl w:val="true"/>
              </w:rPr>
              <w:t>لیلی و مجنون‏</w:t>
            </w:r>
            <w:r>
              <w:rPr>
                <w:rStyle w:val="IndexLink"/>
                <w:rtl w:val="true"/>
              </w:rPr>
              <w:tab/>
            </w:r>
            <w:r>
              <w:rPr>
                <w:rStyle w:val="IndexLink"/>
              </w:rPr>
              <w:t>442</w:t>
            </w:r>
          </w:hyperlink>
        </w:p>
        <w:p>
          <w:pPr>
            <w:pStyle w:val="Contents3"/>
            <w:tabs>
              <w:tab w:val="clear" w:pos="8459"/>
              <w:tab w:val="right" w:pos="9026" w:leader="dot"/>
            </w:tabs>
            <w:rPr/>
          </w:pPr>
          <w:hyperlink w:anchor="__RefHeading___Toc9144355_73709187">
            <w:r>
              <w:rPr>
                <w:webHidden/>
                <w:rStyle w:val="IndexLink"/>
              </w:rPr>
              <w:t>616</w:t>
            </w:r>
            <w:r>
              <w:rPr>
                <w:rStyle w:val="IndexLink"/>
                <w:rtl w:val="true"/>
              </w:rPr>
              <w:t xml:space="preserve">- </w:t>
            </w:r>
            <w:r>
              <w:rPr>
                <w:rStyle w:val="IndexLink"/>
                <w:rtl w:val="true"/>
              </w:rPr>
              <w:t>لیلی و مجنون‏</w:t>
            </w:r>
            <w:r>
              <w:rPr>
                <w:rStyle w:val="IndexLink"/>
                <w:rtl w:val="true"/>
              </w:rPr>
              <w:tab/>
            </w:r>
            <w:r>
              <w:rPr>
                <w:rStyle w:val="IndexLink"/>
              </w:rPr>
              <w:t>442</w:t>
            </w:r>
          </w:hyperlink>
        </w:p>
        <w:p>
          <w:pPr>
            <w:pStyle w:val="Contents3"/>
            <w:tabs>
              <w:tab w:val="clear" w:pos="8459"/>
              <w:tab w:val="right" w:pos="9026" w:leader="dot"/>
            </w:tabs>
            <w:rPr/>
          </w:pPr>
          <w:hyperlink w:anchor="__RefHeading___Toc9144357_73709187">
            <w:r>
              <w:rPr>
                <w:webHidden/>
                <w:rStyle w:val="IndexLink"/>
              </w:rPr>
              <w:t>617</w:t>
            </w:r>
            <w:r>
              <w:rPr>
                <w:rStyle w:val="IndexLink"/>
                <w:rtl w:val="true"/>
              </w:rPr>
              <w:t xml:space="preserve">- </w:t>
            </w:r>
            <w:r>
              <w:rPr>
                <w:rStyle w:val="IndexLink"/>
                <w:rtl w:val="true"/>
              </w:rPr>
              <w:t>لیلی و مجنون‏</w:t>
            </w:r>
            <w:r>
              <w:rPr>
                <w:rStyle w:val="IndexLink"/>
                <w:rtl w:val="true"/>
              </w:rPr>
              <w:tab/>
            </w:r>
            <w:r>
              <w:rPr>
                <w:rStyle w:val="IndexLink"/>
              </w:rPr>
              <w:t>442</w:t>
            </w:r>
          </w:hyperlink>
        </w:p>
        <w:p>
          <w:pPr>
            <w:pStyle w:val="Contents3"/>
            <w:tabs>
              <w:tab w:val="clear" w:pos="8459"/>
              <w:tab w:val="right" w:pos="9026" w:leader="dot"/>
            </w:tabs>
            <w:rPr/>
          </w:pPr>
          <w:hyperlink w:anchor="__RefHeading___Toc9144359_73709187">
            <w:r>
              <w:rPr>
                <w:webHidden/>
                <w:rStyle w:val="IndexLink"/>
              </w:rPr>
              <w:t>618</w:t>
            </w:r>
            <w:r>
              <w:rPr>
                <w:rStyle w:val="IndexLink"/>
                <w:rtl w:val="true"/>
              </w:rPr>
              <w:t xml:space="preserve">- </w:t>
            </w:r>
            <w:r>
              <w:rPr>
                <w:rStyle w:val="IndexLink"/>
                <w:rtl w:val="true"/>
              </w:rPr>
              <w:t>لیلی و مجنون‏</w:t>
            </w:r>
            <w:r>
              <w:rPr>
                <w:rStyle w:val="IndexLink"/>
                <w:rtl w:val="true"/>
              </w:rPr>
              <w:tab/>
            </w:r>
            <w:r>
              <w:rPr>
                <w:rStyle w:val="IndexLink"/>
              </w:rPr>
              <w:t>443</w:t>
            </w:r>
          </w:hyperlink>
        </w:p>
        <w:p>
          <w:pPr>
            <w:pStyle w:val="Contents3"/>
            <w:tabs>
              <w:tab w:val="clear" w:pos="8459"/>
              <w:tab w:val="right" w:pos="9026" w:leader="dot"/>
            </w:tabs>
            <w:rPr/>
          </w:pPr>
          <w:hyperlink w:anchor="__RefHeading___Toc9144361_73709187">
            <w:r>
              <w:rPr>
                <w:webHidden/>
                <w:rStyle w:val="IndexLink"/>
              </w:rPr>
              <w:t>619</w:t>
            </w:r>
            <w:r>
              <w:rPr>
                <w:rStyle w:val="IndexLink"/>
                <w:rtl w:val="true"/>
              </w:rPr>
              <w:t xml:space="preserve">- </w:t>
            </w:r>
            <w:r>
              <w:rPr>
                <w:rStyle w:val="IndexLink"/>
                <w:rtl w:val="true"/>
              </w:rPr>
              <w:t>لیلی و مجنون‏</w:t>
            </w:r>
            <w:r>
              <w:rPr>
                <w:rStyle w:val="IndexLink"/>
                <w:rtl w:val="true"/>
              </w:rPr>
              <w:tab/>
            </w:r>
            <w:r>
              <w:rPr>
                <w:rStyle w:val="IndexLink"/>
              </w:rPr>
              <w:t>443</w:t>
            </w:r>
          </w:hyperlink>
        </w:p>
        <w:p>
          <w:pPr>
            <w:pStyle w:val="Contents3"/>
            <w:tabs>
              <w:tab w:val="clear" w:pos="8459"/>
              <w:tab w:val="right" w:pos="9026" w:leader="dot"/>
            </w:tabs>
            <w:rPr/>
          </w:pPr>
          <w:hyperlink w:anchor="__RefHeading___Toc9144363_73709187">
            <w:r>
              <w:rPr>
                <w:webHidden/>
                <w:rStyle w:val="IndexLink"/>
              </w:rPr>
              <w:t>620</w:t>
            </w:r>
            <w:r>
              <w:rPr>
                <w:rStyle w:val="IndexLink"/>
                <w:rtl w:val="true"/>
              </w:rPr>
              <w:t xml:space="preserve">- </w:t>
            </w:r>
            <w:r>
              <w:rPr>
                <w:rStyle w:val="IndexLink"/>
                <w:rtl w:val="true"/>
              </w:rPr>
              <w:t>لیلی و مجنون‏</w:t>
            </w:r>
            <w:r>
              <w:rPr>
                <w:rStyle w:val="IndexLink"/>
                <w:rtl w:val="true"/>
              </w:rPr>
              <w:tab/>
            </w:r>
            <w:r>
              <w:rPr>
                <w:rStyle w:val="IndexLink"/>
              </w:rPr>
              <w:t>443</w:t>
            </w:r>
          </w:hyperlink>
        </w:p>
        <w:p>
          <w:pPr>
            <w:pStyle w:val="Contents3"/>
            <w:tabs>
              <w:tab w:val="clear" w:pos="8459"/>
              <w:tab w:val="right" w:pos="9026" w:leader="dot"/>
            </w:tabs>
            <w:rPr/>
          </w:pPr>
          <w:hyperlink w:anchor="__RefHeading___Toc9144365_73709187">
            <w:r>
              <w:rPr>
                <w:webHidden/>
                <w:rStyle w:val="IndexLink"/>
              </w:rPr>
              <w:t>621</w:t>
            </w:r>
            <w:r>
              <w:rPr>
                <w:rStyle w:val="IndexLink"/>
                <w:rtl w:val="true"/>
              </w:rPr>
              <w:t xml:space="preserve">- </w:t>
            </w:r>
            <w:r>
              <w:rPr>
                <w:rStyle w:val="IndexLink"/>
                <w:rtl w:val="true"/>
              </w:rPr>
              <w:t>لیلی و مجنون‏</w:t>
            </w:r>
            <w:r>
              <w:rPr>
                <w:rStyle w:val="IndexLink"/>
                <w:rtl w:val="true"/>
              </w:rPr>
              <w:tab/>
            </w:r>
            <w:r>
              <w:rPr>
                <w:rStyle w:val="IndexLink"/>
              </w:rPr>
              <w:t>444</w:t>
            </w:r>
          </w:hyperlink>
        </w:p>
        <w:p>
          <w:pPr>
            <w:pStyle w:val="Contents3"/>
            <w:tabs>
              <w:tab w:val="clear" w:pos="8459"/>
              <w:tab w:val="right" w:pos="9026" w:leader="dot"/>
            </w:tabs>
            <w:rPr/>
          </w:pPr>
          <w:hyperlink w:anchor="__RefHeading___Toc9144367_73709187">
            <w:r>
              <w:rPr>
                <w:webHidden/>
                <w:rStyle w:val="IndexLink"/>
              </w:rPr>
              <w:t>622</w:t>
            </w:r>
            <w:r>
              <w:rPr>
                <w:rStyle w:val="IndexLink"/>
                <w:rtl w:val="true"/>
              </w:rPr>
              <w:t xml:space="preserve">- </w:t>
            </w:r>
            <w:r>
              <w:rPr>
                <w:rStyle w:val="IndexLink"/>
                <w:rtl w:val="true"/>
              </w:rPr>
              <w:t>لیلی و مجنون‏</w:t>
            </w:r>
            <w:r>
              <w:rPr>
                <w:rStyle w:val="IndexLink"/>
                <w:rtl w:val="true"/>
              </w:rPr>
              <w:tab/>
            </w:r>
            <w:r>
              <w:rPr>
                <w:rStyle w:val="IndexLink"/>
              </w:rPr>
              <w:t>444</w:t>
            </w:r>
          </w:hyperlink>
        </w:p>
        <w:p>
          <w:pPr>
            <w:pStyle w:val="Contents3"/>
            <w:tabs>
              <w:tab w:val="clear" w:pos="8459"/>
              <w:tab w:val="right" w:pos="9026" w:leader="dot"/>
            </w:tabs>
            <w:rPr/>
          </w:pPr>
          <w:hyperlink w:anchor="__RefHeading___Toc9144369_73709187">
            <w:r>
              <w:rPr>
                <w:webHidden/>
                <w:rStyle w:val="IndexLink"/>
                <w:rtl w:val="true"/>
              </w:rPr>
              <w:t>لیلی و مجنون‏</w:t>
            </w:r>
            <w:r>
              <w:rPr>
                <w:rStyle w:val="IndexLink"/>
                <w:rtl w:val="true"/>
              </w:rPr>
              <w:tab/>
            </w:r>
            <w:r>
              <w:rPr>
                <w:rStyle w:val="IndexLink"/>
              </w:rPr>
              <w:t>444</w:t>
            </w:r>
          </w:hyperlink>
        </w:p>
        <w:p>
          <w:pPr>
            <w:pStyle w:val="Contents3"/>
            <w:tabs>
              <w:tab w:val="clear" w:pos="8459"/>
              <w:tab w:val="right" w:pos="9026" w:leader="dot"/>
            </w:tabs>
            <w:rPr/>
          </w:pPr>
          <w:hyperlink w:anchor="__RefHeading___Toc9144371_73709187">
            <w:r>
              <w:rPr>
                <w:webHidden/>
                <w:rStyle w:val="IndexLink"/>
              </w:rPr>
              <w:t>623</w:t>
            </w:r>
            <w:r>
              <w:rPr>
                <w:rStyle w:val="IndexLink"/>
                <w:rtl w:val="true"/>
              </w:rPr>
              <w:t xml:space="preserve">- </w:t>
            </w:r>
            <w:r>
              <w:rPr>
                <w:rStyle w:val="IndexLink"/>
                <w:rtl w:val="true"/>
              </w:rPr>
              <w:t>لیلی و مجنون‏</w:t>
            </w:r>
            <w:r>
              <w:rPr>
                <w:rStyle w:val="IndexLink"/>
                <w:rtl w:val="true"/>
              </w:rPr>
              <w:tab/>
            </w:r>
            <w:r>
              <w:rPr>
                <w:rStyle w:val="IndexLink"/>
              </w:rPr>
              <w:t>444</w:t>
            </w:r>
          </w:hyperlink>
        </w:p>
        <w:p>
          <w:pPr>
            <w:pStyle w:val="Contents3"/>
            <w:tabs>
              <w:tab w:val="clear" w:pos="8459"/>
              <w:tab w:val="right" w:pos="9026" w:leader="dot"/>
            </w:tabs>
            <w:rPr/>
          </w:pPr>
          <w:hyperlink w:anchor="__RefHeading___Toc9144373_73709187">
            <w:r>
              <w:rPr>
                <w:webHidden/>
                <w:rStyle w:val="IndexLink"/>
              </w:rPr>
              <w:t>624</w:t>
            </w:r>
            <w:r>
              <w:rPr>
                <w:rStyle w:val="IndexLink"/>
                <w:rtl w:val="true"/>
              </w:rPr>
              <w:t xml:space="preserve">- </w:t>
            </w:r>
            <w:r>
              <w:rPr>
                <w:rStyle w:val="IndexLink"/>
                <w:rtl w:val="true"/>
              </w:rPr>
              <w:t>لیلی و مجنون‏</w:t>
            </w:r>
            <w:r>
              <w:rPr>
                <w:rStyle w:val="IndexLink"/>
                <w:rtl w:val="true"/>
              </w:rPr>
              <w:tab/>
            </w:r>
            <w:r>
              <w:rPr>
                <w:rStyle w:val="IndexLink"/>
              </w:rPr>
              <w:t>444</w:t>
            </w:r>
          </w:hyperlink>
        </w:p>
        <w:p>
          <w:pPr>
            <w:pStyle w:val="Contents3"/>
            <w:tabs>
              <w:tab w:val="clear" w:pos="8459"/>
              <w:tab w:val="right" w:pos="9026" w:leader="dot"/>
            </w:tabs>
            <w:rPr/>
          </w:pPr>
          <w:hyperlink w:anchor="__RefHeading___Toc9144375_73709187">
            <w:r>
              <w:rPr>
                <w:webHidden/>
                <w:rStyle w:val="IndexLink"/>
              </w:rPr>
              <w:t>625</w:t>
            </w:r>
            <w:r>
              <w:rPr>
                <w:rStyle w:val="IndexLink"/>
                <w:rtl w:val="true"/>
              </w:rPr>
              <w:t xml:space="preserve">- </w:t>
            </w:r>
            <w:r>
              <w:rPr>
                <w:rStyle w:val="IndexLink"/>
                <w:rtl w:val="true"/>
              </w:rPr>
              <w:t>لیلی و مجنون‏</w:t>
            </w:r>
            <w:r>
              <w:rPr>
                <w:rStyle w:val="IndexLink"/>
                <w:rtl w:val="true"/>
              </w:rPr>
              <w:tab/>
            </w:r>
            <w:r>
              <w:rPr>
                <w:rStyle w:val="IndexLink"/>
              </w:rPr>
              <w:t>445</w:t>
            </w:r>
          </w:hyperlink>
        </w:p>
        <w:p>
          <w:pPr>
            <w:pStyle w:val="Contents3"/>
            <w:tabs>
              <w:tab w:val="clear" w:pos="8459"/>
              <w:tab w:val="right" w:pos="9026" w:leader="dot"/>
            </w:tabs>
            <w:rPr/>
          </w:pPr>
          <w:hyperlink w:anchor="__RefHeading___Toc9144377_73709187">
            <w:r>
              <w:rPr>
                <w:webHidden/>
                <w:rStyle w:val="IndexLink"/>
              </w:rPr>
              <w:t>626</w:t>
            </w:r>
            <w:r>
              <w:rPr>
                <w:rStyle w:val="IndexLink"/>
                <w:rtl w:val="true"/>
              </w:rPr>
              <w:t xml:space="preserve">- </w:t>
            </w:r>
            <w:r>
              <w:rPr>
                <w:rStyle w:val="IndexLink"/>
                <w:rtl w:val="true"/>
              </w:rPr>
              <w:t>لیلی و مجنون‏</w:t>
            </w:r>
            <w:r>
              <w:rPr>
                <w:rStyle w:val="IndexLink"/>
                <w:rtl w:val="true"/>
              </w:rPr>
              <w:tab/>
            </w:r>
            <w:r>
              <w:rPr>
                <w:rStyle w:val="IndexLink"/>
              </w:rPr>
              <w:t>445</w:t>
            </w:r>
          </w:hyperlink>
        </w:p>
        <w:p>
          <w:pPr>
            <w:pStyle w:val="Contents3"/>
            <w:tabs>
              <w:tab w:val="clear" w:pos="8459"/>
              <w:tab w:val="right" w:pos="9026" w:leader="dot"/>
            </w:tabs>
            <w:rPr/>
          </w:pPr>
          <w:hyperlink w:anchor="__RefHeading___Toc9144379_73709187">
            <w:r>
              <w:rPr>
                <w:webHidden/>
                <w:rStyle w:val="IndexLink"/>
              </w:rPr>
              <w:t>627</w:t>
            </w:r>
            <w:r>
              <w:rPr>
                <w:rStyle w:val="IndexLink"/>
                <w:rtl w:val="true"/>
              </w:rPr>
              <w:t xml:space="preserve">- </w:t>
            </w:r>
            <w:r>
              <w:rPr>
                <w:rStyle w:val="IndexLink"/>
                <w:rtl w:val="true"/>
              </w:rPr>
              <w:t>لیلی و مجنون‏</w:t>
            </w:r>
            <w:r>
              <w:rPr>
                <w:rStyle w:val="IndexLink"/>
                <w:rtl w:val="true"/>
              </w:rPr>
              <w:tab/>
            </w:r>
            <w:r>
              <w:rPr>
                <w:rStyle w:val="IndexLink"/>
              </w:rPr>
              <w:t>445</w:t>
            </w:r>
          </w:hyperlink>
        </w:p>
        <w:p>
          <w:pPr>
            <w:pStyle w:val="Contents3"/>
            <w:tabs>
              <w:tab w:val="clear" w:pos="8459"/>
              <w:tab w:val="right" w:pos="9026" w:leader="dot"/>
            </w:tabs>
            <w:rPr/>
          </w:pPr>
          <w:hyperlink w:anchor="__RefHeading___Toc9144381_73709187">
            <w:r>
              <w:rPr>
                <w:webHidden/>
                <w:rStyle w:val="IndexLink"/>
                <w:rtl w:val="true"/>
              </w:rPr>
              <w:t>کشف الکربة فی شرح دعاء الندبة</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7_171308"/>
      <w:bookmarkStart w:id="1" w:name="pg11737_171308"/>
      <w:bookmarkEnd w:id="1"/>
    </w:p>
    <w:p>
      <w:pPr>
        <w:pStyle w:val="Heading2"/>
        <w:numPr>
          <w:ilvl w:val="1"/>
          <w:numId w:val="1"/>
        </w:numPr>
        <w:rPr/>
      </w:pPr>
      <w:bookmarkStart w:id="2" w:name="pg11737_171308"/>
      <w:bookmarkStart w:id="3" w:name="__RefHeading___Toc914021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9140215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خیر خلقه محمد و آله الطاهرین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الجزء الثامن عشر من الذریعة إلی تصانیف الشیعة، نقدمه إلی القراء الکرام راجین منهم إصلاح الخطإ الذی لا یخلو منه الإنسان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bookmarkStart w:id="7" w:name="pg11739_171309"/>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 w:name="__RefHeading___Toc9140217_73709187"/>
      <w:bookmarkStart w:id="9" w:name="_Toc3"/>
      <w:bookmarkEnd w:id="8"/>
      <w:r>
        <w:rPr>
          <w:rtl w:val="true"/>
        </w:rPr>
        <w:t>تتمة باب الکاف</w:t>
      </w:r>
      <w:bookmarkEnd w:id="9"/>
    </w:p>
    <w:p>
      <w:pPr>
        <w:pStyle w:val="Heading3"/>
        <w:numPr>
          <w:ilvl w:val="2"/>
          <w:numId w:val="1"/>
        </w:numPr>
        <w:rPr/>
      </w:pPr>
      <w:bookmarkStart w:id="10" w:name="__RefHeading___Toc9140219_73709187"/>
      <w:bookmarkStart w:id="11" w:name="_Toc4"/>
      <w:bookmarkEnd w:id="10"/>
      <w:r>
        <w:rPr/>
        <w:t>381</w:t>
      </w:r>
      <w:r>
        <w:rPr>
          <w:rtl w:val="true"/>
        </w:rPr>
        <w:t xml:space="preserve">- </w:t>
      </w:r>
      <w:r>
        <w:rPr>
          <w:rtl w:val="true"/>
        </w:rPr>
        <w:t>کشاف اصطلاحات الفنون‏</w:t>
      </w:r>
      <w:bookmarkEnd w:id="11"/>
    </w:p>
    <w:p>
      <w:pPr>
        <w:pStyle w:val="BookText"/>
        <w:rPr/>
      </w:pPr>
      <w:r>
        <w:rPr>
          <w:rFonts w:ascii="IRNazanin" w:hAnsi="IRNazanin" w:eastAsia="IRNazanin"/>
          <w:color w:val="111111"/>
          <w:sz w:val="28"/>
          <w:sz w:val="28"/>
          <w:szCs w:val="28"/>
          <w:rtl w:val="true"/>
          <w:lang w:bidi="fa-IR"/>
        </w:rPr>
        <w:t xml:space="preserve">للشیخ محمد علی التهانوی، طبع فی مجلدین بالهند فی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2" w:name="__RefHeading___Toc9140221_73709187"/>
      <w:bookmarkStart w:id="13" w:name="_Toc5"/>
      <w:bookmarkEnd w:id="12"/>
      <w:r>
        <w:rPr/>
        <w:t>382</w:t>
      </w:r>
      <w:r>
        <w:rPr>
          <w:rtl w:val="true"/>
        </w:rPr>
        <w:t xml:space="preserve">- </w:t>
      </w:r>
      <w:r>
        <w:rPr>
          <w:rtl w:val="true"/>
        </w:rPr>
        <w:t>کشاف العقول و الأدیان‏</w:t>
      </w:r>
      <w:bookmarkEnd w:id="13"/>
    </w:p>
    <w:p>
      <w:pPr>
        <w:pStyle w:val="BookText"/>
        <w:rPr/>
      </w:pPr>
      <w:r>
        <w:rPr>
          <w:rFonts w:ascii="IRNazanin" w:hAnsi="IRNazanin" w:eastAsia="IRNazanin"/>
          <w:color w:val="111111"/>
          <w:sz w:val="28"/>
          <w:sz w:val="28"/>
          <w:szCs w:val="28"/>
          <w:rtl w:val="true"/>
          <w:lang w:bidi="fa-IR"/>
        </w:rPr>
        <w:t>للمولی عبد الواحد الآمدی، نقل عنه محمد الدهدار فی کتاب معرفة الإمام‏</w:t>
      </w:r>
    </w:p>
    <w:p>
      <w:pPr>
        <w:pStyle w:val="BookText"/>
        <w:rPr/>
      </w:pPr>
      <w:r>
        <w:rPr>
          <w:rFonts w:ascii="IRNazanin" w:hAnsi="IRNazanin" w:eastAsia="IRNazanin"/>
          <w:color w:val="111111"/>
          <w:sz w:val="28"/>
          <w:sz w:val="28"/>
          <w:szCs w:val="28"/>
          <w:rtl w:val="true"/>
          <w:lang w:bidi="fa-IR"/>
        </w:rPr>
        <w:t>کلام علی بن موسی الرضا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بشرطها و شروطها و أنا من شروطها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بإمامتی و فرض طاعتی</w:t>
      </w:r>
      <w:r>
        <w:rPr>
          <w:rFonts w:eastAsia="IRNazanin" w:cs="IRNazanin"/>
          <w:color w:val="111111"/>
          <w:sz w:val="28"/>
          <w:szCs w:val="28"/>
          <w:rtl w:val="true"/>
          <w:lang w:bidi="fa-IR"/>
        </w:rPr>
        <w:t>.</w:t>
      </w:r>
    </w:p>
    <w:p>
      <w:pPr>
        <w:pStyle w:val="Heading3"/>
        <w:numPr>
          <w:ilvl w:val="2"/>
          <w:numId w:val="1"/>
        </w:numPr>
        <w:rPr/>
      </w:pPr>
      <w:bookmarkStart w:id="14" w:name="__RefHeading___Toc9140223_73709187"/>
      <w:bookmarkStart w:id="15" w:name="_Toc6"/>
      <w:bookmarkEnd w:id="14"/>
      <w:r>
        <w:rPr/>
        <w:t>383</w:t>
      </w:r>
      <w:r>
        <w:rPr>
          <w:rtl w:val="true"/>
        </w:rPr>
        <w:t xml:space="preserve">- </w:t>
      </w:r>
      <w:r>
        <w:rPr>
          <w:rtl w:val="true"/>
        </w:rPr>
        <w:t>کشاف العیون‏</w:t>
      </w:r>
      <w:bookmarkEnd w:id="15"/>
    </w:p>
    <w:p>
      <w:pPr>
        <w:pStyle w:val="BookText"/>
        <w:rPr/>
      </w:pPr>
      <w:r>
        <w:rPr>
          <w:rFonts w:ascii="IRNazanin" w:hAnsi="IRNazanin" w:eastAsia="IRNazanin"/>
          <w:color w:val="111111"/>
          <w:sz w:val="28"/>
          <w:sz w:val="28"/>
          <w:szCs w:val="28"/>
          <w:rtl w:val="true"/>
          <w:lang w:bidi="fa-IR"/>
        </w:rPr>
        <w:t xml:space="preserve">لمحمد سلیم خان صاحب الحکیم، رسالة طبیة فارسیة فی رد رسالة عین الطب لحکیم سید معصوم علی صاحب الأکبرآبادی، علی طریق السؤال و الجواب، طبع بلکهنو فی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الحجر</w:t>
      </w:r>
      <w:r>
        <w:rPr>
          <w:rFonts w:eastAsia="IRNazanin" w:cs="IRNazanin"/>
          <w:color w:val="111111"/>
          <w:sz w:val="28"/>
          <w:szCs w:val="28"/>
          <w:rtl w:val="true"/>
          <w:lang w:bidi="fa-IR"/>
        </w:rPr>
        <w:t>.</w:t>
      </w:r>
    </w:p>
    <w:p>
      <w:pPr>
        <w:pStyle w:val="Heading3"/>
        <w:numPr>
          <w:ilvl w:val="2"/>
          <w:numId w:val="1"/>
        </w:numPr>
        <w:rPr/>
      </w:pPr>
      <w:bookmarkStart w:id="16" w:name="__RefHeading___Toc9140225_73709187"/>
      <w:bookmarkStart w:id="17" w:name="_Toc7"/>
      <w:bookmarkEnd w:id="16"/>
      <w:r>
        <w:rPr/>
        <w:t>384</w:t>
      </w:r>
      <w:r>
        <w:rPr>
          <w:rtl w:val="true"/>
        </w:rPr>
        <w:t xml:space="preserve">- </w:t>
      </w:r>
      <w:r>
        <w:rPr>
          <w:rtl w:val="true"/>
        </w:rPr>
        <w:t>کشاورزنامه‏</w:t>
      </w:r>
      <w:bookmarkEnd w:id="17"/>
    </w:p>
    <w:p>
      <w:pPr>
        <w:pStyle w:val="BookText"/>
        <w:rPr/>
      </w:pPr>
      <w:r>
        <w:rPr>
          <w:rFonts w:ascii="IRNazanin" w:hAnsi="IRNazanin" w:eastAsia="IRNazanin"/>
          <w:color w:val="111111"/>
          <w:sz w:val="28"/>
          <w:sz w:val="28"/>
          <w:szCs w:val="28"/>
          <w:rtl w:val="true"/>
          <w:lang w:bidi="fa-IR"/>
        </w:rPr>
        <w:t>أصله لقسطوس سکولاستیکوس فی اثنی عشر فصلا، ألف فی القرن السادس المیلادیة، عربها سرجیوس الرومی و قسطاس بن لوقیا البعلبکی و أبو زکریا یحیی بن عدی واسطاث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بالقاهرة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الفلاحة الرومیة و ترجمتها الفارسیة مجهولة المؤلف، یوجد قسم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 فلاحت مسمی بکشاورزنامه که حکیم قسیطوس بن أسکوراسیکة عالم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وصف کرده است از آن چیزها که کشاورزان و دیگر مردم را از دانستن آن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 w:name="__RefHeading___Toc9140227_73709187"/>
      <w:bookmarkStart w:id="19" w:name="_Toc8"/>
      <w:bookmarkEnd w:id="18"/>
      <w:r>
        <w:rPr/>
        <w:t>385</w:t>
      </w:r>
      <w:r>
        <w:rPr>
          <w:rtl w:val="true"/>
        </w:rPr>
        <w:t xml:space="preserve">- </w:t>
      </w:r>
      <w:r>
        <w:rPr>
          <w:rtl w:val="true"/>
        </w:rPr>
        <w:t>کشاورزی‏نامه‏</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اثنی عشر فصلا،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بعنوان فن کشت و زراعت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إنها طبع ببخارا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یطابق النسختین الموجودتان فی سپهسالار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bookmarkStart w:id="20" w:name="pg11739_171310"/>
    </w:p>
    <w:p>
      <w:pPr>
        <w:pStyle w:val="BookText"/>
        <w:rPr/>
      </w:pPr>
      <w:bookmarkEnd w:id="20"/>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استنبط من نسخه الثانیة من سپهسالار إنها ألفت فی أواسط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الحب و النوی، و خالق القدر و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مختصریست در بعضی أمور که أهل فلاحت را بکار آید، مشتمل بر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 در مقدمات و آن سه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أول در معرفت هوا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عطار القزوینی بن محمد حسین بیک أفشار الأرومی کتبت جدیدا فی صفر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صاحب الفهرست نسب التألیف أولا إلی الکاتب سهوا</w:t>
      </w:r>
      <w:r>
        <w:rPr>
          <w:rFonts w:eastAsia="IRNazanin" w:cs="IRNazanin"/>
          <w:color w:val="111111"/>
          <w:sz w:val="28"/>
          <w:szCs w:val="28"/>
          <w:rtl w:val="true"/>
          <w:lang w:bidi="fa-IR"/>
        </w:rPr>
        <w:t>.</w:t>
      </w:r>
    </w:p>
    <w:p>
      <w:pPr>
        <w:pStyle w:val="Heading3"/>
        <w:numPr>
          <w:ilvl w:val="2"/>
          <w:numId w:val="1"/>
        </w:numPr>
        <w:rPr/>
      </w:pPr>
      <w:bookmarkStart w:id="21" w:name="__RefHeading___Toc9140229_73709187"/>
      <w:bookmarkStart w:id="22" w:name="_Toc9"/>
      <w:bookmarkEnd w:id="21"/>
      <w:r>
        <w:rPr/>
        <w:t>386</w:t>
      </w:r>
      <w:r>
        <w:rPr>
          <w:rtl w:val="true"/>
        </w:rPr>
        <w:t xml:space="preserve">- </w:t>
      </w:r>
      <w:r>
        <w:rPr>
          <w:rtl w:val="true"/>
        </w:rPr>
        <w:t>کشائف الأسرار</w:t>
      </w:r>
      <w:bookmarkEnd w:id="22"/>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تصانیفه</w:t>
      </w:r>
      <w:r>
        <w:rPr>
          <w:rFonts w:eastAsia="IRNazanin" w:cs="IRNazanin"/>
          <w:color w:val="111111"/>
          <w:sz w:val="28"/>
          <w:szCs w:val="28"/>
          <w:rtl w:val="true"/>
          <w:lang w:bidi="fa-IR"/>
        </w:rPr>
        <w:t>.</w:t>
      </w:r>
    </w:p>
    <w:p>
      <w:pPr>
        <w:pStyle w:val="Heading3"/>
        <w:numPr>
          <w:ilvl w:val="2"/>
          <w:numId w:val="1"/>
        </w:numPr>
        <w:rPr/>
      </w:pPr>
      <w:bookmarkStart w:id="23" w:name="__RefHeading___Toc9140231_73709187"/>
      <w:bookmarkStart w:id="24" w:name="_Toc10"/>
      <w:bookmarkEnd w:id="23"/>
      <w:r>
        <w:rPr/>
        <w:t>387</w:t>
      </w:r>
      <w:r>
        <w:rPr>
          <w:rtl w:val="true"/>
        </w:rPr>
        <w:t xml:space="preserve">- </w:t>
      </w:r>
      <w:r>
        <w:rPr>
          <w:rtl w:val="true"/>
        </w:rPr>
        <w:t>کشت‏زاد</w:t>
      </w:r>
      <w:bookmarkEnd w:id="24"/>
    </w:p>
    <w:p>
      <w:pPr>
        <w:pStyle w:val="BookText"/>
        <w:rPr/>
      </w:pPr>
      <w:r>
        <w:rPr>
          <w:rFonts w:ascii="IRNazanin" w:hAnsi="IRNazanin" w:eastAsia="IRNazanin"/>
          <w:color w:val="111111"/>
          <w:sz w:val="28"/>
          <w:sz w:val="28"/>
          <w:szCs w:val="28"/>
          <w:rtl w:val="true"/>
          <w:lang w:bidi="fa-IR"/>
        </w:rPr>
        <w:t xml:space="preserve">رسالة فارسیة فی طب، لحکیم محمد وارث علی الهندی، طبع بالهند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5" w:name="__RefHeading___Toc9140233_73709187"/>
      <w:bookmarkStart w:id="26" w:name="_Toc11"/>
      <w:bookmarkEnd w:id="25"/>
      <w:r>
        <w:rPr/>
        <w:t>388</w:t>
      </w:r>
      <w:r>
        <w:rPr>
          <w:rtl w:val="true"/>
        </w:rPr>
        <w:t xml:space="preserve">- </w:t>
      </w:r>
      <w:r>
        <w:rPr>
          <w:rtl w:val="true"/>
        </w:rPr>
        <w:t>کشت گیاه حشره‏کش پیرتر</w:t>
      </w:r>
      <w:bookmarkEnd w:id="26"/>
    </w:p>
    <w:p>
      <w:pPr>
        <w:pStyle w:val="BookText"/>
        <w:rPr/>
      </w:pPr>
      <w:r>
        <w:rPr>
          <w:rFonts w:ascii="IRNazanin" w:hAnsi="IRNazanin" w:eastAsia="IRNazanin"/>
          <w:color w:val="111111"/>
          <w:sz w:val="28"/>
          <w:sz w:val="28"/>
          <w:szCs w:val="28"/>
          <w:rtl w:val="true"/>
          <w:lang w:bidi="fa-IR"/>
        </w:rPr>
        <w:t xml:space="preserve">لمهندس إسماعیل میردامادی، طبع ضمن انتشارات جامعة 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 w:name="__RefHeading___Toc9140235_73709187"/>
      <w:bookmarkStart w:id="28" w:name="_Toc12"/>
      <w:bookmarkEnd w:id="27"/>
      <w:r>
        <w:rPr/>
        <w:t>389</w:t>
      </w:r>
      <w:r>
        <w:rPr>
          <w:rtl w:val="true"/>
        </w:rPr>
        <w:t xml:space="preserve">- </w:t>
      </w:r>
      <w:r>
        <w:rPr>
          <w:rtl w:val="true"/>
        </w:rPr>
        <w:t>کشته دبیره یا خط کستج‏</w:t>
      </w:r>
      <w:bookmarkEnd w:id="28"/>
    </w:p>
    <w:p>
      <w:pPr>
        <w:pStyle w:val="BookText"/>
        <w:rPr/>
      </w:pPr>
      <w:r>
        <w:rPr>
          <w:rFonts w:ascii="IRNazanin" w:hAnsi="IRNazanin" w:eastAsia="IRNazanin"/>
          <w:color w:val="111111"/>
          <w:sz w:val="28"/>
          <w:sz w:val="28"/>
          <w:szCs w:val="28"/>
          <w:rtl w:val="true"/>
          <w:lang w:bidi="fa-IR"/>
        </w:rPr>
        <w:t xml:space="preserve">للدکتور محمد صادق کیا، أستاذ جامعة طهران، یبحث عن الخطوط و المسکوکات من عهد الأشکانی و الساسانی، بإیران، طبع ضمن انتشارات ایران کوده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 w:name="__RefHeading___Toc9140237_73709187"/>
      <w:bookmarkStart w:id="30" w:name="_Toc13"/>
      <w:bookmarkEnd w:id="29"/>
      <w:r>
        <w:rPr/>
        <w:t>390</w:t>
      </w:r>
      <w:r>
        <w:rPr>
          <w:rtl w:val="true"/>
        </w:rPr>
        <w:t xml:space="preserve">- </w:t>
      </w:r>
      <w:r>
        <w:rPr>
          <w:rtl w:val="true"/>
        </w:rPr>
        <w:t>کشتی‏شکستگان‏</w:t>
      </w:r>
      <w:bookmarkEnd w:id="30"/>
    </w:p>
    <w:p>
      <w:pPr>
        <w:pStyle w:val="BookText"/>
        <w:rPr/>
      </w:pPr>
      <w:r>
        <w:rPr>
          <w:rFonts w:ascii="IRNazanin" w:hAnsi="IRNazanin" w:eastAsia="IRNazanin"/>
          <w:color w:val="111111"/>
          <w:sz w:val="28"/>
          <w:sz w:val="28"/>
          <w:szCs w:val="28"/>
          <w:rtl w:val="true"/>
          <w:lang w:bidi="fa-IR"/>
        </w:rPr>
        <w:t xml:space="preserve">ترجمه خمسة قصص إلی الفارسیة، لإبراهیم گلستان، طبع بإیران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 w:name="__RefHeading___Toc9140239_73709187"/>
      <w:bookmarkStart w:id="32" w:name="_Toc14"/>
      <w:bookmarkEnd w:id="31"/>
      <w:r>
        <w:rPr/>
        <w:t>391</w:t>
      </w:r>
      <w:r>
        <w:rPr>
          <w:rtl w:val="true"/>
        </w:rPr>
        <w:t xml:space="preserve">- </w:t>
      </w:r>
      <w:r>
        <w:rPr>
          <w:rtl w:val="true"/>
        </w:rPr>
        <w:t>کشتی نجات بشریت‏</w:t>
      </w:r>
      <w:bookmarkEnd w:id="32"/>
    </w:p>
    <w:p>
      <w:pPr>
        <w:pStyle w:val="BookText"/>
        <w:rPr/>
      </w:pPr>
      <w:r>
        <w:rPr>
          <w:rFonts w:ascii="IRNazanin" w:hAnsi="IRNazanin" w:eastAsia="IRNazanin"/>
          <w:color w:val="111111"/>
          <w:sz w:val="28"/>
          <w:sz w:val="28"/>
          <w:szCs w:val="28"/>
          <w:rtl w:val="true"/>
          <w:lang w:bidi="fa-IR"/>
        </w:rPr>
        <w:t xml:space="preserve">للدکتور السید صادق التقوی الشیرازی، طبع بمشهد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 w:name="__RefHeading___Toc9140241_73709187"/>
      <w:bookmarkStart w:id="34" w:name="_Toc15"/>
      <w:bookmarkEnd w:id="33"/>
      <w:r>
        <w:rPr/>
        <w:t>392</w:t>
      </w:r>
      <w:r>
        <w:rPr>
          <w:rtl w:val="true"/>
        </w:rPr>
        <w:t xml:space="preserve">- </w:t>
      </w:r>
      <w:r>
        <w:rPr>
          <w:rtl w:val="true"/>
        </w:rPr>
        <w:t>کشتی نجات یا پایگاه عالی انسانی‏</w:t>
      </w:r>
      <w:bookmarkEnd w:id="34"/>
    </w:p>
    <w:p>
      <w:pPr>
        <w:pStyle w:val="BookText"/>
        <w:rPr/>
      </w:pPr>
      <w:r>
        <w:rPr>
          <w:rFonts w:ascii="IRNazanin" w:hAnsi="IRNazanin" w:eastAsia="IRNazanin"/>
          <w:color w:val="111111"/>
          <w:sz w:val="28"/>
          <w:sz w:val="28"/>
          <w:szCs w:val="28"/>
          <w:rtl w:val="true"/>
          <w:lang w:bidi="fa-IR"/>
        </w:rPr>
        <w:t xml:space="preserve">للشیخ محمد جعفر الشیرازی المعروف بدادخواه، طبع بشیراز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 w:name="__RefHeading___Toc9140243_73709187"/>
      <w:bookmarkStart w:id="36" w:name="_Toc16"/>
      <w:bookmarkEnd w:id="35"/>
      <w:r>
        <w:rPr/>
        <w:t>393</w:t>
      </w:r>
      <w:r>
        <w:rPr>
          <w:rtl w:val="true"/>
        </w:rPr>
        <w:t xml:space="preserve">- </w:t>
      </w:r>
      <w:r>
        <w:rPr>
          <w:rtl w:val="true"/>
        </w:rPr>
        <w:t>الکشف‏</w:t>
      </w:r>
      <w:bookmarkEnd w:id="3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محمد بن عقیل صاحب النصائح الکافیة </w:t>
      </w:r>
      <w:bookmarkStart w:id="37" w:name="pg11739_171311"/>
    </w:p>
    <w:p>
      <w:pPr>
        <w:pStyle w:val="BookText"/>
        <w:rPr/>
      </w:pPr>
      <w:bookmarkEnd w:id="37"/>
      <w:r>
        <w:rPr>
          <w:rFonts w:ascii="IRNazanin" w:hAnsi="IRNazanin" w:eastAsia="IRNazanin"/>
          <w:color w:val="111111"/>
          <w:sz w:val="28"/>
          <w:sz w:val="28"/>
          <w:szCs w:val="28"/>
          <w:rtl w:val="true"/>
          <w:lang w:bidi="fa-IR"/>
        </w:rPr>
        <w:t xml:space="preserve">فی آخر دیوان المصنف المطبوع 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38" w:name="__RefHeading___Toc9140245_73709187"/>
      <w:bookmarkStart w:id="39" w:name="_Toc17"/>
      <w:bookmarkEnd w:id="38"/>
      <w:r>
        <w:rPr/>
        <w:t>394</w:t>
      </w:r>
      <w:r>
        <w:rPr>
          <w:rtl w:val="true"/>
        </w:rPr>
        <w:t xml:space="preserve">- </w:t>
      </w:r>
      <w:r>
        <w:rPr>
          <w:rtl w:val="true"/>
        </w:rPr>
        <w:t>کتاب الکشف‏</w:t>
      </w:r>
      <w:bookmarkEnd w:id="39"/>
    </w:p>
    <w:p>
      <w:pPr>
        <w:pStyle w:val="BookText"/>
        <w:rPr/>
      </w:pPr>
      <w:r>
        <w:rPr>
          <w:rFonts w:ascii="IRNazanin" w:hAnsi="IRNazanin" w:eastAsia="IRNazanin"/>
          <w:color w:val="111111"/>
          <w:sz w:val="28"/>
          <w:sz w:val="28"/>
          <w:szCs w:val="28"/>
          <w:rtl w:val="true"/>
          <w:lang w:bidi="fa-IR"/>
        </w:rPr>
        <w:t>للشیخ أبی عبد الله أحمد بن محمد الآملی الطبری، یرویه عنه النجاشی بواسطتین</w:t>
      </w:r>
      <w:r>
        <w:rPr>
          <w:rFonts w:eastAsia="IRNazanin" w:cs="IRNazanin"/>
          <w:color w:val="111111"/>
          <w:sz w:val="28"/>
          <w:szCs w:val="28"/>
          <w:rtl w:val="true"/>
          <w:lang w:bidi="fa-IR"/>
        </w:rPr>
        <w:t>.</w:t>
      </w:r>
    </w:p>
    <w:p>
      <w:pPr>
        <w:pStyle w:val="Heading3"/>
        <w:numPr>
          <w:ilvl w:val="2"/>
          <w:numId w:val="1"/>
        </w:numPr>
        <w:rPr/>
      </w:pPr>
      <w:bookmarkStart w:id="40" w:name="__RefHeading___Toc9140247_73709187"/>
      <w:bookmarkStart w:id="41" w:name="_Toc18"/>
      <w:bookmarkEnd w:id="40"/>
      <w:r>
        <w:rPr/>
        <w:t>395</w:t>
      </w:r>
      <w:r>
        <w:rPr>
          <w:rtl w:val="true"/>
        </w:rPr>
        <w:t xml:space="preserve">- </w:t>
      </w:r>
      <w:r>
        <w:rPr>
          <w:rtl w:val="true"/>
        </w:rPr>
        <w:t>کتاب الکشف‏</w:t>
      </w:r>
      <w:bookmarkEnd w:id="41"/>
    </w:p>
    <w:p>
      <w:pPr>
        <w:pStyle w:val="BookText"/>
        <w:rPr/>
      </w:pPr>
      <w:r>
        <w:rPr>
          <w:rFonts w:ascii="IRNazanin" w:hAnsi="IRNazanin" w:eastAsia="IRNazanin"/>
          <w:color w:val="111111"/>
          <w:sz w:val="28"/>
          <w:sz w:val="28"/>
          <w:szCs w:val="28"/>
          <w:rtl w:val="true"/>
          <w:lang w:bidi="fa-IR"/>
        </w:rPr>
        <w:t>لأبی عبد الله الحسین، ذکره ابن الندیم فی عداد علماء الشیعة، و عنه فی الفهرست و غیره، و ذکره ابن شهرآشوب فی الکنی من معالمه</w:t>
      </w:r>
      <w:r>
        <w:rPr>
          <w:rFonts w:eastAsia="IRNazanin" w:cs="IRNazanin"/>
          <w:color w:val="111111"/>
          <w:sz w:val="28"/>
          <w:szCs w:val="28"/>
          <w:rtl w:val="true"/>
          <w:lang w:bidi="fa-IR"/>
        </w:rPr>
        <w:t>.</w:t>
      </w:r>
    </w:p>
    <w:p>
      <w:pPr>
        <w:pStyle w:val="Heading3"/>
        <w:numPr>
          <w:ilvl w:val="2"/>
          <w:numId w:val="1"/>
        </w:numPr>
        <w:rPr/>
      </w:pPr>
      <w:bookmarkStart w:id="42" w:name="__RefHeading___Toc9140249_73709187"/>
      <w:bookmarkStart w:id="43" w:name="_Toc19"/>
      <w:bookmarkEnd w:id="42"/>
      <w:r>
        <w:rPr/>
        <w:t>396</w:t>
      </w:r>
      <w:r>
        <w:rPr>
          <w:rtl w:val="true"/>
        </w:rPr>
        <w:t xml:space="preserve">- </w:t>
      </w:r>
      <w:r>
        <w:rPr>
          <w:rtl w:val="true"/>
        </w:rPr>
        <w:t>کتاب الکشف‏</w:t>
      </w:r>
      <w:bookmarkEnd w:id="43"/>
    </w:p>
    <w:p>
      <w:pPr>
        <w:pStyle w:val="BookText"/>
        <w:rPr/>
      </w:pPr>
      <w:r>
        <w:rPr>
          <w:rFonts w:ascii="IRNazanin" w:hAnsi="IRNazanin" w:eastAsia="IRNazanin"/>
          <w:color w:val="111111"/>
          <w:sz w:val="28"/>
          <w:sz w:val="28"/>
          <w:szCs w:val="28"/>
          <w:rtl w:val="true"/>
          <w:lang w:bidi="fa-IR"/>
        </w:rPr>
        <w:t>لأبی موسی عیسی بن مهران المستعطف، ذکره النجاشی</w:t>
      </w:r>
      <w:r>
        <w:rPr>
          <w:rFonts w:eastAsia="IRNazanin" w:cs="IRNazanin"/>
          <w:color w:val="111111"/>
          <w:sz w:val="28"/>
          <w:szCs w:val="28"/>
          <w:rtl w:val="true"/>
          <w:lang w:bidi="fa-IR"/>
        </w:rPr>
        <w:t>.</w:t>
      </w:r>
    </w:p>
    <w:p>
      <w:pPr>
        <w:pStyle w:val="Heading3"/>
        <w:numPr>
          <w:ilvl w:val="2"/>
          <w:numId w:val="1"/>
        </w:numPr>
        <w:rPr/>
      </w:pPr>
      <w:bookmarkStart w:id="44" w:name="__RefHeading___Toc9140251_73709187"/>
      <w:bookmarkStart w:id="45" w:name="_Toc20"/>
      <w:bookmarkEnd w:id="44"/>
      <w:r>
        <w:rPr>
          <w:rtl w:val="true"/>
        </w:rPr>
        <w:t>کشف الآیات‏</w:t>
      </w:r>
      <w:bookmarkEnd w:id="45"/>
    </w:p>
    <w:p>
      <w:pPr>
        <w:pStyle w:val="BookText"/>
        <w:rPr/>
      </w:pPr>
      <w:r>
        <w:rPr>
          <w:rFonts w:ascii="IRNazanin" w:hAnsi="IRNazanin" w:eastAsia="IRNazanin"/>
          <w:color w:val="111111"/>
          <w:sz w:val="28"/>
          <w:sz w:val="28"/>
          <w:szCs w:val="28"/>
          <w:rtl w:val="true"/>
          <w:lang w:bidi="fa-IR"/>
        </w:rPr>
        <w:t>الموسوم ب عدة الطالب ذکر فی حرف العین المهملة</w:t>
      </w:r>
      <w:r>
        <w:rPr>
          <w:rFonts w:eastAsia="IRNazanin" w:cs="IRNazanin"/>
          <w:color w:val="111111"/>
          <w:sz w:val="28"/>
          <w:szCs w:val="28"/>
          <w:rtl w:val="true"/>
          <w:lang w:bidi="fa-IR"/>
        </w:rPr>
        <w:t>.</w:t>
      </w:r>
    </w:p>
    <w:p>
      <w:pPr>
        <w:pStyle w:val="Heading3"/>
        <w:numPr>
          <w:ilvl w:val="2"/>
          <w:numId w:val="1"/>
        </w:numPr>
        <w:rPr/>
      </w:pPr>
      <w:bookmarkStart w:id="46" w:name="__RefHeading___Toc9140253_73709187"/>
      <w:bookmarkStart w:id="47" w:name="_Toc21"/>
      <w:bookmarkEnd w:id="46"/>
      <w:r>
        <w:rPr>
          <w:rtl w:val="true"/>
        </w:rPr>
        <w:t>کشف الآیات‏</w:t>
      </w:r>
      <w:bookmarkEnd w:id="47"/>
    </w:p>
    <w:p>
      <w:pPr>
        <w:pStyle w:val="BookText"/>
        <w:rPr/>
      </w:pPr>
      <w:r>
        <w:rPr>
          <w:rFonts w:ascii="IRNazanin" w:hAnsi="IRNazanin" w:eastAsia="IRNazanin"/>
          <w:color w:val="111111"/>
          <w:sz w:val="28"/>
          <w:sz w:val="28"/>
          <w:szCs w:val="28"/>
          <w:rtl w:val="true"/>
          <w:lang w:bidi="fa-IR"/>
        </w:rPr>
        <w:t>الموسوم ب الجداول النورانیة أو تیسیر الکلام أو تسهیل استخراج الآیات مر بعنوانه الأول فی الجیم</w:t>
      </w:r>
      <w:r>
        <w:rPr>
          <w:rFonts w:eastAsia="IRNazanin" w:cs="IRNazanin"/>
          <w:color w:val="111111"/>
          <w:sz w:val="28"/>
          <w:szCs w:val="28"/>
          <w:rtl w:val="true"/>
          <w:lang w:bidi="fa-IR"/>
        </w:rPr>
        <w:t>.</w:t>
      </w:r>
    </w:p>
    <w:p>
      <w:pPr>
        <w:pStyle w:val="Heading3"/>
        <w:numPr>
          <w:ilvl w:val="2"/>
          <w:numId w:val="1"/>
        </w:numPr>
        <w:rPr/>
      </w:pPr>
      <w:bookmarkStart w:id="48" w:name="__RefHeading___Toc9140255_73709187"/>
      <w:bookmarkStart w:id="49" w:name="_Toc22"/>
      <w:bookmarkEnd w:id="48"/>
      <w:r>
        <w:rPr>
          <w:rtl w:val="true"/>
        </w:rPr>
        <w:t>کشف الآیات‏</w:t>
      </w:r>
      <w:bookmarkEnd w:id="49"/>
    </w:p>
    <w:p>
      <w:pPr>
        <w:pStyle w:val="BookText"/>
        <w:rPr/>
      </w:pPr>
      <w:r>
        <w:rPr>
          <w:rFonts w:ascii="IRNazanin" w:hAnsi="IRNazanin" w:eastAsia="IRNazanin"/>
          <w:color w:val="111111"/>
          <w:sz w:val="28"/>
          <w:sz w:val="28"/>
          <w:szCs w:val="28"/>
          <w:rtl w:val="true"/>
          <w:lang w:bidi="fa-IR"/>
        </w:rPr>
        <w:t>الموسوم ب مخزن الآیات یأتی</w:t>
      </w:r>
      <w:r>
        <w:rPr>
          <w:rFonts w:eastAsia="IRNazanin" w:cs="IRNazanin"/>
          <w:color w:val="111111"/>
          <w:sz w:val="28"/>
          <w:szCs w:val="28"/>
          <w:rtl w:val="true"/>
          <w:lang w:bidi="fa-IR"/>
        </w:rPr>
        <w:t>.</w:t>
      </w:r>
    </w:p>
    <w:p>
      <w:pPr>
        <w:pStyle w:val="Heading3"/>
        <w:numPr>
          <w:ilvl w:val="2"/>
          <w:numId w:val="1"/>
        </w:numPr>
        <w:rPr/>
      </w:pPr>
      <w:bookmarkStart w:id="50" w:name="__RefHeading___Toc9140257_73709187"/>
      <w:bookmarkStart w:id="51" w:name="_Toc23"/>
      <w:bookmarkEnd w:id="50"/>
      <w:r>
        <w:rPr>
          <w:rtl w:val="true"/>
        </w:rPr>
        <w:t>کشف الآیات‏</w:t>
      </w:r>
      <w:bookmarkEnd w:id="51"/>
    </w:p>
    <w:p>
      <w:pPr>
        <w:pStyle w:val="BookText"/>
        <w:rPr/>
      </w:pPr>
      <w:r>
        <w:rPr>
          <w:rFonts w:ascii="IRNazanin" w:hAnsi="IRNazanin" w:eastAsia="IRNazanin"/>
          <w:color w:val="111111"/>
          <w:sz w:val="28"/>
          <w:sz w:val="28"/>
          <w:szCs w:val="28"/>
          <w:rtl w:val="true"/>
          <w:lang w:bidi="fa-IR"/>
        </w:rPr>
        <w:t>الموسوم ب مفتاح کنوز القرآن یأتی</w:t>
      </w:r>
      <w:r>
        <w:rPr>
          <w:rFonts w:eastAsia="IRNazanin" w:cs="IRNazanin"/>
          <w:color w:val="111111"/>
          <w:sz w:val="28"/>
          <w:szCs w:val="28"/>
          <w:rtl w:val="true"/>
          <w:lang w:bidi="fa-IR"/>
        </w:rPr>
        <w:t>.</w:t>
      </w:r>
    </w:p>
    <w:p>
      <w:pPr>
        <w:pStyle w:val="Heading3"/>
        <w:numPr>
          <w:ilvl w:val="2"/>
          <w:numId w:val="1"/>
        </w:numPr>
        <w:rPr/>
      </w:pPr>
      <w:bookmarkStart w:id="52" w:name="__RefHeading___Toc9140259_73709187"/>
      <w:bookmarkStart w:id="53" w:name="_Toc24"/>
      <w:bookmarkEnd w:id="52"/>
      <w:r>
        <w:rPr>
          <w:rtl w:val="true"/>
        </w:rPr>
        <w:t>کشف الآیات‏</w:t>
      </w:r>
      <w:bookmarkEnd w:id="53"/>
    </w:p>
    <w:p>
      <w:pPr>
        <w:pStyle w:val="BookText"/>
        <w:rPr/>
      </w:pPr>
      <w:r>
        <w:rPr>
          <w:rFonts w:ascii="IRNazanin" w:hAnsi="IRNazanin" w:eastAsia="IRNazanin"/>
          <w:color w:val="111111"/>
          <w:sz w:val="28"/>
          <w:sz w:val="28"/>
          <w:szCs w:val="28"/>
          <w:rtl w:val="true"/>
          <w:lang w:bidi="fa-IR"/>
        </w:rPr>
        <w:t>الموسوم ب نجوم الفرقان و أخری الموسوم ب نجوم القرآن یأتی</w:t>
      </w:r>
      <w:r>
        <w:rPr>
          <w:rFonts w:eastAsia="IRNazanin" w:cs="IRNazanin"/>
          <w:color w:val="111111"/>
          <w:sz w:val="28"/>
          <w:szCs w:val="28"/>
          <w:rtl w:val="true"/>
          <w:lang w:bidi="fa-IR"/>
        </w:rPr>
        <w:t>.</w:t>
      </w:r>
    </w:p>
    <w:p>
      <w:pPr>
        <w:pStyle w:val="Heading3"/>
        <w:numPr>
          <w:ilvl w:val="2"/>
          <w:numId w:val="1"/>
        </w:numPr>
        <w:rPr/>
      </w:pPr>
      <w:bookmarkStart w:id="54" w:name="__RefHeading___Toc9140261_73709187"/>
      <w:bookmarkStart w:id="55" w:name="_Toc25"/>
      <w:bookmarkEnd w:id="54"/>
      <w:r>
        <w:rPr/>
        <w:t>397</w:t>
      </w:r>
      <w:r>
        <w:rPr>
          <w:rtl w:val="true"/>
        </w:rPr>
        <w:t xml:space="preserve">- </w:t>
      </w:r>
      <w:r>
        <w:rPr>
          <w:rtl w:val="true"/>
        </w:rPr>
        <w:t>کشف الآیات‏</w:t>
      </w:r>
      <w:bookmarkEnd w:id="55"/>
    </w:p>
    <w:p>
      <w:pPr>
        <w:pStyle w:val="BookText"/>
        <w:rPr/>
      </w:pPr>
      <w:r>
        <w:rPr>
          <w:rFonts w:ascii="IRNazanin" w:hAnsi="IRNazanin" w:eastAsia="IRNazanin"/>
          <w:color w:val="111111"/>
          <w:sz w:val="28"/>
          <w:sz w:val="28"/>
          <w:szCs w:val="28"/>
          <w:rtl w:val="true"/>
          <w:lang w:bidi="fa-IR"/>
        </w:rPr>
        <w:t>للمولی موسی الهزاری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فهرسا للآیات القرآن مرتبا علی الأسماء و الأفعال و الحروف، و یبین محلها من السورة و الجزء التی فیها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النسخة الموجودة عند الحاج محمد سلطان المتکلمین بطهران تاریخ غیر أنه ملکها شاه رحمت خان، سجع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شاه‏جهان شاه رحمت خان، و تاریخ نقش الخاتم فی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Heading3"/>
        <w:numPr>
          <w:ilvl w:val="2"/>
          <w:numId w:val="1"/>
        </w:numPr>
        <w:rPr/>
      </w:pPr>
      <w:bookmarkStart w:id="56" w:name="__RefHeading___Toc9140263_73709187"/>
      <w:bookmarkStart w:id="57" w:name="_Toc26"/>
      <w:bookmarkEnd w:id="56"/>
      <w:r>
        <w:rPr/>
        <w:t>398</w:t>
      </w:r>
      <w:r>
        <w:rPr>
          <w:rtl w:val="true"/>
        </w:rPr>
        <w:t xml:space="preserve">- </w:t>
      </w:r>
      <w:r>
        <w:rPr>
          <w:rtl w:val="true"/>
        </w:rPr>
        <w:t>کشف الآیات‏</w:t>
      </w:r>
      <w:bookmarkEnd w:id="57"/>
    </w:p>
    <w:p>
      <w:pPr>
        <w:pStyle w:val="BookText"/>
        <w:rPr/>
      </w:pPr>
      <w:r>
        <w:rPr>
          <w:rFonts w:ascii="IRNazanin" w:hAnsi="IRNazanin" w:eastAsia="IRNazanin"/>
          <w:color w:val="111111"/>
          <w:sz w:val="28"/>
          <w:sz w:val="28"/>
          <w:szCs w:val="28"/>
          <w:rtl w:val="true"/>
          <w:lang w:bidi="fa-IR"/>
        </w:rPr>
        <w:t xml:space="preserve">للحاج محمد جعفر الطهرانی، و یسمی تجوید القرآن طبع بطهران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8" w:name="__RefHeading___Toc9140265_73709187"/>
      <w:bookmarkStart w:id="59" w:name="_Toc27"/>
      <w:bookmarkEnd w:id="58"/>
      <w:r>
        <w:rPr/>
        <w:t>399</w:t>
      </w:r>
      <w:r>
        <w:rPr>
          <w:rtl w:val="true"/>
        </w:rPr>
        <w:t xml:space="preserve">- </w:t>
      </w:r>
      <w:r>
        <w:rPr>
          <w:rtl w:val="true"/>
        </w:rPr>
        <w:t>کشف الآیات‏</w:t>
      </w:r>
      <w:bookmarkEnd w:id="5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رضا ابن عبد الحسین النصیری الطوسی‏ </w:t>
      </w:r>
    </w:p>
    <w:p>
      <w:pPr>
        <w:pStyle w:val="BookText"/>
        <w:rPr/>
      </w:pPr>
      <w:r>
        <w:rPr>
          <w:rFonts w:ascii="IRNazanin" w:hAnsi="IRNazanin" w:eastAsia="IRNazanin"/>
          <w:color w:val="111111"/>
          <w:sz w:val="28"/>
          <w:sz w:val="28"/>
          <w:szCs w:val="28"/>
          <w:rtl w:val="true"/>
          <w:lang w:bidi="fa-IR"/>
        </w:rPr>
        <w:t xml:space="preserve">المشهدی، و تاریخ تصنیفه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مادة تاریخ فارسیة ذکرها فی دیباجته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نسخه و سال تاریخ‏</w:t>
      </w:r>
    </w:p>
    <w:p>
      <w:pPr>
        <w:pStyle w:val="BookText"/>
        <w:rPr/>
      </w:pPr>
      <w:r>
        <w:rPr>
          <w:rFonts w:ascii="IRNazanin" w:hAnsi="IRNazanin" w:eastAsia="IRNazanin"/>
          <w:color w:val="111111"/>
          <w:sz w:val="28"/>
          <w:sz w:val="28"/>
          <w:szCs w:val="28"/>
          <w:rtl w:val="true"/>
          <w:lang w:bidi="fa-IR"/>
        </w:rPr>
        <w:t>کشف آیات کلام قدس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مشایخه و طبقته عند ذکر تفسیره الموسوم ب تفسیر الأئمة رأیت منه نسخه فی خزانة آل السید عیسی العطار ببغداد، و علیها تملیک محمد بن إبراهیم بن زین العابدین النصیری، و لعله من أحفاد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کشفت قناع عذراء عذراء المقال باسم الله الکبیر المتعال و حلیتها فی حجلة الکمال بحلیة حمد الله ذی العز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أیها الطالبون المائلون و الخاطبون الراغبون ما أجود عروسنا و ما أزین حجلتها و ما أحسن زینتها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 کشف الآیات و أنا أفقر الناس إلی عفو ربه القدوس محمد رضا ابن عبد الحسین النصیری الطوسی فی سنة یتیتها فیما قلناه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الشعر السابق، و نسخه علیها خط المصنف فی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مستنسخة من نسخه المصنف، موجودة عند میرزا محمد باقر شهیدزاده بطهران، فیظهر منه حیاة المصنف فی التاریخ، جعله مطابقا لما قننه أبو جعفر بن طیفور السجاوندی، و رتبه علی مقدمه و ثمانیة و عشرین کتابا بعدد الحروف فی أول الکلمة، و کل کتاب علی ثمانیة و عشرین بابا، بعد الحروف فی آخر الکلمة، فإن کانت الکلمة فی القرآن واحدة فبها و الا یذکر ما بعدها کلمة أو أزید إلی أن تخلص من الاشتراک، ثم یذکر السورة التی فیها الکلمة ثم یکتب عدد الآیة التی فیها الکلمة، ثم یکتب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 بعدها عدد عشر تلک السورة، و هکذا إلی آخر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لطیفة منه أیضا فی خزانة الحاج علی محمد النجف‏آبادی، و أخری فی کتب الحاج شیخ عبد الحسین الطهرانی،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محمد رضا بن درویش محمد الشهرزادی 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 أخری بخط محمد تاریخه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الفهرس الخدیویة أن کشف الآیات هذا للمیرزا محمد رضا عبد الله الطوسی اشتباه حیث إن عبد الله ولد المصنف کما ظهر عند ذکر تفسیره، قال فی الفهرس الخدیوی إن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کشفت نقاب عذراء عذراء المقال باسم الله‏ </w:t>
      </w:r>
      <w:bookmarkStart w:id="60" w:name="pg11739_171313"/>
    </w:p>
    <w:p>
      <w:pPr>
        <w:pStyle w:val="BookText"/>
        <w:rPr/>
      </w:pPr>
      <w:bookmarkEnd w:id="60"/>
      <w:r>
        <w:rPr>
          <w:rFonts w:ascii="IRNazanin" w:hAnsi="IRNazanin" w:eastAsia="IRNazanin"/>
          <w:color w:val="111111"/>
          <w:sz w:val="28"/>
          <w:sz w:val="28"/>
          <w:szCs w:val="28"/>
          <w:rtl w:val="true"/>
          <w:lang w:bidi="fa-IR"/>
        </w:rPr>
        <w:t xml:space="preserve">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راعی فی ترتیب الآیات اصطلاح القاموس و النسخة فی المکتبة الخدیویة بخط المؤلف فرغ منها فی أصفهان یوم الثلثاء ربیع الثانی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أوراقها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61" w:name="__RefHeading___Toc9140267_73709187"/>
      <w:bookmarkStart w:id="62" w:name="_Toc28"/>
      <w:bookmarkEnd w:id="61"/>
      <w:r>
        <w:rPr/>
        <w:t>400</w:t>
      </w:r>
      <w:r>
        <w:rPr>
          <w:rtl w:val="true"/>
        </w:rPr>
        <w:t xml:space="preserve">- </w:t>
      </w:r>
      <w:r>
        <w:rPr>
          <w:rtl w:val="true"/>
        </w:rPr>
        <w:t>کشف الآیات‏</w:t>
      </w:r>
      <w:bookmarkEnd w:id="62"/>
    </w:p>
    <w:p>
      <w:pPr>
        <w:pStyle w:val="BookText"/>
        <w:rPr/>
      </w:pPr>
      <w:r>
        <w:rPr>
          <w:rFonts w:ascii="IRNazanin" w:hAnsi="IRNazanin" w:eastAsia="IRNazanin"/>
          <w:color w:val="111111"/>
          <w:sz w:val="28"/>
          <w:sz w:val="28"/>
          <w:szCs w:val="28"/>
          <w:rtl w:val="true"/>
          <w:lang w:bidi="fa-IR"/>
        </w:rPr>
        <w:t>للأمیر الکبیر السید محمد رضا بن محمد مؤمن الخاتون‏آبادی، المدرس الإمامی الحسینی، منشی الممالک، المعاصر للمحدث الحر العاملی، کما ذکره فی الأمل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جنات الخلود و مما کتب بخطه الجید اللطیف کتیبة القبة المذهبة الرضویة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جنات الخلود 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الاتحاد بین هذا و ما مر</w:t>
      </w:r>
      <w:r>
        <w:rPr>
          <w:rFonts w:eastAsia="IRNazanin" w:cs="IRNazanin"/>
          <w:color w:val="111111"/>
          <w:sz w:val="28"/>
          <w:szCs w:val="28"/>
          <w:rtl w:val="true"/>
          <w:lang w:bidi="fa-IR"/>
        </w:rPr>
        <w:t>.</w:t>
      </w:r>
    </w:p>
    <w:p>
      <w:pPr>
        <w:pStyle w:val="Heading3"/>
        <w:numPr>
          <w:ilvl w:val="2"/>
          <w:numId w:val="1"/>
        </w:numPr>
        <w:rPr/>
      </w:pPr>
      <w:bookmarkStart w:id="63" w:name="__RefHeading___Toc9140269_73709187"/>
      <w:bookmarkStart w:id="64" w:name="_Toc29"/>
      <w:bookmarkEnd w:id="63"/>
      <w:r>
        <w:rPr/>
        <w:t>401</w:t>
      </w:r>
      <w:r>
        <w:rPr>
          <w:rtl w:val="true"/>
        </w:rPr>
        <w:t xml:space="preserve">- </w:t>
      </w:r>
      <w:r>
        <w:rPr>
          <w:rtl w:val="true"/>
        </w:rPr>
        <w:t>کشف الآیات‏</w:t>
      </w:r>
      <w:bookmarkEnd w:id="64"/>
    </w:p>
    <w:p>
      <w:pPr>
        <w:pStyle w:val="BookText"/>
        <w:rPr/>
      </w:pPr>
      <w:r>
        <w:rPr>
          <w:rFonts w:ascii="IRNazanin" w:hAnsi="IRNazanin" w:eastAsia="IRNazanin"/>
          <w:color w:val="111111"/>
          <w:sz w:val="28"/>
          <w:sz w:val="28"/>
          <w:szCs w:val="28"/>
          <w:rtl w:val="true"/>
          <w:lang w:bidi="fa-IR"/>
        </w:rPr>
        <w:t>لمیرزا طاهر بن میرزا أحمد الکاشانی، مؤلف کشف أبیات مثنوی کما فی مقدمه طبع فوائد گیاه خواری</w:t>
      </w:r>
      <w:r>
        <w:rPr>
          <w:rFonts w:eastAsia="IRNazanin" w:cs="IRNazanin"/>
          <w:color w:val="111111"/>
          <w:sz w:val="28"/>
          <w:szCs w:val="28"/>
          <w:rtl w:val="true"/>
          <w:lang w:bidi="fa-IR"/>
        </w:rPr>
        <w:t>.</w:t>
      </w:r>
    </w:p>
    <w:p>
      <w:pPr>
        <w:pStyle w:val="Heading3"/>
        <w:numPr>
          <w:ilvl w:val="2"/>
          <w:numId w:val="1"/>
        </w:numPr>
        <w:rPr/>
      </w:pPr>
      <w:bookmarkStart w:id="65" w:name="__RefHeading___Toc9140271_73709187"/>
      <w:bookmarkStart w:id="66" w:name="_Toc30"/>
      <w:bookmarkEnd w:id="65"/>
      <w:r>
        <w:rPr/>
        <w:t>402</w:t>
      </w:r>
      <w:r>
        <w:rPr>
          <w:rtl w:val="true"/>
        </w:rPr>
        <w:t xml:space="preserve">- </w:t>
      </w:r>
      <w:r>
        <w:rPr>
          <w:rtl w:val="true"/>
        </w:rPr>
        <w:t>کشف الآیات‏</w:t>
      </w:r>
      <w:bookmarkEnd w:id="66"/>
    </w:p>
    <w:p>
      <w:pPr>
        <w:pStyle w:val="BookText"/>
        <w:rPr/>
      </w:pPr>
      <w:r>
        <w:rPr>
          <w:rFonts w:ascii="IRNazanin" w:hAnsi="IRNazanin" w:eastAsia="IRNazanin"/>
          <w:color w:val="111111"/>
          <w:sz w:val="28"/>
          <w:sz w:val="28"/>
          <w:szCs w:val="28"/>
          <w:rtl w:val="true"/>
          <w:lang w:bidi="fa-IR"/>
        </w:rPr>
        <w:t xml:space="preserve">لعبد الرحیم بن محمد جعفر الشیرازی، طبع بطهران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7" w:name="__RefHeading___Toc9140273_73709187"/>
      <w:bookmarkStart w:id="68" w:name="_Toc31"/>
      <w:bookmarkEnd w:id="67"/>
      <w:r>
        <w:rPr>
          <w:rtl w:val="true"/>
        </w:rPr>
        <w:t>(</w:t>
      </w:r>
      <w:r>
        <w:rPr/>
        <w:t>403</w:t>
      </w:r>
      <w:r>
        <w:rPr>
          <w:rtl w:val="true"/>
        </w:rPr>
        <w:t xml:space="preserve">- </w:t>
      </w:r>
      <w:r>
        <w:rPr>
          <w:rtl w:val="true"/>
        </w:rPr>
        <w:t>کشف الآیات</w:t>
      </w:r>
      <w:r>
        <w:rPr>
          <w:rtl w:val="true"/>
        </w:rPr>
        <w:t>)</w:t>
      </w:r>
      <w:bookmarkEnd w:id="68"/>
    </w:p>
    <w:p>
      <w:pPr>
        <w:pStyle w:val="BookText"/>
        <w:rPr/>
      </w:pPr>
      <w:r>
        <w:rPr>
          <w:rFonts w:ascii="IRNazanin" w:hAnsi="IRNazanin" w:eastAsia="IRNazanin"/>
          <w:color w:val="111111"/>
          <w:sz w:val="28"/>
          <w:sz w:val="28"/>
          <w:szCs w:val="28"/>
          <w:rtl w:val="true"/>
          <w:lang w:bidi="fa-IR"/>
        </w:rPr>
        <w:t>تفسیر مختصر منتخب من تفسیر البیضاوی و الصافی و غیرهما، ألفه السید محمد بن السید عبد الغفار الکاشانی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مزجی، کتب الآیات بالحمرة و التفسیر بالسواد، و خطه جید نسخا و تعلیقا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القرآن وسیلة لنا لحیازة أشرف منازل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قرب صفحة من دعاء ختم القرآن من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علی النبی ص و أوجههم عندک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إلی 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أوائل الجزء التاسع، و من هنا قطع من النسخة بعض الأوراق لا یدری الحد المنتهی إلیه التفسیر، و لیس فیه تاریخ، لکن یوجد بخط هذا المفسر، فی ظهر تأویل الآیات للمولی عبد الرزاق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بن عبد الغفار الرضوی فی شهر رمضان 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الفقیه المفسر السید محمد باقر بن إسماعیل بن المیر أبی طالب بن السید محمد المؤلف</w:t>
      </w:r>
      <w:r>
        <w:rPr>
          <w:rFonts w:eastAsia="IRNazanin" w:cs="IRNazanin"/>
          <w:color w:val="111111"/>
          <w:sz w:val="28"/>
          <w:szCs w:val="28"/>
          <w:rtl w:val="true"/>
          <w:lang w:bidi="fa-IR"/>
        </w:rPr>
        <w:t>.</w:t>
      </w:r>
    </w:p>
    <w:p>
      <w:pPr>
        <w:pStyle w:val="Heading3"/>
        <w:numPr>
          <w:ilvl w:val="2"/>
          <w:numId w:val="1"/>
        </w:numPr>
        <w:rPr/>
      </w:pPr>
      <w:bookmarkStart w:id="69" w:name="__RefHeading___Toc9140275_73709187"/>
      <w:bookmarkStart w:id="70" w:name="_Toc32"/>
      <w:bookmarkEnd w:id="69"/>
      <w:r>
        <w:rPr>
          <w:rtl w:val="true"/>
        </w:rPr>
        <w:t>(</w:t>
      </w:r>
      <w:r>
        <w:rPr>
          <w:rtl w:val="true"/>
        </w:rPr>
        <w:t>کشف الآیات</w:t>
      </w:r>
      <w:r>
        <w:rPr>
          <w:rtl w:val="true"/>
        </w:rPr>
        <w:t>)</w:t>
      </w:r>
      <w:bookmarkEnd w:id="7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الرسالة الواضحة للمولی محمد بن علی أکبر </w:t>
      </w:r>
      <w:bookmarkStart w:id="71" w:name="pg11739_171314"/>
    </w:p>
    <w:p>
      <w:pPr>
        <w:pStyle w:val="BookText"/>
        <w:rPr/>
      </w:pPr>
      <w:bookmarkEnd w:id="71"/>
      <w:r>
        <w:rPr>
          <w:rFonts w:ascii="IRNazanin" w:hAnsi="IRNazanin" w:eastAsia="IRNazanin"/>
          <w:color w:val="111111"/>
          <w:sz w:val="28"/>
          <w:sz w:val="28"/>
          <w:szCs w:val="28"/>
          <w:rtl w:val="true"/>
          <w:lang w:bidi="fa-IR"/>
        </w:rPr>
        <w:t xml:space="preserve">الکربلائی مرت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72" w:name="__RefHeading___Toc9140277_73709187"/>
      <w:bookmarkStart w:id="73" w:name="_Toc33"/>
      <w:bookmarkEnd w:id="72"/>
      <w:r>
        <w:rPr>
          <w:rtl w:val="true"/>
        </w:rPr>
        <w:t>(</w:t>
      </w:r>
      <w:r>
        <w:rPr>
          <w:rtl w:val="true"/>
        </w:rPr>
        <w:t>کشف الآیات</w:t>
      </w:r>
      <w:r>
        <w:rPr>
          <w:rtl w:val="true"/>
        </w:rPr>
        <w:t>)</w:t>
      </w:r>
      <w:bookmarkEnd w:id="73"/>
    </w:p>
    <w:p>
      <w:pPr>
        <w:pStyle w:val="BookText"/>
        <w:rPr/>
      </w:pPr>
      <w:r>
        <w:rPr>
          <w:rFonts w:ascii="IRNazanin" w:hAnsi="IRNazanin" w:eastAsia="IRNazanin"/>
          <w:color w:val="111111"/>
          <w:sz w:val="28"/>
          <w:sz w:val="28"/>
          <w:szCs w:val="28"/>
          <w:rtl w:val="true"/>
          <w:lang w:bidi="fa-IR"/>
        </w:rPr>
        <w:t>الموسوم ب نجوم الفرقان للشیخ مصطفی بن محمد سعید الأفغان، و یأتی أیضا نجوم القرآن فی کشف الآیات</w:t>
      </w:r>
      <w:r>
        <w:rPr>
          <w:rFonts w:eastAsia="IRNazanin" w:cs="IRNazanin"/>
          <w:color w:val="111111"/>
          <w:sz w:val="28"/>
          <w:szCs w:val="28"/>
          <w:rtl w:val="true"/>
          <w:lang w:bidi="fa-IR"/>
        </w:rPr>
        <w:t>.</w:t>
      </w:r>
    </w:p>
    <w:p>
      <w:pPr>
        <w:pStyle w:val="Heading3"/>
        <w:numPr>
          <w:ilvl w:val="2"/>
          <w:numId w:val="1"/>
        </w:numPr>
        <w:rPr/>
      </w:pPr>
      <w:bookmarkStart w:id="74" w:name="__RefHeading___Toc9140279_73709187"/>
      <w:bookmarkStart w:id="75" w:name="_Toc34"/>
      <w:bookmarkEnd w:id="74"/>
      <w:r>
        <w:rPr>
          <w:rtl w:val="true"/>
        </w:rPr>
        <w:t>(</w:t>
      </w:r>
      <w:r>
        <w:rPr/>
        <w:t>404</w:t>
      </w:r>
      <w:r>
        <w:rPr>
          <w:rtl w:val="true"/>
        </w:rPr>
        <w:t xml:space="preserve">- </w:t>
      </w:r>
      <w:r>
        <w:rPr>
          <w:rtl w:val="true"/>
        </w:rPr>
        <w:t>کشف آیات القرآن</w:t>
      </w:r>
      <w:r>
        <w:rPr>
          <w:rtl w:val="true"/>
        </w:rPr>
        <w:t>)</w:t>
      </w:r>
      <w:bookmarkEnd w:id="75"/>
    </w:p>
    <w:p>
      <w:pPr>
        <w:pStyle w:val="BookText"/>
        <w:rPr/>
      </w:pPr>
      <w:r>
        <w:rPr>
          <w:rFonts w:ascii="IRNazanin" w:hAnsi="IRNazanin" w:eastAsia="IRNazanin"/>
          <w:color w:val="111111"/>
          <w:sz w:val="28"/>
          <w:sz w:val="28"/>
          <w:szCs w:val="28"/>
          <w:rtl w:val="true"/>
          <w:lang w:bidi="fa-IR"/>
        </w:rPr>
        <w:t xml:space="preserve">للسید المرتضی علم الهدی، أبی القاسم علی بن الحسین بن موسی الموسوی، المتوفی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یوجد نسخه منه فی مکتبة نور عثمانیة</w:t>
      </w:r>
      <w:r>
        <w:rPr>
          <w:rFonts w:eastAsia="IRNazanin" w:cs="IRNazanin"/>
          <w:color w:val="111111"/>
          <w:sz w:val="28"/>
          <w:szCs w:val="28"/>
          <w:rtl w:val="true"/>
          <w:lang w:bidi="fa-IR"/>
        </w:rPr>
        <w:t>.</w:t>
      </w:r>
    </w:p>
    <w:p>
      <w:pPr>
        <w:pStyle w:val="Heading3"/>
        <w:numPr>
          <w:ilvl w:val="2"/>
          <w:numId w:val="1"/>
        </w:numPr>
        <w:rPr/>
      </w:pPr>
      <w:bookmarkStart w:id="76" w:name="__RefHeading___Toc9140281_73709187"/>
      <w:bookmarkStart w:id="77" w:name="_Toc35"/>
      <w:bookmarkEnd w:id="76"/>
      <w:r>
        <w:rPr>
          <w:rtl w:val="true"/>
        </w:rPr>
        <w:t>(</w:t>
      </w:r>
      <w:r>
        <w:rPr/>
        <w:t>405</w:t>
      </w:r>
      <w:r>
        <w:rPr>
          <w:rtl w:val="true"/>
        </w:rPr>
        <w:t xml:space="preserve">- </w:t>
      </w:r>
      <w:r>
        <w:rPr>
          <w:rtl w:val="true"/>
        </w:rPr>
        <w:t>کشف الآیات عن القرآن الکریم</w:t>
      </w:r>
      <w:r>
        <w:rPr>
          <w:rtl w:val="true"/>
        </w:rPr>
        <w:t>)</w:t>
      </w:r>
      <w:bookmarkEnd w:id="77"/>
    </w:p>
    <w:p>
      <w:pPr>
        <w:pStyle w:val="BookText"/>
        <w:rPr/>
      </w:pPr>
      <w:r>
        <w:rPr>
          <w:rFonts w:ascii="IRNazanin" w:hAnsi="IRNazanin" w:eastAsia="IRNazanin"/>
          <w:color w:val="111111"/>
          <w:sz w:val="28"/>
          <w:sz w:val="28"/>
          <w:szCs w:val="28"/>
          <w:rtl w:val="true"/>
          <w:lang w:bidi="fa-IR"/>
        </w:rPr>
        <w:t xml:space="preserve">و التفاسیر التسعة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یذکر فیه الآیات علی ترتیب الحرف الأول و الثانی من أول کلمات الآیة، و یذکر السورة التی فیها الآیة و عدد الآیة و الجزء، و یذکر محل وقوعها فی کل واحد من التفاسیر التسعة المتداولة، ألفه السید حسین بن السید حسن المعصومی اللاری، و طبع فی 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مفتاح التفاسیر و سمی فی الطبع بما مر</w:t>
      </w:r>
      <w:r>
        <w:rPr>
          <w:rFonts w:eastAsia="IRNazanin" w:cs="IRNazanin"/>
          <w:color w:val="111111"/>
          <w:sz w:val="28"/>
          <w:szCs w:val="28"/>
          <w:rtl w:val="true"/>
          <w:lang w:bidi="fa-IR"/>
        </w:rPr>
        <w:t>.</w:t>
      </w:r>
    </w:p>
    <w:p>
      <w:pPr>
        <w:pStyle w:val="Heading3"/>
        <w:numPr>
          <w:ilvl w:val="2"/>
          <w:numId w:val="1"/>
        </w:numPr>
        <w:rPr/>
      </w:pPr>
      <w:bookmarkStart w:id="78" w:name="__RefHeading___Toc9140283_73709187"/>
      <w:bookmarkStart w:id="79" w:name="_Toc36"/>
      <w:bookmarkEnd w:id="78"/>
      <w:r>
        <w:rPr>
          <w:rtl w:val="true"/>
        </w:rPr>
        <w:t>(</w:t>
      </w:r>
      <w:r>
        <w:rPr/>
        <w:t>406</w:t>
      </w:r>
      <w:r>
        <w:rPr>
          <w:rtl w:val="true"/>
        </w:rPr>
        <w:t xml:space="preserve">- </w:t>
      </w:r>
      <w:r>
        <w:rPr>
          <w:rtl w:val="true"/>
        </w:rPr>
        <w:t>کشف الآیات قطب‏شاهی‏</w:t>
      </w:r>
      <w:bookmarkEnd w:id="79"/>
    </w:p>
    <w:p>
      <w:pPr>
        <w:pStyle w:val="BookText"/>
        <w:rPr/>
      </w:pPr>
      <w:r>
        <w:rPr>
          <w:rFonts w:ascii="Amiri" w:hAnsi="Amiri" w:eastAsia="Amiri" w:cs="Amiri"/>
          <w:color w:val="111111"/>
          <w:sz w:val="28"/>
          <w:sz w:val="28"/>
          <w:szCs w:val="28"/>
          <w:rtl w:val="true"/>
          <w:lang w:bidi="ar-SA"/>
        </w:rPr>
        <w:t>هو الموسوم ب الرسالة الواضحة مر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140285_73709187"/>
      <w:bookmarkStart w:id="81" w:name="_Toc37"/>
      <w:bookmarkEnd w:id="80"/>
      <w:r>
        <w:rPr>
          <w:rtl w:val="true"/>
        </w:rPr>
        <w:t>(</w:t>
      </w:r>
      <w:r>
        <w:rPr/>
        <w:t>407</w:t>
      </w:r>
      <w:r>
        <w:rPr>
          <w:rtl w:val="true"/>
        </w:rPr>
        <w:t xml:space="preserve">- </w:t>
      </w:r>
      <w:r>
        <w:rPr>
          <w:rtl w:val="true"/>
        </w:rPr>
        <w:t>کشف الآیات محمد شاهی</w:t>
      </w:r>
      <w:r>
        <w:rPr>
          <w:rtl w:val="true"/>
        </w:rPr>
        <w:t>)</w:t>
      </w:r>
      <w:bookmarkEnd w:id="81"/>
    </w:p>
    <w:p>
      <w:pPr>
        <w:pStyle w:val="BookText"/>
        <w:rPr/>
      </w:pPr>
      <w:r>
        <w:rPr>
          <w:rFonts w:ascii="IRNazanin" w:hAnsi="IRNazanin" w:eastAsia="IRNazanin"/>
          <w:color w:val="111111"/>
          <w:sz w:val="28"/>
          <w:sz w:val="28"/>
          <w:szCs w:val="28"/>
          <w:rtl w:val="true"/>
          <w:lang w:bidi="fa-IR"/>
        </w:rPr>
        <w:t xml:space="preserve">فارسی للسید محمد بن مهدی الحسینی کتبه باسم السلطان محمد شاه القاجار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بتبریز، رتب الکلمات بحروف التهجی و جعلها فی جداول مع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شرف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خطبته جمیع سور القرآن براعة للاستهلال، و قد ضمن فی أربعة آلاف بیت و عد فی فاتحته جملة من تصانیفه فی التجوید و غیره، و اسمه منطبق علی تاریخه، و له مظاهر محمودیة یأتی أنه طبع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Heading3"/>
        <w:numPr>
          <w:ilvl w:val="2"/>
          <w:numId w:val="1"/>
        </w:numPr>
        <w:rPr/>
      </w:pPr>
      <w:bookmarkStart w:id="82" w:name="__RefHeading___Toc9140287_73709187"/>
      <w:bookmarkStart w:id="83" w:name="_Toc38"/>
      <w:bookmarkEnd w:id="82"/>
      <w:r>
        <w:rPr>
          <w:rtl w:val="true"/>
        </w:rPr>
        <w:t>(</w:t>
      </w:r>
      <w:r>
        <w:rPr/>
        <w:t>408</w:t>
      </w:r>
      <w:r>
        <w:rPr>
          <w:rtl w:val="true"/>
        </w:rPr>
        <w:t xml:space="preserve">- </w:t>
      </w:r>
      <w:r>
        <w:rPr>
          <w:rtl w:val="true"/>
        </w:rPr>
        <w:t>کشف الآیات المشکلة</w:t>
      </w:r>
      <w:r>
        <w:rPr>
          <w:rtl w:val="true"/>
        </w:rPr>
        <w:t>)</w:t>
      </w:r>
      <w:bookmarkEnd w:id="83"/>
    </w:p>
    <w:p>
      <w:pPr>
        <w:pStyle w:val="BookText"/>
        <w:rPr/>
      </w:pPr>
      <w:r>
        <w:rPr>
          <w:rFonts w:ascii="IRNazanin" w:hAnsi="IRNazanin" w:eastAsia="IRNazanin"/>
          <w:color w:val="111111"/>
          <w:sz w:val="28"/>
          <w:sz w:val="28"/>
          <w:szCs w:val="28"/>
          <w:rtl w:val="true"/>
          <w:lang w:bidi="fa-IR"/>
        </w:rPr>
        <w:t xml:space="preserve">للسید مهدی بن محمد جعفر الموسوی، ذکره فی آخر کتابه خلاصة الاخبار الذی فرغ منه فی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84" w:name="__RefHeading___Toc9140289_73709187"/>
      <w:bookmarkStart w:id="85" w:name="_Toc39"/>
      <w:bookmarkEnd w:id="84"/>
      <w:r>
        <w:rPr>
          <w:rtl w:val="true"/>
        </w:rPr>
        <w:t>(</w:t>
      </w:r>
      <w:r>
        <w:rPr/>
        <w:t>409</w:t>
      </w:r>
      <w:r>
        <w:rPr>
          <w:rtl w:val="true"/>
        </w:rPr>
        <w:t xml:space="preserve">- </w:t>
      </w:r>
      <w:r>
        <w:rPr>
          <w:rtl w:val="true"/>
        </w:rPr>
        <w:t>کشف الأباطیل فی إبطال سائر الفرق</w:t>
      </w:r>
      <w:r>
        <w:rPr>
          <w:rtl w:val="true"/>
        </w:rPr>
        <w:t>)</w:t>
      </w:r>
      <w:bookmarkEnd w:id="85"/>
    </w:p>
    <w:p>
      <w:pPr>
        <w:pStyle w:val="BookText"/>
        <w:rPr/>
      </w:pPr>
      <w:r>
        <w:rPr>
          <w:rFonts w:ascii="IRNazanin" w:hAnsi="IRNazanin" w:eastAsia="IRNazanin"/>
          <w:color w:val="111111"/>
          <w:sz w:val="28"/>
          <w:sz w:val="28"/>
          <w:szCs w:val="28"/>
          <w:rtl w:val="true"/>
          <w:lang w:bidi="fa-IR"/>
        </w:rPr>
        <w:t>للشیخ علی ره، ذکره الشیخ حسن الکهدمی فی إرشاد المتعلمین</w:t>
      </w:r>
      <w:r>
        <w:rPr>
          <w:rFonts w:eastAsia="IRNazanin" w:cs="IRNazanin"/>
          <w:color w:val="111111"/>
          <w:sz w:val="28"/>
          <w:szCs w:val="28"/>
          <w:rtl w:val="true"/>
          <w:lang w:bidi="fa-IR"/>
        </w:rPr>
        <w:t>.</w:t>
      </w:r>
    </w:p>
    <w:p>
      <w:pPr>
        <w:pStyle w:val="Heading3"/>
        <w:numPr>
          <w:ilvl w:val="2"/>
          <w:numId w:val="1"/>
        </w:numPr>
        <w:rPr/>
      </w:pPr>
      <w:bookmarkStart w:id="86" w:name="__RefHeading___Toc9140291_73709187"/>
      <w:bookmarkStart w:id="87" w:name="_Toc40"/>
      <w:bookmarkEnd w:id="86"/>
      <w:r>
        <w:rPr>
          <w:rtl w:val="true"/>
        </w:rPr>
        <w:t>(</w:t>
      </w:r>
      <w:r>
        <w:rPr/>
        <w:t>410</w:t>
      </w:r>
      <w:r>
        <w:rPr>
          <w:rtl w:val="true"/>
        </w:rPr>
        <w:t xml:space="preserve">- </w:t>
      </w:r>
      <w:r>
        <w:rPr>
          <w:rtl w:val="true"/>
        </w:rPr>
        <w:t>کشف الإبهام عن وجه مسائل شرائع الإسلام</w:t>
      </w:r>
      <w:r>
        <w:rPr>
          <w:rtl w:val="true"/>
        </w:rPr>
        <w:t>)</w:t>
      </w:r>
      <w:bookmarkEnd w:id="8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 </w:t>
      </w:r>
      <w:bookmarkStart w:id="88" w:name="pg11739_171315"/>
    </w:p>
    <w:p>
      <w:pPr>
        <w:pStyle w:val="BookText"/>
        <w:rPr/>
      </w:pPr>
      <w:bookmarkEnd w:id="88"/>
      <w:r>
        <w:rPr>
          <w:rFonts w:ascii="IRNazanin" w:hAnsi="IRNazanin" w:eastAsia="IRNazanin"/>
          <w:color w:val="111111"/>
          <w:sz w:val="28"/>
          <w:sz w:val="28"/>
          <w:szCs w:val="28"/>
          <w:rtl w:val="true"/>
          <w:lang w:bidi="fa-IR"/>
        </w:rPr>
        <w:t>للشرائع، للشیخ الفقیه المولی محمد علی بن المولی مقصود علی المازندرانی الغروی الکاظمی، المتوفی فی أربع و ستین أو ست و ستین و مائتین و ألف، و دفن فی رواق 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عشرین مجلدا، رأیت المجلد السادس عشر فی الوقف و السکنی و الحبس و السبق و الرمایة، فرغ منه فی جمادی الأولی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الأولی بخط الشیخ حسن بن الشیخ</w:t>
      </w:r>
    </w:p>
    <w:p>
      <w:pPr>
        <w:pStyle w:val="BookText"/>
        <w:rPr/>
      </w:pPr>
      <w:r>
        <w:rPr>
          <w:rFonts w:ascii="IRNazanin" w:hAnsi="IRNazanin" w:eastAsia="IRNazanin"/>
          <w:color w:val="111111"/>
          <w:sz w:val="28"/>
          <w:sz w:val="28"/>
          <w:szCs w:val="28"/>
          <w:rtl w:val="true"/>
          <w:lang w:bidi="fa-IR"/>
        </w:rPr>
        <w:t xml:space="preserve">مرتضی الرشتی، و کراسات بخط المصنف، و البقیة بخط الشیخ محمد حسن الکاتب المعروف بابن البصیر الکاظمی، فی خزانة سیدنا الحسن صدر الدین، و عندی” آقا بزرگ” مجلده الثامن عشر فی النکاح کله بخطه، فرغ منه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رأیت أیضا بخطه الخامس من مجلداته، من أول خلل الصلاة إلی آخر صلاة المسافر، و قد وقفه ولد المصنف الشیخ محمد بن محمد علی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المجلد فی کتب المرحوم السید محمد باقر الحجة الطباطبائی بکربلاء</w:t>
      </w:r>
      <w:r>
        <w:rPr>
          <w:rFonts w:eastAsia="IRNazanin" w:cs="IRNazanin"/>
          <w:color w:val="111111"/>
          <w:sz w:val="28"/>
          <w:szCs w:val="28"/>
          <w:rtl w:val="true"/>
          <w:lang w:bidi="fa-IR"/>
        </w:rPr>
        <w:t>.</w:t>
      </w:r>
    </w:p>
    <w:p>
      <w:pPr>
        <w:pStyle w:val="Heading3"/>
        <w:numPr>
          <w:ilvl w:val="2"/>
          <w:numId w:val="1"/>
        </w:numPr>
        <w:rPr/>
      </w:pPr>
      <w:bookmarkStart w:id="89" w:name="__RefHeading___Toc9140293_73709187"/>
      <w:bookmarkStart w:id="90" w:name="_Toc41"/>
      <w:bookmarkEnd w:id="89"/>
      <w:r>
        <w:rPr>
          <w:rtl w:val="true"/>
        </w:rPr>
        <w:t>(</w:t>
      </w:r>
      <w:r>
        <w:rPr/>
        <w:t>411</w:t>
      </w:r>
      <w:r>
        <w:rPr>
          <w:rtl w:val="true"/>
        </w:rPr>
        <w:t xml:space="preserve">- </w:t>
      </w:r>
      <w:r>
        <w:rPr>
          <w:rtl w:val="true"/>
        </w:rPr>
        <w:t>کشف الأبیات المثنوی</w:t>
      </w:r>
      <w:r>
        <w:rPr>
          <w:rtl w:val="true"/>
        </w:rPr>
        <w:t>)</w:t>
      </w:r>
      <w:bookmarkEnd w:id="90"/>
    </w:p>
    <w:p>
      <w:pPr>
        <w:pStyle w:val="BookText"/>
        <w:rPr/>
      </w:pPr>
      <w:r>
        <w:rPr>
          <w:rFonts w:ascii="IRNazanin" w:hAnsi="IRNazanin" w:eastAsia="IRNazanin"/>
          <w:color w:val="111111"/>
          <w:sz w:val="28"/>
          <w:sz w:val="28"/>
          <w:szCs w:val="28"/>
          <w:rtl w:val="true"/>
          <w:lang w:bidi="fa-IR"/>
        </w:rPr>
        <w:t xml:space="preserve">لمیرخانی، طبع بطهران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1" w:name="__RefHeading___Toc9140295_73709187"/>
      <w:bookmarkStart w:id="92" w:name="_Toc42"/>
      <w:bookmarkEnd w:id="91"/>
      <w:r>
        <w:rPr>
          <w:rtl w:val="true"/>
        </w:rPr>
        <w:t>(</w:t>
      </w:r>
      <w:r>
        <w:rPr/>
        <w:t>412</w:t>
      </w:r>
      <w:r>
        <w:rPr>
          <w:rtl w:val="true"/>
        </w:rPr>
        <w:t xml:space="preserve">- </w:t>
      </w:r>
      <w:r>
        <w:rPr>
          <w:rtl w:val="true"/>
        </w:rPr>
        <w:t>کشف الأبیات فی فهرس أبیات المثنوی</w:t>
      </w:r>
      <w:r>
        <w:rPr>
          <w:rtl w:val="true"/>
        </w:rPr>
        <w:t>)</w:t>
      </w:r>
      <w:bookmarkEnd w:id="92"/>
    </w:p>
    <w:p>
      <w:pPr>
        <w:pStyle w:val="BookText"/>
        <w:rPr/>
      </w:pPr>
      <w:r>
        <w:rPr>
          <w:rFonts w:ascii="IRNazanin" w:hAnsi="IRNazanin" w:eastAsia="IRNazanin"/>
          <w:color w:val="111111"/>
          <w:sz w:val="28"/>
          <w:sz w:val="28"/>
          <w:szCs w:val="28"/>
          <w:rtl w:val="true"/>
          <w:lang w:bidi="fa-IR"/>
        </w:rPr>
        <w:t xml:space="preserve">للمولی الرومی، للمیرزا طاهر بن بصیر الملک المیرزا أحمد الکاشانی، کتبه أوان مباشرته لطبع المثنوی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الکبیر المرغوب، و له کشف الآیات المذکور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القرآن أیضا</w:t>
      </w:r>
      <w:r>
        <w:rPr>
          <w:rFonts w:eastAsia="IRNazanin" w:cs="IRNazanin"/>
          <w:color w:val="111111"/>
          <w:sz w:val="28"/>
          <w:szCs w:val="28"/>
          <w:rtl w:val="true"/>
          <w:lang w:bidi="fa-IR"/>
        </w:rPr>
        <w:t>.</w:t>
      </w:r>
    </w:p>
    <w:p>
      <w:pPr>
        <w:pStyle w:val="Heading3"/>
        <w:numPr>
          <w:ilvl w:val="2"/>
          <w:numId w:val="1"/>
        </w:numPr>
        <w:rPr/>
      </w:pPr>
      <w:bookmarkStart w:id="93" w:name="__RefHeading___Toc9140297_73709187"/>
      <w:bookmarkStart w:id="94" w:name="_Toc43"/>
      <w:bookmarkEnd w:id="93"/>
      <w:r>
        <w:rPr>
          <w:rtl w:val="true"/>
        </w:rPr>
        <w:t>(</w:t>
      </w:r>
      <w:r>
        <w:rPr/>
        <w:t>413</w:t>
      </w:r>
      <w:r>
        <w:rPr>
          <w:rtl w:val="true"/>
        </w:rPr>
        <w:t xml:space="preserve">- </w:t>
      </w:r>
      <w:r>
        <w:rPr>
          <w:rtl w:val="true"/>
        </w:rPr>
        <w:t>کشف الأثر فی إثبات شق القمر</w:t>
      </w:r>
      <w:r>
        <w:rPr>
          <w:rtl w:val="true"/>
        </w:rPr>
        <w:t>)</w:t>
      </w:r>
      <w:bookmarkEnd w:id="94"/>
    </w:p>
    <w:p>
      <w:pPr>
        <w:pStyle w:val="BookText"/>
        <w:rPr/>
      </w:pPr>
      <w:r>
        <w:rPr>
          <w:rFonts w:ascii="IRNazanin" w:hAnsi="IRNazanin" w:eastAsia="IRNazanin"/>
          <w:color w:val="111111"/>
          <w:sz w:val="28"/>
          <w:sz w:val="28"/>
          <w:szCs w:val="28"/>
          <w:rtl w:val="true"/>
          <w:lang w:bidi="fa-IR"/>
        </w:rPr>
        <w:t xml:space="preserve">للحاج شیخ محمد صادق الملقب بفخر الإسلام الأرومی، المتوفی قرب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بیان الحق له إنه مطبوع ثم رأیت المطبوع علی الحجر بطهران</w:t>
      </w:r>
      <w:r>
        <w:rPr>
          <w:rFonts w:eastAsia="IRNazanin" w:cs="IRNazanin"/>
          <w:color w:val="111111"/>
          <w:sz w:val="28"/>
          <w:szCs w:val="28"/>
          <w:rtl w:val="true"/>
          <w:lang w:bidi="fa-IR"/>
        </w:rPr>
        <w:t>.</w:t>
      </w:r>
    </w:p>
    <w:p>
      <w:pPr>
        <w:pStyle w:val="Heading3"/>
        <w:numPr>
          <w:ilvl w:val="2"/>
          <w:numId w:val="1"/>
        </w:numPr>
        <w:rPr/>
      </w:pPr>
      <w:bookmarkStart w:id="95" w:name="__RefHeading___Toc9140299_73709187"/>
      <w:bookmarkStart w:id="96" w:name="_Toc44"/>
      <w:bookmarkEnd w:id="95"/>
      <w:r>
        <w:rPr>
          <w:rtl w:val="true"/>
        </w:rPr>
        <w:t>(</w:t>
      </w:r>
      <w:r>
        <w:rPr/>
        <w:t>414</w:t>
      </w:r>
      <w:r>
        <w:rPr>
          <w:rtl w:val="true"/>
        </w:rPr>
        <w:t xml:space="preserve">- </w:t>
      </w:r>
      <w:r>
        <w:rPr>
          <w:rtl w:val="true"/>
        </w:rPr>
        <w:t>کشف الأثر فی مسافة السفر</w:t>
      </w:r>
      <w:r>
        <w:rPr>
          <w:rtl w:val="true"/>
        </w:rPr>
        <w:t>)</w:t>
      </w:r>
      <w:bookmarkEnd w:id="96"/>
    </w:p>
    <w:p>
      <w:pPr>
        <w:pStyle w:val="BookText"/>
        <w:rPr/>
      </w:pPr>
      <w:r>
        <w:rPr>
          <w:rFonts w:ascii="IRNazanin" w:hAnsi="IRNazanin" w:eastAsia="IRNazanin"/>
          <w:color w:val="111111"/>
          <w:sz w:val="28"/>
          <w:sz w:val="28"/>
          <w:szCs w:val="28"/>
          <w:rtl w:val="true"/>
          <w:lang w:bidi="fa-IR"/>
        </w:rPr>
        <w:t xml:space="preserve">للسید حسین بن نصر الله عرب باغی الأرومی، طبع مع بعض رسائل أخر من المؤلف 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97" w:name="__RefHeading___Toc9140301_73709187"/>
      <w:bookmarkStart w:id="98" w:name="_Toc45"/>
      <w:bookmarkEnd w:id="97"/>
      <w:r>
        <w:rPr>
          <w:rtl w:val="true"/>
        </w:rPr>
        <w:t>(</w:t>
      </w:r>
      <w:r>
        <w:rPr/>
        <w:t>415</w:t>
      </w:r>
      <w:r>
        <w:rPr>
          <w:rtl w:val="true"/>
        </w:rPr>
        <w:t xml:space="preserve">- </w:t>
      </w:r>
      <w:r>
        <w:rPr>
          <w:rtl w:val="true"/>
        </w:rPr>
        <w:t>کشف أثر منار جنبان أصفهان</w:t>
      </w:r>
      <w:r>
        <w:rPr>
          <w:rtl w:val="true"/>
        </w:rPr>
        <w:t>)</w:t>
      </w:r>
      <w:bookmarkEnd w:id="98"/>
    </w:p>
    <w:p>
      <w:pPr>
        <w:pStyle w:val="BookText"/>
        <w:rPr/>
      </w:pPr>
      <w:r>
        <w:rPr>
          <w:rFonts w:ascii="IRNazanin" w:hAnsi="IRNazanin" w:eastAsia="IRNazanin"/>
          <w:color w:val="111111"/>
          <w:sz w:val="28"/>
          <w:sz w:val="28"/>
          <w:szCs w:val="28"/>
          <w:rtl w:val="true"/>
          <w:lang w:bidi="fa-IR"/>
        </w:rPr>
        <w:t>للسید محمد باقر، معز الدین المهدوی، طبع ثانیا بشیراز</w:t>
      </w:r>
      <w:r>
        <w:rPr>
          <w:rFonts w:eastAsia="IRNazanin" w:cs="IRNazanin"/>
          <w:color w:val="111111"/>
          <w:sz w:val="28"/>
          <w:szCs w:val="28"/>
          <w:rtl w:val="true"/>
          <w:lang w:bidi="fa-IR"/>
        </w:rPr>
        <w:t>.</w:t>
      </w:r>
    </w:p>
    <w:p>
      <w:pPr>
        <w:pStyle w:val="Heading3"/>
        <w:numPr>
          <w:ilvl w:val="2"/>
          <w:numId w:val="1"/>
        </w:numPr>
        <w:rPr/>
      </w:pPr>
      <w:bookmarkStart w:id="99" w:name="__RefHeading___Toc9140303_73709187"/>
      <w:bookmarkStart w:id="100" w:name="_Toc46"/>
      <w:bookmarkEnd w:id="99"/>
      <w:r>
        <w:rPr>
          <w:rtl w:val="true"/>
        </w:rPr>
        <w:t>(</w:t>
      </w:r>
      <w:r>
        <w:rPr/>
        <w:t>416</w:t>
      </w:r>
      <w:r>
        <w:rPr>
          <w:rtl w:val="true"/>
        </w:rPr>
        <w:t xml:space="preserve">- </w:t>
      </w:r>
      <w:r>
        <w:rPr>
          <w:rtl w:val="true"/>
        </w:rPr>
        <w:t>کشف الاحتجاج</w:t>
      </w:r>
      <w:r>
        <w:rPr>
          <w:rtl w:val="true"/>
        </w:rPr>
        <w:t>)</w:t>
      </w:r>
      <w:bookmarkEnd w:id="10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احتجاج الطبرسی، للمولی الأدیب المفسر الملا فتح الله بن شکر الله القاسانی،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للشاه طهماسب‏ </w:t>
      </w:r>
      <w:bookmarkStart w:id="101" w:name="pg11739_171316"/>
    </w:p>
    <w:p>
      <w:pPr>
        <w:pStyle w:val="BookText"/>
        <w:rPr/>
      </w:pPr>
      <w:bookmarkEnd w:id="101"/>
      <w:r>
        <w:rPr>
          <w:rFonts w:ascii="IRNazanin" w:hAnsi="IRNazanin" w:eastAsia="IRNazanin"/>
          <w:color w:val="111111"/>
          <w:sz w:val="28"/>
          <w:sz w:val="28"/>
          <w:szCs w:val="28"/>
          <w:rtl w:val="true"/>
          <w:lang w:bidi="fa-IR"/>
        </w:rPr>
        <w:t xml:space="preserve">الصفوی، فارسی سلس،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بخط المولی مقصود بن محمد أمین الجرفادقانی فرغ من الکتابة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ولدی 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افتتاح این مقال همایون فال عدیم المثال که حسن فصاحت و جمال بلاغتش بزیور بدائع مناقب آل أطهار </w:t>
      </w:r>
      <w:r>
        <w:rPr>
          <w:rFonts w:eastAsia="IRNazanin" w:cs="IRNazanin"/>
          <w:color w:val="111111"/>
          <w:sz w:val="28"/>
          <w:szCs w:val="28"/>
          <w:rtl w:val="true"/>
          <w:lang w:bidi="fa-IR"/>
        </w:rPr>
        <w:t>...].</w:t>
      </w:r>
    </w:p>
    <w:p>
      <w:pPr>
        <w:pStyle w:val="Heading3"/>
        <w:numPr>
          <w:ilvl w:val="2"/>
          <w:numId w:val="1"/>
        </w:numPr>
        <w:rPr/>
      </w:pPr>
      <w:bookmarkStart w:id="102" w:name="__RefHeading___Toc9140305_73709187"/>
      <w:bookmarkStart w:id="103" w:name="_Toc47"/>
      <w:bookmarkEnd w:id="102"/>
      <w:r>
        <w:rPr>
          <w:rtl w:val="true"/>
        </w:rPr>
        <w:t>(</w:t>
      </w:r>
      <w:r>
        <w:rPr/>
        <w:t>417</w:t>
      </w:r>
      <w:r>
        <w:rPr>
          <w:rtl w:val="true"/>
        </w:rPr>
        <w:t xml:space="preserve">- </w:t>
      </w:r>
      <w:r>
        <w:rPr>
          <w:rtl w:val="true"/>
        </w:rPr>
        <w:t>کشف الاخبار فی معرفة دقائق و حقائق طلب الثأر</w:t>
      </w:r>
      <w:r>
        <w:rPr>
          <w:rtl w:val="true"/>
        </w:rPr>
        <w:t>)</w:t>
      </w:r>
      <w:bookmarkEnd w:id="103"/>
    </w:p>
    <w:p>
      <w:pPr>
        <w:pStyle w:val="BookText"/>
        <w:rPr/>
      </w:pPr>
      <w:r>
        <w:rPr>
          <w:rFonts w:ascii="IRNazanin" w:hAnsi="IRNazanin" w:eastAsia="IRNazanin"/>
          <w:color w:val="111111"/>
          <w:sz w:val="28"/>
          <w:sz w:val="28"/>
          <w:szCs w:val="28"/>
          <w:rtl w:val="true"/>
          <w:lang w:bidi="fa-IR"/>
        </w:rPr>
        <w:t>لابن المکتل بالکاف المفتوحة و التاء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الفقیر الحقیر المعترف بالذنب و التقصیر عبد الرضا بن محمد الأوالی نسل المکتل الموالی لسید المرسلین و خادم الأئمة المعصومین و تراب أقدام المؤمنین، لما رأیت السلف الماضین الفوا فی رثاء الحسین کتبا و دواوین بادرت إلی تألیف هذا الکتاب المسمی ب کشف الاخبار فی معرفة دقائق و حقائق طلب الثأر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عند الشیخ حسین القدیحی فی 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تاجیج نیران الأحزان فی وفاه سلطان خراسان و الذی یأتی فی حرف المیم بعنوان مؤجج الأحزان أیضا، و إنه تألیف عبد الرضا المذکور، و عندی نسخه ناقصة مغلوطة من تاجیج نیران منضمة ب التهاب النیران فی وفاه النبی و بوفاة الحسن المجتبی ع فیظهر منه أن ابن المکتل ألف فی وفاه النبی باسم التهاب و وفاه الحسن و وفاه الرضا باسم التأجیج أو المؤجج و لم یکتب لشهادة الحسین و مقتله لکثرة ما ألف فیه من الکتب و الدواوین و اقتصر فیه علی هذا الکتاب کشف الاخبار فی أخذ الثأر</w:t>
      </w:r>
      <w:r>
        <w:rPr>
          <w:rFonts w:eastAsia="IRNazanin" w:cs="IRNazanin"/>
          <w:color w:val="111111"/>
          <w:sz w:val="28"/>
          <w:szCs w:val="28"/>
          <w:rtl w:val="true"/>
          <w:lang w:bidi="fa-IR"/>
        </w:rPr>
        <w:t>.</w:t>
      </w:r>
    </w:p>
    <w:p>
      <w:pPr>
        <w:pStyle w:val="Heading3"/>
        <w:numPr>
          <w:ilvl w:val="2"/>
          <w:numId w:val="1"/>
        </w:numPr>
        <w:rPr/>
      </w:pPr>
      <w:bookmarkStart w:id="104" w:name="__RefHeading___Toc9140307_73709187"/>
      <w:bookmarkStart w:id="105" w:name="_Toc48"/>
      <w:bookmarkEnd w:id="104"/>
      <w:r>
        <w:rPr>
          <w:rtl w:val="true"/>
        </w:rPr>
        <w:t>(</w:t>
      </w:r>
      <w:r>
        <w:rPr/>
        <w:t>418</w:t>
      </w:r>
      <w:r>
        <w:rPr>
          <w:rtl w:val="true"/>
        </w:rPr>
        <w:t xml:space="preserve">- </w:t>
      </w:r>
      <w:r>
        <w:rPr>
          <w:rtl w:val="true"/>
        </w:rPr>
        <w:t>کشف الأخطار فی طب الأئمة الأطهار</w:t>
      </w:r>
      <w:r>
        <w:rPr>
          <w:rtl w:val="true"/>
        </w:rPr>
        <w:t>)</w:t>
      </w:r>
      <w:bookmarkEnd w:id="10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شمس الدین محمد الحسینی الأحساوی، ذکر فیه العوذ و الأدویة المأخوذة من الأحادیث، و رتبه علی مقدمه و اثنی عشر بابا، فی معالجة أمراض البدن، مبدیا بأمراض الرأس إلی القدم، کلها من الاخبار المأثورة، و بعد الأبواب الاثنی عشر خاتمة فی ثلاثة فصول أولها فی فضل التربة و الاستشفاء بها، و فرغ منه فی ثالث ربیع الأول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بمحروسة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شرع الإسلام فسهل مآخذه للواردین و أوضح أعلام الهدایة للمرتادین </w:t>
      </w:r>
      <w:r>
        <w:rPr>
          <w:rFonts w:eastAsia="IRNazanin" w:cs="IRNazanin"/>
          <w:color w:val="111111"/>
          <w:sz w:val="28"/>
          <w:szCs w:val="28"/>
          <w:rtl w:val="true"/>
          <w:lang w:bidi="fa-IR"/>
        </w:rPr>
        <w:t xml:space="preserve">...]. </w:t>
      </w:r>
      <w:bookmarkStart w:id="106" w:name="pg11739_171317"/>
    </w:p>
    <w:p>
      <w:pPr>
        <w:pStyle w:val="Heading3"/>
        <w:numPr>
          <w:ilvl w:val="2"/>
          <w:numId w:val="1"/>
        </w:numPr>
        <w:rPr/>
      </w:pPr>
      <w:bookmarkStart w:id="107" w:name="__RefHeading___Toc9140309_73709187"/>
      <w:bookmarkStart w:id="108" w:name="_Toc49"/>
      <w:bookmarkEnd w:id="106"/>
      <w:bookmarkEnd w:id="107"/>
      <w:r>
        <w:rPr>
          <w:rtl w:val="true"/>
        </w:rPr>
        <w:t>(</w:t>
      </w:r>
      <w:r>
        <w:rPr/>
        <w:t>419</w:t>
      </w:r>
      <w:r>
        <w:rPr>
          <w:rtl w:val="true"/>
        </w:rPr>
        <w:t xml:space="preserve">- </w:t>
      </w:r>
      <w:r>
        <w:rPr>
          <w:rtl w:val="true"/>
        </w:rPr>
        <w:t>کشف الأذهان فی تأدیب الإخوان</w:t>
      </w:r>
      <w:r>
        <w:rPr>
          <w:rtl w:val="true"/>
        </w:rPr>
        <w:t>)</w:t>
      </w:r>
      <w:bookmarkEnd w:id="108"/>
    </w:p>
    <w:p>
      <w:pPr>
        <w:pStyle w:val="BookText"/>
        <w:rPr/>
      </w:pPr>
      <w:r>
        <w:rPr>
          <w:rFonts w:ascii="IRNazanin" w:hAnsi="IRNazanin" w:eastAsia="IRNazanin"/>
          <w:color w:val="111111"/>
          <w:sz w:val="28"/>
          <w:sz w:val="28"/>
          <w:szCs w:val="28"/>
          <w:rtl w:val="true"/>
          <w:lang w:bidi="fa-IR"/>
        </w:rPr>
        <w:t>تألیف المولی محمد أمین بن رضا قلی مرتبا علی مقدمه و خاتمة بینهما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بمنع حجیة ظواهر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القول بجواز العمل بظواهره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الدالة علی المنع من العمل بالظن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التحریف فی القرآن، و الخاتمة فی الاحتیاط فیما لا نص فیه، مثل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یبلغ مدحته القائلون و لا یحصی نعمه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ختمه بخطبة همام تاریخه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عتیقة عند السید آقا التستری لعلها نسخه الأصل</w:t>
      </w:r>
      <w:r>
        <w:rPr>
          <w:rFonts w:eastAsia="IRNazanin" w:cs="IRNazanin"/>
          <w:color w:val="111111"/>
          <w:sz w:val="28"/>
          <w:szCs w:val="28"/>
          <w:rtl w:val="true"/>
          <w:lang w:bidi="fa-IR"/>
        </w:rPr>
        <w:t>.</w:t>
      </w:r>
    </w:p>
    <w:p>
      <w:pPr>
        <w:pStyle w:val="Heading3"/>
        <w:numPr>
          <w:ilvl w:val="2"/>
          <w:numId w:val="1"/>
        </w:numPr>
        <w:rPr/>
      </w:pPr>
      <w:bookmarkStart w:id="109" w:name="__RefHeading___Toc9140311_73709187"/>
      <w:bookmarkStart w:id="110" w:name="_Toc50"/>
      <w:bookmarkEnd w:id="109"/>
      <w:r>
        <w:rPr>
          <w:rtl w:val="true"/>
        </w:rPr>
        <w:t>(</w:t>
      </w:r>
      <w:r>
        <w:rPr/>
        <w:t>420</w:t>
      </w:r>
      <w:r>
        <w:rPr>
          <w:rtl w:val="true"/>
        </w:rPr>
        <w:t xml:space="preserve">- </w:t>
      </w:r>
      <w:r>
        <w:rPr>
          <w:rtl w:val="true"/>
        </w:rPr>
        <w:t>کشف الارتیاب فی أتباع محمد بن عبد الوهاب</w:t>
      </w:r>
      <w:r>
        <w:rPr>
          <w:rtl w:val="true"/>
        </w:rPr>
        <w:t>)</w:t>
      </w:r>
      <w:bookmarkEnd w:id="110"/>
    </w:p>
    <w:p>
      <w:pPr>
        <w:pStyle w:val="BookText"/>
        <w:rPr/>
      </w:pPr>
      <w:r>
        <w:rPr>
          <w:rFonts w:ascii="IRNazanin" w:hAnsi="IRNazanin" w:eastAsia="IRNazanin"/>
          <w:color w:val="111111"/>
          <w:sz w:val="28"/>
          <w:sz w:val="28"/>
          <w:szCs w:val="28"/>
          <w:rtl w:val="true"/>
          <w:lang w:bidi="fa-IR"/>
        </w:rPr>
        <w:t xml:space="preserve">رد علیهم، کبیر فی خمسین و خمسمائة صفحة، للسید محسن بن عبد الکریم الحسینی العاملی نزیل دمشق، طبع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تاریخهم و حروبهم و دفع جمیع شبهاتهم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رآه الشیخ عبد الله علی القصیمی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ردا علیه سماه الصراع بین الإسلام و الوثنیة و طبع فی مصر فی تلک السنة مجلده الأول فی ص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3"/>
        <w:numPr>
          <w:ilvl w:val="2"/>
          <w:numId w:val="1"/>
        </w:numPr>
        <w:rPr/>
      </w:pPr>
      <w:bookmarkStart w:id="111" w:name="__RefHeading___Toc9140313_73709187"/>
      <w:bookmarkStart w:id="112" w:name="_Toc51"/>
      <w:bookmarkEnd w:id="111"/>
      <w:r>
        <w:rPr>
          <w:rtl w:val="true"/>
        </w:rPr>
        <w:t>(</w:t>
      </w:r>
      <w:r>
        <w:rPr/>
        <w:t>421</w:t>
      </w:r>
      <w:r>
        <w:rPr>
          <w:rtl w:val="true"/>
        </w:rPr>
        <w:t xml:space="preserve">- </w:t>
      </w:r>
      <w:r>
        <w:rPr>
          <w:rtl w:val="true"/>
        </w:rPr>
        <w:t>کشف الارتیاب فی عدم تحریف الکتاب</w:t>
      </w:r>
      <w:r>
        <w:rPr>
          <w:rtl w:val="true"/>
        </w:rPr>
        <w:t>)</w:t>
      </w:r>
      <w:bookmarkEnd w:id="1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للفقیه الشیخ محمود بن أبی القاسم الشهیر بالمعرب الطهرانی، المتوفی أوائل العشر الثانی بعد الثلاثمائة کتبه ردا علی فصل الخطاب لشیخنا النوری، فلما عرض علی الشیخ النوری کتب رسالة مفردة فی الجواب عن شبهاته، و کان یوصی کل من کان عنده نسخه من فصل الخطاب بضم هذه الرسالة إلیها، حیث إنها بمنزلة المتممات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کشف الارتیاب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السابع عشر من جمادی الآخرة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أربعة آلاف بیت، مرتبا علی مقدمه و ثلاث مقالات و خاتمة، و أول إشکالاته أنه إذا ثبت تحریف القرآن یقول الیهود فلا فرق بین کتابنا و کتابکم فی عدم الاعتبار، فأجاب فی الرسالة بأن هذا مغالطة لفظیة حیث إن المراد من التحریف الواقع فی الکتاب، غیر ما حملت ظاهرا للفظ، من التغییر و التنقیص المحقق جمیعها فی کتب الیهود و غیرهم، بل المراد من تحریف الکتاب هو خصوص التنقیص عنه فقط، و فی غیر الأحکام فقط، و أما الزیادة </w:t>
      </w:r>
      <w:bookmarkStart w:id="113" w:name="pg11739_171318"/>
    </w:p>
    <w:p>
      <w:pPr>
        <w:pStyle w:val="BookText"/>
        <w:rPr/>
      </w:pPr>
      <w:bookmarkEnd w:id="113"/>
      <w:r>
        <w:rPr>
          <w:rFonts w:ascii="IRNazanin" w:hAnsi="IRNazanin" w:eastAsia="IRNazanin"/>
          <w:color w:val="111111"/>
          <w:sz w:val="28"/>
          <w:sz w:val="28"/>
          <w:szCs w:val="28"/>
          <w:rtl w:val="true"/>
          <w:lang w:bidi="fa-IR"/>
        </w:rPr>
        <w:t>فالإجماع المحصل من جمیع فرق المسلمین و الاتفاق العام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فی القرآن و لو بمقدار أقصر آیة، و عدم زیادة کلمة واحدة فی القرآن لا نعلم مکانها</w:t>
      </w:r>
      <w:r>
        <w:rPr>
          <w:rFonts w:eastAsia="IRNazanin" w:cs="IRNazanin"/>
          <w:color w:val="111111"/>
          <w:sz w:val="28"/>
          <w:szCs w:val="28"/>
          <w:rtl w:val="true"/>
          <w:lang w:bidi="fa-IR"/>
        </w:rPr>
        <w:t>.</w:t>
      </w:r>
    </w:p>
    <w:p>
      <w:pPr>
        <w:pStyle w:val="Heading3"/>
        <w:numPr>
          <w:ilvl w:val="2"/>
          <w:numId w:val="1"/>
        </w:numPr>
        <w:rPr/>
      </w:pPr>
      <w:bookmarkStart w:id="114" w:name="__RefHeading___Toc9140315_73709187"/>
      <w:bookmarkStart w:id="115" w:name="_Toc52"/>
      <w:bookmarkEnd w:id="114"/>
      <w:r>
        <w:rPr>
          <w:rtl w:val="true"/>
        </w:rPr>
        <w:t>(</w:t>
      </w:r>
      <w:r>
        <w:rPr/>
        <w:t>422</w:t>
      </w:r>
      <w:r>
        <w:rPr>
          <w:rtl w:val="true"/>
        </w:rPr>
        <w:t xml:space="preserve">- </w:t>
      </w:r>
      <w:r>
        <w:rPr>
          <w:rtl w:val="true"/>
        </w:rPr>
        <w:t>کشف الأرواح</w:t>
      </w:r>
      <w:r>
        <w:rPr>
          <w:rtl w:val="true"/>
        </w:rPr>
        <w:t>)</w:t>
      </w:r>
      <w:bookmarkEnd w:id="115"/>
    </w:p>
    <w:p>
      <w:pPr>
        <w:pStyle w:val="BookText"/>
        <w:rPr/>
      </w:pPr>
      <w:r>
        <w:rPr>
          <w:rFonts w:ascii="IRNazanin" w:hAnsi="IRNazanin" w:eastAsia="IRNazanin"/>
          <w:color w:val="111111"/>
          <w:sz w:val="28"/>
          <w:sz w:val="28"/>
          <w:szCs w:val="28"/>
          <w:rtl w:val="true"/>
          <w:lang w:bidi="fa-IR"/>
        </w:rPr>
        <w:t xml:space="preserve">لپیر جمال الأردستانی الأصفهانی، السیاح العارف الشیعی، مؤسس فرقة الپیرجمالیة، المتوفی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فی تفسیر و تأویل قصة یوسف، لذا عنون ب یوسف‏نامه غیر أن المؤلف صرح بالاسم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نامت نامه را سر برگشایم‏</w:t>
      </w:r>
    </w:p>
    <w:p>
      <w:pPr>
        <w:pStyle w:val="BookText"/>
        <w:rPr/>
      </w:pPr>
      <w:r>
        <w:rPr>
          <w:rFonts w:ascii="IRNazanin" w:hAnsi="IRNazanin" w:eastAsia="IRNazanin"/>
          <w:color w:val="111111"/>
          <w:sz w:val="28"/>
          <w:sz w:val="28"/>
          <w:szCs w:val="28"/>
          <w:rtl w:val="true"/>
          <w:lang w:bidi="fa-IR"/>
        </w:rPr>
        <w:t>که اندر کوی عشقت می‏سرایم‏</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تاریخ کتابتها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غیر مؤرخة من القرن الحادی عشر أو الثانی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116" w:name="__RefHeading___Toc9140317_73709187"/>
      <w:bookmarkStart w:id="117" w:name="_Toc53"/>
      <w:bookmarkEnd w:id="116"/>
      <w:r>
        <w:rPr>
          <w:rtl w:val="true"/>
        </w:rPr>
        <w:t>(</w:t>
      </w:r>
      <w:r>
        <w:rPr/>
        <w:t>423</w:t>
      </w:r>
      <w:r>
        <w:rPr>
          <w:rtl w:val="true"/>
        </w:rPr>
        <w:t xml:space="preserve">- </w:t>
      </w:r>
      <w:r>
        <w:rPr>
          <w:rtl w:val="true"/>
        </w:rPr>
        <w:t>کشف الأستار</w:t>
      </w:r>
      <w:r>
        <w:rPr>
          <w:rtl w:val="true"/>
        </w:rPr>
        <w:t>)</w:t>
      </w:r>
      <w:bookmarkEnd w:id="117"/>
    </w:p>
    <w:p>
      <w:pPr>
        <w:pStyle w:val="BookText"/>
        <w:rPr/>
      </w:pPr>
      <w:r>
        <w:rPr>
          <w:rFonts w:ascii="IRNazanin" w:hAnsi="IRNazanin" w:eastAsia="IRNazanin"/>
          <w:color w:val="111111"/>
          <w:sz w:val="28"/>
          <w:sz w:val="28"/>
          <w:szCs w:val="28"/>
          <w:rtl w:val="true"/>
          <w:lang w:bidi="fa-IR"/>
        </w:rPr>
        <w:t xml:space="preserve">حاشیة علی حاشیة المولی عبد الله الیزدی، المتوفی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کثیرا، منه فی هامش نسخه الحاشیة المطبوعة 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18" w:name="__RefHeading___Toc9140319_73709187"/>
      <w:bookmarkStart w:id="119" w:name="_Toc54"/>
      <w:bookmarkEnd w:id="118"/>
      <w:r>
        <w:rPr>
          <w:rtl w:val="true"/>
        </w:rPr>
        <w:t>(</w:t>
      </w:r>
      <w:r>
        <w:rPr/>
        <w:t>424</w:t>
      </w:r>
      <w:r>
        <w:rPr>
          <w:rtl w:val="true"/>
        </w:rPr>
        <w:t xml:space="preserve">- </w:t>
      </w:r>
      <w:r>
        <w:rPr>
          <w:rtl w:val="true"/>
        </w:rPr>
        <w:t>کشف الأستار</w:t>
      </w:r>
      <w:r>
        <w:rPr>
          <w:rtl w:val="true"/>
        </w:rPr>
        <w:t>)</w:t>
      </w:r>
      <w:bookmarkEnd w:id="119"/>
    </w:p>
    <w:p>
      <w:pPr>
        <w:pStyle w:val="BookText"/>
        <w:rPr/>
      </w:pPr>
      <w:r>
        <w:rPr>
          <w:rFonts w:ascii="IRNazanin" w:hAnsi="IRNazanin" w:eastAsia="IRNazanin"/>
          <w:color w:val="111111"/>
          <w:sz w:val="28"/>
          <w:sz w:val="28"/>
          <w:szCs w:val="28"/>
          <w:rtl w:val="true"/>
          <w:lang w:bidi="fa-IR"/>
        </w:rPr>
        <w:t xml:space="preserve">فارسی، للشیخ محمد بن الشیخ مهدی الخالصی، طبع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یسمی ب معارف محمدیة أیضا، و هو فی جواب اسرار هزارساله لحکمی‏زاده</w:t>
      </w:r>
      <w:r>
        <w:rPr>
          <w:rFonts w:eastAsia="IRNazanin" w:cs="IRNazanin"/>
          <w:color w:val="111111"/>
          <w:sz w:val="28"/>
          <w:szCs w:val="28"/>
          <w:rtl w:val="true"/>
          <w:lang w:bidi="fa-IR"/>
        </w:rPr>
        <w:t>.</w:t>
      </w:r>
    </w:p>
    <w:p>
      <w:pPr>
        <w:pStyle w:val="Heading3"/>
        <w:numPr>
          <w:ilvl w:val="2"/>
          <w:numId w:val="1"/>
        </w:numPr>
        <w:rPr/>
      </w:pPr>
      <w:bookmarkStart w:id="120" w:name="__RefHeading___Toc9140321_73709187"/>
      <w:bookmarkStart w:id="121" w:name="_Toc55"/>
      <w:bookmarkEnd w:id="120"/>
      <w:r>
        <w:rPr>
          <w:rtl w:val="true"/>
        </w:rPr>
        <w:t>(</w:t>
      </w:r>
      <w:r>
        <w:rPr/>
        <w:t>425</w:t>
      </w:r>
      <w:r>
        <w:rPr>
          <w:rtl w:val="true"/>
        </w:rPr>
        <w:t xml:space="preserve">- </w:t>
      </w:r>
      <w:r>
        <w:rPr>
          <w:rtl w:val="true"/>
        </w:rPr>
        <w:t>کشف الأستار در مذمت قمار</w:t>
      </w:r>
      <w:r>
        <w:rPr>
          <w:rtl w:val="true"/>
        </w:rPr>
        <w:t>)</w:t>
      </w:r>
      <w:bookmarkEnd w:id="121"/>
    </w:p>
    <w:p>
      <w:pPr>
        <w:pStyle w:val="BookText"/>
        <w:rPr/>
      </w:pPr>
      <w:r>
        <w:rPr>
          <w:rFonts w:ascii="IRNazanin" w:hAnsi="IRNazanin" w:eastAsia="IRNazanin"/>
          <w:color w:val="111111"/>
          <w:sz w:val="28"/>
          <w:sz w:val="28"/>
          <w:szCs w:val="28"/>
          <w:rtl w:val="true"/>
          <w:lang w:bidi="fa-IR"/>
        </w:rPr>
        <w:t xml:space="preserve">فارسی للسید حسین بن نصر الله عرب‏باغی الأرومی، طبع ضمن رسائل من المؤلف بطهران 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122" w:name="__RefHeading___Toc9140323_73709187"/>
      <w:bookmarkStart w:id="123" w:name="_Toc56"/>
      <w:bookmarkEnd w:id="122"/>
      <w:r>
        <w:rPr>
          <w:rtl w:val="true"/>
        </w:rPr>
        <w:t>(</w:t>
      </w:r>
      <w:r>
        <w:rPr/>
        <w:t>426</w:t>
      </w:r>
      <w:r>
        <w:rPr>
          <w:rtl w:val="true"/>
        </w:rPr>
        <w:t xml:space="preserve">- </w:t>
      </w:r>
      <w:r>
        <w:rPr>
          <w:rtl w:val="true"/>
        </w:rPr>
        <w:t>کشف الأستار عن حکم الخارج عن دار الإقامة فی الأسفار</w:t>
      </w:r>
      <w:r>
        <w:rPr>
          <w:rtl w:val="true"/>
        </w:rPr>
        <w:t>)</w:t>
      </w:r>
      <w:bookmarkEnd w:id="123"/>
    </w:p>
    <w:p>
      <w:pPr>
        <w:pStyle w:val="BookText"/>
        <w:rPr/>
      </w:pPr>
      <w:r>
        <w:rPr>
          <w:rFonts w:ascii="IRNazanin" w:hAnsi="IRNazanin" w:eastAsia="IRNazanin"/>
          <w:color w:val="111111"/>
          <w:sz w:val="28"/>
          <w:sz w:val="28"/>
          <w:szCs w:val="28"/>
          <w:rtl w:val="true"/>
          <w:lang w:bidi="fa-IR"/>
        </w:rPr>
        <w:t xml:space="preserve">لشیخنا الفقیه الشیخ محمد طاها ابن الشیخ مهدی بن الشیخ محمد رضا ابن الشیخ محمد بن الحاج نجف، التبریزی النجفی،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رسائله الأخری و کلها فقهیة</w:t>
      </w:r>
      <w:r>
        <w:rPr>
          <w:rFonts w:eastAsia="IRNazanin" w:cs="IRNazanin"/>
          <w:color w:val="111111"/>
          <w:sz w:val="28"/>
          <w:szCs w:val="28"/>
          <w:rtl w:val="true"/>
          <w:lang w:bidi="fa-IR"/>
        </w:rPr>
        <w:t>.</w:t>
      </w:r>
    </w:p>
    <w:p>
      <w:pPr>
        <w:pStyle w:val="Heading3"/>
        <w:numPr>
          <w:ilvl w:val="2"/>
          <w:numId w:val="1"/>
        </w:numPr>
        <w:rPr/>
      </w:pPr>
      <w:bookmarkStart w:id="124" w:name="__RefHeading___Toc9140325_73709187"/>
      <w:bookmarkStart w:id="125" w:name="_Toc57"/>
      <w:bookmarkEnd w:id="124"/>
      <w:r>
        <w:rPr>
          <w:rtl w:val="true"/>
        </w:rPr>
        <w:t>(</w:t>
      </w:r>
      <w:r>
        <w:rPr/>
        <w:t>427</w:t>
      </w:r>
      <w:r>
        <w:rPr>
          <w:rtl w:val="true"/>
        </w:rPr>
        <w:t xml:space="preserve">- </w:t>
      </w:r>
      <w:r>
        <w:rPr>
          <w:rtl w:val="true"/>
        </w:rPr>
        <w:t>کشف الأستار عن حکم المغرب و الاستتار</w:t>
      </w:r>
      <w:r>
        <w:rPr>
          <w:rtl w:val="true"/>
        </w:rPr>
        <w:t>)</w:t>
      </w:r>
      <w:bookmarkEnd w:id="1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لرضا ابن ملا عبد الرسول المدنی الکاشانی، طبع بإیران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 xml:space="preserve">. </w:t>
      </w:r>
      <w:bookmarkStart w:id="126" w:name="pg11739_171319"/>
    </w:p>
    <w:p>
      <w:pPr>
        <w:pStyle w:val="Heading3"/>
        <w:numPr>
          <w:ilvl w:val="2"/>
          <w:numId w:val="1"/>
        </w:numPr>
        <w:rPr/>
      </w:pPr>
      <w:bookmarkStart w:id="127" w:name="__RefHeading___Toc9140327_73709187"/>
      <w:bookmarkStart w:id="128" w:name="_Toc58"/>
      <w:bookmarkEnd w:id="126"/>
      <w:bookmarkEnd w:id="127"/>
      <w:r>
        <w:rPr>
          <w:rtl w:val="true"/>
        </w:rPr>
        <w:t>(</w:t>
      </w:r>
      <w:r>
        <w:rPr/>
        <w:t>428</w:t>
      </w:r>
      <w:r>
        <w:rPr>
          <w:rtl w:val="true"/>
        </w:rPr>
        <w:t xml:space="preserve">- </w:t>
      </w:r>
      <w:r>
        <w:rPr>
          <w:rtl w:val="true"/>
        </w:rPr>
        <w:t>کشف الأستار عن المعاصی الکبار</w:t>
      </w:r>
      <w:r>
        <w:rPr>
          <w:rtl w:val="true"/>
        </w:rPr>
        <w:t>)</w:t>
      </w:r>
      <w:bookmarkEnd w:id="128"/>
    </w:p>
    <w:p>
      <w:pPr>
        <w:pStyle w:val="BookText"/>
        <w:rPr/>
      </w:pPr>
      <w:r>
        <w:rPr>
          <w:rFonts w:ascii="IRNazanin" w:hAnsi="IRNazanin" w:eastAsia="IRNazanin"/>
          <w:color w:val="111111"/>
          <w:sz w:val="28"/>
          <w:sz w:val="28"/>
          <w:szCs w:val="28"/>
          <w:rtl w:val="true"/>
          <w:lang w:bidi="fa-IR"/>
        </w:rPr>
        <w:t>للشیخ محمد رفیع بن عبد المحمد بن محمد رفیع بن أحمد بن الکوازی الکزازی النجفی، تلمیذ الحاج میرزا حبیب الله الرشتی النجفی، و أبو زوجة السید أبو القاسم الإشکوری، ذکره فی إجازته للسید عبد الحسین بن محمد تقی الکرهرودی، و قال فی جوابه علی کاشف الظلام بعد الإحالة إلیه کثیرا إن فیه تعداد الکبائر و مذمة العصاة و عقابهم</w:t>
      </w:r>
      <w:r>
        <w:rPr>
          <w:rFonts w:eastAsia="IRNazanin" w:cs="IRNazanin"/>
          <w:color w:val="111111"/>
          <w:sz w:val="28"/>
          <w:szCs w:val="28"/>
          <w:rtl w:val="true"/>
          <w:lang w:bidi="fa-IR"/>
        </w:rPr>
        <w:t>.</w:t>
      </w:r>
    </w:p>
    <w:p>
      <w:pPr>
        <w:pStyle w:val="Heading3"/>
        <w:numPr>
          <w:ilvl w:val="2"/>
          <w:numId w:val="1"/>
        </w:numPr>
        <w:rPr/>
      </w:pPr>
      <w:bookmarkStart w:id="129" w:name="__RefHeading___Toc9140329_73709187"/>
      <w:bookmarkStart w:id="130" w:name="_Toc59"/>
      <w:bookmarkEnd w:id="129"/>
      <w:r>
        <w:rPr>
          <w:rtl w:val="true"/>
        </w:rPr>
        <w:t>(</w:t>
      </w:r>
      <w:r>
        <w:rPr>
          <w:rtl w:val="true"/>
        </w:rPr>
        <w:t>کشف الأستار عن وجوب الغسل علی الکفار</w:t>
      </w:r>
      <w:r>
        <w:rPr>
          <w:rtl w:val="true"/>
        </w:rPr>
        <w:t>)</w:t>
      </w:r>
      <w:bookmarkEnd w:id="130"/>
    </w:p>
    <w:p>
      <w:pPr>
        <w:pStyle w:val="BookText"/>
        <w:rPr/>
      </w:pPr>
      <w:r>
        <w:rPr>
          <w:rFonts w:ascii="IRNazanin" w:hAnsi="IRNazanin" w:eastAsia="IRNazanin"/>
          <w:color w:val="111111"/>
          <w:sz w:val="28"/>
          <w:sz w:val="28"/>
          <w:szCs w:val="28"/>
          <w:rtl w:val="true"/>
          <w:lang w:bidi="fa-IR"/>
        </w:rPr>
        <w:t>یأتی فی عنوان کشف الأستار فی تکلیف الکفار بالفروع و احتمال اتحادهما</w:t>
      </w:r>
      <w:r>
        <w:rPr>
          <w:rFonts w:eastAsia="IRNazanin" w:cs="IRNazanin"/>
          <w:color w:val="111111"/>
          <w:sz w:val="28"/>
          <w:szCs w:val="28"/>
          <w:rtl w:val="true"/>
          <w:lang w:bidi="fa-IR"/>
        </w:rPr>
        <w:t>.</w:t>
      </w:r>
    </w:p>
    <w:p>
      <w:pPr>
        <w:pStyle w:val="Heading3"/>
        <w:numPr>
          <w:ilvl w:val="2"/>
          <w:numId w:val="1"/>
        </w:numPr>
        <w:rPr/>
      </w:pPr>
      <w:bookmarkStart w:id="131" w:name="__RefHeading___Toc9140331_73709187"/>
      <w:bookmarkStart w:id="132" w:name="_Toc60"/>
      <w:bookmarkEnd w:id="131"/>
      <w:r>
        <w:rPr>
          <w:rtl w:val="true"/>
        </w:rPr>
        <w:t>(</w:t>
      </w:r>
      <w:r>
        <w:rPr/>
        <w:t>429</w:t>
      </w:r>
      <w:r>
        <w:rPr>
          <w:rtl w:val="true"/>
        </w:rPr>
        <w:t xml:space="preserve">- </w:t>
      </w:r>
      <w:r>
        <w:rPr>
          <w:rtl w:val="true"/>
        </w:rPr>
        <w:t>کشف الأستار عن وجه الغائب عن الابصار</w:t>
      </w:r>
      <w:r>
        <w:rPr>
          <w:rtl w:val="true"/>
        </w:rPr>
        <w:t>)</w:t>
      </w:r>
      <w:bookmarkEnd w:id="132"/>
    </w:p>
    <w:p>
      <w:pPr>
        <w:pStyle w:val="BookText"/>
        <w:rPr/>
      </w:pPr>
      <w:r>
        <w:rPr>
          <w:rFonts w:ascii="IRNazanin" w:hAnsi="IRNazanin" w:eastAsia="IRNazanin"/>
          <w:color w:val="111111"/>
          <w:sz w:val="28"/>
          <w:sz w:val="28"/>
          <w:szCs w:val="28"/>
          <w:rtl w:val="true"/>
          <w:lang w:bidi="fa-IR"/>
        </w:rPr>
        <w:t xml:space="preserve">لشیخنا الحاج میرزا حسین بن المولی محمد تقی النوری الطبرسی،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کتابه رفعا عن استبعادات أحد العامة عن وجود الحجة، و بعض إشکالاته المندرجة فی قصیدة أرسلها من بغداد إلی العلماء بالنجف، فکتبه فی جوابه فی أیام قلائل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هذه السنة بعینها، ثم إن الشیخ محمد حسین آل کاشف الغطاء نظم مضامینه فی قصیدة فی آخر الکتاب لحصول التطبیق بین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طهر قلوبنا من الشک و الریب و جعلنا من 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فصلین و خاتمة، و قد أجاب عن تلک القصیدة جملة من الأفاضل الأدباء بقصائد، منهم الشیخ جواد البلاغی، السید محسن العاملی، السید رضا الهندی، و الشیخ عبد الهادی شلیلة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الرد علی القصیدة</w:t>
      </w:r>
      <w:r>
        <w:rPr>
          <w:rFonts w:eastAsia="IRNazanin" w:cs="IRNazanin"/>
          <w:color w:val="111111"/>
          <w:sz w:val="28"/>
          <w:szCs w:val="28"/>
          <w:rtl w:val="true"/>
          <w:lang w:bidi="fa-IR"/>
        </w:rPr>
        <w:t>.</w:t>
      </w:r>
    </w:p>
    <w:p>
      <w:pPr>
        <w:pStyle w:val="Heading3"/>
        <w:numPr>
          <w:ilvl w:val="2"/>
          <w:numId w:val="1"/>
        </w:numPr>
        <w:rPr/>
      </w:pPr>
      <w:bookmarkStart w:id="133" w:name="__RefHeading___Toc9140333_73709187"/>
      <w:bookmarkStart w:id="134" w:name="_Toc61"/>
      <w:bookmarkEnd w:id="133"/>
      <w:r>
        <w:rPr>
          <w:rtl w:val="true"/>
        </w:rPr>
        <w:t>(</w:t>
      </w:r>
      <w:r>
        <w:rPr/>
        <w:t>430</w:t>
      </w:r>
      <w:r>
        <w:rPr>
          <w:rtl w:val="true"/>
        </w:rPr>
        <w:t xml:space="preserve">- </w:t>
      </w:r>
      <w:r>
        <w:rPr>
          <w:rtl w:val="true"/>
        </w:rPr>
        <w:t>کشف الأستار عن وجه الکتب و الأسفار</w:t>
      </w:r>
      <w:r>
        <w:rPr>
          <w:rtl w:val="true"/>
        </w:rPr>
        <w:t>)</w:t>
      </w:r>
      <w:bookmarkEnd w:id="134"/>
    </w:p>
    <w:p>
      <w:pPr>
        <w:pStyle w:val="BookText"/>
        <w:rPr/>
      </w:pPr>
      <w:r>
        <w:rPr>
          <w:rFonts w:ascii="IRNazanin" w:hAnsi="IRNazanin" w:eastAsia="IRNazanin"/>
          <w:color w:val="111111"/>
          <w:sz w:val="28"/>
          <w:sz w:val="28"/>
          <w:szCs w:val="28"/>
          <w:rtl w:val="true"/>
          <w:lang w:bidi="fa-IR"/>
        </w:rPr>
        <w:t xml:space="preserve">للسید أحمد بن محمد رضا الحسینی الخوانساری الصفائی العبیدلی المعاصر، المولود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حرف الکاف فی زهاء مجلدات، ذکره السید شهاب الدین بقم</w:t>
      </w:r>
      <w:r>
        <w:rPr>
          <w:rFonts w:eastAsia="IRNazanin" w:cs="IRNazanin"/>
          <w:color w:val="111111"/>
          <w:sz w:val="28"/>
          <w:szCs w:val="28"/>
          <w:rtl w:val="true"/>
          <w:lang w:bidi="fa-IR"/>
        </w:rPr>
        <w:t>.</w:t>
      </w:r>
    </w:p>
    <w:p>
      <w:pPr>
        <w:pStyle w:val="Heading3"/>
        <w:numPr>
          <w:ilvl w:val="2"/>
          <w:numId w:val="1"/>
        </w:numPr>
        <w:rPr/>
      </w:pPr>
      <w:bookmarkStart w:id="135" w:name="__RefHeading___Toc9140335_73709187"/>
      <w:bookmarkStart w:id="136" w:name="_Toc62"/>
      <w:bookmarkEnd w:id="135"/>
      <w:r>
        <w:rPr>
          <w:rtl w:val="true"/>
        </w:rPr>
        <w:t>(</w:t>
      </w:r>
      <w:r>
        <w:rPr/>
        <w:t>431</w:t>
      </w:r>
      <w:r>
        <w:rPr>
          <w:rtl w:val="true"/>
        </w:rPr>
        <w:t xml:space="preserve">- </w:t>
      </w:r>
      <w:r>
        <w:rPr>
          <w:rtl w:val="true"/>
        </w:rPr>
        <w:t>کشف الأستار فی أصول الفقه</w:t>
      </w:r>
      <w:r>
        <w:rPr>
          <w:rtl w:val="true"/>
        </w:rPr>
        <w:t>)</w:t>
      </w:r>
      <w:bookmarkEnd w:id="136"/>
    </w:p>
    <w:p>
      <w:pPr>
        <w:pStyle w:val="BookText"/>
        <w:rPr/>
      </w:pPr>
      <w:r>
        <w:rPr>
          <w:rFonts w:ascii="IRNazanin" w:hAnsi="IRNazanin" w:eastAsia="IRNazanin"/>
          <w:color w:val="111111"/>
          <w:sz w:val="28"/>
          <w:sz w:val="28"/>
          <w:szCs w:val="28"/>
          <w:rtl w:val="true"/>
          <w:lang w:bidi="fa-IR"/>
        </w:rPr>
        <w:t xml:space="preserve">للشیخ مصطفی بن مرتضی الخوئی المشهور بالشیخ آقا، تلمیذ الشیخ هادی الطهرانی، فی جزءین، طبعا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خوی</w:t>
      </w:r>
      <w:r>
        <w:rPr>
          <w:rFonts w:eastAsia="IRNazanin" w:cs="IRNazanin"/>
          <w:color w:val="111111"/>
          <w:sz w:val="28"/>
          <w:szCs w:val="28"/>
          <w:rtl w:val="true"/>
          <w:lang w:bidi="fa-IR"/>
        </w:rPr>
        <w:t>.</w:t>
      </w:r>
    </w:p>
    <w:p>
      <w:pPr>
        <w:pStyle w:val="Heading3"/>
        <w:numPr>
          <w:ilvl w:val="2"/>
          <w:numId w:val="1"/>
        </w:numPr>
        <w:rPr/>
      </w:pPr>
      <w:bookmarkStart w:id="137" w:name="__RefHeading___Toc9140337_73709187"/>
      <w:bookmarkStart w:id="138" w:name="_Toc63"/>
      <w:bookmarkEnd w:id="137"/>
      <w:r>
        <w:rPr>
          <w:rtl w:val="true"/>
        </w:rPr>
        <w:t>(</w:t>
      </w:r>
      <w:r>
        <w:rPr/>
        <w:t>432</w:t>
      </w:r>
      <w:r>
        <w:rPr>
          <w:rtl w:val="true"/>
        </w:rPr>
        <w:t xml:space="preserve">- </w:t>
      </w:r>
      <w:r>
        <w:rPr>
          <w:rtl w:val="true"/>
        </w:rPr>
        <w:t>کشف الأستار فی تکلیف الکفار بالفروع</w:t>
      </w:r>
      <w:r>
        <w:rPr>
          <w:rtl w:val="true"/>
        </w:rPr>
        <w:t>)</w:t>
      </w:r>
      <w:bookmarkEnd w:id="13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عبد الله‏ </w:t>
      </w:r>
      <w:bookmarkStart w:id="139" w:name="pg11739_171320"/>
    </w:p>
    <w:p>
      <w:pPr>
        <w:pStyle w:val="BookText"/>
        <w:rPr/>
      </w:pPr>
      <w:bookmarkEnd w:id="139"/>
      <w:r>
        <w:rPr>
          <w:rFonts w:ascii="IRNazanin" w:hAnsi="IRNazanin" w:eastAsia="IRNazanin"/>
          <w:color w:val="111111"/>
          <w:sz w:val="28"/>
          <w:sz w:val="28"/>
          <w:szCs w:val="28"/>
          <w:rtl w:val="true"/>
          <w:lang w:bidi="fa-IR"/>
        </w:rPr>
        <w:t xml:space="preserve">الممقانی المعاصر، ذکر فی فهرس تصانیفه، و طبع فی النجف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له بعنوان کشف الأستار عن وجوب الغسل علی الکفار 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0" w:name="__RefHeading___Toc9140339_73709187"/>
      <w:bookmarkStart w:id="141" w:name="_Toc64"/>
      <w:bookmarkEnd w:id="140"/>
      <w:r>
        <w:rPr>
          <w:rtl w:val="true"/>
        </w:rPr>
        <w:t>(</w:t>
      </w:r>
      <w:r>
        <w:rPr/>
        <w:t>433</w:t>
      </w:r>
      <w:r>
        <w:rPr>
          <w:rtl w:val="true"/>
        </w:rPr>
        <w:t xml:space="preserve">- </w:t>
      </w:r>
      <w:r>
        <w:rPr>
          <w:rtl w:val="true"/>
        </w:rPr>
        <w:t>کشف الأستار فی جواب مفتاح الأسرار</w:t>
      </w:r>
      <w:r>
        <w:rPr>
          <w:rtl w:val="true"/>
        </w:rPr>
        <w:t>)</w:t>
      </w:r>
      <w:bookmarkEnd w:id="141"/>
    </w:p>
    <w:p>
      <w:pPr>
        <w:pStyle w:val="BookText"/>
        <w:rPr/>
      </w:pPr>
      <w:r>
        <w:rPr>
          <w:rFonts w:ascii="IRNazanin" w:hAnsi="IRNazanin" w:eastAsia="IRNazanin"/>
          <w:color w:val="111111"/>
          <w:sz w:val="28"/>
          <w:sz w:val="28"/>
          <w:szCs w:val="28"/>
          <w:rtl w:val="true"/>
          <w:lang w:bidi="fa-IR"/>
        </w:rPr>
        <w:t>تألیف الغازی النصرانی، للسید محمد هادی بن السید مهدی بن السید الدلدار علی النقوی اللکهنوی، فارسی مطبوع</w:t>
      </w:r>
      <w:r>
        <w:rPr>
          <w:rFonts w:eastAsia="IRNazanin" w:cs="IRNazanin"/>
          <w:color w:val="111111"/>
          <w:sz w:val="28"/>
          <w:szCs w:val="28"/>
          <w:rtl w:val="true"/>
          <w:lang w:bidi="fa-IR"/>
        </w:rPr>
        <w:t>.</w:t>
      </w:r>
    </w:p>
    <w:p>
      <w:pPr>
        <w:pStyle w:val="Heading3"/>
        <w:numPr>
          <w:ilvl w:val="2"/>
          <w:numId w:val="1"/>
        </w:numPr>
        <w:rPr/>
      </w:pPr>
      <w:bookmarkStart w:id="142" w:name="__RefHeading___Toc9140341_73709187"/>
      <w:bookmarkStart w:id="143" w:name="_Toc65"/>
      <w:bookmarkEnd w:id="142"/>
      <w:r>
        <w:rPr>
          <w:rtl w:val="true"/>
        </w:rPr>
        <w:t>(</w:t>
      </w:r>
      <w:r>
        <w:rPr/>
        <w:t>434</w:t>
      </w:r>
      <w:r>
        <w:rPr>
          <w:rtl w:val="true"/>
        </w:rPr>
        <w:t xml:space="preserve">- </w:t>
      </w:r>
      <w:r>
        <w:rPr>
          <w:rtl w:val="true"/>
        </w:rPr>
        <w:t>کشف الأستار فی الفقه‏</w:t>
      </w:r>
      <w:bookmarkEnd w:id="143"/>
    </w:p>
    <w:p>
      <w:pPr>
        <w:pStyle w:val="BookText"/>
        <w:rPr/>
      </w:pPr>
      <w:r>
        <w:rPr>
          <w:rFonts w:ascii="IRNazanin" w:hAnsi="IRNazanin" w:eastAsia="IRNazanin"/>
          <w:color w:val="111111"/>
          <w:sz w:val="28"/>
          <w:sz w:val="28"/>
          <w:szCs w:val="28"/>
          <w:rtl w:val="true"/>
          <w:lang w:bidi="fa-IR"/>
        </w:rPr>
        <w:t xml:space="preserve">للمولی حسین علی بن نوروز علی التویسرکانی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فصل الخطاب المطبوع فی الأصول، ذکره السید أبو تراب الخوانساری فی إجازته للسید مهدی البحرانی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144" w:name="__RefHeading___Toc9140343_73709187"/>
      <w:bookmarkStart w:id="145" w:name="_Toc66"/>
      <w:bookmarkEnd w:id="144"/>
      <w:r>
        <w:rPr>
          <w:rtl w:val="true"/>
        </w:rPr>
        <w:t>(</w:t>
      </w:r>
      <w:r>
        <w:rPr/>
        <w:t>435</w:t>
      </w:r>
      <w:r>
        <w:rPr>
          <w:rtl w:val="true"/>
        </w:rPr>
        <w:t xml:space="preserve">- </w:t>
      </w:r>
      <w:r>
        <w:rPr>
          <w:rtl w:val="true"/>
        </w:rPr>
        <w:t>کشف الأستار فی مصائب بعض السادات الأخیار</w:t>
      </w:r>
      <w:r>
        <w:rPr>
          <w:rtl w:val="true"/>
        </w:rPr>
        <w:t>)</w:t>
      </w:r>
      <w:bookmarkEnd w:id="145"/>
    </w:p>
    <w:p>
      <w:pPr>
        <w:pStyle w:val="BookText"/>
        <w:rPr/>
      </w:pPr>
      <w:r>
        <w:rPr>
          <w:rFonts w:ascii="IRNazanin" w:hAnsi="IRNazanin" w:eastAsia="IRNazanin"/>
          <w:color w:val="111111"/>
          <w:sz w:val="28"/>
          <w:sz w:val="28"/>
          <w:szCs w:val="28"/>
          <w:rtl w:val="true"/>
          <w:lang w:bidi="fa-IR"/>
        </w:rPr>
        <w:t xml:space="preserve">یعنی السید مرتضی و تسلط البیگلربیگی علی الگمرک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للسید محمد مهدی بن السید محمد شفیع الکازرونی البوشهری، المتوفی بسامراء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بالرواق الشریف</w:t>
      </w:r>
      <w:r>
        <w:rPr>
          <w:rFonts w:eastAsia="IRNazanin" w:cs="IRNazanin"/>
          <w:color w:val="111111"/>
          <w:sz w:val="28"/>
          <w:szCs w:val="28"/>
          <w:rtl w:val="true"/>
          <w:lang w:bidi="fa-IR"/>
        </w:rPr>
        <w:t>.</w:t>
      </w:r>
    </w:p>
    <w:p>
      <w:pPr>
        <w:pStyle w:val="Heading3"/>
        <w:numPr>
          <w:ilvl w:val="2"/>
          <w:numId w:val="1"/>
        </w:numPr>
        <w:rPr/>
      </w:pPr>
      <w:bookmarkStart w:id="146" w:name="__RefHeading___Toc9140345_73709187"/>
      <w:bookmarkStart w:id="147" w:name="_Toc67"/>
      <w:bookmarkEnd w:id="146"/>
      <w:r>
        <w:rPr>
          <w:rtl w:val="true"/>
        </w:rPr>
        <w:t>(</w:t>
      </w:r>
      <w:r>
        <w:rPr/>
        <w:t>436</w:t>
      </w:r>
      <w:r>
        <w:rPr>
          <w:rtl w:val="true"/>
        </w:rPr>
        <w:t xml:space="preserve">- </w:t>
      </w:r>
      <w:r>
        <w:rPr>
          <w:rtl w:val="true"/>
        </w:rPr>
        <w:t>کشف الأسرار</w:t>
      </w:r>
      <w:r>
        <w:rPr>
          <w:rtl w:val="true"/>
        </w:rPr>
        <w:t>)</w:t>
      </w:r>
      <w:bookmarkEnd w:id="147"/>
    </w:p>
    <w:p>
      <w:pPr>
        <w:pStyle w:val="BookText"/>
        <w:rPr/>
      </w:pPr>
      <w:r>
        <w:rPr>
          <w:rFonts w:ascii="IRNazanin" w:hAnsi="IRNazanin" w:eastAsia="IRNazanin"/>
          <w:color w:val="111111"/>
          <w:sz w:val="28"/>
          <w:sz w:val="28"/>
          <w:szCs w:val="28"/>
          <w:rtl w:val="true"/>
          <w:lang w:bidi="fa-IR"/>
        </w:rPr>
        <w:t>فارسی فی التصوف فی ثلاثمائة و خمسین بیتا، مرتبا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تجلی ذاته لذاته بأحدیة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جدیدة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الکرمانشاهی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8" w:name="__RefHeading___Toc9140347_73709187"/>
      <w:bookmarkStart w:id="149" w:name="_Toc68"/>
      <w:bookmarkEnd w:id="148"/>
      <w:r>
        <w:rPr>
          <w:rtl w:val="true"/>
        </w:rPr>
        <w:t>(</w:t>
      </w:r>
      <w:r>
        <w:rPr/>
        <w:t>437</w:t>
      </w:r>
      <w:r>
        <w:rPr>
          <w:rtl w:val="true"/>
        </w:rPr>
        <w:t xml:space="preserve">- </w:t>
      </w:r>
      <w:r>
        <w:rPr>
          <w:rtl w:val="true"/>
        </w:rPr>
        <w:t>کشف الأسرار</w:t>
      </w:r>
      <w:r>
        <w:rPr>
          <w:rtl w:val="true"/>
        </w:rPr>
        <w:t>)</w:t>
      </w:r>
      <w:bookmarkEnd w:id="149"/>
    </w:p>
    <w:p>
      <w:pPr>
        <w:pStyle w:val="BookText"/>
        <w:rPr/>
      </w:pPr>
      <w:r>
        <w:rPr>
          <w:rFonts w:ascii="IRNazanin" w:hAnsi="IRNazanin" w:eastAsia="IRNazanin"/>
          <w:color w:val="111111"/>
          <w:sz w:val="28"/>
          <w:sz w:val="28"/>
          <w:szCs w:val="28"/>
          <w:rtl w:val="true"/>
          <w:lang w:bidi="fa-IR"/>
        </w:rPr>
        <w:t>و هو ملخص اسرار قاسمی المذکور فی محله فی العلوم الخمسة الخفیة، فی خمسة مقاصد، فی کل منها أصول، و فی کل أصل عدة فصول و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مجموع أوائلها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کیمیا، لیمیا، هیمیاء، سیمیاء، ریمیاء، و طبع فی المرة الثالثة فی بمبئی عن نسخه خط المؤلف بمباشرة میرزا محمد ملک الکتاب الشیرازی</w:t>
      </w:r>
      <w:r>
        <w:rPr>
          <w:rFonts w:eastAsia="IRNazanin" w:cs="IRNazanin"/>
          <w:color w:val="111111"/>
          <w:sz w:val="28"/>
          <w:szCs w:val="28"/>
          <w:rtl w:val="true"/>
          <w:lang w:bidi="fa-IR"/>
        </w:rPr>
        <w:t>.</w:t>
      </w:r>
    </w:p>
    <w:p>
      <w:pPr>
        <w:pStyle w:val="Heading3"/>
        <w:numPr>
          <w:ilvl w:val="2"/>
          <w:numId w:val="1"/>
        </w:numPr>
        <w:rPr/>
      </w:pPr>
      <w:bookmarkStart w:id="150" w:name="__RefHeading___Toc9140349_73709187"/>
      <w:bookmarkStart w:id="151" w:name="_Toc69"/>
      <w:bookmarkEnd w:id="150"/>
      <w:r>
        <w:rPr>
          <w:rtl w:val="true"/>
        </w:rPr>
        <w:t>(</w:t>
      </w:r>
      <w:r>
        <w:rPr/>
        <w:t>438</w:t>
      </w:r>
      <w:r>
        <w:rPr>
          <w:rtl w:val="true"/>
        </w:rPr>
        <w:t xml:space="preserve">- </w:t>
      </w:r>
      <w:r>
        <w:rPr>
          <w:rtl w:val="true"/>
        </w:rPr>
        <w:t>کشف الأسرار</w:t>
      </w:r>
      <w:r>
        <w:rPr>
          <w:rtl w:val="true"/>
        </w:rPr>
        <w:t>)</w:t>
      </w:r>
      <w:bookmarkEnd w:id="151"/>
    </w:p>
    <w:p>
      <w:pPr>
        <w:pStyle w:val="BookText"/>
        <w:rPr/>
      </w:pPr>
      <w:r>
        <w:rPr>
          <w:rFonts w:ascii="IRNazanin" w:hAnsi="IRNazanin" w:eastAsia="IRNazanin"/>
          <w:color w:val="111111"/>
          <w:sz w:val="28"/>
          <w:sz w:val="28"/>
          <w:szCs w:val="28"/>
          <w:rtl w:val="true"/>
          <w:lang w:bidi="fa-IR"/>
        </w:rPr>
        <w:t xml:space="preserve">للآقا نجفی الأصفهانی،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جامع الأنوار المطبوع فی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52" w:name="__RefHeading___Toc9140351_73709187"/>
      <w:bookmarkStart w:id="153" w:name="_Toc70"/>
      <w:bookmarkEnd w:id="152"/>
      <w:r>
        <w:rPr>
          <w:rtl w:val="true"/>
        </w:rPr>
        <w:t>(</w:t>
      </w:r>
      <w:r>
        <w:rPr/>
        <w:t>439</w:t>
      </w:r>
      <w:r>
        <w:rPr>
          <w:rtl w:val="true"/>
        </w:rPr>
        <w:t xml:space="preserve">- </w:t>
      </w:r>
      <w:r>
        <w:rPr>
          <w:rtl w:val="true"/>
        </w:rPr>
        <w:t>کشف الأسرار</w:t>
      </w:r>
      <w:r>
        <w:rPr>
          <w:rtl w:val="true"/>
        </w:rPr>
        <w:t>)</w:t>
      </w:r>
      <w:bookmarkEnd w:id="15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یعقوب السجستانی، راجع کشف المحجوب</w:t>
      </w:r>
      <w:r>
        <w:rPr>
          <w:rFonts w:eastAsia="IRNazanin" w:cs="IRNazanin"/>
          <w:color w:val="111111"/>
          <w:sz w:val="28"/>
          <w:szCs w:val="28"/>
          <w:rtl w:val="true"/>
          <w:lang w:bidi="fa-IR"/>
        </w:rPr>
        <w:t xml:space="preserve">. </w:t>
      </w:r>
      <w:bookmarkStart w:id="154" w:name="pg11739_171321"/>
    </w:p>
    <w:p>
      <w:pPr>
        <w:pStyle w:val="Heading3"/>
        <w:numPr>
          <w:ilvl w:val="2"/>
          <w:numId w:val="1"/>
        </w:numPr>
        <w:rPr/>
      </w:pPr>
      <w:bookmarkStart w:id="155" w:name="__RefHeading___Toc9140353_73709187"/>
      <w:bookmarkStart w:id="156" w:name="_Toc71"/>
      <w:bookmarkEnd w:id="154"/>
      <w:bookmarkEnd w:id="155"/>
      <w:r>
        <w:rPr/>
        <w:t>440</w:t>
      </w:r>
      <w:r>
        <w:rPr>
          <w:rtl w:val="true"/>
        </w:rPr>
        <w:t xml:space="preserve">- </w:t>
      </w:r>
      <w:r>
        <w:rPr>
          <w:rtl w:val="true"/>
        </w:rPr>
        <w:t>کشف الأسرار</w:t>
      </w:r>
      <w:bookmarkEnd w:id="156"/>
    </w:p>
    <w:p>
      <w:pPr>
        <w:pStyle w:val="BookText"/>
        <w:rPr/>
      </w:pPr>
      <w:r>
        <w:rPr>
          <w:rFonts w:ascii="IRNazanin" w:hAnsi="IRNazanin" w:eastAsia="IRNazanin"/>
          <w:color w:val="111111"/>
          <w:sz w:val="28"/>
          <w:sz w:val="28"/>
          <w:szCs w:val="28"/>
          <w:rtl w:val="true"/>
          <w:lang w:bidi="fa-IR"/>
        </w:rPr>
        <w:t>لأحمد بن حسین پاک ولی فی کنوز و مفاتیح و أسرار، و الکنز الرابع منه فی تسعة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 کریم حی قائم‏</w:t>
      </w:r>
    </w:p>
    <w:p>
      <w:pPr>
        <w:pStyle w:val="BookText"/>
        <w:rPr/>
      </w:pPr>
      <w:r>
        <w:rPr>
          <w:rFonts w:ascii="IRNazanin" w:hAnsi="IRNazanin" w:eastAsia="IRNazanin"/>
          <w:color w:val="111111"/>
          <w:sz w:val="28"/>
          <w:sz w:val="28"/>
          <w:szCs w:val="28"/>
          <w:rtl w:val="true"/>
          <w:lang w:bidi="fa-IR"/>
        </w:rPr>
        <w:t>که نور ذات پاکش هست دائم‏</w:t>
      </w:r>
    </w:p>
    <w:p>
      <w:pPr>
        <w:pStyle w:val="BookText"/>
        <w:rPr/>
      </w:pPr>
      <w:r>
        <w:rPr>
          <w:rFonts w:ascii="IRNazanin" w:hAnsi="IRNazanin" w:eastAsia="IRNazanin"/>
          <w:color w:val="111111"/>
          <w:sz w:val="28"/>
          <w:sz w:val="28"/>
          <w:szCs w:val="28"/>
          <w:rtl w:val="true"/>
          <w:lang w:bidi="fa-IR"/>
        </w:rPr>
        <w:t xml:space="preserve">سپاس و ستایش بی‏اندازه و قیاس صانعی که جوهر صنعش بإزار کائنات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7" w:name="__RefHeading___Toc9140355_73709187"/>
      <w:bookmarkStart w:id="158" w:name="_Toc72"/>
      <w:bookmarkEnd w:id="157"/>
      <w:r>
        <w:rPr>
          <w:rtl w:val="true"/>
        </w:rPr>
        <w:t>(</w:t>
      </w:r>
      <w:r>
        <w:rPr/>
        <w:t>441</w:t>
      </w:r>
      <w:r>
        <w:rPr>
          <w:rtl w:val="true"/>
        </w:rPr>
        <w:t xml:space="preserve">- </w:t>
      </w:r>
      <w:r>
        <w:rPr>
          <w:rtl w:val="true"/>
        </w:rPr>
        <w:t>کشف الأسرار</w:t>
      </w:r>
      <w:r>
        <w:rPr>
          <w:rtl w:val="true"/>
        </w:rPr>
        <w:t>)</w:t>
      </w:r>
      <w:bookmarkEnd w:id="158"/>
    </w:p>
    <w:p>
      <w:pPr>
        <w:pStyle w:val="BookText"/>
        <w:rPr/>
      </w:pPr>
      <w:r>
        <w:rPr>
          <w:rFonts w:ascii="IRNazanin" w:hAnsi="IRNazanin" w:eastAsia="IRNazanin"/>
          <w:color w:val="111111"/>
          <w:sz w:val="28"/>
          <w:sz w:val="28"/>
          <w:szCs w:val="28"/>
          <w:rtl w:val="true"/>
          <w:lang w:bidi="fa-IR"/>
        </w:rPr>
        <w:t>لإسماعیل بن السید محمد تقی الموسوی الزنجانی، ترجمه للمجلد الأول من البحار ترجمها باسم الحاج میرزا محمود خان احتشام السلطنة، و لهذا المترجم ترجمه حیاة الرضا أیضا من البحار ألفها باسم هذا الرجل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9" w:name="__RefHeading___Toc9140357_73709187"/>
      <w:bookmarkStart w:id="160" w:name="_Toc73"/>
      <w:bookmarkEnd w:id="159"/>
      <w:r>
        <w:rPr>
          <w:rtl w:val="true"/>
        </w:rPr>
        <w:t>(</w:t>
      </w:r>
      <w:r>
        <w:rPr/>
        <w:t>442</w:t>
      </w:r>
      <w:r>
        <w:rPr>
          <w:rtl w:val="true"/>
        </w:rPr>
        <w:t xml:space="preserve">- </w:t>
      </w:r>
      <w:r>
        <w:rPr>
          <w:rtl w:val="true"/>
        </w:rPr>
        <w:t>کشف الأسرار</w:t>
      </w:r>
      <w:r>
        <w:rPr>
          <w:rtl w:val="true"/>
        </w:rPr>
        <w:t>)</w:t>
      </w:r>
      <w:bookmarkEnd w:id="160"/>
    </w:p>
    <w:p>
      <w:pPr>
        <w:pStyle w:val="BookText"/>
        <w:rPr/>
      </w:pPr>
      <w:r>
        <w:rPr>
          <w:rFonts w:ascii="IRNazanin" w:hAnsi="IRNazanin" w:eastAsia="IRNazanin"/>
          <w:color w:val="111111"/>
          <w:sz w:val="28"/>
          <w:sz w:val="28"/>
          <w:szCs w:val="28"/>
          <w:rtl w:val="true"/>
          <w:lang w:bidi="fa-IR"/>
        </w:rPr>
        <w:t xml:space="preserve">للمولی حسن الإلهی الأردبیلی، رسالة عرفانیة، یوجد عند أصغر المهدی بطهران، بخط محمد طاهر بن ولی محمد الطبیب الشیرازی المشهدی تاریخ کتابتها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61" w:name="__RefHeading___Toc9140359_73709187"/>
      <w:bookmarkStart w:id="162" w:name="_Toc74"/>
      <w:bookmarkEnd w:id="161"/>
      <w:r>
        <w:rPr>
          <w:rtl w:val="true"/>
        </w:rPr>
        <w:t>(</w:t>
      </w:r>
      <w:r>
        <w:rPr/>
        <w:t>443</w:t>
      </w:r>
      <w:r>
        <w:rPr>
          <w:rtl w:val="true"/>
        </w:rPr>
        <w:t xml:space="preserve">- </w:t>
      </w:r>
      <w:r>
        <w:rPr>
          <w:rtl w:val="true"/>
        </w:rPr>
        <w:t>کشف الأسرار</w:t>
      </w:r>
      <w:r>
        <w:rPr>
          <w:rtl w:val="true"/>
        </w:rPr>
        <w:t>)</w:t>
      </w:r>
      <w:bookmarkEnd w:id="162"/>
    </w:p>
    <w:p>
      <w:pPr>
        <w:pStyle w:val="BookText"/>
        <w:rPr/>
      </w:pPr>
      <w:r>
        <w:rPr>
          <w:rFonts w:ascii="IRNazanin" w:hAnsi="IRNazanin" w:eastAsia="IRNazanin"/>
          <w:color w:val="111111"/>
          <w:sz w:val="28"/>
          <w:sz w:val="28"/>
          <w:szCs w:val="28"/>
          <w:rtl w:val="true"/>
          <w:lang w:bidi="fa-IR"/>
        </w:rPr>
        <w:t>لآخوند الملا حیدر بن الآخوند الملا أحمد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فی الرمل، و ألفها بعد أربعین سنة اشتغل فی هذا الفن، فی اثنی عشر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أکمل و شکر أجمل بعدد ذرات رمل لائق فردی است که أشیاء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نسختین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بخط یرجع إلی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163" w:name="__RefHeading___Toc9140361_73709187"/>
      <w:bookmarkStart w:id="164" w:name="_Toc75"/>
      <w:bookmarkEnd w:id="163"/>
      <w:r>
        <w:rPr>
          <w:rtl w:val="true"/>
        </w:rPr>
        <w:t>(</w:t>
      </w:r>
      <w:r>
        <w:rPr/>
        <w:t>444</w:t>
      </w:r>
      <w:r>
        <w:rPr>
          <w:rtl w:val="true"/>
        </w:rPr>
        <w:t xml:space="preserve">- </w:t>
      </w:r>
      <w:r>
        <w:rPr>
          <w:rtl w:val="true"/>
        </w:rPr>
        <w:t>کشف الأسرار</w:t>
      </w:r>
      <w:r>
        <w:rPr>
          <w:rtl w:val="true"/>
        </w:rPr>
        <w:t>)</w:t>
      </w:r>
      <w:bookmarkEnd w:id="164"/>
    </w:p>
    <w:p>
      <w:pPr>
        <w:pStyle w:val="BookText"/>
        <w:rPr/>
      </w:pPr>
      <w:r>
        <w:rPr>
          <w:rFonts w:ascii="IRNazanin" w:hAnsi="IRNazanin" w:eastAsia="IRNazanin"/>
          <w:color w:val="111111"/>
          <w:sz w:val="28"/>
          <w:sz w:val="28"/>
          <w:szCs w:val="28"/>
          <w:rtl w:val="true"/>
          <w:lang w:bidi="fa-IR"/>
        </w:rPr>
        <w:t xml:space="preserve">لحاج آقا روح الله بن سید مصطفی الخمینی، فارسی طبع بطهران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5" w:name="__RefHeading___Toc9140363_73709187"/>
      <w:bookmarkStart w:id="166" w:name="_Toc76"/>
      <w:bookmarkEnd w:id="165"/>
      <w:r>
        <w:rPr>
          <w:rtl w:val="true"/>
        </w:rPr>
        <w:t>(</w:t>
      </w:r>
      <w:r>
        <w:rPr/>
        <w:t>445</w:t>
      </w:r>
      <w:r>
        <w:rPr>
          <w:rtl w:val="true"/>
        </w:rPr>
        <w:t xml:space="preserve">- </w:t>
      </w:r>
      <w:r>
        <w:rPr>
          <w:rtl w:val="true"/>
        </w:rPr>
        <w:t>کشف الأسرار</w:t>
      </w:r>
      <w:r>
        <w:rPr>
          <w:rtl w:val="true"/>
        </w:rPr>
        <w:t>)</w:t>
      </w:r>
      <w:bookmarkEnd w:id="166"/>
    </w:p>
    <w:p>
      <w:pPr>
        <w:pStyle w:val="BookText"/>
        <w:rPr/>
      </w:pPr>
      <w:r>
        <w:rPr>
          <w:rFonts w:ascii="IRNazanin" w:hAnsi="IRNazanin" w:eastAsia="IRNazanin"/>
          <w:color w:val="111111"/>
          <w:sz w:val="28"/>
          <w:sz w:val="28"/>
          <w:szCs w:val="28"/>
          <w:rtl w:val="true"/>
          <w:lang w:bidi="fa-IR"/>
        </w:rPr>
        <w:t>للسید عبد الله بن أبی القاسم الموسوی البلادی، نزیل بوشهر</w:t>
      </w:r>
      <w:r>
        <w:rPr>
          <w:rFonts w:eastAsia="IRNazanin" w:cs="IRNazanin"/>
          <w:color w:val="111111"/>
          <w:sz w:val="28"/>
          <w:szCs w:val="28"/>
          <w:rtl w:val="true"/>
          <w:lang w:bidi="fa-IR"/>
        </w:rPr>
        <w:t>.</w:t>
      </w:r>
    </w:p>
    <w:p>
      <w:pPr>
        <w:pStyle w:val="Heading3"/>
        <w:numPr>
          <w:ilvl w:val="2"/>
          <w:numId w:val="1"/>
        </w:numPr>
        <w:rPr/>
      </w:pPr>
      <w:bookmarkStart w:id="167" w:name="__RefHeading___Toc9140365_73709187"/>
      <w:bookmarkStart w:id="168" w:name="_Toc77"/>
      <w:bookmarkEnd w:id="167"/>
      <w:r>
        <w:rPr>
          <w:rtl w:val="true"/>
        </w:rPr>
        <w:t>(</w:t>
      </w:r>
      <w:r>
        <w:rPr/>
        <w:t>446</w:t>
      </w:r>
      <w:r>
        <w:rPr>
          <w:rtl w:val="true"/>
        </w:rPr>
        <w:t xml:space="preserve">- </w:t>
      </w:r>
      <w:r>
        <w:rPr>
          <w:rtl w:val="true"/>
        </w:rPr>
        <w:t>کشف الأسرار</w:t>
      </w:r>
      <w:r>
        <w:rPr>
          <w:rtl w:val="true"/>
        </w:rPr>
        <w:t>)</w:t>
      </w:r>
      <w:bookmarkEnd w:id="16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الأدویة المفردة و المرکبة للطبیب المشهور </w:t>
      </w:r>
      <w:bookmarkStart w:id="169" w:name="pg11739_171322"/>
    </w:p>
    <w:p>
      <w:pPr>
        <w:pStyle w:val="BookText"/>
        <w:rPr/>
      </w:pPr>
      <w:bookmarkEnd w:id="169"/>
      <w:r>
        <w:rPr>
          <w:rFonts w:ascii="IRNazanin" w:hAnsi="IRNazanin" w:eastAsia="IRNazanin"/>
          <w:color w:val="111111"/>
          <w:sz w:val="28"/>
          <w:sz w:val="28"/>
          <w:szCs w:val="28"/>
          <w:rtl w:val="true"/>
          <w:lang w:bidi="fa-IR"/>
        </w:rPr>
        <w:t>المولی غیاث الدین علی بن کمال الدین، الطبیب للشاه إسماعیل، و هو کبیر جید قاله صاحب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فی الأدویة المفردة فقط، أحال إلیه فی أول کشف الأسرار و صدرت له إجازة الروایة عن السید حسین المجتهد العاملی فی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3"/>
        <w:numPr>
          <w:ilvl w:val="2"/>
          <w:numId w:val="1"/>
        </w:numPr>
        <w:rPr/>
      </w:pPr>
      <w:bookmarkStart w:id="170" w:name="__RefHeading___Toc9140367_73709187"/>
      <w:bookmarkStart w:id="171" w:name="_Toc78"/>
      <w:bookmarkEnd w:id="170"/>
      <w:r>
        <w:rPr>
          <w:rtl w:val="true"/>
        </w:rPr>
        <w:t>(</w:t>
      </w:r>
      <w:r>
        <w:rPr/>
        <w:t>447</w:t>
      </w:r>
      <w:r>
        <w:rPr>
          <w:rtl w:val="true"/>
        </w:rPr>
        <w:t xml:space="preserve">- </w:t>
      </w:r>
      <w:r>
        <w:rPr>
          <w:rtl w:val="true"/>
        </w:rPr>
        <w:t>کشف الأسرار</w:t>
      </w:r>
      <w:r>
        <w:rPr>
          <w:rtl w:val="true"/>
        </w:rPr>
        <w:t>)</w:t>
      </w:r>
      <w:bookmarkEnd w:id="171"/>
    </w:p>
    <w:p>
      <w:pPr>
        <w:pStyle w:val="BookText"/>
        <w:rPr/>
      </w:pPr>
      <w:r>
        <w:rPr>
          <w:rFonts w:ascii="IRNazanin" w:hAnsi="IRNazanin" w:eastAsia="IRNazanin"/>
          <w:color w:val="111111"/>
          <w:sz w:val="28"/>
          <w:sz w:val="28"/>
          <w:szCs w:val="28"/>
          <w:rtl w:val="true"/>
          <w:lang w:bidi="fa-IR"/>
        </w:rPr>
        <w:t>لمحمد علی بن علی أکبر الإشکوری الکاکرودی، فارسی فی الرمل، ألفه لابنیه عبد الباقی و عبد الصمد، فی فصول متعددة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و ستایش سزاوار احدی است که بواسطة ظهور دو طریق به زبان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مصطفی بن جعفر الشهیر بمیر فشنگ المازندرانی الأشرفی تاریخ کتابتها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لدانش‏پژوه</w:t>
      </w:r>
      <w:r>
        <w:rPr>
          <w:rFonts w:eastAsia="IRNazanin" w:cs="IRNazanin"/>
          <w:color w:val="111111"/>
          <w:sz w:val="28"/>
          <w:szCs w:val="28"/>
          <w:rtl w:val="true"/>
          <w:lang w:bidi="fa-IR"/>
        </w:rPr>
        <w:t>.</w:t>
      </w:r>
    </w:p>
    <w:p>
      <w:pPr>
        <w:pStyle w:val="Heading3"/>
        <w:numPr>
          <w:ilvl w:val="2"/>
          <w:numId w:val="1"/>
        </w:numPr>
        <w:rPr/>
      </w:pPr>
      <w:bookmarkStart w:id="172" w:name="__RefHeading___Toc9140369_73709187"/>
      <w:bookmarkStart w:id="173" w:name="_Toc79"/>
      <w:bookmarkEnd w:id="172"/>
      <w:r>
        <w:rPr>
          <w:rtl w:val="true"/>
        </w:rPr>
        <w:t>(</w:t>
      </w:r>
      <w:r>
        <w:rPr/>
        <w:t>448</w:t>
      </w:r>
      <w:r>
        <w:rPr>
          <w:rtl w:val="true"/>
        </w:rPr>
        <w:t xml:space="preserve">- </w:t>
      </w:r>
      <w:r>
        <w:rPr>
          <w:rtl w:val="true"/>
        </w:rPr>
        <w:t>کشف الأسرار</w:t>
      </w:r>
      <w:r>
        <w:rPr>
          <w:rtl w:val="true"/>
        </w:rPr>
        <w:t>)</w:t>
      </w:r>
      <w:bookmarkEnd w:id="173"/>
    </w:p>
    <w:p>
      <w:pPr>
        <w:pStyle w:val="BookText"/>
        <w:rPr/>
      </w:pPr>
      <w:r>
        <w:rPr>
          <w:rFonts w:ascii="IRNazanin" w:hAnsi="IRNazanin" w:eastAsia="IRNazanin"/>
          <w:color w:val="111111"/>
          <w:sz w:val="28"/>
          <w:sz w:val="28"/>
          <w:szCs w:val="28"/>
          <w:rtl w:val="true"/>
          <w:lang w:bidi="fa-IR"/>
        </w:rPr>
        <w:t xml:space="preserve">لعلی أصغر سیاف الشیرازی، المتوفی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عرفانی فی خمسة 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همه هستی ز تست‏</w:t>
      </w:r>
    </w:p>
    <w:p>
      <w:pPr>
        <w:pStyle w:val="BookText"/>
        <w:rPr/>
      </w:pPr>
      <w:r>
        <w:rPr>
          <w:rFonts w:ascii="IRNazanin" w:hAnsi="IRNazanin" w:eastAsia="IRNazanin"/>
          <w:color w:val="111111"/>
          <w:sz w:val="28"/>
          <w:sz w:val="28"/>
          <w:szCs w:val="28"/>
          <w:rtl w:val="true"/>
          <w:lang w:bidi="fa-IR"/>
        </w:rPr>
        <w:t>در دل هر ذره‏ای مستی ز تست‏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هستی بگشا چو خورشید نورپاش‏</w:t>
      </w:r>
    </w:p>
    <w:p>
      <w:pPr>
        <w:pStyle w:val="BookText"/>
        <w:rPr/>
      </w:pPr>
      <w:r>
        <w:rPr>
          <w:rFonts w:ascii="IRNazanin" w:hAnsi="IRNazanin" w:eastAsia="IRNazanin"/>
          <w:color w:val="111111"/>
          <w:sz w:val="28"/>
          <w:sz w:val="28"/>
          <w:szCs w:val="28"/>
          <w:rtl w:val="true"/>
          <w:lang w:bidi="fa-IR"/>
        </w:rPr>
        <w:t>تا نماید هر نهان را بر تو فاش‏</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74" w:name="__RefHeading___Toc9140371_73709187"/>
      <w:bookmarkStart w:id="175" w:name="_Toc80"/>
      <w:bookmarkEnd w:id="174"/>
      <w:r>
        <w:rPr>
          <w:rtl w:val="true"/>
        </w:rPr>
        <w:t>(</w:t>
      </w:r>
      <w:r>
        <w:rPr/>
        <w:t>449</w:t>
      </w:r>
      <w:r>
        <w:rPr>
          <w:rtl w:val="true"/>
        </w:rPr>
        <w:t xml:space="preserve">- </w:t>
      </w:r>
      <w:r>
        <w:rPr>
          <w:rtl w:val="true"/>
        </w:rPr>
        <w:t>کشف الأسرار</w:t>
      </w:r>
      <w:r>
        <w:rPr>
          <w:rtl w:val="true"/>
        </w:rPr>
        <w:t>)</w:t>
      </w:r>
      <w:bookmarkEnd w:id="175"/>
    </w:p>
    <w:p>
      <w:pPr>
        <w:pStyle w:val="BookText"/>
        <w:rPr/>
      </w:pPr>
      <w:r>
        <w:rPr>
          <w:rFonts w:ascii="IRNazanin" w:hAnsi="IRNazanin" w:eastAsia="IRNazanin"/>
          <w:color w:val="111111"/>
          <w:sz w:val="28"/>
          <w:sz w:val="28"/>
          <w:szCs w:val="28"/>
          <w:rtl w:val="true"/>
          <w:lang w:bidi="fa-IR"/>
        </w:rPr>
        <w:t>للشیخ الفقیه المتکلم أبی علی محمد بن أحمد بن الجنید الإسکافی، شیخ مشایخ النجاشی، و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6" w:name="__RefHeading___Toc9140373_73709187"/>
      <w:bookmarkStart w:id="177" w:name="_Toc81"/>
      <w:bookmarkEnd w:id="176"/>
      <w:r>
        <w:rPr>
          <w:rtl w:val="true"/>
        </w:rPr>
        <w:t>(</w:t>
      </w:r>
      <w:r>
        <w:rPr/>
        <w:t>450</w:t>
      </w:r>
      <w:r>
        <w:rPr>
          <w:rtl w:val="true"/>
        </w:rPr>
        <w:t xml:space="preserve">- </w:t>
      </w:r>
      <w:r>
        <w:rPr>
          <w:rtl w:val="true"/>
        </w:rPr>
        <w:t>کشف الأسرار</w:t>
      </w:r>
      <w:r>
        <w:rPr>
          <w:rtl w:val="true"/>
        </w:rPr>
        <w:t>)</w:t>
      </w:r>
      <w:bookmarkEnd w:id="177"/>
    </w:p>
    <w:p>
      <w:pPr>
        <w:pStyle w:val="BookText"/>
        <w:rPr/>
      </w:pPr>
      <w:r>
        <w:rPr>
          <w:rFonts w:ascii="IRNazanin" w:hAnsi="IRNazanin" w:eastAsia="IRNazanin"/>
          <w:color w:val="111111"/>
          <w:sz w:val="28"/>
          <w:sz w:val="28"/>
          <w:szCs w:val="28"/>
          <w:rtl w:val="true"/>
          <w:lang w:bidi="fa-IR"/>
        </w:rPr>
        <w:t xml:space="preserve">لمحمود بن یوسف المازندرانی، و یعرف ب کشف الأسرار ناصری 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8" w:name="__RefHeading___Toc9140375_73709187"/>
      <w:bookmarkStart w:id="179" w:name="_Toc82"/>
      <w:bookmarkEnd w:id="178"/>
      <w:r>
        <w:rPr>
          <w:rtl w:val="true"/>
        </w:rPr>
        <w:t>(</w:t>
      </w:r>
      <w:r>
        <w:rPr/>
        <w:t>451</w:t>
      </w:r>
      <w:r>
        <w:rPr>
          <w:rtl w:val="true"/>
        </w:rPr>
        <w:t xml:space="preserve">- </w:t>
      </w:r>
      <w:r>
        <w:rPr>
          <w:rtl w:val="true"/>
        </w:rPr>
        <w:t>کشف الأسرار</w:t>
      </w:r>
      <w:r>
        <w:rPr>
          <w:rtl w:val="true"/>
        </w:rPr>
        <w:t>)</w:t>
      </w:r>
      <w:bookmarkEnd w:id="17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لشاه نعمة الله ولی الکرمانی، نور الدین بن میر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نثر عرفانی فی التوحید فی خمسة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یگانه، احدیت جمعی الهی، احدیت جمعی رحمانی، جهان جهانها، شهادت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رسالة فی بیان علم التوحید </w:t>
      </w:r>
      <w:bookmarkStart w:id="180" w:name="pg11739_171323"/>
    </w:p>
    <w:p>
      <w:pPr>
        <w:pStyle w:val="BookText"/>
        <w:rPr/>
      </w:pPr>
      <w:bookmarkEnd w:id="180"/>
      <w:r>
        <w:rPr>
          <w:rFonts w:ascii="IRNazanin" w:hAnsi="IRNazanin" w:eastAsia="IRNazanin"/>
          <w:color w:val="111111"/>
          <w:sz w:val="28"/>
          <w:sz w:val="28"/>
          <w:szCs w:val="28"/>
          <w:rtl w:val="true"/>
          <w:lang w:bidi="fa-IR"/>
        </w:rPr>
        <w:t>و سمیتها بکشف الأسرار، و ألفتها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کتبت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1" w:name="__RefHeading___Toc9140377_73709187"/>
      <w:bookmarkStart w:id="182" w:name="_Toc83"/>
      <w:bookmarkEnd w:id="181"/>
      <w:r>
        <w:rPr>
          <w:rtl w:val="true"/>
        </w:rPr>
        <w:t>(</w:t>
      </w:r>
      <w:r>
        <w:rPr/>
        <w:t>452</w:t>
      </w:r>
      <w:r>
        <w:rPr>
          <w:rtl w:val="true"/>
        </w:rPr>
        <w:t xml:space="preserve">- </w:t>
      </w:r>
      <w:r>
        <w:rPr>
          <w:rtl w:val="true"/>
        </w:rPr>
        <w:t>کشف الأسرار الإیمانیة و هتک أستار الخطابیة</w:t>
      </w:r>
      <w:r>
        <w:rPr>
          <w:rtl w:val="true"/>
        </w:rPr>
        <w:t>)</w:t>
      </w:r>
      <w:bookmarkEnd w:id="182"/>
    </w:p>
    <w:p>
      <w:pPr>
        <w:pStyle w:val="BookText"/>
        <w:rPr/>
      </w:pPr>
      <w:r>
        <w:rPr>
          <w:rFonts w:ascii="IRNazanin" w:hAnsi="IRNazanin" w:eastAsia="IRNazanin"/>
          <w:color w:val="111111"/>
          <w:sz w:val="28"/>
          <w:sz w:val="28"/>
          <w:szCs w:val="28"/>
          <w:rtl w:val="true"/>
          <w:lang w:bidi="fa-IR"/>
        </w:rPr>
        <w:t>لمصنف إشارات الواصلین الذی جعله خاتمة لکتابه هذا و ختم به هذا الکتاب کما مر</w:t>
      </w:r>
      <w:r>
        <w:rPr>
          <w:rFonts w:eastAsia="IRNazanin" w:cs="IRNazanin"/>
          <w:color w:val="111111"/>
          <w:sz w:val="28"/>
          <w:szCs w:val="28"/>
          <w:rtl w:val="true"/>
          <w:lang w:bidi="fa-IR"/>
        </w:rPr>
        <w:t>.</w:t>
      </w:r>
    </w:p>
    <w:p>
      <w:pPr>
        <w:pStyle w:val="Heading3"/>
        <w:numPr>
          <w:ilvl w:val="2"/>
          <w:numId w:val="1"/>
        </w:numPr>
        <w:rPr/>
      </w:pPr>
      <w:bookmarkStart w:id="183" w:name="__RefHeading___Toc9140379_73709187"/>
      <w:bookmarkStart w:id="184" w:name="_Toc84"/>
      <w:bookmarkEnd w:id="183"/>
      <w:r>
        <w:rPr>
          <w:rtl w:val="true"/>
        </w:rPr>
        <w:t>(</w:t>
      </w:r>
      <w:r>
        <w:rPr/>
        <w:t>453</w:t>
      </w:r>
      <w:r>
        <w:rPr>
          <w:rtl w:val="true"/>
        </w:rPr>
        <w:t xml:space="preserve">- </w:t>
      </w:r>
      <w:r>
        <w:rPr>
          <w:rtl w:val="true"/>
        </w:rPr>
        <w:t>کشف الأسرار الخفیة فی شرح الدرة النجفیة</w:t>
      </w:r>
      <w:r>
        <w:rPr>
          <w:rtl w:val="true"/>
        </w:rPr>
        <w:t>)</w:t>
      </w:r>
      <w:bookmarkEnd w:id="184"/>
    </w:p>
    <w:p>
      <w:pPr>
        <w:pStyle w:val="BookText"/>
        <w:rPr/>
      </w:pPr>
      <w:r>
        <w:rPr>
          <w:rFonts w:ascii="IRNazanin" w:hAnsi="IRNazanin" w:eastAsia="IRNazanin"/>
          <w:color w:val="111111"/>
          <w:sz w:val="28"/>
          <w:sz w:val="28"/>
          <w:szCs w:val="28"/>
          <w:rtl w:val="true"/>
          <w:lang w:bidi="fa-IR"/>
        </w:rPr>
        <w:t xml:space="preserve">للحاج سید أبو القاسم بن السید أحمد الحسینی الکاشانی النجفی، المتوفی بها حدود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مجلدان أولهما فی المیاه و الخلوة و الوضوء و ثانیهما فی الأغسال إلی آخره، یذکر الشعر ثم یشرحه، یکثر النقل عن الجواهر و عن شیخنا الأستاد یعنی الأنصاری، و المجلدان بخط المؤلف، فرغ أخیرهما خامس ذی قعدة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الحاج شیخ علی القمی فی النجف، و علی المجلد الثانی تقریظ السید صالح بن السید مهدی القزوینی الحلاوی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الحبر الفرید الذی‏</w:t>
      </w:r>
    </w:p>
    <w:p>
      <w:pPr>
        <w:pStyle w:val="BookText"/>
        <w:rPr/>
      </w:pPr>
      <w:r>
        <w:rPr>
          <w:rFonts w:ascii="IRNazanin" w:hAnsi="IRNazanin" w:eastAsia="IRNazanin"/>
          <w:color w:val="111111"/>
          <w:sz w:val="28"/>
          <w:sz w:val="28"/>
          <w:szCs w:val="28"/>
          <w:rtl w:val="true"/>
          <w:lang w:bidi="fa-IR"/>
        </w:rPr>
        <w:t>أضحی بتاج العلم محبورا</w:t>
      </w:r>
    </w:p>
    <w:p>
      <w:pPr>
        <w:pStyle w:val="BookText"/>
        <w:rPr/>
      </w:pPr>
      <w:r>
        <w:rPr>
          <w:rFonts w:ascii="IRNazanin" w:hAnsi="IRNazanin" w:eastAsia="IRNazanin"/>
          <w:color w:val="111111"/>
          <w:sz w:val="28"/>
          <w:sz w:val="28"/>
          <w:szCs w:val="28"/>
          <w:rtl w:val="true"/>
          <w:lang w:bidi="fa-IR"/>
        </w:rPr>
        <w:t>شرحت نظم البحر فی فکره‏</w:t>
      </w:r>
    </w:p>
    <w:p>
      <w:pPr>
        <w:pStyle w:val="BookText"/>
        <w:rPr/>
      </w:pPr>
      <w:r>
        <w:rPr>
          <w:rFonts w:ascii="Amiri" w:hAnsi="Amiri" w:eastAsia="Amiri" w:cs="Amiri"/>
          <w:color w:val="111111"/>
          <w:sz w:val="28"/>
          <w:sz w:val="28"/>
          <w:szCs w:val="28"/>
          <w:rtl w:val="true"/>
          <w:lang w:bidi="ar-SA"/>
        </w:rPr>
        <w:t>مفصولة أهدت لنا نورا</w:t>
      </w:r>
    </w:p>
    <w:p>
      <w:pPr>
        <w:pStyle w:val="BookText"/>
        <w:rPr/>
      </w:pPr>
      <w:r>
        <w:rPr>
          <w:rFonts w:ascii="Amiri" w:hAnsi="Amiri" w:eastAsia="Amiri" w:cs="Amiri"/>
          <w:color w:val="111111"/>
          <w:sz w:val="28"/>
          <w:sz w:val="28"/>
          <w:szCs w:val="28"/>
          <w:rtl w:val="true"/>
          <w:lang w:bidi="ar-SA"/>
        </w:rPr>
        <w:t>إن جاء بالدرة منظومة</w:t>
      </w:r>
    </w:p>
    <w:p>
      <w:pPr>
        <w:pStyle w:val="BookText"/>
        <w:rPr/>
      </w:pPr>
      <w:r>
        <w:rPr>
          <w:rFonts w:ascii="IRNazanin" w:hAnsi="IRNazanin" w:eastAsia="IRNazanin"/>
          <w:color w:val="111111"/>
          <w:sz w:val="28"/>
          <w:sz w:val="28"/>
          <w:szCs w:val="28"/>
          <w:rtl w:val="true"/>
          <w:lang w:bidi="fa-IR"/>
        </w:rPr>
        <w:t>فقد جمعت الدر منثورا</w:t>
      </w:r>
    </w:p>
    <w:p>
      <w:pPr>
        <w:pStyle w:val="BookText"/>
        <w:rPr/>
      </w:pPr>
      <w:r>
        <w:rPr>
          <w:rFonts w:ascii="IRNazanin" w:hAnsi="IRNazanin" w:eastAsia="IRNazanin"/>
          <w:color w:val="111111"/>
          <w:sz w:val="28"/>
          <w:sz w:val="28"/>
          <w:szCs w:val="28"/>
          <w:rtl w:val="true"/>
          <w:lang w:bidi="fa-IR"/>
        </w:rPr>
        <w:t>و علیه تقریظ لبعض آخر من المعاصرین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لأبی القاسم إن جئته‏</w:t>
      </w:r>
    </w:p>
    <w:p>
      <w:pPr>
        <w:pStyle w:val="BookText"/>
        <w:rPr/>
      </w:pPr>
      <w:r>
        <w:rPr>
          <w:rFonts w:ascii="IRNazanin" w:hAnsi="IRNazanin" w:eastAsia="IRNazanin"/>
          <w:color w:val="111111"/>
          <w:sz w:val="28"/>
          <w:sz w:val="28"/>
          <w:szCs w:val="28"/>
          <w:rtl w:val="true"/>
          <w:lang w:bidi="fa-IR"/>
        </w:rPr>
        <w:t>هنیت ما أعطیت هنیته‏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لحمه من درة نظمت‏</w:t>
      </w:r>
    </w:p>
    <w:p>
      <w:pPr>
        <w:pStyle w:val="BookText"/>
        <w:rPr/>
      </w:pPr>
      <w:r>
        <w:rPr>
          <w:rFonts w:ascii="IRNazanin" w:hAnsi="IRNazanin" w:eastAsia="IRNazanin"/>
          <w:color w:val="111111"/>
          <w:sz w:val="28"/>
          <w:sz w:val="28"/>
          <w:szCs w:val="28"/>
          <w:rtl w:val="true"/>
          <w:lang w:bidi="fa-IR"/>
        </w:rPr>
        <w:t>بکاشف الأسرار أبدیته‏</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قدست بالهاشم أصلاکما</w:t>
      </w:r>
    </w:p>
    <w:p>
      <w:pPr>
        <w:pStyle w:val="BookText"/>
        <w:rPr/>
      </w:pPr>
      <w:r>
        <w:rPr>
          <w:rFonts w:ascii="IRNazanin" w:hAnsi="IRNazanin" w:eastAsia="IRNazanin"/>
          <w:color w:val="111111"/>
          <w:sz w:val="28"/>
          <w:sz w:val="28"/>
          <w:szCs w:val="28"/>
          <w:rtl w:val="true"/>
          <w:lang w:bidi="fa-IR"/>
        </w:rPr>
        <w:t>قدس فرع أنت أنمیته‏</w:t>
      </w:r>
    </w:p>
    <w:p>
      <w:pPr>
        <w:pStyle w:val="BookText"/>
        <w:rPr/>
      </w:pPr>
      <w:r>
        <w:rPr>
          <w:rFonts w:ascii="IRNazanin" w:hAnsi="IRNazanin" w:eastAsia="IRNazanin"/>
          <w:color w:val="111111"/>
          <w:sz w:val="28"/>
          <w:sz w:val="28"/>
          <w:szCs w:val="28"/>
          <w:rtl w:val="true"/>
          <w:lang w:bidi="fa-IR"/>
        </w:rPr>
        <w:t>و علی ظهره بخطه تواریخ جملة من أولاده</w:t>
      </w:r>
      <w:r>
        <w:rPr>
          <w:rFonts w:eastAsia="IRNazanin" w:cs="IRNazanin"/>
          <w:color w:val="111111"/>
          <w:sz w:val="28"/>
          <w:szCs w:val="28"/>
          <w:rtl w:val="true"/>
          <w:lang w:bidi="fa-IR"/>
        </w:rPr>
        <w:t>.</w:t>
      </w:r>
    </w:p>
    <w:p>
      <w:pPr>
        <w:pStyle w:val="Heading3"/>
        <w:numPr>
          <w:ilvl w:val="2"/>
          <w:numId w:val="1"/>
        </w:numPr>
        <w:rPr/>
      </w:pPr>
      <w:bookmarkStart w:id="185" w:name="__RefHeading___Toc9140381_73709187"/>
      <w:bookmarkStart w:id="186" w:name="_Toc85"/>
      <w:bookmarkEnd w:id="185"/>
      <w:r>
        <w:rPr>
          <w:rtl w:val="true"/>
        </w:rPr>
        <w:t>(</w:t>
      </w:r>
      <w:r>
        <w:rPr/>
        <w:t>454</w:t>
      </w:r>
      <w:r>
        <w:rPr>
          <w:rtl w:val="true"/>
        </w:rPr>
        <w:t xml:space="preserve">- </w:t>
      </w:r>
      <w:r>
        <w:rPr>
          <w:rtl w:val="true"/>
        </w:rPr>
        <w:t>کشف الأسرار عن حکم الطیور و الأزهار</w:t>
      </w:r>
      <w:r>
        <w:rPr>
          <w:rtl w:val="true"/>
        </w:rPr>
        <w:t>)</w:t>
      </w:r>
      <w:bookmarkEnd w:id="18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أحمد بن‏ </w:t>
      </w:r>
      <w:bookmarkStart w:id="187" w:name="pg11739_171324"/>
    </w:p>
    <w:p>
      <w:pPr>
        <w:pStyle w:val="BookText"/>
        <w:rPr/>
      </w:pPr>
      <w:bookmarkEnd w:id="187"/>
      <w:r>
        <w:rPr>
          <w:rFonts w:ascii="IRNazanin" w:hAnsi="IRNazanin" w:eastAsia="IRNazanin"/>
          <w:color w:val="111111"/>
          <w:sz w:val="28"/>
          <w:sz w:val="28"/>
          <w:szCs w:val="28"/>
          <w:rtl w:val="true"/>
          <w:lang w:bidi="fa-IR"/>
        </w:rPr>
        <w:t>غانم المقدسی، رسالة فی الأخلاق عن لسان الطیور و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أحمد بن غانم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 فی قربة القریب و فی بعده المتعالی فی وجده عن هزل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8" w:name="__RefHeading___Toc9140383_73709187"/>
      <w:bookmarkStart w:id="189" w:name="_Toc86"/>
      <w:bookmarkEnd w:id="188"/>
      <w:r>
        <w:rPr>
          <w:rtl w:val="true"/>
        </w:rPr>
        <w:t>(</w:t>
      </w:r>
      <w:r>
        <w:rPr/>
        <w:t>455</w:t>
      </w:r>
      <w:r>
        <w:rPr>
          <w:rtl w:val="true"/>
        </w:rPr>
        <w:t xml:space="preserve">- </w:t>
      </w:r>
      <w:r>
        <w:rPr>
          <w:rtl w:val="true"/>
        </w:rPr>
        <w:t>کشف الأسرار فی تحقیق مسألة الجبر و الاختیار</w:t>
      </w:r>
      <w:r>
        <w:rPr>
          <w:rtl w:val="true"/>
        </w:rPr>
        <w:t>)</w:t>
      </w:r>
      <w:bookmarkEnd w:id="189"/>
    </w:p>
    <w:p>
      <w:pPr>
        <w:pStyle w:val="BookText"/>
        <w:rPr/>
      </w:pPr>
      <w:r>
        <w:rPr>
          <w:rFonts w:ascii="IRNazanin" w:hAnsi="IRNazanin" w:eastAsia="IRNazanin"/>
          <w:color w:val="111111"/>
          <w:sz w:val="28"/>
          <w:sz w:val="28"/>
          <w:szCs w:val="28"/>
          <w:rtl w:val="true"/>
          <w:lang w:bidi="fa-IR"/>
        </w:rPr>
        <w:t>للحاج محمد تقی بن محمد باقر الأصفهانی المسجد شاهی المعروف بآقا نجفی، طبع علی الحجر</w:t>
      </w:r>
      <w:r>
        <w:rPr>
          <w:rFonts w:eastAsia="IRNazanin" w:cs="IRNazanin"/>
          <w:color w:val="111111"/>
          <w:sz w:val="28"/>
          <w:szCs w:val="28"/>
          <w:rtl w:val="true"/>
          <w:lang w:bidi="fa-IR"/>
        </w:rPr>
        <w:t>.</w:t>
      </w:r>
    </w:p>
    <w:p>
      <w:pPr>
        <w:pStyle w:val="Heading3"/>
        <w:numPr>
          <w:ilvl w:val="2"/>
          <w:numId w:val="1"/>
        </w:numPr>
        <w:rPr/>
      </w:pPr>
      <w:bookmarkStart w:id="190" w:name="__RefHeading___Toc9140385_73709187"/>
      <w:bookmarkStart w:id="191" w:name="_Toc87"/>
      <w:bookmarkEnd w:id="190"/>
      <w:r>
        <w:rPr>
          <w:rtl w:val="true"/>
        </w:rPr>
        <w:t>(</w:t>
      </w:r>
      <w:r>
        <w:rPr/>
        <w:t>456</w:t>
      </w:r>
      <w:r>
        <w:rPr>
          <w:rtl w:val="true"/>
        </w:rPr>
        <w:t xml:space="preserve">- </w:t>
      </w:r>
      <w:r>
        <w:rPr>
          <w:rtl w:val="true"/>
        </w:rPr>
        <w:t>کشف الأسرار فی التفسیر</w:t>
      </w:r>
      <w:r>
        <w:rPr>
          <w:rtl w:val="true"/>
        </w:rPr>
        <w:t>)</w:t>
      </w:r>
      <w:bookmarkEnd w:id="191"/>
    </w:p>
    <w:p>
      <w:pPr>
        <w:pStyle w:val="BookText"/>
        <w:rPr/>
      </w:pPr>
      <w:r>
        <w:rPr>
          <w:rFonts w:ascii="IRNazanin" w:hAnsi="IRNazanin" w:eastAsia="IRNazanin"/>
          <w:color w:val="111111"/>
          <w:sz w:val="28"/>
          <w:sz w:val="28"/>
          <w:szCs w:val="28"/>
          <w:rtl w:val="true"/>
          <w:lang w:bidi="fa-IR"/>
        </w:rPr>
        <w:t xml:space="preserve">لأبی الفضل المیبدی، ذکر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فارسی، یذکر الآیة و یذکر ما یتعلق بها من حیثیات ثلاث، فیذکر أولا ما یتعلق بالآیة و ما یتعلق بها من اللغة و الإعراب، ثم یذکر ما یتعلق بها من الأمور العرفانیة، یشبه عبارات خواجه عبد الله الأنصاری بعض مجلداته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92" w:name="__RefHeading___Toc9140387_73709187"/>
      <w:bookmarkStart w:id="193" w:name="_Toc88"/>
      <w:bookmarkEnd w:id="192"/>
      <w:r>
        <w:rPr>
          <w:rtl w:val="true"/>
        </w:rPr>
        <w:t>(</w:t>
      </w:r>
      <w:r>
        <w:rPr/>
        <w:t>457</w:t>
      </w:r>
      <w:r>
        <w:rPr>
          <w:rtl w:val="true"/>
        </w:rPr>
        <w:t xml:space="preserve">- </w:t>
      </w:r>
      <w:r>
        <w:rPr>
          <w:rtl w:val="true"/>
        </w:rPr>
        <w:t>کشف الأسرار فی التفسیر</w:t>
      </w:r>
      <w:r>
        <w:rPr>
          <w:rtl w:val="true"/>
        </w:rPr>
        <w:t>)</w:t>
      </w:r>
      <w:bookmarkEnd w:id="193"/>
    </w:p>
    <w:p>
      <w:pPr>
        <w:pStyle w:val="BookText"/>
        <w:rPr/>
      </w:pPr>
      <w:r>
        <w:rPr>
          <w:rFonts w:ascii="IRNazanin" w:hAnsi="IRNazanin" w:eastAsia="IRNazanin"/>
          <w:color w:val="111111"/>
          <w:sz w:val="28"/>
          <w:sz w:val="28"/>
          <w:szCs w:val="28"/>
          <w:rtl w:val="true"/>
          <w:lang w:bidi="fa-IR"/>
        </w:rPr>
        <w:t>للشیخ رشید الدین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النهاوندی فی العسل المصفی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تصانیفه</w:t>
      </w:r>
      <w:r>
        <w:rPr>
          <w:rFonts w:eastAsia="IRNazanin" w:cs="IRNazanin"/>
          <w:color w:val="111111"/>
          <w:sz w:val="28"/>
          <w:szCs w:val="28"/>
          <w:rtl w:val="true"/>
          <w:lang w:bidi="fa-IR"/>
        </w:rPr>
        <w:t>.</w:t>
      </w:r>
    </w:p>
    <w:p>
      <w:pPr>
        <w:pStyle w:val="Heading3"/>
        <w:numPr>
          <w:ilvl w:val="2"/>
          <w:numId w:val="1"/>
        </w:numPr>
        <w:rPr/>
      </w:pPr>
      <w:bookmarkStart w:id="194" w:name="__RefHeading___Toc9140389_73709187"/>
      <w:bookmarkStart w:id="195" w:name="_Toc89"/>
      <w:bookmarkEnd w:id="194"/>
      <w:r>
        <w:rPr>
          <w:rtl w:val="true"/>
        </w:rPr>
        <w:t>(</w:t>
      </w:r>
      <w:r>
        <w:rPr/>
        <w:t>458</w:t>
      </w:r>
      <w:r>
        <w:rPr>
          <w:rtl w:val="true"/>
        </w:rPr>
        <w:t xml:space="preserve">- </w:t>
      </w:r>
      <w:r>
        <w:rPr>
          <w:rtl w:val="true"/>
        </w:rPr>
        <w:t>کشف الأسرار فی تفسیر القرآن</w:t>
      </w:r>
      <w:r>
        <w:rPr>
          <w:rtl w:val="true"/>
        </w:rPr>
        <w:t>)</w:t>
      </w:r>
      <w:bookmarkEnd w:id="195"/>
    </w:p>
    <w:p>
      <w:pPr>
        <w:pStyle w:val="BookText"/>
        <w:rPr/>
      </w:pPr>
      <w:r>
        <w:rPr>
          <w:rFonts w:ascii="IRNazanin" w:hAnsi="IRNazanin" w:eastAsia="IRNazanin"/>
          <w:color w:val="111111"/>
          <w:sz w:val="28"/>
          <w:sz w:val="28"/>
          <w:szCs w:val="28"/>
          <w:rtl w:val="true"/>
          <w:lang w:bidi="fa-IR"/>
        </w:rPr>
        <w:t>کبیر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أبو تراب الکرمانی، المتوفی قریب ألف و الثلاثمائة، یوجد نسخه منه عند المیرزا عبد الرزاق الأصفهانی کما ذکره</w:t>
      </w:r>
      <w:r>
        <w:rPr>
          <w:rFonts w:eastAsia="IRNazanin" w:cs="IRNazanin"/>
          <w:color w:val="111111"/>
          <w:sz w:val="28"/>
          <w:szCs w:val="28"/>
          <w:rtl w:val="true"/>
          <w:lang w:bidi="fa-IR"/>
        </w:rPr>
        <w:t>.</w:t>
      </w:r>
    </w:p>
    <w:p>
      <w:pPr>
        <w:pStyle w:val="Heading3"/>
        <w:numPr>
          <w:ilvl w:val="2"/>
          <w:numId w:val="1"/>
        </w:numPr>
        <w:rPr/>
      </w:pPr>
      <w:bookmarkStart w:id="196" w:name="__RefHeading___Toc9140391_73709187"/>
      <w:bookmarkStart w:id="197" w:name="_Toc90"/>
      <w:bookmarkEnd w:id="196"/>
      <w:r>
        <w:rPr>
          <w:rtl w:val="true"/>
        </w:rPr>
        <w:t>(</w:t>
      </w:r>
      <w:r>
        <w:rPr/>
        <w:t>459</w:t>
      </w:r>
      <w:r>
        <w:rPr>
          <w:rtl w:val="true"/>
        </w:rPr>
        <w:t xml:space="preserve">- </w:t>
      </w:r>
      <w:r>
        <w:rPr>
          <w:rtl w:val="true"/>
        </w:rPr>
        <w:t>کشف الأسرار فی الجبر و الاختیار</w:t>
      </w:r>
      <w:r>
        <w:rPr>
          <w:rtl w:val="true"/>
        </w:rPr>
        <w:t>)</w:t>
      </w:r>
      <w:bookmarkEnd w:id="197"/>
    </w:p>
    <w:p>
      <w:pPr>
        <w:pStyle w:val="BookText"/>
        <w:rPr/>
      </w:pPr>
      <w:r>
        <w:rPr>
          <w:rFonts w:ascii="IRNazanin" w:hAnsi="IRNazanin" w:eastAsia="IRNazanin"/>
          <w:color w:val="111111"/>
          <w:sz w:val="28"/>
          <w:sz w:val="28"/>
          <w:szCs w:val="28"/>
          <w:rtl w:val="true"/>
          <w:lang w:bidi="fa-IR"/>
        </w:rPr>
        <w:t>القضاء و القدر و البداء بظهور ما لم یظهر، للسید أحمد بن عبد الکریم الموسوی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مقالی که در افتتاح سخن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مقالتین، رأیت النسخة عند السید محمد حسین الأصفهانی، تاریخ کتابتها فی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Heading3"/>
        <w:numPr>
          <w:ilvl w:val="2"/>
          <w:numId w:val="1"/>
        </w:numPr>
        <w:rPr/>
      </w:pPr>
      <w:bookmarkStart w:id="198" w:name="__RefHeading___Toc9140393_73709187"/>
      <w:bookmarkStart w:id="199" w:name="_Toc91"/>
      <w:bookmarkEnd w:id="198"/>
      <w:r>
        <w:rPr>
          <w:rtl w:val="true"/>
        </w:rPr>
        <w:t>(</w:t>
      </w:r>
      <w:r>
        <w:rPr/>
        <w:t>460</w:t>
      </w:r>
      <w:r>
        <w:rPr>
          <w:rtl w:val="true"/>
        </w:rPr>
        <w:t xml:space="preserve">- </w:t>
      </w:r>
      <w:r>
        <w:rPr>
          <w:rtl w:val="true"/>
        </w:rPr>
        <w:t>کشف الأسرار فی رموز الأشعار</w:t>
      </w:r>
      <w:r>
        <w:rPr>
          <w:rtl w:val="true"/>
        </w:rPr>
        <w:t>)</w:t>
      </w:r>
      <w:bookmarkEnd w:id="19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للحاج مولا محمد إسماعیل صاحب القصیدة الوجیزة الذی نظمه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حواشیه ضمن تصانیفه الفارسیة</w:t>
      </w:r>
      <w:r>
        <w:rPr>
          <w:rFonts w:eastAsia="IRNazanin" w:cs="IRNazanin"/>
          <w:color w:val="111111"/>
          <w:sz w:val="28"/>
          <w:szCs w:val="28"/>
          <w:rtl w:val="true"/>
          <w:lang w:bidi="fa-IR"/>
        </w:rPr>
        <w:t xml:space="preserve">. </w:t>
      </w:r>
      <w:bookmarkStart w:id="200" w:name="pg11739_171325"/>
    </w:p>
    <w:p>
      <w:pPr>
        <w:pStyle w:val="Heading3"/>
        <w:numPr>
          <w:ilvl w:val="2"/>
          <w:numId w:val="1"/>
        </w:numPr>
        <w:rPr/>
      </w:pPr>
      <w:bookmarkStart w:id="201" w:name="__RefHeading___Toc9140395_73709187"/>
      <w:bookmarkStart w:id="202" w:name="_Toc92"/>
      <w:bookmarkEnd w:id="200"/>
      <w:bookmarkEnd w:id="201"/>
      <w:r>
        <w:rPr>
          <w:rtl w:val="true"/>
        </w:rPr>
        <w:t>(</w:t>
      </w:r>
      <w:r>
        <w:rPr/>
        <w:t>461</w:t>
      </w:r>
      <w:r>
        <w:rPr>
          <w:rtl w:val="true"/>
        </w:rPr>
        <w:t xml:space="preserve">- </w:t>
      </w:r>
      <w:r>
        <w:rPr>
          <w:rtl w:val="true"/>
        </w:rPr>
        <w:t>کشف الأسرار فی شرح الاستبصار</w:t>
      </w:r>
      <w:r>
        <w:rPr>
          <w:rtl w:val="true"/>
        </w:rPr>
        <w:t>)</w:t>
      </w:r>
      <w:bookmarkEnd w:id="202"/>
    </w:p>
    <w:p>
      <w:p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الموسوی التستری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ثلاث مجلدات کما ذکره سبطه فی تحفه العالم و کذا السید عبد الله فی الإجازة الکبیرة، و ذکر فی أوله أنه کتب أولا شرحا علی الاستبصار ثم لما تردد إلیه جمع لقراءته کان یعلق علیه تعلیقات أخر، ثم بعد ذلک ضم تلک التعلیقات إلی الشرح السابق و جمعهما فی مجلدات و سماه 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نطقت لشرح أحادیث ملکوته عامة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عنوان الأصل  صلی الله علیه و آله  و عنوان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بجواهر عشرة فی الفوائد الحدیثیة، ذکر فی سادستها طریق روایته عن المولی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إلی آخر کتاب الصوم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آخره إجازة بخط المحدث الجزائری، کتبها لتلمیذه القاری علیه الشرح المذکور فی أوائل رجب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ثم لما کان من عادته الاکتفاء بذکر بعض الأصل عمد تلمیذه المولی محمد بن علی النجار و جمع بین تمام الأصل و الشرح، و فرغ من جمع مجلده الأول إلی آخر الصلاة، یوم الأحد العشرین من شعبان المعظم 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الحسین بتستر، و هذه النسخة موجودة عند السید أحمد المدعو بالسید آقا التستری فی النجف، و صرح السید عبد الله فی تذکرته بأن هذا الجمع من التلمیذ المذکور، و صرح المحدث الجزائری فی أول الأنوار النعمانیة الذی کتبه و له تسع و ثلاثون سنة، یعنی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الأنوار بعد شرح التهذیب و الاستبصار</w:t>
      </w:r>
      <w:r>
        <w:rPr>
          <w:rFonts w:eastAsia="IRNazanin" w:cs="IRNazanin"/>
          <w:color w:val="111111"/>
          <w:sz w:val="28"/>
          <w:szCs w:val="28"/>
          <w:rtl w:val="true"/>
          <w:lang w:bidi="fa-IR"/>
        </w:rPr>
        <w:t>.</w:t>
      </w:r>
    </w:p>
    <w:p>
      <w:pPr>
        <w:pStyle w:val="Heading3"/>
        <w:numPr>
          <w:ilvl w:val="2"/>
          <w:numId w:val="1"/>
        </w:numPr>
        <w:rPr/>
      </w:pPr>
      <w:bookmarkStart w:id="203" w:name="__RefHeading___Toc9140397_73709187"/>
      <w:bookmarkStart w:id="204" w:name="_Toc93"/>
      <w:bookmarkEnd w:id="203"/>
      <w:r>
        <w:rPr>
          <w:rtl w:val="true"/>
        </w:rPr>
        <w:t>(</w:t>
      </w:r>
      <w:r>
        <w:rPr/>
        <w:t>462</w:t>
      </w:r>
      <w:r>
        <w:rPr>
          <w:rtl w:val="true"/>
        </w:rPr>
        <w:t xml:space="preserve">- </w:t>
      </w:r>
      <w:r>
        <w:rPr>
          <w:rtl w:val="true"/>
        </w:rPr>
        <w:t>کشف الأسرار فی شرح الإظهار فی النحو</w:t>
      </w:r>
      <w:r>
        <w:rPr>
          <w:rtl w:val="true"/>
        </w:rPr>
        <w:t>)</w:t>
      </w:r>
      <w:bookmarkEnd w:id="204"/>
    </w:p>
    <w:p>
      <w:pPr>
        <w:pStyle w:val="BookText"/>
        <w:rPr/>
      </w:pPr>
      <w:r>
        <w:rPr>
          <w:rFonts w:ascii="IRNazanin" w:hAnsi="IRNazanin" w:eastAsia="IRNazanin"/>
          <w:color w:val="111111"/>
          <w:sz w:val="28"/>
          <w:sz w:val="28"/>
          <w:szCs w:val="28"/>
          <w:rtl w:val="true"/>
          <w:lang w:bidi="fa-IR"/>
        </w:rPr>
        <w:t>للسید المیر علی بن محمد تقی بن محمد رضا بن السید محمد بحر العلوم الطباطبائی النجفی، المتوفی شابا فی حیاة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کشف عن أبصارنا براقع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السید محمد الیزدی فی النجف، و المتن للشیخ محمد بن الشیخ علی الکرکی</w:t>
      </w:r>
      <w:r>
        <w:rPr>
          <w:rFonts w:eastAsia="IRNazanin" w:cs="IRNazanin"/>
          <w:color w:val="111111"/>
          <w:sz w:val="28"/>
          <w:szCs w:val="28"/>
          <w:rtl w:val="true"/>
          <w:lang w:bidi="fa-IR"/>
        </w:rPr>
        <w:t>.</w:t>
      </w:r>
    </w:p>
    <w:p>
      <w:pPr>
        <w:pStyle w:val="Heading3"/>
        <w:numPr>
          <w:ilvl w:val="2"/>
          <w:numId w:val="1"/>
        </w:numPr>
        <w:rPr/>
      </w:pPr>
      <w:bookmarkStart w:id="205" w:name="__RefHeading___Toc9140399_73709187"/>
      <w:bookmarkStart w:id="206" w:name="_Toc94"/>
      <w:bookmarkEnd w:id="205"/>
      <w:r>
        <w:rPr>
          <w:rtl w:val="true"/>
        </w:rPr>
        <w:t>(</w:t>
      </w:r>
      <w:r>
        <w:rPr/>
        <w:t>463</w:t>
      </w:r>
      <w:r>
        <w:rPr>
          <w:rtl w:val="true"/>
        </w:rPr>
        <w:t xml:space="preserve">- </w:t>
      </w:r>
      <w:r>
        <w:rPr>
          <w:rtl w:val="true"/>
        </w:rPr>
        <w:t>کشف الأسرار فی شرح الدرة</w:t>
      </w:r>
      <w:bookmarkEnd w:id="20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لبحر العلوم، للحاج الشیخ‏ </w:t>
      </w:r>
      <w:bookmarkStart w:id="207" w:name="pg11739_171326"/>
    </w:p>
    <w:p>
      <w:pPr>
        <w:pStyle w:val="BookText"/>
        <w:rPr/>
      </w:pPr>
      <w:bookmarkEnd w:id="207"/>
      <w:r>
        <w:rPr>
          <w:rFonts w:ascii="IRNazanin" w:hAnsi="IRNazanin" w:eastAsia="IRNazanin"/>
          <w:color w:val="111111"/>
          <w:sz w:val="28"/>
          <w:sz w:val="28"/>
          <w:szCs w:val="28"/>
          <w:rtl w:val="true"/>
          <w:lang w:bidi="fa-IR"/>
        </w:rPr>
        <w:t>عبد الرحیم الکرمانشاهی، مؤلف دقائق الأصول خرج منه إلی أحکام الأموات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فیه لحد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الشارح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شرحه إلی ثلاثین ألف بیت، فتممه ولده الشیخ هادی بمجلدین آخرین، و سماه إرشاد الأنظار</w:t>
      </w:r>
      <w:r>
        <w:rPr>
          <w:rFonts w:eastAsia="IRNazanin" w:cs="IRNazanin"/>
          <w:color w:val="111111"/>
          <w:sz w:val="28"/>
          <w:szCs w:val="28"/>
          <w:rtl w:val="true"/>
          <w:lang w:bidi="fa-IR"/>
        </w:rPr>
        <w:t>.</w:t>
      </w:r>
    </w:p>
    <w:p>
      <w:pPr>
        <w:pStyle w:val="Heading3"/>
        <w:numPr>
          <w:ilvl w:val="2"/>
          <w:numId w:val="1"/>
        </w:numPr>
        <w:rPr/>
      </w:pPr>
      <w:bookmarkStart w:id="208" w:name="__RefHeading___Toc9140401_73709187"/>
      <w:bookmarkStart w:id="209" w:name="_Toc95"/>
      <w:bookmarkEnd w:id="208"/>
      <w:r>
        <w:rPr>
          <w:rtl w:val="true"/>
        </w:rPr>
        <w:t>(</w:t>
      </w:r>
      <w:r>
        <w:rPr/>
        <w:t>464</w:t>
      </w:r>
      <w:r>
        <w:rPr>
          <w:rtl w:val="true"/>
        </w:rPr>
        <w:t xml:space="preserve">- </w:t>
      </w:r>
      <w:r>
        <w:rPr>
          <w:rtl w:val="true"/>
        </w:rPr>
        <w:t>کشف الأسرار فی شرح شرائع الإسلام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کبیر فی أحد عشر مجلدا، للمولی الحاج مولا حسین علی بن نوروز علی التویسرکانی، تلمیذ المحقق الشیخ محمد تقی محشی المعالم 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السبعین، ذکره فی الروضات و رأیت المجلد الثالث منه فی الصلاة من أول صلاة الجمعة إلی آخر الصلاة، بخط المؤلف، النسخة المسودة فرغ منه فی شهر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ضیاء الدین الأصفهانی فی النجف</w:t>
      </w:r>
      <w:r>
        <w:rPr>
          <w:rFonts w:eastAsia="IRNazanin" w:cs="IRNazanin"/>
          <w:color w:val="111111"/>
          <w:sz w:val="28"/>
          <w:szCs w:val="28"/>
          <w:rtl w:val="true"/>
          <w:lang w:bidi="fa-IR"/>
        </w:rPr>
        <w:t>.</w:t>
      </w:r>
    </w:p>
    <w:p>
      <w:pPr>
        <w:pStyle w:val="Heading3"/>
        <w:numPr>
          <w:ilvl w:val="2"/>
          <w:numId w:val="1"/>
        </w:numPr>
        <w:rPr/>
      </w:pPr>
      <w:bookmarkStart w:id="210" w:name="__RefHeading___Toc9140403_73709187"/>
      <w:bookmarkStart w:id="211" w:name="_Toc96"/>
      <w:bookmarkEnd w:id="210"/>
      <w:r>
        <w:rPr>
          <w:rtl w:val="true"/>
        </w:rPr>
        <w:t>(</w:t>
      </w:r>
      <w:r>
        <w:rPr/>
        <w:t>465</w:t>
      </w:r>
      <w:r>
        <w:rPr>
          <w:rtl w:val="true"/>
        </w:rPr>
        <w:t xml:space="preserve">- </w:t>
      </w:r>
      <w:r>
        <w:rPr>
          <w:rtl w:val="true"/>
        </w:rPr>
        <w:t>کشف الأسرار فی مصاحف الأمصار</w:t>
      </w:r>
      <w:r>
        <w:rPr>
          <w:rtl w:val="true"/>
        </w:rPr>
        <w:t>)</w:t>
      </w:r>
      <w:bookmarkEnd w:id="211"/>
    </w:p>
    <w:p>
      <w:pPr>
        <w:pStyle w:val="BookText"/>
        <w:rPr/>
      </w:pPr>
      <w:r>
        <w:rPr>
          <w:rFonts w:ascii="IRNazanin" w:hAnsi="IRNazanin" w:eastAsia="IRNazanin"/>
          <w:color w:val="111111"/>
          <w:sz w:val="28"/>
          <w:sz w:val="28"/>
          <w:szCs w:val="28"/>
          <w:rtl w:val="true"/>
          <w:lang w:bidi="fa-IR"/>
        </w:rPr>
        <w:t xml:space="preserve">للحافظ محمد بن محمود بن محمد الشریف، السمرقندی المحتد، الهمدانی المولد، أحال إلیه فی کتابه عین الترتیل بیان أن الهمزة لا صورة لها وصفا، بل یکتب واوا و یاء و ألفا، و رأیت قطعة من کشف الأسرار عن رسم مصاحف الأمصار المرتب علی خمس و عشرین بابا، و هی إلی الباب السادس فی مجموعة کتابتها فی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أنه لأبی یحیی محمد بن محمود بن محمد الشیرازی القاری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12" w:name="__RefHeading___Toc9140405_73709187"/>
      <w:bookmarkStart w:id="213" w:name="_Toc97"/>
      <w:bookmarkEnd w:id="212"/>
      <w:r>
        <w:rPr>
          <w:rtl w:val="true"/>
        </w:rPr>
        <w:t>(</w:t>
      </w:r>
      <w:r>
        <w:rPr/>
        <w:t>466</w:t>
      </w:r>
      <w:r>
        <w:rPr>
          <w:rtl w:val="true"/>
        </w:rPr>
        <w:t xml:space="preserve">- </w:t>
      </w:r>
      <w:r>
        <w:rPr>
          <w:rtl w:val="true"/>
        </w:rPr>
        <w:t>کشف الأسرار فی معرفة النبی و آله الأطهار ع</w:t>
      </w:r>
      <w:r>
        <w:rPr>
          <w:rtl w:val="true"/>
        </w:rPr>
        <w:t>)</w:t>
      </w:r>
      <w:bookmarkEnd w:id="213"/>
    </w:p>
    <w:p>
      <w:pPr>
        <w:pStyle w:val="BookText"/>
        <w:rPr/>
      </w:pPr>
      <w:r>
        <w:rPr>
          <w:rFonts w:ascii="Amiri" w:hAnsi="Amiri" w:eastAsia="Amiri" w:cs="Amiri"/>
          <w:color w:val="111111"/>
          <w:sz w:val="28"/>
          <w:sz w:val="28"/>
          <w:szCs w:val="28"/>
          <w:rtl w:val="true"/>
          <w:lang w:bidi="ar-SA"/>
        </w:rPr>
        <w:t>بلغة أردو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للسید محمد سبطین، مطبوع</w:t>
      </w:r>
      <w:r>
        <w:rPr>
          <w:rFonts w:eastAsia="IRNazanin" w:cs="IRNazanin"/>
          <w:color w:val="111111"/>
          <w:sz w:val="28"/>
          <w:szCs w:val="28"/>
          <w:rtl w:val="true"/>
          <w:lang w:bidi="fa-IR"/>
        </w:rPr>
        <w:t>.</w:t>
      </w:r>
    </w:p>
    <w:p>
      <w:pPr>
        <w:pStyle w:val="Heading3"/>
        <w:numPr>
          <w:ilvl w:val="2"/>
          <w:numId w:val="1"/>
        </w:numPr>
        <w:rPr/>
      </w:pPr>
      <w:bookmarkStart w:id="214" w:name="__RefHeading___Toc9140407_73709187"/>
      <w:bookmarkStart w:id="215" w:name="_Toc98"/>
      <w:bookmarkEnd w:id="214"/>
      <w:r>
        <w:rPr>
          <w:rtl w:val="true"/>
        </w:rPr>
        <w:t>(</w:t>
      </w:r>
      <w:r>
        <w:rPr/>
        <w:t>467</w:t>
      </w:r>
      <w:r>
        <w:rPr>
          <w:rtl w:val="true"/>
        </w:rPr>
        <w:t xml:space="preserve">- </w:t>
      </w:r>
      <w:r>
        <w:rPr>
          <w:rtl w:val="true"/>
        </w:rPr>
        <w:t>کشف الأسرار المخزونة</w:t>
      </w:r>
      <w:r>
        <w:rPr>
          <w:rtl w:val="true"/>
        </w:rPr>
        <w:t>)</w:t>
      </w:r>
      <w:bookmarkEnd w:id="215"/>
    </w:p>
    <w:p>
      <w:pPr>
        <w:pStyle w:val="BookText"/>
        <w:rPr/>
      </w:pPr>
      <w:r>
        <w:rPr>
          <w:rFonts w:ascii="IRNazanin" w:hAnsi="IRNazanin" w:eastAsia="IRNazanin"/>
          <w:color w:val="111111"/>
          <w:sz w:val="28"/>
          <w:sz w:val="28"/>
          <w:szCs w:val="28"/>
          <w:rtl w:val="true"/>
          <w:lang w:bidi="fa-IR"/>
        </w:rPr>
        <w:t xml:space="preserve">فی تأویل القرآن، لقیس بن منصور الدادیخی الإسماعیلی، المولود بدادیخ 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إلی الموت و مدح علاء الدین محمد و عاد إلی حلب و مات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216" w:name="__RefHeading___Toc9140409_73709187"/>
      <w:bookmarkStart w:id="217" w:name="_Toc99"/>
      <w:bookmarkEnd w:id="216"/>
      <w:r>
        <w:rPr>
          <w:rtl w:val="true"/>
        </w:rPr>
        <w:t>(</w:t>
      </w:r>
      <w:r>
        <w:rPr>
          <w:rtl w:val="true"/>
        </w:rPr>
        <w:t>کشف الأسرار ناصری</w:t>
      </w:r>
      <w:r>
        <w:rPr>
          <w:rtl w:val="true"/>
        </w:rPr>
        <w:t>)</w:t>
      </w:r>
      <w:bookmarkEnd w:id="217"/>
    </w:p>
    <w:p>
      <w:pPr>
        <w:pStyle w:val="BookText"/>
        <w:rPr/>
      </w:pPr>
      <w:r>
        <w:rPr>
          <w:rFonts w:ascii="IRNazanin" w:hAnsi="IRNazanin" w:eastAsia="IRNazanin"/>
          <w:color w:val="111111"/>
          <w:sz w:val="28"/>
          <w:sz w:val="28"/>
          <w:szCs w:val="28"/>
          <w:rtl w:val="true"/>
          <w:lang w:bidi="fa-IR"/>
        </w:rPr>
        <w:t>مر بعنوان کشف الأسرار مطلقا</w:t>
      </w:r>
      <w:r>
        <w:rPr>
          <w:rFonts w:eastAsia="IRNazanin" w:cs="IRNazanin"/>
          <w:color w:val="111111"/>
          <w:sz w:val="28"/>
          <w:szCs w:val="28"/>
          <w:rtl w:val="true"/>
          <w:lang w:bidi="fa-IR"/>
        </w:rPr>
        <w:t>.</w:t>
      </w:r>
    </w:p>
    <w:p>
      <w:pPr>
        <w:pStyle w:val="Heading3"/>
        <w:numPr>
          <w:ilvl w:val="2"/>
          <w:numId w:val="1"/>
        </w:numPr>
        <w:rPr/>
      </w:pPr>
      <w:bookmarkStart w:id="218" w:name="__RefHeading___Toc9140411_73709187"/>
      <w:bookmarkStart w:id="219" w:name="_Toc100"/>
      <w:bookmarkEnd w:id="218"/>
      <w:r>
        <w:rPr>
          <w:rtl w:val="true"/>
        </w:rPr>
        <w:t>(</w:t>
      </w:r>
      <w:r>
        <w:rPr/>
        <w:t>468</w:t>
      </w:r>
      <w:r>
        <w:rPr>
          <w:rtl w:val="true"/>
        </w:rPr>
        <w:t xml:space="preserve">- </w:t>
      </w:r>
      <w:r>
        <w:rPr>
          <w:rtl w:val="true"/>
        </w:rPr>
        <w:t>کشف الأسرار و دافع الأشرار</w:t>
      </w:r>
      <w:r>
        <w:rPr>
          <w:rtl w:val="true"/>
        </w:rPr>
        <w:t>)</w:t>
      </w:r>
      <w:bookmarkEnd w:id="2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الحروفیة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bookmarkStart w:id="220" w:name="pg11739_171327"/>
    </w:p>
    <w:p>
      <w:pPr>
        <w:pStyle w:val="Heading3"/>
        <w:numPr>
          <w:ilvl w:val="2"/>
          <w:numId w:val="1"/>
        </w:numPr>
        <w:rPr/>
      </w:pPr>
      <w:bookmarkStart w:id="221" w:name="__RefHeading___Toc9140413_73709187"/>
      <w:bookmarkStart w:id="222" w:name="_Toc101"/>
      <w:bookmarkEnd w:id="220"/>
      <w:bookmarkEnd w:id="221"/>
      <w:r>
        <w:rPr/>
        <w:t>469</w:t>
      </w:r>
      <w:r>
        <w:rPr>
          <w:rtl w:val="true"/>
        </w:rPr>
        <w:t xml:space="preserve">- </w:t>
      </w:r>
      <w:r>
        <w:rPr>
          <w:rtl w:val="true"/>
        </w:rPr>
        <w:t>کشف الأسرار و عدة الأبرار</w:t>
      </w:r>
      <w:bookmarkEnd w:id="222"/>
    </w:p>
    <w:p>
      <w:pPr>
        <w:pStyle w:val="BookText"/>
        <w:rPr/>
      </w:pPr>
      <w:r>
        <w:rPr>
          <w:rFonts w:ascii="IRNazanin" w:hAnsi="IRNazanin" w:eastAsia="IRNazanin"/>
          <w:color w:val="111111"/>
          <w:sz w:val="28"/>
          <w:sz w:val="28"/>
          <w:szCs w:val="28"/>
          <w:rtl w:val="true"/>
          <w:lang w:bidi="fa-IR"/>
        </w:rPr>
        <w:t xml:space="preserve">تفسیر فارسی إلی أواسط سورة البقرة ذکر مؤلفه أنه لما رأی تفسیر الخواجة أبی إسماعیل عبد الله بن محمد الأنصاری فی غایة الإجمال، أراد کشف الحجاب عن معانیه المجملة، فکتب هذا الکتاب، و سماه بذلک فی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نسخه منه فی الرضویة من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تنتهی إلی أواسط سورة البقرة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کلمات الشکر ما افتتح به القرآن من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إسماعیل بن أبی</w:t>
      </w:r>
    </w:p>
    <w:p>
      <w:pPr>
        <w:pStyle w:val="BookText"/>
        <w:rPr/>
      </w:pPr>
      <w:r>
        <w:rPr>
          <w:rFonts w:ascii="IRNazanin" w:hAnsi="IRNazanin" w:eastAsia="IRNazanin"/>
          <w:color w:val="111111"/>
          <w:sz w:val="28"/>
          <w:sz w:val="28"/>
          <w:szCs w:val="28"/>
          <w:rtl w:val="true"/>
          <w:lang w:bidi="fa-IR"/>
        </w:rPr>
        <w:t xml:space="preserve">بکر بن أحمد، 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أواسط سورة المؤمنون إلی آخر سورة الصافات، و نصفه الأول فی مجلدین کبیرین عند السید محمد المحیط کما فی مجلة دانش و هو تألیف رشید الدین المیبدی 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العرفاء و لعله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عشرة مجلدات باهتمام علی أصغر حکمت أستاذ جامعة طهران، ضمن انتشاراتها</w:t>
      </w:r>
      <w:r>
        <w:rPr>
          <w:rFonts w:eastAsia="IRNazanin" w:cs="IRNazanin"/>
          <w:color w:val="111111"/>
          <w:sz w:val="28"/>
          <w:szCs w:val="28"/>
          <w:rtl w:val="true"/>
          <w:lang w:bidi="fa-IR"/>
        </w:rPr>
        <w:t>.</w:t>
      </w:r>
    </w:p>
    <w:p>
      <w:pPr>
        <w:pStyle w:val="Heading3"/>
        <w:numPr>
          <w:ilvl w:val="2"/>
          <w:numId w:val="1"/>
        </w:numPr>
        <w:rPr/>
      </w:pPr>
      <w:bookmarkStart w:id="223" w:name="__RefHeading___Toc9140415_73709187"/>
      <w:bookmarkStart w:id="224" w:name="_Toc102"/>
      <w:bookmarkEnd w:id="223"/>
      <w:r>
        <w:rPr>
          <w:rtl w:val="true"/>
        </w:rPr>
        <w:t>(</w:t>
      </w:r>
      <w:r>
        <w:rPr>
          <w:rtl w:val="true"/>
        </w:rPr>
        <w:t>کشف الأسرار و هتک الأستار</w:t>
      </w:r>
      <w:r>
        <w:rPr>
          <w:rtl w:val="true"/>
        </w:rPr>
        <w:t>)</w:t>
      </w:r>
      <w:bookmarkEnd w:id="224"/>
    </w:p>
    <w:p>
      <w:pPr>
        <w:pStyle w:val="BookText"/>
        <w:rPr/>
      </w:pPr>
      <w:r>
        <w:rPr>
          <w:rFonts w:ascii="IRNazanin" w:hAnsi="IRNazanin" w:eastAsia="IRNazanin"/>
          <w:color w:val="111111"/>
          <w:sz w:val="28"/>
          <w:sz w:val="28"/>
          <w:szCs w:val="28"/>
          <w:rtl w:val="true"/>
          <w:lang w:bidi="fa-IR"/>
        </w:rPr>
        <w:t>لجابر بن حیان، و هو ما مر بعنوان أسرار الکیمیاء ذکر فی معجم المطبوعات أنه طبعت ترجمه باللاتینیة و طبع بعضه بالعربیة</w:t>
      </w:r>
      <w:r>
        <w:rPr>
          <w:rFonts w:eastAsia="IRNazanin" w:cs="IRNazanin"/>
          <w:color w:val="111111"/>
          <w:sz w:val="28"/>
          <w:szCs w:val="28"/>
          <w:rtl w:val="true"/>
          <w:lang w:bidi="fa-IR"/>
        </w:rPr>
        <w:t>.</w:t>
      </w:r>
    </w:p>
    <w:p>
      <w:pPr>
        <w:pStyle w:val="Heading3"/>
        <w:numPr>
          <w:ilvl w:val="2"/>
          <w:numId w:val="1"/>
        </w:numPr>
        <w:rPr/>
      </w:pPr>
      <w:bookmarkStart w:id="225" w:name="__RefHeading___Toc9140417_73709187"/>
      <w:bookmarkStart w:id="226" w:name="_Toc103"/>
      <w:bookmarkEnd w:id="225"/>
      <w:r>
        <w:rPr>
          <w:rtl w:val="true"/>
        </w:rPr>
        <w:t>(</w:t>
      </w:r>
      <w:r>
        <w:rPr/>
        <w:t>470</w:t>
      </w:r>
      <w:r>
        <w:rPr>
          <w:rtl w:val="true"/>
        </w:rPr>
        <w:t xml:space="preserve">- </w:t>
      </w:r>
      <w:r>
        <w:rPr>
          <w:rtl w:val="true"/>
        </w:rPr>
        <w:t>کشف الأسرار و هتک الأستار فی شرح القصیدة النونیة فی الکیمیاء</w:t>
      </w:r>
      <w:r>
        <w:rPr>
          <w:rtl w:val="true"/>
        </w:rPr>
        <w:t>)</w:t>
      </w:r>
      <w:bookmarkEnd w:id="226"/>
    </w:p>
    <w:p>
      <w:pPr>
        <w:pStyle w:val="BookText"/>
        <w:rPr/>
      </w:pPr>
      <w:r>
        <w:rPr>
          <w:rFonts w:ascii="IRNazanin" w:hAnsi="IRNazanin" w:eastAsia="IRNazanin"/>
          <w:color w:val="111111"/>
          <w:sz w:val="28"/>
          <w:sz w:val="28"/>
          <w:szCs w:val="28"/>
          <w:rtl w:val="true"/>
          <w:lang w:bidi="fa-IR"/>
        </w:rPr>
        <w:t xml:space="preserve">و هو المعروفة ب قصیدة ابن أبی الإصبع عبد العزیز تمام العراقی، شرحها إیدمر بن علی الجلدکی بدمشق 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نحمدک علی ما ألهمت من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مرتب علی أبواب و خاتمة، عندی مجموعة ینقل فیها عن الباب الثانی و الباب الثالث منه و عن خاتمته</w:t>
      </w:r>
      <w:r>
        <w:rPr>
          <w:rFonts w:eastAsia="IRNazanin" w:cs="IRNazanin"/>
          <w:color w:val="111111"/>
          <w:sz w:val="28"/>
          <w:szCs w:val="28"/>
          <w:rtl w:val="true"/>
          <w:lang w:bidi="fa-IR"/>
        </w:rPr>
        <w:t>.</w:t>
      </w:r>
    </w:p>
    <w:p>
      <w:pPr>
        <w:pStyle w:val="Heading3"/>
        <w:numPr>
          <w:ilvl w:val="2"/>
          <w:numId w:val="1"/>
        </w:numPr>
        <w:rPr/>
      </w:pPr>
      <w:bookmarkStart w:id="227" w:name="__RefHeading___Toc9140419_73709187"/>
      <w:bookmarkStart w:id="228" w:name="_Toc104"/>
      <w:bookmarkEnd w:id="227"/>
      <w:r>
        <w:rPr>
          <w:rtl w:val="true"/>
        </w:rPr>
        <w:t>(</w:t>
      </w:r>
      <w:r>
        <w:rPr/>
        <w:t>471</w:t>
      </w:r>
      <w:r>
        <w:rPr>
          <w:rtl w:val="true"/>
        </w:rPr>
        <w:t xml:space="preserve">- </w:t>
      </w:r>
      <w:r>
        <w:rPr>
          <w:rtl w:val="true"/>
        </w:rPr>
        <w:t>کشف الاشتباه</w:t>
      </w:r>
      <w:r>
        <w:rPr>
          <w:rtl w:val="true"/>
        </w:rPr>
        <w:t>)</w:t>
      </w:r>
      <w:bookmarkEnd w:id="2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جواب موسی جار الله، تألیف الشیخ عبد الحسین بن عیسی الرشتی بالعربیة، و ترجمته بلغة أردو لتلمیذه السید محمد مجتبی بن محمد حسین الهندی، المولود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الجوابات للشیخ المذکور طبع مع حواشی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إیران و دهلی و الترجمة فی الهند، و توفی المؤلف عصر یوم الثلثاء ثانی عشر جمادی الثانیة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بوادی السلام عند والدیه</w:t>
      </w:r>
      <w:r>
        <w:rPr>
          <w:rFonts w:eastAsia="IRNazanin" w:cs="IRNazanin"/>
          <w:color w:val="111111"/>
          <w:sz w:val="28"/>
          <w:szCs w:val="28"/>
          <w:rtl w:val="true"/>
          <w:lang w:bidi="fa-IR"/>
        </w:rPr>
        <w:t xml:space="preserve">. </w:t>
      </w:r>
      <w:bookmarkStart w:id="229" w:name="pg11739_171328"/>
    </w:p>
    <w:p>
      <w:pPr>
        <w:pStyle w:val="Heading3"/>
        <w:numPr>
          <w:ilvl w:val="2"/>
          <w:numId w:val="1"/>
        </w:numPr>
        <w:rPr/>
      </w:pPr>
      <w:bookmarkStart w:id="230" w:name="__RefHeading___Toc9140421_73709187"/>
      <w:bookmarkStart w:id="231" w:name="_Toc105"/>
      <w:bookmarkEnd w:id="229"/>
      <w:bookmarkEnd w:id="230"/>
      <w:r>
        <w:rPr>
          <w:rtl w:val="true"/>
        </w:rPr>
        <w:t>(</w:t>
      </w:r>
      <w:r>
        <w:rPr/>
        <w:t>472</w:t>
      </w:r>
      <w:r>
        <w:rPr>
          <w:rtl w:val="true"/>
        </w:rPr>
        <w:t xml:space="preserve">- </w:t>
      </w:r>
      <w:r>
        <w:rPr>
          <w:rtl w:val="true"/>
        </w:rPr>
        <w:t>کشف الأصول فی أصول الفقه</w:t>
      </w:r>
      <w:r>
        <w:rPr>
          <w:rtl w:val="true"/>
        </w:rPr>
        <w:t>)</w:t>
      </w:r>
      <w:bookmarkEnd w:id="231"/>
    </w:p>
    <w:p>
      <w:pPr>
        <w:pStyle w:val="BookText"/>
        <w:rPr/>
      </w:pPr>
      <w:r>
        <w:rPr>
          <w:rFonts w:ascii="IRNazanin" w:hAnsi="IRNazanin" w:eastAsia="IRNazanin"/>
          <w:color w:val="111111"/>
          <w:sz w:val="28"/>
          <w:sz w:val="28"/>
          <w:szCs w:val="28"/>
          <w:rtl w:val="true"/>
          <w:lang w:bidi="fa-IR"/>
        </w:rPr>
        <w:t xml:space="preserve">تاما فی ست مجلدات، للشیخ أبی القاسم بن محمد صادق بن محمد تقی بن زین العابدین النورانی السدهی الأصفهانی من أحفاد الشیخ علی المیسی و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و سمیه الشیخ أبی القاسم بن آقا کمال بن أبی القاسم المذکور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المظنة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المسلک المختار فی حجیة الظن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الکتاب بعض المباحث الأصولیة و القواعد الفقهیة و المطالب الکلامیة و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لملهمه و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دیباجة مبسوطة نذکرها فی کشف الفقه الآتی</w:t>
      </w:r>
      <w:r>
        <w:rPr>
          <w:rFonts w:eastAsia="IRNazanin" w:cs="IRNazanin"/>
          <w:color w:val="111111"/>
          <w:sz w:val="28"/>
          <w:szCs w:val="28"/>
          <w:rtl w:val="true"/>
          <w:lang w:bidi="fa-IR"/>
        </w:rPr>
        <w:t>.</w:t>
      </w:r>
    </w:p>
    <w:p>
      <w:pPr>
        <w:pStyle w:val="Heading3"/>
        <w:numPr>
          <w:ilvl w:val="2"/>
          <w:numId w:val="1"/>
        </w:numPr>
        <w:rPr/>
      </w:pPr>
      <w:bookmarkStart w:id="232" w:name="__RefHeading___Toc9140423_73709187"/>
      <w:bookmarkStart w:id="233" w:name="_Toc106"/>
      <w:bookmarkEnd w:id="232"/>
      <w:r>
        <w:rPr>
          <w:rtl w:val="true"/>
        </w:rPr>
        <w:t>(</w:t>
      </w:r>
      <w:r>
        <w:rPr/>
        <w:t>473</w:t>
      </w:r>
      <w:r>
        <w:rPr>
          <w:rtl w:val="true"/>
        </w:rPr>
        <w:t xml:space="preserve">- </w:t>
      </w:r>
      <w:r>
        <w:rPr>
          <w:rtl w:val="true"/>
        </w:rPr>
        <w:t>کشف الألباس</w:t>
      </w:r>
      <w:r>
        <w:rPr>
          <w:rtl w:val="true"/>
        </w:rPr>
        <w:t>)</w:t>
      </w:r>
      <w:bookmarkEnd w:id="233"/>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4" w:name="__RefHeading___Toc9140425_73709187"/>
      <w:bookmarkStart w:id="235" w:name="_Toc107"/>
      <w:bookmarkEnd w:id="234"/>
      <w:r>
        <w:rPr>
          <w:rtl w:val="true"/>
        </w:rPr>
        <w:t>(</w:t>
      </w:r>
      <w:r>
        <w:rPr/>
        <w:t>474</w:t>
      </w:r>
      <w:r>
        <w:rPr>
          <w:rtl w:val="true"/>
        </w:rPr>
        <w:t xml:space="preserve">- </w:t>
      </w:r>
      <w:r>
        <w:rPr>
          <w:rtl w:val="true"/>
        </w:rPr>
        <w:t>کشف الألباس فی نسب بنی العباس</w:t>
      </w:r>
      <w:r>
        <w:rPr>
          <w:rtl w:val="true"/>
        </w:rPr>
        <w:t>)</w:t>
      </w:r>
      <w:bookmarkEnd w:id="235"/>
    </w:p>
    <w:p>
      <w:pPr>
        <w:pStyle w:val="BookText"/>
        <w:rPr/>
      </w:pPr>
      <w:r>
        <w:rPr>
          <w:rFonts w:ascii="IRNazanin" w:hAnsi="IRNazanin" w:eastAsia="IRNazanin"/>
          <w:color w:val="111111"/>
          <w:sz w:val="28"/>
          <w:sz w:val="28"/>
          <w:szCs w:val="28"/>
          <w:rtl w:val="true"/>
          <w:lang w:bidi="fa-IR"/>
        </w:rPr>
        <w:t xml:space="preserve">للسید تاج الدین محمد بن القاسم بن معیة الدیباجی النسابة الحلی، تلمیذ العلامة الحلی و أستاذ السید أحمد بن علی بن الحسین النسابة صاحب عمدة الطالب ذکره فی العمدة و فی بعض النسخ کشف الالتباس و توفی المؤلف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ثامن ربیع الآخر و حمل من الحلة إلی النجف</w:t>
      </w:r>
      <w:r>
        <w:rPr>
          <w:rFonts w:eastAsia="IRNazanin" w:cs="IRNazanin"/>
          <w:color w:val="111111"/>
          <w:sz w:val="28"/>
          <w:szCs w:val="28"/>
          <w:rtl w:val="true"/>
          <w:lang w:bidi="fa-IR"/>
        </w:rPr>
        <w:t>.</w:t>
      </w:r>
    </w:p>
    <w:p>
      <w:pPr>
        <w:pStyle w:val="Heading3"/>
        <w:numPr>
          <w:ilvl w:val="2"/>
          <w:numId w:val="1"/>
        </w:numPr>
        <w:rPr/>
      </w:pPr>
      <w:bookmarkStart w:id="236" w:name="__RefHeading___Toc9140427_73709187"/>
      <w:bookmarkStart w:id="237" w:name="_Toc108"/>
      <w:bookmarkEnd w:id="236"/>
      <w:r>
        <w:rPr>
          <w:rtl w:val="true"/>
        </w:rPr>
        <w:t>(</w:t>
      </w:r>
      <w:r>
        <w:rPr/>
        <w:t>475</w:t>
      </w:r>
      <w:r>
        <w:rPr>
          <w:rtl w:val="true"/>
        </w:rPr>
        <w:t xml:space="preserve">- </w:t>
      </w:r>
      <w:r>
        <w:rPr>
          <w:rtl w:val="true"/>
        </w:rPr>
        <w:t>کشف الالتباس عن حکم المشکوک من اللباس</w:t>
      </w:r>
      <w:r>
        <w:rPr>
          <w:rtl w:val="true"/>
        </w:rPr>
        <w:t>)</w:t>
      </w:r>
      <w:bookmarkEnd w:id="237"/>
    </w:p>
    <w:p>
      <w:pPr>
        <w:pStyle w:val="BookText"/>
        <w:rPr/>
      </w:pPr>
      <w:r>
        <w:rPr>
          <w:rFonts w:ascii="IRNazanin" w:hAnsi="IRNazanin" w:eastAsia="IRNazanin"/>
          <w:color w:val="111111"/>
          <w:sz w:val="28"/>
          <w:sz w:val="28"/>
          <w:szCs w:val="28"/>
          <w:rtl w:val="true"/>
          <w:lang w:bidi="fa-IR"/>
        </w:rPr>
        <w:t>للشیخ المعاصر أمین الإسلام و صدره، الشیخ محمد أمین بن الحاج إمام الجمعة الخوئی</w:t>
      </w:r>
      <w:r>
        <w:rPr>
          <w:rFonts w:eastAsia="IRNazanin" w:cs="IRNazanin"/>
          <w:color w:val="111111"/>
          <w:sz w:val="28"/>
          <w:szCs w:val="28"/>
          <w:rtl w:val="true"/>
          <w:lang w:bidi="fa-IR"/>
        </w:rPr>
        <w:t>.</w:t>
      </w:r>
    </w:p>
    <w:p>
      <w:pPr>
        <w:pStyle w:val="Heading3"/>
        <w:numPr>
          <w:ilvl w:val="2"/>
          <w:numId w:val="1"/>
        </w:numPr>
        <w:rPr/>
      </w:pPr>
      <w:bookmarkStart w:id="238" w:name="__RefHeading___Toc9140429_73709187"/>
      <w:bookmarkStart w:id="239" w:name="_Toc109"/>
      <w:bookmarkEnd w:id="238"/>
      <w:r>
        <w:rPr>
          <w:rtl w:val="true"/>
        </w:rPr>
        <w:t>(</w:t>
      </w:r>
      <w:r>
        <w:rPr/>
        <w:t>476</w:t>
      </w:r>
      <w:r>
        <w:rPr>
          <w:rtl w:val="true"/>
        </w:rPr>
        <w:t xml:space="preserve">- </w:t>
      </w:r>
      <w:r>
        <w:rPr>
          <w:rtl w:val="true"/>
        </w:rPr>
        <w:t>کشف الالتباس عن قاعدة الناس</w:t>
      </w:r>
      <w:r>
        <w:rPr>
          <w:rtl w:val="true"/>
        </w:rPr>
        <w:t>)</w:t>
      </w:r>
      <w:bookmarkEnd w:id="239"/>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محمد الحسن بن السید هادی آل صدر الدین کاظمی</w:t>
      </w:r>
      <w:r>
        <w:rPr>
          <w:rFonts w:eastAsia="IRNazanin" w:cs="IRNazanin"/>
          <w:color w:val="111111"/>
          <w:sz w:val="28"/>
          <w:szCs w:val="28"/>
          <w:rtl w:val="true"/>
          <w:lang w:bidi="fa-IR"/>
        </w:rPr>
        <w:t>.</w:t>
      </w:r>
    </w:p>
    <w:p>
      <w:pPr>
        <w:pStyle w:val="Heading3"/>
        <w:numPr>
          <w:ilvl w:val="2"/>
          <w:numId w:val="1"/>
        </w:numPr>
        <w:rPr/>
      </w:pPr>
      <w:bookmarkStart w:id="240" w:name="__RefHeading___Toc9140431_73709187"/>
      <w:bookmarkStart w:id="241" w:name="_Toc110"/>
      <w:bookmarkEnd w:id="240"/>
      <w:r>
        <w:rPr/>
        <w:t>477</w:t>
      </w:r>
      <w:r>
        <w:rPr>
          <w:rtl w:val="true"/>
        </w:rPr>
        <w:t xml:space="preserve">- </w:t>
      </w:r>
      <w:r>
        <w:rPr>
          <w:rtl w:val="true"/>
        </w:rPr>
        <w:t>کشف الالتباس عن ما یتعلق بالأخماس‏</w:t>
      </w:r>
      <w:bookmarkEnd w:id="241"/>
    </w:p>
    <w:p>
      <w:pPr>
        <w:pStyle w:val="BookText"/>
        <w:rPr/>
      </w:pPr>
      <w:r>
        <w:rPr>
          <w:rFonts w:ascii="IRNazanin" w:hAnsi="IRNazanin" w:eastAsia="IRNazanin"/>
          <w:color w:val="111111"/>
          <w:sz w:val="28"/>
          <w:sz w:val="28"/>
          <w:szCs w:val="28"/>
          <w:rtl w:val="true"/>
          <w:lang w:bidi="fa-IR"/>
        </w:rPr>
        <w:t xml:space="preserve">هو فی أحکام الخمس مبسوطا للشیخ محمد صالح بن الشیخ أحمد بن الشیخ صالح بن طعان الستری البحرانی القطیفی، المتوفی بالحائر فی هذه السنة، یعنی </w:t>
      </w:r>
      <w:r>
        <w:rPr>
          <w:rFonts w:eastAsia="IRNazanin" w:cs="IRNazanin"/>
          <w:color w:val="111111"/>
          <w:sz w:val="28"/>
          <w:szCs w:val="28"/>
          <w:lang w:bidi="fa-IR"/>
        </w:rPr>
        <w:t>1333</w:t>
      </w:r>
    </w:p>
    <w:p>
      <w:pPr>
        <w:pStyle w:val="Heading3"/>
        <w:numPr>
          <w:ilvl w:val="2"/>
          <w:numId w:val="1"/>
        </w:numPr>
        <w:rPr/>
      </w:pPr>
      <w:bookmarkStart w:id="242" w:name="__RefHeading___Toc9140433_73709187"/>
      <w:bookmarkStart w:id="243" w:name="_Toc111"/>
      <w:bookmarkEnd w:id="242"/>
      <w:r>
        <w:rPr/>
        <w:t>478</w:t>
      </w:r>
      <w:r>
        <w:rPr>
          <w:rtl w:val="true"/>
        </w:rPr>
        <w:t xml:space="preserve">- </w:t>
      </w:r>
      <w:r>
        <w:rPr>
          <w:rtl w:val="true"/>
        </w:rPr>
        <w:t>کشف الالتباس عن موجز أبی العباس‏</w:t>
      </w:r>
      <w:bookmarkEnd w:id="24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لشرح الموجز الحاوی للفتاوی و لتکالیف الناس، تصنیف أبی العباس أحمد بن فهد الحلی، و الشرح‏ </w:t>
      </w:r>
      <w:bookmarkStart w:id="244" w:name="pg11739_171329"/>
    </w:p>
    <w:p>
      <w:pPr>
        <w:pStyle w:val="BookText"/>
        <w:rPr/>
      </w:pPr>
      <w:bookmarkEnd w:id="244"/>
      <w:r>
        <w:rPr>
          <w:rFonts w:ascii="IRNazanin" w:hAnsi="IRNazanin" w:eastAsia="IRNazanin"/>
          <w:color w:val="111111"/>
          <w:sz w:val="28"/>
          <w:sz w:val="28"/>
          <w:szCs w:val="28"/>
          <w:rtl w:val="true"/>
          <w:lang w:bidi="fa-IR"/>
        </w:rPr>
        <w:t xml:space="preserve">للشیخ مفلح بن الحسن الصیمری تلمیذ أحمد بن فهد صاحب الموجز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تمام ما برز من أصله، یعنی إلی آخر کتاب الزکاة، صرح فی أوله أن المصنف شیخه و دعا له بقدس سره مر بعنوان شرح الموجز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الحمد علی سوابغ و ترادف آلائه و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هادی کشف الغطاء، و نسخه فی کتب الشیخ جواد محیی الدین بخط الشیخ علی بن خمیس بن جمعة بن شهاب البصری، فرغ من الکتابة یوم الجمعة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السید محسن القزوینی بخط علی بن محمد الحلی، کتبه فی الحلة و فرغ فی الخمیس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فی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صورة خط المؤلف بعنوان مفلح بن حسن الصیمری، و إنه فرغ من التألیف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غایة المرام‏</w:t>
      </w:r>
    </w:p>
    <w:p>
      <w:pPr>
        <w:pStyle w:val="Heading3"/>
        <w:numPr>
          <w:ilvl w:val="2"/>
          <w:numId w:val="1"/>
        </w:numPr>
        <w:rPr/>
      </w:pPr>
      <w:bookmarkStart w:id="245" w:name="__RefHeading___Toc9140435_73709187"/>
      <w:bookmarkStart w:id="246" w:name="_Toc112"/>
      <w:bookmarkEnd w:id="245"/>
      <w:r>
        <w:rPr/>
        <w:t>479</w:t>
      </w:r>
      <w:r>
        <w:rPr>
          <w:rtl w:val="true"/>
        </w:rPr>
        <w:t xml:space="preserve">- </w:t>
      </w:r>
      <w:r>
        <w:rPr>
          <w:rtl w:val="true"/>
        </w:rPr>
        <w:t>کشف الالتباس عن نجاسة الأرجاس‏</w:t>
      </w:r>
      <w:bookmarkEnd w:id="246"/>
    </w:p>
    <w:p>
      <w:pPr>
        <w:pStyle w:val="BookText"/>
        <w:rPr/>
      </w:pPr>
      <w:r>
        <w:rPr>
          <w:rFonts w:ascii="IRNazanin" w:hAnsi="IRNazanin" w:eastAsia="IRNazanin"/>
          <w:color w:val="111111"/>
          <w:sz w:val="28"/>
          <w:sz w:val="28"/>
          <w:szCs w:val="28"/>
          <w:rtl w:val="true"/>
          <w:lang w:bidi="fa-IR"/>
        </w:rPr>
        <w:t xml:space="preserve">للشیخ الفقیه أبی زکریا یحیی بن سعید الهذلی الحلی، صاحب جامع الشرائع المتوفی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مسألة فی نجاسة المشرکین حکی فی الریاض عن بعض مجامیع الکفعمی نسبة الکتاب إلی ابن سعید، و لعله عین المسألة</w:t>
      </w:r>
    </w:p>
    <w:p>
      <w:pPr>
        <w:pStyle w:val="Heading3"/>
        <w:numPr>
          <w:ilvl w:val="2"/>
          <w:numId w:val="1"/>
        </w:numPr>
        <w:rPr/>
      </w:pPr>
      <w:bookmarkStart w:id="247" w:name="__RefHeading___Toc9140437_73709187"/>
      <w:bookmarkStart w:id="248" w:name="_Toc113"/>
      <w:bookmarkEnd w:id="247"/>
      <w:r>
        <w:rPr>
          <w:rtl w:val="true"/>
        </w:rPr>
        <w:t>کشف الالتباس فی نسب بنی العباس‏</w:t>
      </w:r>
      <w:bookmarkEnd w:id="248"/>
    </w:p>
    <w:p>
      <w:pPr>
        <w:pStyle w:val="BookText"/>
        <w:rPr/>
      </w:pPr>
      <w:r>
        <w:rPr>
          <w:rFonts w:ascii="IRNazanin" w:hAnsi="IRNazanin" w:eastAsia="IRNazanin"/>
          <w:color w:val="111111"/>
          <w:sz w:val="28"/>
          <w:sz w:val="28"/>
          <w:szCs w:val="28"/>
          <w:rtl w:val="true"/>
          <w:lang w:bidi="fa-IR"/>
        </w:rPr>
        <w:t>کما فی بعض نسخ عمدة الطالب مر آنفا بعنوان کشف الألباس‏</w:t>
      </w:r>
    </w:p>
    <w:p>
      <w:pPr>
        <w:pStyle w:val="Heading3"/>
        <w:numPr>
          <w:ilvl w:val="2"/>
          <w:numId w:val="1"/>
        </w:numPr>
        <w:rPr/>
      </w:pPr>
      <w:bookmarkStart w:id="249" w:name="__RefHeading___Toc9140439_73709187"/>
      <w:bookmarkStart w:id="250" w:name="_Toc114"/>
      <w:bookmarkEnd w:id="249"/>
      <w:r>
        <w:rPr>
          <w:rtl w:val="true"/>
        </w:rPr>
        <w:t>(</w:t>
      </w:r>
      <w:r>
        <w:rPr/>
        <w:t>480</w:t>
      </w:r>
      <w:r>
        <w:rPr>
          <w:rtl w:val="true"/>
        </w:rPr>
        <w:t xml:space="preserve">- </w:t>
      </w:r>
      <w:r>
        <w:rPr>
          <w:rtl w:val="true"/>
        </w:rPr>
        <w:t>کشف الأنوار</w:t>
      </w:r>
      <w:r>
        <w:rPr>
          <w:rtl w:val="true"/>
        </w:rPr>
        <w:t>)</w:t>
      </w:r>
      <w:bookmarkEnd w:id="250"/>
    </w:p>
    <w:p>
      <w:pPr>
        <w:pStyle w:val="BookText"/>
        <w:rPr/>
      </w:pPr>
      <w:r>
        <w:rPr>
          <w:rFonts w:ascii="IRNazanin" w:hAnsi="IRNazanin" w:eastAsia="IRNazanin"/>
          <w:color w:val="111111"/>
          <w:sz w:val="28"/>
          <w:sz w:val="28"/>
          <w:szCs w:val="28"/>
          <w:rtl w:val="true"/>
          <w:lang w:bidi="fa-IR"/>
        </w:rPr>
        <w:t>فی معنی الإسلام و الإیمان و إثبات الإمامة بالفارسیة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المؤمنین الذین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منضما إلی کشف المعاد الآتی ذکره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جید یقرب من ألف بیت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 کشف الأسرار</w:t>
      </w:r>
    </w:p>
    <w:p>
      <w:pPr>
        <w:pStyle w:val="Heading3"/>
        <w:numPr>
          <w:ilvl w:val="2"/>
          <w:numId w:val="1"/>
        </w:numPr>
        <w:rPr/>
      </w:pPr>
      <w:bookmarkStart w:id="251" w:name="__RefHeading___Toc9140441_73709187"/>
      <w:bookmarkStart w:id="252" w:name="_Toc115"/>
      <w:bookmarkEnd w:id="251"/>
      <w:r>
        <w:rPr>
          <w:rtl w:val="true"/>
        </w:rPr>
        <w:t>(</w:t>
      </w:r>
      <w:r>
        <w:rPr/>
        <w:t>481</w:t>
      </w:r>
      <w:r>
        <w:rPr>
          <w:rtl w:val="true"/>
        </w:rPr>
        <w:t xml:space="preserve">- </w:t>
      </w:r>
      <w:r>
        <w:rPr>
          <w:rtl w:val="true"/>
        </w:rPr>
        <w:t>کشف الأنوار فی فضائل سید الأبرار</w:t>
      </w:r>
      <w:r>
        <w:rPr>
          <w:rtl w:val="true"/>
        </w:rPr>
        <w:t>)</w:t>
      </w:r>
      <w:bookmarkEnd w:id="252"/>
    </w:p>
    <w:p>
      <w:pPr>
        <w:pStyle w:val="BookText"/>
        <w:rPr/>
      </w:pPr>
      <w:r>
        <w:rPr>
          <w:rFonts w:ascii="IRNazanin" w:hAnsi="IRNazanin" w:eastAsia="IRNazanin"/>
          <w:color w:val="111111"/>
          <w:sz w:val="28"/>
          <w:sz w:val="28"/>
          <w:szCs w:val="28"/>
          <w:rtl w:val="true"/>
          <w:lang w:bidi="fa-IR"/>
        </w:rPr>
        <w:t xml:space="preserve">ترجمه المجلد التاسع من بحار الأنوار للمجلسی، و الترجمة للشیخ محمد تقی بن محمد باقر الأصفهانی، المعروف بآقا نجفی مسجد شاهی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جامع الأنوار طبع بطهران </w:t>
      </w:r>
      <w:r>
        <w:rPr>
          <w:rFonts w:eastAsia="IRNazanin" w:cs="IRNazanin"/>
          <w:color w:val="111111"/>
          <w:sz w:val="28"/>
          <w:szCs w:val="28"/>
          <w:lang w:bidi="fa-IR"/>
        </w:rPr>
        <w:t>1295</w:t>
      </w:r>
    </w:p>
    <w:p>
      <w:pPr>
        <w:pStyle w:val="Heading3"/>
        <w:numPr>
          <w:ilvl w:val="2"/>
          <w:numId w:val="1"/>
        </w:numPr>
        <w:rPr/>
      </w:pPr>
      <w:bookmarkStart w:id="253" w:name="__RefHeading___Toc9140443_73709187"/>
      <w:bookmarkStart w:id="254" w:name="_Toc116"/>
      <w:bookmarkEnd w:id="253"/>
      <w:r>
        <w:rPr>
          <w:rtl w:val="true"/>
        </w:rPr>
        <w:t>(</w:t>
      </w:r>
      <w:r>
        <w:rPr/>
        <w:t>482</w:t>
      </w:r>
      <w:r>
        <w:rPr>
          <w:rtl w:val="true"/>
        </w:rPr>
        <w:t xml:space="preserve">- </w:t>
      </w:r>
      <w:r>
        <w:rPr>
          <w:rtl w:val="true"/>
        </w:rPr>
        <w:t>کشف الأوزان</w:t>
      </w:r>
      <w:r>
        <w:rPr>
          <w:rtl w:val="true"/>
        </w:rPr>
        <w:t>)</w:t>
      </w:r>
      <w:bookmarkEnd w:id="25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مع صیغ العقود </w:t>
      </w:r>
      <w:bookmarkStart w:id="255" w:name="pg11739_171330"/>
    </w:p>
    <w:p>
      <w:pPr>
        <w:pStyle w:val="Heading3"/>
        <w:numPr>
          <w:ilvl w:val="2"/>
          <w:numId w:val="1"/>
        </w:numPr>
        <w:rPr/>
      </w:pPr>
      <w:bookmarkStart w:id="256" w:name="__RefHeading___Toc9140445_73709187"/>
      <w:bookmarkStart w:id="257" w:name="_Toc117"/>
      <w:bookmarkEnd w:id="255"/>
      <w:bookmarkEnd w:id="256"/>
      <w:r>
        <w:rPr/>
        <w:t>483</w:t>
      </w:r>
      <w:r>
        <w:rPr>
          <w:rtl w:val="true"/>
        </w:rPr>
        <w:t xml:space="preserve">- </w:t>
      </w:r>
      <w:r>
        <w:rPr>
          <w:rtl w:val="true"/>
        </w:rPr>
        <w:t>کشف الأوزان‏</w:t>
      </w:r>
      <w:bookmarkEnd w:id="257"/>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رأیته فی مجموعة بخط واحد تاریخ بعضها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الموازین الشرعیة، مرتب علی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عدد المثاقیل‏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الشیخ حسین بن الشیخ علی البحرانی‏</w:t>
      </w:r>
    </w:p>
    <w:p>
      <w:pPr>
        <w:pStyle w:val="Heading3"/>
        <w:numPr>
          <w:ilvl w:val="2"/>
          <w:numId w:val="1"/>
        </w:numPr>
        <w:rPr/>
      </w:pPr>
      <w:bookmarkStart w:id="258" w:name="__RefHeading___Toc9140447_73709187"/>
      <w:bookmarkStart w:id="259" w:name="_Toc118"/>
      <w:bookmarkEnd w:id="258"/>
      <w:r>
        <w:rPr/>
        <w:t>484</w:t>
      </w:r>
      <w:r>
        <w:rPr>
          <w:rtl w:val="true"/>
        </w:rPr>
        <w:t xml:space="preserve">- </w:t>
      </w:r>
      <w:r>
        <w:rPr>
          <w:rtl w:val="true"/>
        </w:rPr>
        <w:t>کشف الأوهام فی حلیة شرب الغلیان فی شهر الصیام‏</w:t>
      </w:r>
      <w:bookmarkEnd w:id="259"/>
    </w:p>
    <w:p>
      <w:pPr>
        <w:pStyle w:val="BookText"/>
        <w:rPr/>
      </w:pPr>
      <w:r>
        <w:rPr>
          <w:rFonts w:ascii="IRNazanin" w:hAnsi="IRNazanin" w:eastAsia="IRNazanin"/>
          <w:color w:val="111111"/>
          <w:sz w:val="28"/>
          <w:sz w:val="28"/>
          <w:szCs w:val="28"/>
          <w:rtl w:val="true"/>
          <w:lang w:bidi="fa-IR"/>
        </w:rPr>
        <w:t xml:space="preserve">للشیخ المیرزا محمد تقی بن المیرزا علی محمد النوری الطبرسی،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شیخنا النوری، و کان الکتاب فی مخزنه” محمد تقی علی محمد النوری”، و ذکره فی دار السلام و کتب فی تفطیره للصیام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إبراهیم الکرباسی، و المیرزا أبو المعالی بن الحاج محمد إبراهیم، کما کتب فی حلیته أیضا الشیخ محمد تقی صاحب الحاشیة علی المعالم یوجد ضمن مجموعة من رسائله، تاریخ کتابتها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المامقانی بالنجف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از أعظم آلاء أو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تهییج بعض معاصریه العوام علیه لأجل إفتائه علنا بالحلیة و غفلته عن لزوم التقیة، و فی آخر الکتاب المواعظ الکافیة و المناجاة و الشکوی إلی الله منهم، نثرا و نظما فی قرب سبعین بیتا، کلها بالفارسیة و الکتاب یقرب من ألف و ستمائة بیت، نسخه کتابتها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البروجردی وقفها المؤلف و جعل التولیة للمولی محمد التنکابنی، و لعله مؤلف قصص العلماء و حکی فی القصص عبارة الشیخ فی أنوار الفقاهة فی کتاب الصوم لا بأس بدخان التنباک‏</w:t>
      </w:r>
    </w:p>
    <w:p>
      <w:pPr>
        <w:pStyle w:val="Heading3"/>
        <w:numPr>
          <w:ilvl w:val="2"/>
          <w:numId w:val="1"/>
        </w:numPr>
        <w:rPr/>
      </w:pPr>
      <w:bookmarkStart w:id="260" w:name="__RefHeading___Toc9140449_73709187"/>
      <w:bookmarkStart w:id="261" w:name="_Toc119"/>
      <w:bookmarkEnd w:id="260"/>
      <w:r>
        <w:rPr/>
        <w:t>485</w:t>
      </w:r>
      <w:r>
        <w:rPr>
          <w:rtl w:val="true"/>
        </w:rPr>
        <w:t xml:space="preserve">- </w:t>
      </w:r>
      <w:r>
        <w:rPr>
          <w:rtl w:val="true"/>
        </w:rPr>
        <w:t>کشف البراهین فی شرح زاد المسافرین فی أصول الدین‏</w:t>
      </w:r>
      <w:bookmarkEnd w:id="26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بن إبراهیم بن أبی جمهور الأحسائی، کتبه بمشهد الرضا بالتماس تلمیذه الأمیر محسن بن محمد الرضوی، فی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 ما صرفت فیه القوی و توجهت إلیه الهمم و أحق ما نطق به اللسان أو رقم به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الرضویة و کتابته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تملک الشیخ خمیس بن محمد بن مبارک بن أبی الغنائم و یوجد أیضا فی غیرها، و نقل جملة وافیة من أوائله فی الروضات و فرغ‏ </w:t>
      </w:r>
      <w:bookmarkStart w:id="262" w:name="pg11739_171331"/>
    </w:p>
    <w:p>
      <w:pPr>
        <w:pStyle w:val="BookText"/>
        <w:rPr/>
      </w:pPr>
      <w:bookmarkEnd w:id="262"/>
      <w:r>
        <w:rPr>
          <w:rFonts w:ascii="IRNazanin" w:hAnsi="IRNazanin" w:eastAsia="IRNazanin"/>
          <w:color w:val="111111"/>
          <w:sz w:val="28"/>
          <w:sz w:val="28"/>
          <w:szCs w:val="28"/>
          <w:rtl w:val="true"/>
          <w:lang w:bidi="fa-IR"/>
        </w:rPr>
        <w:t xml:space="preserve">المؤلف من کتابه المجلی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 درر اللآلی العمادیة 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عند سبط الطباطبائی الیزدی‏</w:t>
      </w:r>
    </w:p>
    <w:p>
      <w:pPr>
        <w:pStyle w:val="Heading3"/>
        <w:numPr>
          <w:ilvl w:val="2"/>
          <w:numId w:val="1"/>
        </w:numPr>
        <w:rPr/>
      </w:pPr>
      <w:bookmarkStart w:id="263" w:name="__RefHeading___Toc9140451_73709187"/>
      <w:bookmarkStart w:id="264" w:name="_Toc120"/>
      <w:bookmarkEnd w:id="263"/>
      <w:r>
        <w:rPr/>
        <w:t>486</w:t>
      </w:r>
      <w:r>
        <w:rPr>
          <w:rtl w:val="true"/>
        </w:rPr>
        <w:t xml:space="preserve">- </w:t>
      </w:r>
      <w:r>
        <w:rPr>
          <w:rtl w:val="true"/>
        </w:rPr>
        <w:t>کشف البرقع عن وجه المطلع‏</w:t>
      </w:r>
      <w:bookmarkEnd w:id="264"/>
    </w:p>
    <w:p>
      <w:pPr>
        <w:pStyle w:val="BookText"/>
        <w:rPr/>
      </w:pPr>
      <w:r>
        <w:rPr>
          <w:rFonts w:ascii="IRNazanin" w:hAnsi="IRNazanin" w:eastAsia="IRNazanin"/>
          <w:color w:val="111111"/>
          <w:sz w:val="28"/>
          <w:sz w:val="28"/>
          <w:szCs w:val="28"/>
          <w:rtl w:val="true"/>
          <w:lang w:bidi="fa-IR"/>
        </w:rPr>
        <w:t xml:space="preserve">لطف علی دانش، مؤلف کتاب اللغات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ذکر فی فهرس تصانیفه فی مقدمه طبع الکلم و الحکم له و هو فی توضیح مطلع قصیدة تحفه اللبیب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معناه اترک و ذر</w:t>
      </w:r>
      <w:r>
        <w:rPr>
          <w:rFonts w:eastAsia="IRNazanin" w:cs="IRNazanin"/>
          <w:color w:val="111111"/>
          <w:sz w:val="28"/>
          <w:szCs w:val="28"/>
          <w:rtl w:val="true"/>
          <w:lang w:bidi="fa-IR"/>
        </w:rPr>
        <w:t>]</w:t>
      </w:r>
    </w:p>
    <w:p>
      <w:pPr>
        <w:pStyle w:val="Heading3"/>
        <w:numPr>
          <w:ilvl w:val="2"/>
          <w:numId w:val="1"/>
        </w:numPr>
        <w:rPr/>
      </w:pPr>
      <w:bookmarkStart w:id="265" w:name="__RefHeading___Toc9140453_73709187"/>
      <w:bookmarkStart w:id="266" w:name="_Toc121"/>
      <w:bookmarkEnd w:id="265"/>
      <w:r>
        <w:rPr>
          <w:rtl w:val="true"/>
        </w:rPr>
        <w:t>کشف البیان فی تفسیر القرآن‏</w:t>
      </w:r>
      <w:bookmarkEnd w:id="266"/>
    </w:p>
    <w:p>
      <w:pPr>
        <w:pStyle w:val="BookText"/>
        <w:rPr/>
      </w:pPr>
      <w:r>
        <w:rPr>
          <w:rFonts w:ascii="IRNazanin" w:hAnsi="IRNazanin" w:eastAsia="IRNazanin"/>
          <w:color w:val="111111"/>
          <w:sz w:val="28"/>
          <w:sz w:val="28"/>
          <w:szCs w:val="28"/>
          <w:rtl w:val="true"/>
          <w:lang w:bidi="fa-IR"/>
        </w:rPr>
        <w:t>یأتی أن اسمه نهج البیان عن کشف معانی القرآن و إن کان یطلق علیه کشف البیان أیضا موجود فی الخزانة الرضویة و هو غیر البیان فی تفسیر القرآن و غیر الکشف و البیان للثعالبی‏</w:t>
      </w:r>
    </w:p>
    <w:p>
      <w:pPr>
        <w:pStyle w:val="Heading3"/>
        <w:numPr>
          <w:ilvl w:val="2"/>
          <w:numId w:val="1"/>
        </w:numPr>
        <w:rPr/>
      </w:pPr>
      <w:bookmarkStart w:id="267" w:name="__RefHeading___Toc9140455_73709187"/>
      <w:bookmarkStart w:id="268" w:name="_Toc122"/>
      <w:bookmarkEnd w:id="267"/>
      <w:r>
        <w:rPr/>
        <w:t>487</w:t>
      </w:r>
      <w:r>
        <w:rPr>
          <w:rtl w:val="true"/>
        </w:rPr>
        <w:t xml:space="preserve">- </w:t>
      </w:r>
      <w:r>
        <w:rPr>
          <w:rtl w:val="true"/>
        </w:rPr>
        <w:t>کشف التعمیة فی حکم التسمیة</w:t>
      </w:r>
      <w:bookmarkEnd w:id="268"/>
    </w:p>
    <w:p>
      <w:pPr>
        <w:pStyle w:val="BookText"/>
        <w:rPr/>
      </w:pPr>
      <w:r>
        <w:rPr>
          <w:rFonts w:ascii="IRNazanin" w:hAnsi="IRNazanin" w:eastAsia="IRNazanin"/>
          <w:color w:val="111111"/>
          <w:sz w:val="28"/>
          <w:sz w:val="28"/>
          <w:szCs w:val="28"/>
          <w:rtl w:val="true"/>
          <w:lang w:bidi="fa-IR"/>
        </w:rPr>
        <w:t>یعنی تسمیة الحجة ع، للشیخ المحدث محمد بن الحسن الحر العاملی، و نقش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إمام الزمن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الرابعة بعد المائة و الألف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فیه بجوازه و رد علی من حرمه فی جمیع الأحوال من التقیة و غیرها، کما ذکره فی کشف الحجب و صرح باسمه فی الأمل و مر شرعة التسمیة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الداماد و کشف التعمیة للشیخ الحر، موجود عند المیرزا محمد تقی المدرس الرضوی المشهدی نزیل طهران، و نسخه خط المؤلف عند السید شهاب الدین کما کتبه إلینا</w:t>
      </w:r>
    </w:p>
    <w:p>
      <w:pPr>
        <w:pStyle w:val="Heading3"/>
        <w:numPr>
          <w:ilvl w:val="2"/>
          <w:numId w:val="1"/>
        </w:numPr>
        <w:rPr/>
      </w:pPr>
      <w:bookmarkStart w:id="269" w:name="__RefHeading___Toc9140457_73709187"/>
      <w:bookmarkStart w:id="270" w:name="_Toc123"/>
      <w:bookmarkEnd w:id="269"/>
      <w:r>
        <w:rPr/>
        <w:t>488</w:t>
      </w:r>
      <w:r>
        <w:rPr>
          <w:rtl w:val="true"/>
        </w:rPr>
        <w:t xml:space="preserve">- </w:t>
      </w:r>
      <w:r>
        <w:rPr>
          <w:rtl w:val="true"/>
        </w:rPr>
        <w:t>کشف التعمیة عن وجوه التسمیة</w:t>
      </w:r>
      <w:bookmarkEnd w:id="270"/>
    </w:p>
    <w:p>
      <w:pPr>
        <w:pStyle w:val="BookText"/>
        <w:rPr/>
      </w:pPr>
      <w:r>
        <w:rPr>
          <w:rFonts w:ascii="IRNazanin" w:hAnsi="IRNazanin" w:eastAsia="IRNazanin"/>
          <w:color w:val="111111"/>
          <w:sz w:val="28"/>
          <w:sz w:val="28"/>
          <w:szCs w:val="28"/>
          <w:rtl w:val="true"/>
          <w:lang w:bidi="fa-IR"/>
        </w:rPr>
        <w:t xml:space="preserve">فی بیان وجه تسمیة الأشیاء مرتبا لها علی الحروف الهجائیة، للشیخ حسین بن الحاج محمد صادق الخراسانی، المتوفی بالمشهد تاسع شوال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صهر الحاج علی أکبر النهاوندی، و ألفه بأمره، لکن ما أمهله الأجل، رأیت النسخة الناقصة بخطه و المولی النهاوندی عازم علی تتمیمه‏</w:t>
      </w:r>
    </w:p>
    <w:p>
      <w:pPr>
        <w:pStyle w:val="Heading3"/>
        <w:numPr>
          <w:ilvl w:val="2"/>
          <w:numId w:val="1"/>
        </w:numPr>
        <w:rPr/>
      </w:pPr>
      <w:bookmarkStart w:id="271" w:name="__RefHeading___Toc9140459_73709187"/>
      <w:bookmarkStart w:id="272" w:name="_Toc124"/>
      <w:bookmarkEnd w:id="271"/>
      <w:r>
        <w:rPr/>
        <w:t>489</w:t>
      </w:r>
      <w:r>
        <w:rPr>
          <w:rtl w:val="true"/>
        </w:rPr>
        <w:t xml:space="preserve">- </w:t>
      </w:r>
      <w:r>
        <w:rPr>
          <w:rtl w:val="true"/>
        </w:rPr>
        <w:t>کشف تلبیس‏</w:t>
      </w:r>
      <w:bookmarkEnd w:id="27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حسن تقی‏زاده التبریزی، طبع فی برلن‏ </w:t>
      </w:r>
      <w:bookmarkStart w:id="273" w:name="pg11739_171332"/>
    </w:p>
    <w:p>
      <w:pPr>
        <w:pStyle w:val="Heading3"/>
        <w:numPr>
          <w:ilvl w:val="2"/>
          <w:numId w:val="1"/>
        </w:numPr>
        <w:rPr/>
      </w:pPr>
      <w:bookmarkStart w:id="274" w:name="__RefHeading___Toc9140461_73709187"/>
      <w:bookmarkStart w:id="275" w:name="_Toc125"/>
      <w:bookmarkEnd w:id="273"/>
      <w:bookmarkEnd w:id="274"/>
      <w:r>
        <w:rPr>
          <w:rtl w:val="true"/>
        </w:rPr>
        <w:t>کشف التلبیس و بیان سیرة الرئیس‏</w:t>
      </w:r>
      <w:bookmarkEnd w:id="275"/>
    </w:p>
    <w:p>
      <w:pPr>
        <w:pStyle w:val="BookText"/>
        <w:rPr/>
      </w:pPr>
      <w:r>
        <w:rPr>
          <w:rFonts w:ascii="IRNazanin" w:hAnsi="IRNazanin" w:eastAsia="IRNazanin"/>
          <w:color w:val="111111"/>
          <w:sz w:val="28"/>
          <w:sz w:val="28"/>
          <w:szCs w:val="28"/>
          <w:rtl w:val="true"/>
          <w:lang w:bidi="fa-IR"/>
        </w:rPr>
        <w:t xml:space="preserve">للعلامة الحلی، الحسن بن یوسف بن 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محمد بن خواتون فی إجازته، و قد مر بعنوان إیضاح التلبیس کما فی الخلاصة و مواضع أخری‏</w:t>
      </w:r>
    </w:p>
    <w:p>
      <w:pPr>
        <w:pStyle w:val="Heading3"/>
        <w:numPr>
          <w:ilvl w:val="2"/>
          <w:numId w:val="1"/>
        </w:numPr>
        <w:rPr/>
      </w:pPr>
      <w:bookmarkStart w:id="276" w:name="__RefHeading___Toc9140463_73709187"/>
      <w:bookmarkStart w:id="277" w:name="_Toc126"/>
      <w:bookmarkEnd w:id="276"/>
      <w:r>
        <w:rPr/>
        <w:t>490</w:t>
      </w:r>
      <w:r>
        <w:rPr>
          <w:rtl w:val="true"/>
        </w:rPr>
        <w:t xml:space="preserve">- </w:t>
      </w:r>
      <w:r>
        <w:rPr>
          <w:rtl w:val="true"/>
        </w:rPr>
        <w:t>کشف التلبیس فی هدم أساس إبلیس‏</w:t>
      </w:r>
      <w:bookmarkEnd w:id="277"/>
    </w:p>
    <w:p>
      <w:pPr>
        <w:pStyle w:val="BookText"/>
        <w:rPr/>
      </w:pPr>
      <w:r>
        <w:rPr>
          <w:rFonts w:ascii="IRNazanin" w:hAnsi="IRNazanin" w:eastAsia="IRNazanin"/>
          <w:color w:val="111111"/>
          <w:sz w:val="28"/>
          <w:sz w:val="28"/>
          <w:szCs w:val="28"/>
          <w:rtl w:val="true"/>
          <w:lang w:bidi="fa-IR"/>
        </w:rPr>
        <w:t xml:space="preserve">أشبع فیه القول فی إبطال القیاس للشیخ محمد علی بن الشیخ أبی طالب الزاهد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w:t>
      </w:r>
    </w:p>
    <w:p>
      <w:pPr>
        <w:pStyle w:val="Heading3"/>
        <w:numPr>
          <w:ilvl w:val="2"/>
          <w:numId w:val="1"/>
        </w:numPr>
        <w:rPr/>
      </w:pPr>
      <w:bookmarkStart w:id="278" w:name="__RefHeading___Toc9140465_73709187"/>
      <w:bookmarkStart w:id="279" w:name="_Toc127"/>
      <w:bookmarkEnd w:id="278"/>
      <w:r>
        <w:rPr/>
        <w:t>491</w:t>
      </w:r>
      <w:r>
        <w:rPr>
          <w:rtl w:val="true"/>
        </w:rPr>
        <w:t xml:space="preserve">- </w:t>
      </w:r>
      <w:r>
        <w:rPr>
          <w:rtl w:val="true"/>
        </w:rPr>
        <w:t>کشف التمویه‏</w:t>
      </w:r>
      <w:bookmarkEnd w:id="279"/>
    </w:p>
    <w:p>
      <w:pPr>
        <w:pStyle w:val="BookText"/>
        <w:rPr/>
      </w:pPr>
      <w:r>
        <w:rPr>
          <w:rFonts w:ascii="IRNazanin" w:hAnsi="IRNazanin" w:eastAsia="IRNazanin"/>
          <w:color w:val="111111"/>
          <w:sz w:val="28"/>
          <w:sz w:val="28"/>
          <w:szCs w:val="28"/>
          <w:rtl w:val="true"/>
          <w:lang w:bidi="fa-IR"/>
        </w:rPr>
        <w:t>فی الإمامة و دفع تشکیکات العامة و خلافة الأمیر ع، لمیرزا عبد الرزاق الواعظ الهمدانی المعاصر، فارسی فی خمسة عشر ألف بیت‏</w:t>
      </w:r>
    </w:p>
    <w:p>
      <w:pPr>
        <w:pStyle w:val="Heading3"/>
        <w:numPr>
          <w:ilvl w:val="2"/>
          <w:numId w:val="1"/>
        </w:numPr>
        <w:rPr/>
      </w:pPr>
      <w:bookmarkStart w:id="280" w:name="__RefHeading___Toc9140467_73709187"/>
      <w:bookmarkStart w:id="281" w:name="_Toc128"/>
      <w:bookmarkEnd w:id="280"/>
      <w:r>
        <w:rPr/>
        <w:t>492</w:t>
      </w:r>
      <w:r>
        <w:rPr>
          <w:rtl w:val="true"/>
        </w:rPr>
        <w:t xml:space="preserve">- </w:t>
      </w:r>
      <w:r>
        <w:rPr>
          <w:rtl w:val="true"/>
        </w:rPr>
        <w:t>کشف التمویه عن رسالة التنزیه‏</w:t>
      </w:r>
      <w:bookmarkEnd w:id="281"/>
    </w:p>
    <w:p>
      <w:pPr>
        <w:pStyle w:val="BookText"/>
        <w:rPr/>
      </w:pPr>
      <w:r>
        <w:rPr>
          <w:rFonts w:ascii="IRNazanin" w:hAnsi="IRNazanin" w:eastAsia="IRNazanin"/>
          <w:color w:val="111111"/>
          <w:sz w:val="28"/>
          <w:sz w:val="28"/>
          <w:szCs w:val="28"/>
          <w:rtl w:val="true"/>
          <w:lang w:bidi="fa-IR"/>
        </w:rPr>
        <w:t xml:space="preserve">فی فتاوی العلماء الموافقة لما فی رسالة التنزیه تألیف السید محسن العاملی جمعها الشیخ محمد الگنجی، و طبع فی النجف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2" w:name="__RefHeading___Toc9140469_73709187"/>
      <w:bookmarkStart w:id="283" w:name="_Toc129"/>
      <w:bookmarkEnd w:id="282"/>
      <w:r>
        <w:rPr/>
        <w:t>493</w:t>
      </w:r>
      <w:r>
        <w:rPr>
          <w:rtl w:val="true"/>
        </w:rPr>
        <w:t xml:space="preserve">- </w:t>
      </w:r>
      <w:r>
        <w:rPr>
          <w:rtl w:val="true"/>
        </w:rPr>
        <w:t>کشف التمویه و الألباس علی أعمار السعة أو أغمار الشیعة فی أمر القیاس‏</w:t>
      </w:r>
      <w:bookmarkEnd w:id="283"/>
    </w:p>
    <w:p>
      <w:pPr>
        <w:pStyle w:val="BookText"/>
        <w:rPr/>
      </w:pPr>
      <w:r>
        <w:rPr>
          <w:rFonts w:ascii="IRNazanin" w:hAnsi="IRNazanin" w:eastAsia="IRNazanin"/>
          <w:color w:val="111111"/>
          <w:sz w:val="28"/>
          <w:sz w:val="28"/>
          <w:szCs w:val="28"/>
          <w:rtl w:val="true"/>
          <w:lang w:bidi="fa-IR"/>
        </w:rPr>
        <w:t>للشیخ الفقیه أبی علی محمد بن أحمد بن الجنید الإسکافی، شیخ مشایخ النجاشی و الشیخ‏</w:t>
      </w:r>
    </w:p>
    <w:p>
      <w:pPr>
        <w:pStyle w:val="Heading3"/>
        <w:numPr>
          <w:ilvl w:val="2"/>
          <w:numId w:val="1"/>
        </w:numPr>
        <w:rPr/>
      </w:pPr>
      <w:bookmarkStart w:id="284" w:name="__RefHeading___Toc9140471_73709187"/>
      <w:bookmarkStart w:id="285" w:name="_Toc130"/>
      <w:bookmarkEnd w:id="284"/>
      <w:r>
        <w:rPr/>
        <w:t>494</w:t>
      </w:r>
      <w:r>
        <w:rPr>
          <w:rtl w:val="true"/>
        </w:rPr>
        <w:t xml:space="preserve">- </w:t>
      </w:r>
      <w:r>
        <w:rPr>
          <w:rtl w:val="true"/>
        </w:rPr>
        <w:t>کشف التمویه و الغمة</w:t>
      </w:r>
      <w:bookmarkEnd w:id="285"/>
    </w:p>
    <w:p>
      <w:pPr>
        <w:pStyle w:val="BookText"/>
        <w:rPr/>
      </w:pPr>
      <w:r>
        <w:rPr>
          <w:rFonts w:ascii="IRNazanin" w:hAnsi="IRNazanin" w:eastAsia="IRNazanin"/>
          <w:color w:val="111111"/>
          <w:sz w:val="28"/>
          <w:sz w:val="28"/>
          <w:szCs w:val="28"/>
          <w:rtl w:val="true"/>
          <w:lang w:bidi="fa-IR"/>
        </w:rPr>
        <w:t xml:space="preserve">للشیخ أبی عبد الله الحسین بن عبید الله بن إبراهیم الغضائری، المتوفی </w:t>
      </w:r>
      <w:r>
        <w:rPr>
          <w:rFonts w:eastAsia="IRNazanin" w:cs="IRNazanin"/>
          <w:color w:val="111111"/>
          <w:sz w:val="28"/>
          <w:szCs w:val="28"/>
          <w:lang w:bidi="fa-IR"/>
        </w:rPr>
        <w:t>411</w:t>
      </w:r>
    </w:p>
    <w:p>
      <w:pPr>
        <w:pStyle w:val="Heading3"/>
        <w:numPr>
          <w:ilvl w:val="2"/>
          <w:numId w:val="1"/>
        </w:numPr>
        <w:rPr/>
      </w:pPr>
      <w:bookmarkStart w:id="286" w:name="__RefHeading___Toc9140473_73709187"/>
      <w:bookmarkStart w:id="287" w:name="_Toc131"/>
      <w:bookmarkEnd w:id="286"/>
      <w:r>
        <w:rPr/>
        <w:t>495</w:t>
      </w:r>
      <w:r>
        <w:rPr>
          <w:rtl w:val="true"/>
        </w:rPr>
        <w:t xml:space="preserve">- </w:t>
      </w:r>
      <w:r>
        <w:rPr>
          <w:rtl w:val="true"/>
        </w:rPr>
        <w:t>کشف التنزیل فی التفسیر و التأویل‏</w:t>
      </w:r>
      <w:bookmarkEnd w:id="287"/>
    </w:p>
    <w:p>
      <w:pPr>
        <w:pStyle w:val="BookText"/>
        <w:rPr/>
      </w:pPr>
      <w:r>
        <w:rPr>
          <w:rFonts w:ascii="IRNazanin" w:hAnsi="IRNazanin" w:eastAsia="IRNazanin"/>
          <w:color w:val="111111"/>
          <w:sz w:val="28"/>
          <w:sz w:val="28"/>
          <w:szCs w:val="28"/>
          <w:rtl w:val="true"/>
          <w:lang w:bidi="fa-IR"/>
        </w:rPr>
        <w:t>للسید محمد بن السید عبد الغفار بن المیر عبد الرزاق بن المیر إبراهیم الرضوی الکاشانی‏</w:t>
      </w:r>
    </w:p>
    <w:p>
      <w:pPr>
        <w:pStyle w:val="Heading3"/>
        <w:numPr>
          <w:ilvl w:val="2"/>
          <w:numId w:val="1"/>
        </w:numPr>
        <w:rPr/>
      </w:pPr>
      <w:bookmarkStart w:id="288" w:name="__RefHeading___Toc9140475_73709187"/>
      <w:bookmarkStart w:id="289" w:name="_Toc132"/>
      <w:bookmarkEnd w:id="288"/>
      <w:r>
        <w:rPr/>
        <w:t>496</w:t>
      </w:r>
      <w:r>
        <w:rPr>
          <w:rtl w:val="true"/>
        </w:rPr>
        <w:t xml:space="preserve">- </w:t>
      </w:r>
      <w:r>
        <w:rPr>
          <w:rtl w:val="true"/>
        </w:rPr>
        <w:t>کشف الحاجب عن وجه مقدمه الواجب‏</w:t>
      </w:r>
      <w:bookmarkEnd w:id="289"/>
    </w:p>
    <w:p>
      <w:pPr>
        <w:pStyle w:val="BookText"/>
        <w:rPr/>
      </w:pPr>
      <w:r>
        <w:rPr>
          <w:rFonts w:ascii="IRNazanin" w:hAnsi="IRNazanin" w:eastAsia="IRNazanin"/>
          <w:color w:val="111111"/>
          <w:sz w:val="28"/>
          <w:sz w:val="28"/>
          <w:szCs w:val="28"/>
          <w:rtl w:val="true"/>
          <w:lang w:bidi="fa-IR"/>
        </w:rPr>
        <w:t xml:space="preserve">لمیرزا محمد بن عبد الوهاب الهمدانی، عده من تصانیفه فی إجازته لتلمیذه السید عنایة علی بن کرم علی السامانی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أوردها فی کتابه المحاسن‏</w:t>
      </w:r>
    </w:p>
    <w:p>
      <w:pPr>
        <w:pStyle w:val="Heading3"/>
        <w:numPr>
          <w:ilvl w:val="2"/>
          <w:numId w:val="1"/>
        </w:numPr>
        <w:rPr/>
      </w:pPr>
      <w:bookmarkStart w:id="290" w:name="__RefHeading___Toc9140477_73709187"/>
      <w:bookmarkStart w:id="291" w:name="_Toc133"/>
      <w:bookmarkEnd w:id="290"/>
      <w:r>
        <w:rPr/>
        <w:t>497</w:t>
      </w:r>
      <w:r>
        <w:rPr>
          <w:rtl w:val="true"/>
        </w:rPr>
        <w:t xml:space="preserve">- </w:t>
      </w:r>
      <w:r>
        <w:rPr>
          <w:rtl w:val="true"/>
        </w:rPr>
        <w:t>کشف الحال‏</w:t>
      </w:r>
      <w:bookmarkEnd w:id="291"/>
    </w:p>
    <w:p>
      <w:pPr>
        <w:pStyle w:val="BookText"/>
        <w:rPr/>
      </w:pPr>
      <w:r>
        <w:rPr>
          <w:rFonts w:ascii="IRNazanin" w:hAnsi="IRNazanin" w:eastAsia="IRNazanin"/>
          <w:color w:val="111111"/>
          <w:sz w:val="28"/>
          <w:sz w:val="28"/>
          <w:szCs w:val="28"/>
          <w:rtl w:val="true"/>
          <w:lang w:bidi="fa-IR"/>
        </w:rPr>
        <w:t>فارسی مطبوع، للمیرزا یحیی خان‏</w:t>
      </w:r>
    </w:p>
    <w:p>
      <w:pPr>
        <w:pStyle w:val="Heading3"/>
        <w:numPr>
          <w:ilvl w:val="2"/>
          <w:numId w:val="1"/>
        </w:numPr>
        <w:rPr/>
      </w:pPr>
      <w:bookmarkStart w:id="292" w:name="__RefHeading___Toc9140479_73709187"/>
      <w:bookmarkStart w:id="293" w:name="_Toc134"/>
      <w:bookmarkEnd w:id="292"/>
      <w:r>
        <w:rPr/>
        <w:t>498</w:t>
      </w:r>
      <w:r>
        <w:rPr>
          <w:rtl w:val="true"/>
        </w:rPr>
        <w:t xml:space="preserve">- </w:t>
      </w:r>
      <w:r>
        <w:rPr>
          <w:rtl w:val="true"/>
        </w:rPr>
        <w:t>کشف الحال بإجمال المقال‏</w:t>
      </w:r>
      <w:bookmarkEnd w:id="29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کلب باقر بن السید </w:t>
      </w:r>
      <w:bookmarkStart w:id="294" w:name="pg11739_171333"/>
    </w:p>
    <w:p>
      <w:pPr>
        <w:pStyle w:val="BookText"/>
        <w:rPr/>
      </w:pPr>
      <w:bookmarkEnd w:id="294"/>
      <w:r>
        <w:rPr>
          <w:rFonts w:ascii="IRNazanin" w:hAnsi="IRNazanin" w:eastAsia="IRNazanin"/>
          <w:color w:val="111111"/>
          <w:sz w:val="28"/>
          <w:sz w:val="28"/>
          <w:szCs w:val="28"/>
          <w:rtl w:val="true"/>
          <w:lang w:bidi="fa-IR"/>
        </w:rPr>
        <w:t xml:space="preserve">کلب حسین النقوی الجائسی الحائری، المتوفی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دفع الملال فی رده‏</w:t>
      </w:r>
    </w:p>
    <w:p>
      <w:pPr>
        <w:pStyle w:val="Heading3"/>
        <w:numPr>
          <w:ilvl w:val="2"/>
          <w:numId w:val="1"/>
        </w:numPr>
        <w:rPr/>
      </w:pPr>
      <w:bookmarkStart w:id="295" w:name="__RefHeading___Toc9140481_73709187"/>
      <w:bookmarkStart w:id="296" w:name="_Toc135"/>
      <w:bookmarkEnd w:id="295"/>
      <w:r>
        <w:rPr/>
        <w:t>499</w:t>
      </w:r>
      <w:r>
        <w:rPr>
          <w:rtl w:val="true"/>
        </w:rPr>
        <w:t xml:space="preserve">- </w:t>
      </w:r>
      <w:r>
        <w:rPr>
          <w:rtl w:val="true"/>
        </w:rPr>
        <w:t>کشف الحجاب‏</w:t>
      </w:r>
      <w:bookmarkEnd w:id="296"/>
    </w:p>
    <w:p>
      <w:pPr>
        <w:pStyle w:val="BookText"/>
        <w:rPr/>
      </w:pPr>
      <w:r>
        <w:rPr>
          <w:rFonts w:ascii="IRNazanin" w:hAnsi="IRNazanin" w:eastAsia="IRNazanin"/>
          <w:color w:val="111111"/>
          <w:sz w:val="28"/>
          <w:sz w:val="28"/>
          <w:szCs w:val="28"/>
          <w:rtl w:val="true"/>
          <w:lang w:bidi="fa-IR"/>
        </w:rPr>
        <w:t>بلغة أردو مطبوع، للمولوی الشیخ أحمد صاحب المستبصر الدیوبندی الهندی‏</w:t>
      </w:r>
    </w:p>
    <w:p>
      <w:pPr>
        <w:pStyle w:val="Heading3"/>
        <w:numPr>
          <w:ilvl w:val="2"/>
          <w:numId w:val="1"/>
        </w:numPr>
        <w:rPr/>
      </w:pPr>
      <w:bookmarkStart w:id="297" w:name="__RefHeading___Toc9140483_73709187"/>
      <w:bookmarkStart w:id="298" w:name="_Toc136"/>
      <w:bookmarkEnd w:id="297"/>
      <w:r>
        <w:rPr/>
        <w:t>500</w:t>
      </w:r>
      <w:r>
        <w:rPr>
          <w:rtl w:val="true"/>
        </w:rPr>
        <w:t xml:space="preserve">- </w:t>
      </w:r>
      <w:r>
        <w:rPr>
          <w:rtl w:val="true"/>
        </w:rPr>
        <w:t>کشف الحجاب‏</w:t>
      </w:r>
      <w:bookmarkEnd w:id="298"/>
    </w:p>
    <w:p>
      <w:pPr>
        <w:pStyle w:val="BookText"/>
        <w:rPr/>
      </w:pPr>
      <w:r>
        <w:rPr>
          <w:rFonts w:ascii="IRNazanin" w:hAnsi="IRNazanin" w:eastAsia="IRNazanin"/>
          <w:color w:val="111111"/>
          <w:sz w:val="28"/>
          <w:sz w:val="28"/>
          <w:szCs w:val="28"/>
          <w:rtl w:val="true"/>
          <w:lang w:bidi="fa-IR"/>
        </w:rPr>
        <w:t xml:space="preserve">للسید حسین بن نصر الله بن صادق الموسوی الأرومی المعاصر، 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هدایة الأنام المطبوع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آخره، و هو فارسی فی نجاسة أهل الکتاب‏</w:t>
      </w:r>
    </w:p>
    <w:p>
      <w:pPr>
        <w:pStyle w:val="Heading3"/>
        <w:numPr>
          <w:ilvl w:val="2"/>
          <w:numId w:val="1"/>
        </w:numPr>
        <w:rPr/>
      </w:pPr>
      <w:bookmarkStart w:id="299" w:name="__RefHeading___Toc9140485_73709187"/>
      <w:bookmarkStart w:id="300" w:name="_Toc137"/>
      <w:bookmarkEnd w:id="299"/>
      <w:r>
        <w:rPr/>
        <w:t>501</w:t>
      </w:r>
      <w:r>
        <w:rPr>
          <w:rtl w:val="true"/>
        </w:rPr>
        <w:t xml:space="preserve">- </w:t>
      </w:r>
      <w:r>
        <w:rPr>
          <w:rtl w:val="true"/>
        </w:rPr>
        <w:t>کشف الحجاب‏</w:t>
      </w:r>
      <w:bookmarkEnd w:id="300"/>
    </w:p>
    <w:p>
      <w:pPr>
        <w:pStyle w:val="BookText"/>
        <w:rPr/>
      </w:pPr>
      <w:r>
        <w:rPr>
          <w:rFonts w:ascii="IRNazanin" w:hAnsi="IRNazanin" w:eastAsia="IRNazanin"/>
          <w:color w:val="111111"/>
          <w:sz w:val="28"/>
          <w:sz w:val="28"/>
          <w:szCs w:val="28"/>
          <w:rtl w:val="true"/>
          <w:lang w:bidi="fa-IR"/>
        </w:rPr>
        <w:t xml:space="preserve">للشیخ عبد الله الختلانی،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Heading3"/>
        <w:numPr>
          <w:ilvl w:val="2"/>
          <w:numId w:val="1"/>
        </w:numPr>
        <w:rPr/>
      </w:pPr>
      <w:bookmarkStart w:id="301" w:name="__RefHeading___Toc9140487_73709187"/>
      <w:bookmarkStart w:id="302" w:name="_Toc138"/>
      <w:bookmarkEnd w:id="301"/>
      <w:r>
        <w:rPr/>
        <w:t>502</w:t>
      </w:r>
      <w:r>
        <w:rPr>
          <w:rtl w:val="true"/>
        </w:rPr>
        <w:t xml:space="preserve">- </w:t>
      </w:r>
      <w:r>
        <w:rPr>
          <w:rtl w:val="true"/>
        </w:rPr>
        <w:t>کشف الحجاب الحاوی من العلوم اللب اللباب‏</w:t>
      </w:r>
      <w:bookmarkEnd w:id="302"/>
    </w:p>
    <w:p>
      <w:pPr>
        <w:pStyle w:val="BookText"/>
        <w:rPr/>
      </w:pPr>
      <w:r>
        <w:rPr>
          <w:rFonts w:ascii="IRNazanin" w:hAnsi="IRNazanin" w:eastAsia="IRNazanin"/>
          <w:color w:val="111111"/>
          <w:sz w:val="28"/>
          <w:sz w:val="28"/>
          <w:szCs w:val="28"/>
          <w:rtl w:val="true"/>
          <w:lang w:bidi="fa-IR"/>
        </w:rPr>
        <w:t xml:space="preserve">للسید أبی بکر بن علی مصلح الیمانی، مؤلف أنس النفوس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التقریظ المطبوع علیه‏</w:t>
      </w:r>
    </w:p>
    <w:p>
      <w:pPr>
        <w:pStyle w:val="Heading3"/>
        <w:numPr>
          <w:ilvl w:val="2"/>
          <w:numId w:val="1"/>
        </w:numPr>
        <w:rPr/>
      </w:pPr>
      <w:bookmarkStart w:id="303" w:name="__RefHeading___Toc9140489_73709187"/>
      <w:bookmarkStart w:id="304" w:name="_Toc139"/>
      <w:bookmarkEnd w:id="303"/>
      <w:r>
        <w:rPr/>
        <w:t>503</w:t>
      </w:r>
      <w:r>
        <w:rPr>
          <w:rtl w:val="true"/>
        </w:rPr>
        <w:t xml:space="preserve">- </w:t>
      </w:r>
      <w:r>
        <w:rPr>
          <w:rtl w:val="true"/>
        </w:rPr>
        <w:t>کشف الحجاب عن الدعاء المستجاب‏</w:t>
      </w:r>
      <w:bookmarkEnd w:id="304"/>
    </w:p>
    <w:p>
      <w:pPr>
        <w:pStyle w:val="BookText"/>
        <w:rPr/>
      </w:pPr>
      <w:r>
        <w:rPr>
          <w:rFonts w:ascii="IRNazanin" w:hAnsi="IRNazanin" w:eastAsia="IRNazanin"/>
          <w:color w:val="111111"/>
          <w:sz w:val="28"/>
          <w:sz w:val="28"/>
          <w:szCs w:val="28"/>
          <w:rtl w:val="true"/>
          <w:lang w:bidi="fa-IR"/>
        </w:rPr>
        <w:t xml:space="preserve">یعنی دعاء السمات للسید عبد الله بن محمد رضا الشبر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صفوة الصفات فی شرح السمات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علت سمات جلاله من أن یعتریها نقص أو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ذکر فی آخره،</w:t>
      </w:r>
    </w:p>
    <w:p>
      <w:pPr>
        <w:pStyle w:val="BookText"/>
        <w:rPr/>
      </w:pPr>
      <w:r>
        <w:rPr>
          <w:rFonts w:ascii="IRNazanin" w:hAnsi="IRNazanin" w:eastAsia="IRNazanin"/>
          <w:color w:val="111111"/>
          <w:sz w:val="28"/>
          <w:sz w:val="28"/>
          <w:szCs w:val="28"/>
          <w:rtl w:val="true"/>
          <w:lang w:bidi="fa-IR"/>
        </w:rPr>
        <w:t xml:space="preserve">فرغ منه فی ثالث عشر ربیع المولود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سافر فی ذلک الیوم من الکاظمیة إلی خدمة أمیر المؤمنین ع لزیارة المولود، لکن لیس فی خطبة الشرح اسم کشف الحجاب فلعله سمی به بعد التألیف‏</w:t>
      </w:r>
    </w:p>
    <w:p>
      <w:pPr>
        <w:pStyle w:val="Heading3"/>
        <w:numPr>
          <w:ilvl w:val="2"/>
          <w:numId w:val="1"/>
        </w:numPr>
        <w:rPr/>
      </w:pPr>
      <w:bookmarkStart w:id="305" w:name="__RefHeading___Toc9140491_73709187"/>
      <w:bookmarkStart w:id="306" w:name="_Toc140"/>
      <w:bookmarkEnd w:id="305"/>
      <w:r>
        <w:rPr/>
        <w:t>504</w:t>
      </w:r>
      <w:r>
        <w:rPr>
          <w:rtl w:val="true"/>
        </w:rPr>
        <w:t xml:space="preserve">- </w:t>
      </w:r>
      <w:r>
        <w:rPr>
          <w:rtl w:val="true"/>
        </w:rPr>
        <w:t>کشف الحجاب عن قول المرتاب‏</w:t>
      </w:r>
      <w:bookmarkEnd w:id="306"/>
    </w:p>
    <w:p>
      <w:pPr>
        <w:pStyle w:val="BookText"/>
        <w:rPr/>
      </w:pPr>
      <w:r>
        <w:rPr>
          <w:rFonts w:ascii="IRNazanin" w:hAnsi="IRNazanin" w:eastAsia="IRNazanin"/>
          <w:color w:val="111111"/>
          <w:sz w:val="28"/>
          <w:sz w:val="28"/>
          <w:szCs w:val="28"/>
          <w:rtl w:val="true"/>
          <w:lang w:bidi="fa-IR"/>
        </w:rPr>
        <w:t xml:space="preserve">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المیرزا محمد تقی‏</w:t>
      </w:r>
    </w:p>
    <w:p>
      <w:pPr>
        <w:pStyle w:val="Heading3"/>
        <w:numPr>
          <w:ilvl w:val="2"/>
          <w:numId w:val="1"/>
        </w:numPr>
        <w:rPr/>
      </w:pPr>
      <w:bookmarkStart w:id="307" w:name="__RefHeading___Toc9140493_73709187"/>
      <w:bookmarkStart w:id="308" w:name="_Toc141"/>
      <w:bookmarkEnd w:id="307"/>
      <w:r>
        <w:rPr/>
        <w:t>505</w:t>
      </w:r>
      <w:r>
        <w:rPr>
          <w:rtl w:val="true"/>
        </w:rPr>
        <w:t xml:space="preserve">- </w:t>
      </w:r>
      <w:r>
        <w:rPr>
          <w:rtl w:val="true"/>
        </w:rPr>
        <w:t>کشف الحجاب عن وجوه إعجاز بعض آیات الکتاب‏</w:t>
      </w:r>
      <w:bookmarkEnd w:id="308"/>
    </w:p>
    <w:p>
      <w:pPr>
        <w:pStyle w:val="BookText"/>
        <w:rPr/>
      </w:pPr>
      <w:r>
        <w:rPr>
          <w:rFonts w:ascii="IRNazanin" w:hAnsi="IRNazanin" w:eastAsia="IRNazanin"/>
          <w:color w:val="111111"/>
          <w:sz w:val="28"/>
          <w:sz w:val="28"/>
          <w:szCs w:val="28"/>
          <w:rtl w:val="true"/>
          <w:lang w:bidi="fa-IR"/>
        </w:rPr>
        <w:t xml:space="preserve">و دفع بعض الاعتراضات علی بعض آیات القرآن للشیخ مصطفی بن مرتضی الخوئی المعاصر، فرغ منه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کشف الحجاب المشتمل علی بیان ما هو من وجوه القرآن‏</w:t>
      </w:r>
    </w:p>
    <w:p>
      <w:pPr>
        <w:pStyle w:val="Heading3"/>
        <w:numPr>
          <w:ilvl w:val="2"/>
          <w:numId w:val="1"/>
        </w:numPr>
        <w:rPr/>
      </w:pPr>
      <w:bookmarkStart w:id="309" w:name="__RefHeading___Toc9140495_73709187"/>
      <w:bookmarkStart w:id="310" w:name="_Toc142"/>
      <w:bookmarkEnd w:id="309"/>
      <w:r>
        <w:rPr/>
        <w:t>506</w:t>
      </w:r>
      <w:r>
        <w:rPr>
          <w:rtl w:val="true"/>
        </w:rPr>
        <w:t xml:space="preserve">- </w:t>
      </w:r>
      <w:r>
        <w:rPr>
          <w:rtl w:val="true"/>
        </w:rPr>
        <w:t>کشف الحجاب فی استصحاب الکر و مطلق الاستصحاب‏</w:t>
      </w:r>
      <w:bookmarkEnd w:id="31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آخره بعض الفوائد الأصولیة الأخری، لشیخنا الشیخ محمد طاها ابن الشیخ محمد </w:t>
      </w:r>
      <w:bookmarkStart w:id="311" w:name="pg11739_171334"/>
    </w:p>
    <w:p>
      <w:pPr>
        <w:pStyle w:val="BookText"/>
        <w:rPr/>
      </w:pPr>
      <w:bookmarkEnd w:id="311"/>
      <w:r>
        <w:rPr>
          <w:rFonts w:ascii="IRNazanin" w:hAnsi="IRNazanin" w:eastAsia="IRNazanin"/>
          <w:color w:val="111111"/>
          <w:sz w:val="28"/>
          <w:sz w:val="28"/>
          <w:szCs w:val="28"/>
          <w:rtl w:val="true"/>
          <w:lang w:bidi="fa-IR"/>
        </w:rPr>
        <w:t xml:space="preserve">مهدی آل الحاج نجف التبریزی النجفی، المتوفی لیلة الأحد ثالث عشر شوال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حاشیة المعالم له أیضا فی </w:t>
      </w:r>
      <w:r>
        <w:rPr>
          <w:rFonts w:eastAsia="IRNazanin" w:cs="IRNazanin"/>
          <w:color w:val="111111"/>
          <w:sz w:val="28"/>
          <w:szCs w:val="28"/>
          <w:lang w:bidi="fa-IR"/>
        </w:rPr>
        <w:t>1315</w:t>
      </w:r>
    </w:p>
    <w:p>
      <w:pPr>
        <w:pStyle w:val="Heading3"/>
        <w:numPr>
          <w:ilvl w:val="2"/>
          <w:numId w:val="1"/>
        </w:numPr>
        <w:rPr/>
      </w:pPr>
      <w:bookmarkStart w:id="312" w:name="__RefHeading___Toc9140497_73709187"/>
      <w:bookmarkStart w:id="313" w:name="_Toc143"/>
      <w:bookmarkEnd w:id="312"/>
      <w:r>
        <w:rPr/>
        <w:t>507</w:t>
      </w:r>
      <w:r>
        <w:rPr>
          <w:rtl w:val="true"/>
        </w:rPr>
        <w:t xml:space="preserve">- </w:t>
      </w:r>
      <w:r>
        <w:rPr>
          <w:rtl w:val="true"/>
        </w:rPr>
        <w:t>کشف الحجاب فی تفضیل العترة علی الکتاب‏</w:t>
      </w:r>
      <w:bookmarkEnd w:id="313"/>
    </w:p>
    <w:p>
      <w:pPr>
        <w:pStyle w:val="BookText"/>
        <w:rPr/>
      </w:pPr>
      <w:r>
        <w:rPr>
          <w:rFonts w:ascii="IRNazanin" w:hAnsi="IRNazanin" w:eastAsia="IRNazanin"/>
          <w:color w:val="111111"/>
          <w:sz w:val="28"/>
          <w:sz w:val="28"/>
          <w:szCs w:val="28"/>
          <w:rtl w:val="true"/>
          <w:lang w:bidi="fa-IR"/>
        </w:rPr>
        <w:t xml:space="preserve">ینقل فیه بعض الأحادیث عن کشف الغمة کما حکی عنه السید محمد القطب الذهبی الشیرازی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فصل الخطاب‏</w:t>
      </w:r>
    </w:p>
    <w:p>
      <w:pPr>
        <w:pStyle w:val="Heading3"/>
        <w:numPr>
          <w:ilvl w:val="2"/>
          <w:numId w:val="1"/>
        </w:numPr>
        <w:rPr/>
      </w:pPr>
      <w:bookmarkStart w:id="314" w:name="__RefHeading___Toc9140499_73709187"/>
      <w:bookmarkStart w:id="315" w:name="_Toc144"/>
      <w:bookmarkEnd w:id="314"/>
      <w:r>
        <w:rPr/>
        <w:t>508</w:t>
      </w:r>
      <w:r>
        <w:rPr>
          <w:rtl w:val="true"/>
        </w:rPr>
        <w:t xml:space="preserve">- </w:t>
      </w:r>
      <w:r>
        <w:rPr>
          <w:rtl w:val="true"/>
        </w:rPr>
        <w:t>کشف الحجاب فی ذبائح أهل الکتاب‏</w:t>
      </w:r>
      <w:bookmarkEnd w:id="315"/>
    </w:p>
    <w:p>
      <w:pPr>
        <w:pStyle w:val="BookText"/>
        <w:rPr/>
      </w:pPr>
      <w:r>
        <w:rPr>
          <w:rFonts w:ascii="IRNazanin" w:hAnsi="IRNazanin" w:eastAsia="IRNazanin"/>
          <w:color w:val="111111"/>
          <w:sz w:val="28"/>
          <w:sz w:val="28"/>
          <w:szCs w:val="28"/>
          <w:rtl w:val="true"/>
          <w:lang w:bidi="fa-IR"/>
        </w:rPr>
        <w:t xml:space="preserve">للشیخ الأجل محمد حسن بن الحاج مولا محمد جعفر الشریعتمدار الأسترآبادی الطهرانی،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فیه مذاهب أهل العالم من لدن آدم إلی الخاتم، و منه إلی زمانه و عصره کما صرح به فی کتابه مظاهر الآثار</w:t>
      </w:r>
    </w:p>
    <w:p>
      <w:pPr>
        <w:pStyle w:val="Heading3"/>
        <w:numPr>
          <w:ilvl w:val="2"/>
          <w:numId w:val="1"/>
        </w:numPr>
        <w:rPr/>
      </w:pPr>
      <w:bookmarkStart w:id="316" w:name="__RefHeading___Toc9140501_73709187"/>
      <w:bookmarkStart w:id="317" w:name="_Toc145"/>
      <w:bookmarkEnd w:id="316"/>
      <w:r>
        <w:rPr/>
        <w:t>509</w:t>
      </w:r>
      <w:r>
        <w:rPr>
          <w:rtl w:val="true"/>
        </w:rPr>
        <w:t xml:space="preserve">- </w:t>
      </w:r>
      <w:r>
        <w:rPr>
          <w:rtl w:val="true"/>
        </w:rPr>
        <w:t>کشف الحجاب فی شرح خلاصة الحساب‏</w:t>
      </w:r>
      <w:bookmarkEnd w:id="317"/>
    </w:p>
    <w:p>
      <w:pPr>
        <w:pStyle w:val="BookText"/>
        <w:rPr/>
      </w:pPr>
      <w:r>
        <w:rPr>
          <w:rFonts w:ascii="IRNazanin" w:hAnsi="IRNazanin" w:eastAsia="IRNazanin"/>
          <w:color w:val="111111"/>
          <w:sz w:val="28"/>
          <w:sz w:val="28"/>
          <w:szCs w:val="28"/>
          <w:rtl w:val="true"/>
          <w:lang w:bidi="fa-IR"/>
        </w:rPr>
        <w:t>للحاج میرزا علی بن الحاج میرزا محمد حسین الشهرستانی الحائری، فارسی و فیه بعض القواعد الجدیدة، یوجد فی خزانة کتبه” المؤلف”</w:t>
      </w:r>
    </w:p>
    <w:p>
      <w:pPr>
        <w:pStyle w:val="Heading3"/>
        <w:numPr>
          <w:ilvl w:val="2"/>
          <w:numId w:val="1"/>
        </w:numPr>
        <w:rPr/>
      </w:pPr>
      <w:bookmarkStart w:id="318" w:name="__RefHeading___Toc9140503_73709187"/>
      <w:bookmarkStart w:id="319" w:name="_Toc146"/>
      <w:bookmarkEnd w:id="318"/>
      <w:r>
        <w:rPr/>
        <w:t>510</w:t>
      </w:r>
      <w:r>
        <w:rPr>
          <w:rtl w:val="true"/>
        </w:rPr>
        <w:t xml:space="preserve">- </w:t>
      </w:r>
      <w:r>
        <w:rPr>
          <w:rtl w:val="true"/>
        </w:rPr>
        <w:t>کشف الحجاب لذوی الألباب فی بیان الاحتجاب‏</w:t>
      </w:r>
      <w:bookmarkEnd w:id="319"/>
    </w:p>
    <w:p>
      <w:pPr>
        <w:pStyle w:val="BookText"/>
        <w:rPr/>
      </w:pPr>
      <w:r>
        <w:rPr>
          <w:rFonts w:ascii="IRNazanin" w:hAnsi="IRNazanin" w:eastAsia="IRNazanin"/>
          <w:color w:val="111111"/>
          <w:sz w:val="28"/>
          <w:sz w:val="28"/>
          <w:szCs w:val="28"/>
          <w:rtl w:val="true"/>
          <w:lang w:bidi="fa-IR"/>
        </w:rPr>
        <w:t xml:space="preserve">یعنی احتجاب الإلهی بشعاع نوره الباهر بغیر ستر ساتر للشیخ محمد علی المدعو بالشیخ علی الحزین الزاهدی الجیلانی،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دائما مع دوامک و لک الحمد باقیا مع بقائک‏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نهار الخمیس ختمه عشیة یومه فی الخامس و العشرین من شوال سنة ثمان و أربعین و مائة و ألف، و النسخة فی خزانة سیدنا الحسن صدر الدین‏</w:t>
      </w:r>
    </w:p>
    <w:p>
      <w:pPr>
        <w:pStyle w:val="Heading3"/>
        <w:numPr>
          <w:ilvl w:val="2"/>
          <w:numId w:val="1"/>
        </w:numPr>
        <w:rPr/>
      </w:pPr>
      <w:bookmarkStart w:id="320" w:name="__RefHeading___Toc9140505_73709187"/>
      <w:bookmarkStart w:id="321" w:name="_Toc147"/>
      <w:bookmarkEnd w:id="320"/>
      <w:r>
        <w:rPr>
          <w:rtl w:val="true"/>
        </w:rPr>
        <w:t>کشف الحجاب المشتمل علی بیان ما هو من وجوه إعجاز القرآن‏</w:t>
      </w:r>
      <w:bookmarkEnd w:id="321"/>
    </w:p>
    <w:p>
      <w:pPr>
        <w:pStyle w:val="BookText"/>
        <w:rPr/>
      </w:pPr>
      <w:r>
        <w:rPr>
          <w:rFonts w:ascii="IRNazanin" w:hAnsi="IRNazanin" w:eastAsia="IRNazanin"/>
          <w:color w:val="111111"/>
          <w:sz w:val="28"/>
          <w:sz w:val="28"/>
          <w:szCs w:val="28"/>
          <w:rtl w:val="true"/>
          <w:lang w:bidi="fa-IR"/>
        </w:rPr>
        <w:t>للشیخ مصطفی، مر بعنوان کشف الحجاب عن وجوه إعجاز بعض آیات القرآن‏</w:t>
      </w:r>
    </w:p>
    <w:p>
      <w:pPr>
        <w:pStyle w:val="Heading3"/>
        <w:numPr>
          <w:ilvl w:val="2"/>
          <w:numId w:val="1"/>
        </w:numPr>
        <w:rPr/>
      </w:pPr>
      <w:bookmarkStart w:id="322" w:name="__RefHeading___Toc9140507_73709187"/>
      <w:bookmarkStart w:id="323" w:name="_Toc148"/>
      <w:bookmarkEnd w:id="322"/>
      <w:r>
        <w:rPr/>
        <w:t>511</w:t>
      </w:r>
      <w:r>
        <w:rPr>
          <w:rtl w:val="true"/>
        </w:rPr>
        <w:t xml:space="preserve">- </w:t>
      </w:r>
      <w:r>
        <w:rPr>
          <w:rtl w:val="true"/>
        </w:rPr>
        <w:t>کشف الحجاب و فوائد فی علم الحروف‏</w:t>
      </w:r>
      <w:bookmarkEnd w:id="32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علی بن عبد الله بن حمد الله بن الشیخ محمود حرز الدین المسلمی، لانتمائه إلی شرف الدولة مسلم بن قریش المنتهی إلی کعب بن ربیعة، المعروف بالشیخ محمد حرز، المولود بالنجف‏ </w:t>
      </w:r>
      <w:bookmarkStart w:id="324" w:name="pg11739_171335"/>
    </w:p>
    <w:p>
      <w:pPr>
        <w:pStyle w:val="BookText"/>
        <w:rPr/>
      </w:pPr>
      <w:bookmarkEnd w:id="324"/>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عن اثنتین و تسعین سنة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داره قرب مقام زین العابدین فی النجف، رأیت نسخته بخط المؤلف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مکتبته” الشیخ محمد بن علی”</w:t>
      </w:r>
    </w:p>
    <w:p>
      <w:pPr>
        <w:pStyle w:val="Heading3"/>
        <w:numPr>
          <w:ilvl w:val="2"/>
          <w:numId w:val="1"/>
        </w:numPr>
        <w:rPr/>
      </w:pPr>
      <w:bookmarkStart w:id="325" w:name="__RefHeading___Toc9140509_73709187"/>
      <w:bookmarkStart w:id="326" w:name="_Toc149"/>
      <w:bookmarkEnd w:id="325"/>
      <w:r>
        <w:rPr/>
        <w:t>512</w:t>
      </w:r>
      <w:r>
        <w:rPr>
          <w:rtl w:val="true"/>
        </w:rPr>
        <w:t xml:space="preserve">- </w:t>
      </w:r>
      <w:r>
        <w:rPr>
          <w:rtl w:val="true"/>
        </w:rPr>
        <w:t>کشف الحجاب و النقاب فی وجه تحریف الکتاب‏</w:t>
      </w:r>
      <w:bookmarkEnd w:id="326"/>
    </w:p>
    <w:p>
      <w:pPr>
        <w:pStyle w:val="BookText"/>
        <w:rPr/>
      </w:pPr>
      <w:r>
        <w:rPr>
          <w:rFonts w:ascii="IRNazanin" w:hAnsi="IRNazanin" w:eastAsia="IRNazanin"/>
          <w:color w:val="111111"/>
          <w:sz w:val="28"/>
          <w:sz w:val="28"/>
          <w:szCs w:val="28"/>
          <w:rtl w:val="true"/>
          <w:lang w:bidi="fa-IR"/>
        </w:rPr>
        <w:t>للمولی محمد بن سلیمان بن زویر السلیمانی، من أهل القرن الثانی عشر، قال فی بعض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استوفینا فیه جملة من الاخبار ما یزید علی مائتین و خمسین خبرا و عقبنا ذلک بذکر بعض کلام المثبتین و بعض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کتابه سرور الموالی أنه من تلامیذ المولی أبی الحسن الشریف العاملی‏</w:t>
      </w:r>
    </w:p>
    <w:p>
      <w:pPr>
        <w:pStyle w:val="Heading3"/>
        <w:numPr>
          <w:ilvl w:val="2"/>
          <w:numId w:val="1"/>
        </w:numPr>
        <w:rPr/>
      </w:pPr>
      <w:bookmarkStart w:id="327" w:name="__RefHeading___Toc9140511_73709187"/>
      <w:bookmarkStart w:id="328" w:name="_Toc150"/>
      <w:bookmarkEnd w:id="327"/>
      <w:r>
        <w:rPr/>
        <w:t>513</w:t>
      </w:r>
      <w:r>
        <w:rPr>
          <w:rtl w:val="true"/>
        </w:rPr>
        <w:t xml:space="preserve">- </w:t>
      </w:r>
      <w:r>
        <w:rPr>
          <w:rtl w:val="true"/>
        </w:rPr>
        <w:t>کشف الحجب‏</w:t>
      </w:r>
      <w:bookmarkEnd w:id="328"/>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329" w:name="__RefHeading___Toc9140513_73709187"/>
      <w:bookmarkStart w:id="330" w:name="_Toc151"/>
      <w:bookmarkEnd w:id="329"/>
      <w:r>
        <w:rPr/>
        <w:t>514</w:t>
      </w:r>
      <w:r>
        <w:rPr>
          <w:rtl w:val="true"/>
        </w:rPr>
        <w:t xml:space="preserve">- </w:t>
      </w:r>
      <w:r>
        <w:rPr>
          <w:rtl w:val="true"/>
        </w:rPr>
        <w:t>کشف الحجب‏</w:t>
      </w:r>
      <w:bookmarkEnd w:id="330"/>
    </w:p>
    <w:p>
      <w:pPr>
        <w:pStyle w:val="BookText"/>
        <w:rPr/>
      </w:pPr>
      <w:r>
        <w:rPr>
          <w:rFonts w:ascii="IRNazanin" w:hAnsi="IRNazanin" w:eastAsia="IRNazanin"/>
          <w:color w:val="111111"/>
          <w:sz w:val="28"/>
          <w:sz w:val="28"/>
          <w:szCs w:val="28"/>
          <w:rtl w:val="true"/>
          <w:lang w:bidi="fa-IR"/>
        </w:rPr>
        <w:t xml:space="preserve">للحاج الشیخ محمد باقر بن محمد تقی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فهرس روضات الجنات‏</w:t>
      </w:r>
    </w:p>
    <w:p>
      <w:pPr>
        <w:pStyle w:val="Heading3"/>
        <w:numPr>
          <w:ilvl w:val="2"/>
          <w:numId w:val="1"/>
        </w:numPr>
        <w:rPr/>
      </w:pPr>
      <w:bookmarkStart w:id="331" w:name="__RefHeading___Toc9140515_73709187"/>
      <w:bookmarkStart w:id="332" w:name="_Toc152"/>
      <w:bookmarkEnd w:id="331"/>
      <w:r>
        <w:rPr/>
        <w:t>515</w:t>
      </w:r>
      <w:r>
        <w:rPr>
          <w:rtl w:val="true"/>
        </w:rPr>
        <w:t xml:space="preserve">- </w:t>
      </w:r>
      <w:r>
        <w:rPr>
          <w:rtl w:val="true"/>
        </w:rPr>
        <w:t>کشف الحجب الظلامیة فی أسماء الکتب الإمامیة</w:t>
      </w:r>
      <w:bookmarkEnd w:id="332"/>
    </w:p>
    <w:p>
      <w:pPr>
        <w:pStyle w:val="BookText"/>
        <w:rPr/>
      </w:pPr>
      <w:r>
        <w:rPr>
          <w:rFonts w:ascii="IRNazanin" w:hAnsi="IRNazanin" w:eastAsia="IRNazanin"/>
          <w:color w:val="111111"/>
          <w:sz w:val="28"/>
          <w:sz w:val="28"/>
          <w:szCs w:val="28"/>
          <w:rtl w:val="true"/>
          <w:lang w:bidi="fa-IR"/>
        </w:rPr>
        <w:t>للسید جمال الدین محمد بن السید حسین بن مرتضی الطباطبائی الیزدی الحائری، الواعظ المعاصر، ذکر فی فهرست کتبه‏</w:t>
      </w:r>
    </w:p>
    <w:p>
      <w:pPr>
        <w:pStyle w:val="Heading3"/>
        <w:numPr>
          <w:ilvl w:val="2"/>
          <w:numId w:val="1"/>
        </w:numPr>
        <w:rPr/>
      </w:pPr>
      <w:bookmarkStart w:id="333" w:name="__RefHeading___Toc9140517_73709187"/>
      <w:bookmarkStart w:id="334" w:name="_Toc153"/>
      <w:bookmarkEnd w:id="333"/>
      <w:r>
        <w:rPr/>
        <w:t>516</w:t>
      </w:r>
      <w:r>
        <w:rPr>
          <w:rtl w:val="true"/>
        </w:rPr>
        <w:t xml:space="preserve">- </w:t>
      </w:r>
      <w:r>
        <w:rPr>
          <w:rtl w:val="true"/>
        </w:rPr>
        <w:t>کشف الحجب عن الأسفار و الکتب‏</w:t>
      </w:r>
      <w:bookmarkEnd w:id="334"/>
    </w:p>
    <w:p>
      <w:pPr>
        <w:pStyle w:val="BookText"/>
        <w:rPr/>
      </w:pPr>
      <w:r>
        <w:rPr>
          <w:rFonts w:ascii="IRNazanin" w:hAnsi="IRNazanin" w:eastAsia="IRNazanin"/>
          <w:color w:val="111111"/>
          <w:sz w:val="28"/>
          <w:sz w:val="28"/>
          <w:szCs w:val="28"/>
          <w:rtl w:val="true"/>
          <w:lang w:bidi="fa-IR"/>
        </w:rPr>
        <w:t xml:space="preserve">للسید أحمد الصفائی بن السید محمد رضا الحسینی الأعرجی الخوانساری، المتوفی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ثلاث مجلدات إلی حرف المیم، نقله فی الریحانة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شهاب الدین المجاز عن المؤلف‏</w:t>
      </w:r>
    </w:p>
    <w:p>
      <w:pPr>
        <w:pStyle w:val="Heading3"/>
        <w:numPr>
          <w:ilvl w:val="2"/>
          <w:numId w:val="1"/>
        </w:numPr>
        <w:rPr/>
      </w:pPr>
      <w:bookmarkStart w:id="335" w:name="__RefHeading___Toc9140519_73709187"/>
      <w:bookmarkStart w:id="336" w:name="_Toc154"/>
      <w:bookmarkEnd w:id="335"/>
      <w:r>
        <w:rPr/>
        <w:t>517</w:t>
      </w:r>
      <w:r>
        <w:rPr>
          <w:rtl w:val="true"/>
        </w:rPr>
        <w:t xml:space="preserve">- </w:t>
      </w:r>
      <w:r>
        <w:rPr>
          <w:rtl w:val="true"/>
        </w:rPr>
        <w:t>کشف الحجب فی أسماء الکتب‏</w:t>
      </w:r>
      <w:bookmarkEnd w:id="336"/>
    </w:p>
    <w:p>
      <w:pPr>
        <w:pStyle w:val="BookText"/>
        <w:rPr/>
      </w:pPr>
      <w:r>
        <w:rPr>
          <w:rFonts w:ascii="IRNazanin" w:hAnsi="IRNazanin" w:eastAsia="IRNazanin"/>
          <w:color w:val="111111"/>
          <w:sz w:val="28"/>
          <w:sz w:val="28"/>
          <w:szCs w:val="28"/>
          <w:rtl w:val="true"/>
          <w:lang w:bidi="fa-IR"/>
        </w:rPr>
        <w:t>للمیرزا محمد ملک الکتاب، طبع فی بمبئی، و هو أسماء کتب فی مطبعة واحدة</w:t>
      </w:r>
    </w:p>
    <w:p>
      <w:pPr>
        <w:pStyle w:val="Heading3"/>
        <w:numPr>
          <w:ilvl w:val="2"/>
          <w:numId w:val="1"/>
        </w:numPr>
        <w:rPr/>
      </w:pPr>
      <w:bookmarkStart w:id="337" w:name="__RefHeading___Toc9140521_73709187"/>
      <w:bookmarkStart w:id="338" w:name="_Toc155"/>
      <w:bookmarkEnd w:id="337"/>
      <w:r>
        <w:rPr/>
        <w:t>518</w:t>
      </w:r>
      <w:r>
        <w:rPr>
          <w:rtl w:val="true"/>
        </w:rPr>
        <w:t xml:space="preserve">- </w:t>
      </w:r>
      <w:r>
        <w:rPr>
          <w:rtl w:val="true"/>
        </w:rPr>
        <w:t>کشف الحجب و الأستار عن أحوال الکتب و الأسفار</w:t>
      </w:r>
      <w:bookmarkEnd w:id="33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إعجاز حسین، المولود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محمد قلی بن محمد بن حامد النیسابوری الکنتوری، هو و أخواه المیر حامد حسین و المیر سراج حسین، و والدهم‏ </w:t>
      </w:r>
      <w:bookmarkStart w:id="339" w:name="pg11739_171336"/>
    </w:p>
    <w:p>
      <w:pPr>
        <w:pStyle w:val="BookText"/>
        <w:rPr/>
      </w:pPr>
      <w:bookmarkEnd w:id="339"/>
      <w:r>
        <w:rPr>
          <w:rFonts w:ascii="IRNazanin" w:hAnsi="IRNazanin" w:eastAsia="IRNazanin"/>
          <w:color w:val="111111"/>
          <w:sz w:val="28"/>
          <w:sz w:val="28"/>
          <w:szCs w:val="28"/>
          <w:rtl w:val="true"/>
          <w:lang w:bidi="fa-IR"/>
        </w:rPr>
        <w:t>کلهم من أجلاء العلماء، و حقوق المیر حامد حسین بالخصوص علی جمیع علماء الشیعة بکتابه العقبات أول کشف الحجب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الکتب و الأسفار و کاشف الحجب و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رأیته من النسخة غلط جدا و کثیرا ما ننقل عنه فی هذا الکتاب، فإنه ذکر فیه الکتب التی صنفها الإمامیة بترتیب الحروف و علی النحو المألوف، لکنه لم یذکر منها الا قلیل، و قد طبع بکلکتة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ترجمه المصنف عن مباشر طبعه محمد هدایة صاحب تحفه الأعیان عد فیها مصنفاته و ذکر أنه 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1286</w:t>
      </w:r>
    </w:p>
    <w:p>
      <w:pPr>
        <w:pStyle w:val="Heading3"/>
        <w:numPr>
          <w:ilvl w:val="2"/>
          <w:numId w:val="1"/>
        </w:numPr>
        <w:rPr/>
      </w:pPr>
      <w:bookmarkStart w:id="340" w:name="__RefHeading___Toc9140523_73709187"/>
      <w:bookmarkStart w:id="341" w:name="_Toc156"/>
      <w:bookmarkEnd w:id="340"/>
      <w:r>
        <w:rPr/>
        <w:t>519</w:t>
      </w:r>
      <w:r>
        <w:rPr>
          <w:rtl w:val="true"/>
        </w:rPr>
        <w:t xml:space="preserve">- </w:t>
      </w:r>
      <w:r>
        <w:rPr>
          <w:rtl w:val="true"/>
        </w:rPr>
        <w:t>کشف الحجب و الأستار فی مقامات أهل الأنوار و الأسرار</w:t>
      </w:r>
      <w:bookmarkEnd w:id="341"/>
    </w:p>
    <w:p>
      <w:pPr>
        <w:pStyle w:val="BookText"/>
        <w:rPr/>
      </w:pPr>
      <w:r>
        <w:rPr>
          <w:rFonts w:ascii="IRNazanin" w:hAnsi="IRNazanin" w:eastAsia="IRNazanin"/>
          <w:color w:val="111111"/>
          <w:sz w:val="28"/>
          <w:sz w:val="28"/>
          <w:szCs w:val="28"/>
          <w:rtl w:val="true"/>
          <w:lang w:bidi="fa-IR"/>
        </w:rPr>
        <w:t xml:space="preserve">لروزبهان النسوی ثم الشیرازی، أبو محمد بن أبی نصر البقلی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علی الحجر</w:t>
      </w:r>
    </w:p>
    <w:p>
      <w:pPr>
        <w:pStyle w:val="Heading3"/>
        <w:numPr>
          <w:ilvl w:val="2"/>
          <w:numId w:val="1"/>
        </w:numPr>
        <w:rPr/>
      </w:pPr>
      <w:bookmarkStart w:id="342" w:name="__RefHeading___Toc9140525_73709187"/>
      <w:bookmarkStart w:id="343" w:name="_Toc157"/>
      <w:bookmarkEnd w:id="342"/>
      <w:r>
        <w:rPr>
          <w:rtl w:val="true"/>
        </w:rPr>
        <w:t>کشف الحجة فی المذاهب الأربعة</w:t>
      </w:r>
      <w:bookmarkEnd w:id="343"/>
    </w:p>
    <w:p>
      <w:pPr>
        <w:pStyle w:val="BookText"/>
        <w:rPr/>
      </w:pPr>
      <w:r>
        <w:rPr>
          <w:rFonts w:ascii="IRNazanin" w:hAnsi="IRNazanin" w:eastAsia="IRNazanin"/>
          <w:color w:val="111111"/>
          <w:sz w:val="28"/>
          <w:sz w:val="28"/>
          <w:szCs w:val="28"/>
          <w:rtl w:val="true"/>
          <w:lang w:bidi="fa-IR"/>
        </w:rPr>
        <w:t xml:space="preserve">للشیخ محمد حسین بن محمد مهدی السلطان‏آبادی، المتوفی بالکاظمیة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بعض الفهارس و الصحیح کشف المحجة بالمیم کما یأتی‏</w:t>
      </w:r>
    </w:p>
    <w:p>
      <w:pPr>
        <w:pStyle w:val="Heading3"/>
        <w:numPr>
          <w:ilvl w:val="2"/>
          <w:numId w:val="1"/>
        </w:numPr>
        <w:rPr/>
      </w:pPr>
      <w:bookmarkStart w:id="344" w:name="__RefHeading___Toc9140527_73709187"/>
      <w:bookmarkStart w:id="345" w:name="_Toc158"/>
      <w:bookmarkEnd w:id="344"/>
      <w:r>
        <w:rPr/>
        <w:t>520</w:t>
      </w:r>
      <w:r>
        <w:rPr>
          <w:rtl w:val="true"/>
        </w:rPr>
        <w:t xml:space="preserve">- </w:t>
      </w:r>
      <w:r>
        <w:rPr>
          <w:rtl w:val="true"/>
        </w:rPr>
        <w:t>کشف الحروف‏</w:t>
      </w:r>
      <w:bookmarkEnd w:id="345"/>
    </w:p>
    <w:p>
      <w:pPr>
        <w:pStyle w:val="BookText"/>
        <w:rPr/>
      </w:pPr>
      <w:r>
        <w:rPr>
          <w:rFonts w:ascii="IRNazanin" w:hAnsi="IRNazanin" w:eastAsia="IRNazanin"/>
          <w:color w:val="111111"/>
          <w:sz w:val="28"/>
          <w:sz w:val="28"/>
          <w:szCs w:val="28"/>
          <w:rtl w:val="true"/>
          <w:lang w:bidi="fa-IR"/>
        </w:rPr>
        <w:t>فی علم مشق الخط و تعلیمات الحروف فی خط النسخ و الثلث للسید عنایة الحسینی الشوشتری، تلمیذ خاله المرحوم معز الدین محمد الحسینی الشوشتری الخطاط المشهور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جعلنی من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تعلیمات مشاهیر الخطاطین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 المستعصمی، الشیخ‏زاده السهروردی، ابن نواب، ابن مقلة، و من المتأخرین علاء الدین محمد التبریزی، مولانا عبد الباقی التبریزی، دده صالح مولوی، خان أحمد الخوانساری، مولانا محمد قاسم الحائری، و خاله معز الدین محمد الشوشتری، و تاریخ کتابة النسخة الموجودة فی کتب المولی محمد علی الخوانساری فی </w:t>
      </w:r>
      <w:r>
        <w:rPr>
          <w:rFonts w:eastAsia="IRNazanin" w:cs="IRNazanin"/>
          <w:color w:val="111111"/>
          <w:sz w:val="28"/>
          <w:szCs w:val="28"/>
          <w:lang w:bidi="fa-IR"/>
        </w:rPr>
        <w:t>1127</w:t>
      </w:r>
    </w:p>
    <w:p>
      <w:pPr>
        <w:pStyle w:val="Heading3"/>
        <w:numPr>
          <w:ilvl w:val="2"/>
          <w:numId w:val="1"/>
        </w:numPr>
        <w:rPr/>
      </w:pPr>
      <w:bookmarkStart w:id="346" w:name="__RefHeading___Toc9140529_73709187"/>
      <w:bookmarkStart w:id="347" w:name="_Toc159"/>
      <w:bookmarkEnd w:id="346"/>
      <w:r>
        <w:rPr/>
        <w:t>521</w:t>
      </w:r>
      <w:r>
        <w:rPr>
          <w:rtl w:val="true"/>
        </w:rPr>
        <w:t xml:space="preserve">- </w:t>
      </w:r>
      <w:r>
        <w:rPr>
          <w:rtl w:val="true"/>
        </w:rPr>
        <w:t>کشف الحقائق‏</w:t>
      </w:r>
      <w:bookmarkEnd w:id="3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الشرح الآتی ذکره باختلاف یسیر، و دیباجة مبسوطة باسم شاه صفی الصفوی، کتبه الشارح ثانیا کذلک، و کتابته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قیوم الوجود و یا فائض المجد و الجود</w:t>
      </w:r>
      <w:r>
        <w:rPr>
          <w:rFonts w:eastAsia="IRNazanin" w:cs="IRNazanin"/>
          <w:color w:val="111111"/>
          <w:sz w:val="28"/>
          <w:szCs w:val="28"/>
          <w:rtl w:val="true"/>
          <w:lang w:bidi="fa-IR"/>
        </w:rPr>
        <w:t xml:space="preserve">] </w:t>
      </w:r>
      <w:bookmarkStart w:id="348" w:name="pg11739_171337"/>
    </w:p>
    <w:p>
      <w:pPr>
        <w:pStyle w:val="Heading3"/>
        <w:numPr>
          <w:ilvl w:val="2"/>
          <w:numId w:val="1"/>
        </w:numPr>
        <w:rPr/>
      </w:pPr>
      <w:bookmarkStart w:id="349" w:name="__RefHeading___Toc9140531_73709187"/>
      <w:bookmarkStart w:id="350" w:name="_Toc160"/>
      <w:bookmarkEnd w:id="348"/>
      <w:bookmarkEnd w:id="349"/>
      <w:r>
        <w:rPr/>
        <w:t>522</w:t>
      </w:r>
      <w:r>
        <w:rPr>
          <w:rtl w:val="true"/>
        </w:rPr>
        <w:t xml:space="preserve">- </w:t>
      </w:r>
      <w:r>
        <w:rPr>
          <w:rtl w:val="true"/>
        </w:rPr>
        <w:t>کشف الحقائق‏</w:t>
      </w:r>
      <w:bookmarkEnd w:id="350"/>
    </w:p>
    <w:p>
      <w:pPr>
        <w:pStyle w:val="BookText"/>
        <w:rPr/>
      </w:pPr>
      <w:r>
        <w:rPr>
          <w:rFonts w:ascii="IRNazanin" w:hAnsi="IRNazanin" w:eastAsia="IRNazanin"/>
          <w:color w:val="111111"/>
          <w:sz w:val="28"/>
          <w:sz w:val="28"/>
          <w:szCs w:val="28"/>
          <w:rtl w:val="true"/>
          <w:lang w:bidi="fa-IR"/>
        </w:rPr>
        <w:t>حاشیة و شرح 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علی تقویم الإیمان تألیف المیرداماد للسید أحمد بن زین العابدین العلوی العاملی الجبلی، تلمیذ المصنف یعنی المحقق الداماد و صهره، و قد کتب المحقق الداماد بخطه علی ظهر هذه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قریر العین بحقائق تحقیقات هذه التعلیقة و دقائق تدقیقاتها أدام الله تعالی إفاضات مصنفها، السید السند المحقق المدقق المتبحر المتمم، السالک سبیل العلم علی سنة البرهان، الناهج نهج الحکمة من شریعة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فی التقریظ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أضاء قلوب المتفکرین فی عجائب بدیع السماوات السائرات و الأرضین الراسیات بأنوار جماله و أنار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الخزانة الرضویة بخط المؤلف، فرغ منه أوائل رجب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أهداها إلی المیر محمد مؤمن، ثم اشتراها محمد بن خواتون عن ورثته و أوقفها للرضویة فی </w:t>
      </w:r>
      <w:r>
        <w:rPr>
          <w:rFonts w:eastAsia="IRNazanin" w:cs="IRNazanin"/>
          <w:color w:val="111111"/>
          <w:sz w:val="28"/>
          <w:szCs w:val="28"/>
          <w:lang w:bidi="fa-IR"/>
        </w:rPr>
        <w:t>1067</w:t>
      </w:r>
    </w:p>
    <w:p>
      <w:pPr>
        <w:pStyle w:val="Heading3"/>
        <w:numPr>
          <w:ilvl w:val="2"/>
          <w:numId w:val="1"/>
        </w:numPr>
        <w:rPr/>
      </w:pPr>
      <w:bookmarkStart w:id="351" w:name="__RefHeading___Toc9140533_73709187"/>
      <w:bookmarkStart w:id="352" w:name="_Toc161"/>
      <w:bookmarkEnd w:id="351"/>
      <w:r>
        <w:rPr/>
        <w:t>523</w:t>
      </w:r>
      <w:r>
        <w:rPr>
          <w:rtl w:val="true"/>
        </w:rPr>
        <w:t xml:space="preserve">- </w:t>
      </w:r>
      <w:r>
        <w:rPr>
          <w:rtl w:val="true"/>
        </w:rPr>
        <w:t>کشف الحقائق‏</w:t>
      </w:r>
      <w:bookmarkEnd w:id="352"/>
    </w:p>
    <w:p>
      <w:pPr>
        <w:pStyle w:val="BookText"/>
        <w:rPr/>
      </w:pPr>
      <w:r>
        <w:rPr>
          <w:rFonts w:ascii="IRNazanin" w:hAnsi="IRNazanin" w:eastAsia="IRNazanin"/>
          <w:color w:val="111111"/>
          <w:sz w:val="28"/>
          <w:sz w:val="28"/>
          <w:szCs w:val="28"/>
          <w:rtl w:val="true"/>
          <w:lang w:bidi="fa-IR"/>
        </w:rPr>
        <w:t xml:space="preserve">فی عدم معذوریة المخطئ فی التعلیقات أو معذوریة المجتهد المخطئ فی المسائل الأصولیة للمولی المیرزا محمد تقی بن المیرزا علی محمد النوری الطبرسی، والد شیخنا النوری و النسخة عند شیخنا المذکور” الشیخ النوری” ذکره فی دار السلام ولد المؤلف فی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عماد الطهرانی وقفها للخزانة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من علینا بمعرفته بالیقین‏</w:t>
      </w:r>
      <w:r>
        <w:rPr>
          <w:rFonts w:eastAsia="IRNazanin" w:cs="IRNazanin"/>
          <w:color w:val="111111"/>
          <w:sz w:val="28"/>
          <w:szCs w:val="28"/>
          <w:rtl w:val="true"/>
          <w:lang w:bidi="fa-IR"/>
        </w:rPr>
        <w:t>]</w:t>
      </w:r>
    </w:p>
    <w:p>
      <w:pPr>
        <w:pStyle w:val="Heading3"/>
        <w:numPr>
          <w:ilvl w:val="2"/>
          <w:numId w:val="1"/>
        </w:numPr>
        <w:rPr/>
      </w:pPr>
      <w:bookmarkStart w:id="353" w:name="__RefHeading___Toc9140535_73709187"/>
      <w:bookmarkStart w:id="354" w:name="_Toc162"/>
      <w:bookmarkEnd w:id="353"/>
      <w:r>
        <w:rPr/>
        <w:t>524</w:t>
      </w:r>
      <w:r>
        <w:rPr>
          <w:rtl w:val="true"/>
        </w:rPr>
        <w:t xml:space="preserve">- </w:t>
      </w:r>
      <w:r>
        <w:rPr>
          <w:rtl w:val="true"/>
        </w:rPr>
        <w:t>کشف الحقائق‏</w:t>
      </w:r>
      <w:bookmarkEnd w:id="354"/>
    </w:p>
    <w:p>
      <w:pPr>
        <w:pStyle w:val="BookText"/>
        <w:rPr/>
      </w:pPr>
      <w:r>
        <w:rPr>
          <w:rFonts w:ascii="IRNazanin" w:hAnsi="IRNazanin" w:eastAsia="IRNazanin"/>
          <w:color w:val="111111"/>
          <w:sz w:val="28"/>
          <w:sz w:val="28"/>
          <w:szCs w:val="28"/>
          <w:rtl w:val="true"/>
          <w:lang w:bidi="fa-IR"/>
        </w:rPr>
        <w:t>فارسی، فی شرح الزیج الإیلخانی من تصنیف المحقق الطوسی للمولی حسن بن محمد النیسابوری القمی، المعروف بنظام الدین الأعرج أو نظام النیسابوری،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أجناس سپاس بی‏قیاس‏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و نسخته فی الرضویة تاریخها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أخری عند السید محمد رضا ابن الحاج سید محمد الزنجانی‏</w:t>
      </w:r>
    </w:p>
    <w:p>
      <w:pPr>
        <w:pStyle w:val="Heading3"/>
        <w:numPr>
          <w:ilvl w:val="2"/>
          <w:numId w:val="1"/>
        </w:numPr>
        <w:rPr/>
      </w:pPr>
      <w:bookmarkStart w:id="355" w:name="__RefHeading___Toc9140537_73709187"/>
      <w:bookmarkStart w:id="356" w:name="_Toc163"/>
      <w:bookmarkEnd w:id="355"/>
      <w:r>
        <w:rPr/>
        <w:t>525</w:t>
      </w:r>
      <w:r>
        <w:rPr>
          <w:rtl w:val="true"/>
        </w:rPr>
        <w:t xml:space="preserve">- </w:t>
      </w:r>
      <w:r>
        <w:rPr>
          <w:rtl w:val="true"/>
        </w:rPr>
        <w:t>کشف الحقائق‏</w:t>
      </w:r>
      <w:bookmarkEnd w:id="35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لحمزة بن علی، هادی المستجیبین، یبحث فیه حول الأصول و العقائد الإسماعیلیة، یوجد ضمن مجموعة ثمینة مع رسائل نادرة أخری‏ </w:t>
      </w:r>
      <w:bookmarkStart w:id="357" w:name="pg11739_171338"/>
    </w:p>
    <w:p>
      <w:pPr>
        <w:pStyle w:val="BookText"/>
        <w:rPr/>
      </w:pPr>
      <w:bookmarkEnd w:id="357"/>
      <w:r>
        <w:rPr>
          <w:rFonts w:ascii="IRNazanin" w:hAnsi="IRNazanin" w:eastAsia="IRNazanin"/>
          <w:color w:val="111111"/>
          <w:sz w:val="28"/>
          <w:sz w:val="28"/>
          <w:szCs w:val="28"/>
          <w:rtl w:val="true"/>
          <w:lang w:bidi="fa-IR"/>
        </w:rPr>
        <w:t xml:space="preserve">فی هذه المواضیع من المؤلف و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یرجع إلی القرن الخامس أو السادس، کما فی فهرسها</w:t>
      </w:r>
    </w:p>
    <w:p>
      <w:pPr>
        <w:pStyle w:val="Heading3"/>
        <w:numPr>
          <w:ilvl w:val="2"/>
          <w:numId w:val="1"/>
        </w:numPr>
        <w:rPr/>
      </w:pPr>
      <w:bookmarkStart w:id="358" w:name="__RefHeading___Toc9140539_73709187"/>
      <w:bookmarkStart w:id="359" w:name="_Toc164"/>
      <w:bookmarkEnd w:id="358"/>
      <w:r>
        <w:rPr/>
        <w:t>526</w:t>
      </w:r>
      <w:r>
        <w:rPr>
          <w:rtl w:val="true"/>
        </w:rPr>
        <w:t xml:space="preserve">- </w:t>
      </w:r>
      <w:r>
        <w:rPr>
          <w:rtl w:val="true"/>
        </w:rPr>
        <w:t>کشف الحقائق‏</w:t>
      </w:r>
      <w:bookmarkEnd w:id="359"/>
    </w:p>
    <w:p>
      <w:pPr>
        <w:pStyle w:val="BookText"/>
        <w:rPr/>
      </w:pPr>
      <w:r>
        <w:rPr>
          <w:rFonts w:ascii="IRNazanin" w:hAnsi="IRNazanin" w:eastAsia="IRNazanin"/>
          <w:color w:val="111111"/>
          <w:sz w:val="28"/>
          <w:sz w:val="28"/>
          <w:szCs w:val="28"/>
          <w:rtl w:val="true"/>
          <w:lang w:bidi="fa-IR"/>
        </w:rPr>
        <w:t xml:space="preserve">کتاب مبسوط منظوم و منثور للشیخ عبد العزیز بن محمد الشهیر بعزیز النفسی من المائة السابعة ألفه قبل کتابه بیان التنزیل کما صرح فیه الموجود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مجموعة عشر رسائل عرفانیة، یذکر فیها التماس إخوانه 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فراغه منها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و نسخها الخطیة شایعة فی مکتباتها أقدم ما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بی‏نهایت خدایی را که پدیدآرنده موجودات است و شکر و منت بی‏غایت‏</w:t>
      </w:r>
      <w:r>
        <w:rPr>
          <w:rFonts w:eastAsia="IRNazanin" w:cs="IRNazanin"/>
          <w:color w:val="111111"/>
          <w:sz w:val="28"/>
          <w:szCs w:val="28"/>
          <w:rtl w:val="true"/>
          <w:lang w:bidi="fa-IR"/>
        </w:rPr>
        <w:t>]</w:t>
      </w:r>
    </w:p>
    <w:p>
      <w:pPr>
        <w:pStyle w:val="Heading3"/>
        <w:numPr>
          <w:ilvl w:val="2"/>
          <w:numId w:val="1"/>
        </w:numPr>
        <w:rPr/>
      </w:pPr>
      <w:bookmarkStart w:id="360" w:name="__RefHeading___Toc9140541_73709187"/>
      <w:bookmarkStart w:id="361" w:name="_Toc165"/>
      <w:bookmarkEnd w:id="360"/>
      <w:r>
        <w:rPr/>
        <w:t>527</w:t>
      </w:r>
      <w:r>
        <w:rPr>
          <w:rtl w:val="true"/>
        </w:rPr>
        <w:t xml:space="preserve">- </w:t>
      </w:r>
      <w:r>
        <w:rPr>
          <w:rtl w:val="true"/>
        </w:rPr>
        <w:t>کشف الحقائق‏</w:t>
      </w:r>
      <w:bookmarkEnd w:id="361"/>
    </w:p>
    <w:p>
      <w:pPr>
        <w:pStyle w:val="BookText"/>
        <w:rPr/>
      </w:pPr>
      <w:r>
        <w:rPr>
          <w:rFonts w:ascii="IRNazanin" w:hAnsi="IRNazanin" w:eastAsia="IRNazanin"/>
          <w:color w:val="111111"/>
          <w:sz w:val="28"/>
          <w:sz w:val="28"/>
          <w:szCs w:val="28"/>
          <w:rtl w:val="true"/>
          <w:lang w:bidi="fa-IR"/>
        </w:rPr>
        <w:t>مثنوی فی المعارف و أداء الحقوق لذویها، و ذکرهم تفصیلا لمیرزا علی خان بن حسین المیبدی الیزدی النجفی، صاحب تقلید و طهارة و غیره‏</w:t>
      </w:r>
    </w:p>
    <w:p>
      <w:pPr>
        <w:pStyle w:val="Heading3"/>
        <w:numPr>
          <w:ilvl w:val="2"/>
          <w:numId w:val="1"/>
        </w:numPr>
        <w:rPr/>
      </w:pPr>
      <w:bookmarkStart w:id="362" w:name="__RefHeading___Toc9140543_73709187"/>
      <w:bookmarkStart w:id="363" w:name="_Toc166"/>
      <w:bookmarkEnd w:id="362"/>
      <w:r>
        <w:rPr/>
        <w:t>528</w:t>
      </w:r>
      <w:r>
        <w:rPr>
          <w:rtl w:val="true"/>
        </w:rPr>
        <w:t xml:space="preserve">- </w:t>
      </w:r>
      <w:r>
        <w:rPr>
          <w:rtl w:val="true"/>
        </w:rPr>
        <w:t>کشف الحقائق‏</w:t>
      </w:r>
      <w:bookmarkEnd w:id="363"/>
    </w:p>
    <w:p>
      <w:pPr>
        <w:pStyle w:val="BookText"/>
        <w:rPr/>
      </w:pPr>
      <w:r>
        <w:rPr>
          <w:rFonts w:ascii="IRNazanin" w:hAnsi="IRNazanin" w:eastAsia="IRNazanin"/>
          <w:color w:val="111111"/>
          <w:sz w:val="28"/>
          <w:sz w:val="28"/>
          <w:szCs w:val="28"/>
          <w:rtl w:val="true"/>
          <w:lang w:bidi="fa-IR"/>
        </w:rPr>
        <w:t xml:space="preserve">مثنوی فارسی، لنطقی الأردوبادی، یوجد منها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64" w:name="__RefHeading___Toc9140545_73709187"/>
      <w:bookmarkStart w:id="365" w:name="_Toc167"/>
      <w:bookmarkEnd w:id="364"/>
      <w:r>
        <w:rPr/>
        <w:t>529</w:t>
      </w:r>
      <w:r>
        <w:rPr>
          <w:rtl w:val="true"/>
        </w:rPr>
        <w:t xml:space="preserve">- </w:t>
      </w:r>
      <w:r>
        <w:rPr>
          <w:rtl w:val="true"/>
        </w:rPr>
        <w:t>کشف الحقائق عن الفقه الجعفری فی المکاسب‏</w:t>
      </w:r>
      <w:bookmarkEnd w:id="365"/>
    </w:p>
    <w:p>
      <w:pPr>
        <w:pStyle w:val="BookText"/>
        <w:rPr/>
      </w:pPr>
      <w:r>
        <w:rPr>
          <w:rFonts w:ascii="IRNazanin" w:hAnsi="IRNazanin" w:eastAsia="IRNazanin"/>
          <w:color w:val="111111"/>
          <w:sz w:val="28"/>
          <w:sz w:val="28"/>
          <w:szCs w:val="28"/>
          <w:rtl w:val="true"/>
          <w:lang w:bidi="fa-IR"/>
        </w:rPr>
        <w:t xml:space="preserve">من تقریرات المیرزا هاشم الآملی، من جمع و تألیف السید حسین الطبری، طبع بالنجف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6" w:name="__RefHeading___Toc9140547_73709187"/>
      <w:bookmarkStart w:id="367" w:name="_Toc168"/>
      <w:bookmarkEnd w:id="366"/>
      <w:r>
        <w:rPr/>
        <w:t>530</w:t>
      </w:r>
      <w:r>
        <w:rPr>
          <w:rtl w:val="true"/>
        </w:rPr>
        <w:t xml:space="preserve">- </w:t>
      </w:r>
      <w:r>
        <w:rPr>
          <w:rtl w:val="true"/>
        </w:rPr>
        <w:t>کشف الحقائق فی الجبر و التفویض‏</w:t>
      </w:r>
      <w:bookmarkEnd w:id="36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لنظام الدین علی بن صدر الدین محمد الموسوی الرضوی، رأیت منه نسخه بخط الشیخ العالم المولی محمد تقی الگلپایگانی المتوفی بالنجف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المولی محمد علی الخوانساری بالنجف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علم لنا الا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العظیم و المنهج القویم علی أمیر المؤمنین و الحجة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اسمه نظام الدین علی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المطلب الأسنی و المقصد الأقصی، بعد </w:t>
      </w:r>
      <w:bookmarkStart w:id="368" w:name="pg11739_171339"/>
    </w:p>
    <w:p>
      <w:pPr>
        <w:pStyle w:val="BookText"/>
        <w:rPr/>
      </w:pPr>
      <w:bookmarkEnd w:id="368"/>
      <w:r>
        <w:rPr>
          <w:rFonts w:ascii="IRNazanin" w:hAnsi="IRNazanin" w:eastAsia="IRNazanin"/>
          <w:color w:val="111111"/>
          <w:sz w:val="28"/>
          <w:sz w:val="28"/>
          <w:szCs w:val="28"/>
          <w:rtl w:val="true"/>
          <w:lang w:bidi="fa-IR"/>
        </w:rPr>
        <w:t>هبوب نسائم التأیید، من الواد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حسن التکلیف و رفع ید الجبر و التفویض عن رقبة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أردت أن أذکر المذاهب المختلفة مع ما یرد علیها من الشبهات و رفعها ببیانات معجزه و عبارات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ثلاثمائة بیت‏</w:t>
      </w:r>
    </w:p>
    <w:p>
      <w:pPr>
        <w:pStyle w:val="Heading3"/>
        <w:numPr>
          <w:ilvl w:val="2"/>
          <w:numId w:val="1"/>
        </w:numPr>
        <w:rPr/>
      </w:pPr>
      <w:bookmarkStart w:id="369" w:name="__RefHeading___Toc9140549_73709187"/>
      <w:bookmarkStart w:id="370" w:name="_Toc169"/>
      <w:bookmarkEnd w:id="369"/>
      <w:r>
        <w:rPr/>
        <w:t>531</w:t>
      </w:r>
      <w:r>
        <w:rPr>
          <w:rtl w:val="true"/>
        </w:rPr>
        <w:t xml:space="preserve">- </w:t>
      </w:r>
      <w:r>
        <w:rPr>
          <w:rtl w:val="true"/>
        </w:rPr>
        <w:t>کشف الحقائق فی حل الدقائق‏</w:t>
      </w:r>
      <w:bookmarkEnd w:id="370"/>
    </w:p>
    <w:p>
      <w:pPr>
        <w:pStyle w:val="BookText"/>
        <w:rPr/>
      </w:pPr>
      <w:r>
        <w:rPr>
          <w:rFonts w:ascii="IRNazanin" w:hAnsi="IRNazanin" w:eastAsia="IRNazanin"/>
          <w:color w:val="111111"/>
          <w:sz w:val="28"/>
          <w:sz w:val="28"/>
          <w:szCs w:val="28"/>
          <w:rtl w:val="true"/>
          <w:lang w:bidi="fa-IR"/>
        </w:rPr>
        <w:t>فیه بیان الفرق بین الظلین و الجیبین التنجیمی و الإفرنجی، و کیفیة استخراج الجیبین و العمل بهما للمولی عباس علی بن نجف علی التبریزی الریاضی، ألفه بعد ما تعلمه فی المشهد الرضوی عن أستاذه المیرزا محمود الترشیزی الریاضی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أعلمنا الحقائق و ألهمنا معارف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ید المؤلف مرتب علی مقدمه و بابین، فی کل منهما فی استخراج العلویین و فی استخراج السفلیین فصلین فی التنجیمی و الإفرنجی، و خاتمة فی الأبعاد علی کلا الظلین و الجیبین، و</w:t>
      </w:r>
    </w:p>
    <w:p>
      <w:pPr>
        <w:pStyle w:val="BookText"/>
        <w:rPr/>
      </w:pPr>
      <w:r>
        <w:rPr>
          <w:rFonts w:ascii="IRNazanin" w:hAnsi="IRNazanin" w:eastAsia="IRNazanin"/>
          <w:color w:val="111111"/>
          <w:sz w:val="28"/>
          <w:sz w:val="28"/>
          <w:szCs w:val="28"/>
          <w:rtl w:val="true"/>
          <w:lang w:bidi="fa-IR"/>
        </w:rPr>
        <w:t xml:space="preserve">بخطه أیضا بعض جداول الاستخراجات، ذکر أنه کتبه فی أصفهان بمدرسة الجدة بعد یوم وفاة قدوة المتألهین الآخوند مولی علی النوری الذی 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عبد الأمیر الجواهری‏</w:t>
      </w:r>
    </w:p>
    <w:p>
      <w:pPr>
        <w:pStyle w:val="Heading3"/>
        <w:numPr>
          <w:ilvl w:val="2"/>
          <w:numId w:val="1"/>
        </w:numPr>
        <w:rPr/>
      </w:pPr>
      <w:bookmarkStart w:id="371" w:name="__RefHeading___Toc9140551_73709187"/>
      <w:bookmarkStart w:id="372" w:name="_Toc170"/>
      <w:bookmarkEnd w:id="371"/>
      <w:r>
        <w:rPr/>
        <w:t>532</w:t>
      </w:r>
      <w:r>
        <w:rPr>
          <w:rtl w:val="true"/>
        </w:rPr>
        <w:t xml:space="preserve">- </w:t>
      </w:r>
      <w:r>
        <w:rPr>
          <w:rtl w:val="true"/>
        </w:rPr>
        <w:t>کشف الحقائق فی الرد علی الزندیق المنافق‏</w:t>
      </w:r>
      <w:bookmarkEnd w:id="372"/>
    </w:p>
    <w:p>
      <w:pPr>
        <w:pStyle w:val="BookText"/>
        <w:rPr/>
      </w:pPr>
      <w:r>
        <w:rPr>
          <w:rFonts w:ascii="IRNazanin" w:hAnsi="IRNazanin" w:eastAsia="IRNazanin"/>
          <w:color w:val="111111"/>
          <w:sz w:val="28"/>
          <w:sz w:val="28"/>
          <w:szCs w:val="28"/>
          <w:rtl w:val="true"/>
          <w:lang w:bidi="fa-IR"/>
        </w:rPr>
        <w:t xml:space="preserve">فارسی لرضا بن ملا عبد الرسول المدنی الکاشانی، طبع بطهران فی مجلدان فی </w:t>
      </w:r>
      <w:r>
        <w:rPr>
          <w:rFonts w:eastAsia="IRNazanin" w:cs="IRNazanin"/>
          <w:color w:val="111111"/>
          <w:sz w:val="28"/>
          <w:szCs w:val="28"/>
          <w:lang w:bidi="fa-IR"/>
        </w:rPr>
        <w:t>1373</w:t>
      </w:r>
    </w:p>
    <w:p>
      <w:pPr>
        <w:pStyle w:val="Heading3"/>
        <w:numPr>
          <w:ilvl w:val="2"/>
          <w:numId w:val="1"/>
        </w:numPr>
        <w:rPr/>
      </w:pPr>
      <w:bookmarkStart w:id="373" w:name="__RefHeading___Toc9140553_73709187"/>
      <w:bookmarkStart w:id="374" w:name="_Toc171"/>
      <w:bookmarkEnd w:id="373"/>
      <w:r>
        <w:rPr/>
        <w:t>533</w:t>
      </w:r>
      <w:r>
        <w:rPr>
          <w:rtl w:val="true"/>
        </w:rPr>
        <w:t xml:space="preserve">- </w:t>
      </w:r>
      <w:r>
        <w:rPr>
          <w:rtl w:val="true"/>
        </w:rPr>
        <w:t>کشف الحقائق فی سوانح الإمام جعفر الصادق ع‏</w:t>
      </w:r>
      <w:bookmarkEnd w:id="374"/>
    </w:p>
    <w:p>
      <w:pPr>
        <w:pStyle w:val="BookText"/>
        <w:rPr/>
      </w:pPr>
      <w:r>
        <w:rPr>
          <w:rFonts w:ascii="IRNazanin" w:hAnsi="IRNazanin" w:eastAsia="IRNazanin"/>
          <w:color w:val="111111"/>
          <w:sz w:val="28"/>
          <w:sz w:val="28"/>
          <w:szCs w:val="28"/>
          <w:rtl w:val="true"/>
          <w:lang w:bidi="fa-IR"/>
        </w:rPr>
        <w:t>بلغة أردو مطبوع للسید مظهر حسن الموسوی السهارنپوری الهندی‏</w:t>
      </w:r>
    </w:p>
    <w:p>
      <w:pPr>
        <w:pStyle w:val="Heading3"/>
        <w:numPr>
          <w:ilvl w:val="2"/>
          <w:numId w:val="1"/>
        </w:numPr>
        <w:rPr/>
      </w:pPr>
      <w:bookmarkStart w:id="375" w:name="__RefHeading___Toc9140555_73709187"/>
      <w:bookmarkStart w:id="376" w:name="_Toc172"/>
      <w:bookmarkEnd w:id="375"/>
      <w:r>
        <w:rPr/>
        <w:t>534</w:t>
      </w:r>
      <w:r>
        <w:rPr>
          <w:rtl w:val="true"/>
        </w:rPr>
        <w:t xml:space="preserve">- </w:t>
      </w:r>
      <w:r>
        <w:rPr>
          <w:rtl w:val="true"/>
        </w:rPr>
        <w:t>کشف الحقائق المحمدیة</w:t>
      </w:r>
      <w:bookmarkEnd w:id="37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لإثبات الواجب الموسوم ب الحقائق المحمدیة للمیر صدر الدین الدشتکی الشیرازی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لولده المیر غیاث الدین منصور الذی 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غیاث المستغیثین نسألک کشف الحقائق و الاطلاع علی بدائع الأسرار و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الشرح ألحق به ما وعده أولا من إیراد أصول فی ضمن ثمانیة فصول، ذکر فی کل منها عقائد والده من تجرد النفس و المعاد الجسمانی و غیرهما، و فی الفصل الثامن ذکر عقائده فی الأخلاق و بعض حالاته و حالات نفسه مثل ولادته و شهادته و مشایخه و تصانیفه، </w:t>
      </w:r>
      <w:bookmarkStart w:id="377" w:name="pg11739_171340"/>
    </w:p>
    <w:p>
      <w:pPr>
        <w:pStyle w:val="BookText"/>
        <w:rPr/>
      </w:pPr>
      <w:bookmarkEnd w:id="377"/>
      <w:r>
        <w:rPr>
          <w:rFonts w:ascii="IRNazanin" w:hAnsi="IRNazanin" w:eastAsia="IRNazanin"/>
          <w:color w:val="111111"/>
          <w:sz w:val="28"/>
          <w:sz w:val="28"/>
          <w:szCs w:val="28"/>
          <w:rtl w:val="true"/>
          <w:lang w:bidi="fa-IR"/>
        </w:rPr>
        <w:t>و النسخة فی الرضویة و فی آخر تصانیفه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إثبات الواجب الذی سمیناه بالحقائق المحمدیة و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التسمیة لم تکن من المؤلف بل من الشارح‏</w:t>
      </w:r>
    </w:p>
    <w:p>
      <w:pPr>
        <w:pStyle w:val="Heading3"/>
        <w:numPr>
          <w:ilvl w:val="2"/>
          <w:numId w:val="1"/>
        </w:numPr>
        <w:rPr/>
      </w:pPr>
      <w:bookmarkStart w:id="378" w:name="__RefHeading___Toc9140557_73709187"/>
      <w:bookmarkStart w:id="379" w:name="_Toc173"/>
      <w:bookmarkEnd w:id="378"/>
      <w:r>
        <w:rPr>
          <w:rtl w:val="true"/>
        </w:rPr>
        <w:t>کشف الحق‏</w:t>
      </w:r>
      <w:bookmarkEnd w:id="379"/>
    </w:p>
    <w:p>
      <w:pPr>
        <w:pStyle w:val="BookText"/>
        <w:rPr/>
      </w:pPr>
      <w:r>
        <w:rPr>
          <w:rFonts w:ascii="IRNazanin" w:hAnsi="IRNazanin" w:eastAsia="IRNazanin"/>
          <w:color w:val="111111"/>
          <w:sz w:val="28"/>
          <w:sz w:val="28"/>
          <w:szCs w:val="28"/>
          <w:rtl w:val="true"/>
          <w:lang w:bidi="fa-IR"/>
        </w:rPr>
        <w:t xml:space="preserve">عنوان ثان لکاشف الحق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380" w:name="__RefHeading___Toc9140559_73709187"/>
      <w:bookmarkStart w:id="381" w:name="_Toc174"/>
      <w:bookmarkEnd w:id="380"/>
      <w:r>
        <w:rPr/>
        <w:t>535</w:t>
      </w:r>
      <w:r>
        <w:rPr>
          <w:rtl w:val="true"/>
        </w:rPr>
        <w:t xml:space="preserve">- </w:t>
      </w:r>
      <w:r>
        <w:rPr>
          <w:rtl w:val="true"/>
        </w:rPr>
        <w:t>کشف الحق‏</w:t>
      </w:r>
      <w:bookmarkEnd w:id="381"/>
    </w:p>
    <w:p>
      <w:pPr>
        <w:pStyle w:val="BookText"/>
        <w:rPr/>
      </w:pPr>
      <w:r>
        <w:rPr>
          <w:rFonts w:ascii="IRNazanin" w:hAnsi="IRNazanin" w:eastAsia="IRNazanin"/>
          <w:color w:val="111111"/>
          <w:sz w:val="28"/>
          <w:sz w:val="28"/>
          <w:szCs w:val="28"/>
          <w:rtl w:val="true"/>
          <w:lang w:bidi="fa-IR"/>
        </w:rPr>
        <w:t xml:space="preserve">هو سرقة من حدیقة الشیعة کما دعاه النوری فی المستدرک لمیر میران معز الدین محمد بن ظهیر الدین محمد الحسینی الأردستانی تلمیذ ابن خاتون، ألفها فی حیدرآباد 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حامدان ملاء أعلی و ذاکران کره غبراء از ادای</w:t>
      </w:r>
    </w:p>
    <w:p>
      <w:pPr>
        <w:pStyle w:val="BookText"/>
        <w:rPr/>
      </w:pPr>
      <w:r>
        <w:rPr>
          <w:rFonts w:ascii="IRNazanin" w:hAnsi="IRNazanin" w:eastAsia="IRNazanin"/>
          <w:color w:val="111111"/>
          <w:sz w:val="28"/>
          <w:sz w:val="28"/>
          <w:szCs w:val="28"/>
          <w:rtl w:val="true"/>
          <w:lang w:bidi="fa-IR"/>
        </w:rPr>
        <w:t>آن عاجز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الجلد الثانی و 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راجع 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3"/>
        <w:numPr>
          <w:ilvl w:val="2"/>
          <w:numId w:val="1"/>
        </w:numPr>
        <w:rPr/>
      </w:pPr>
      <w:bookmarkStart w:id="382" w:name="__RefHeading___Toc9140561_73709187"/>
      <w:bookmarkStart w:id="383" w:name="_Toc175"/>
      <w:bookmarkEnd w:id="382"/>
      <w:r>
        <w:rPr/>
        <w:t>536</w:t>
      </w:r>
      <w:r>
        <w:rPr>
          <w:rtl w:val="true"/>
        </w:rPr>
        <w:t xml:space="preserve">- </w:t>
      </w:r>
      <w:r>
        <w:rPr>
          <w:rtl w:val="true"/>
        </w:rPr>
        <w:t>کشف الحق فی التوحید</w:t>
      </w:r>
      <w:bookmarkEnd w:id="383"/>
    </w:p>
    <w:p>
      <w:pPr>
        <w:pStyle w:val="BookText"/>
        <w:rPr/>
      </w:pPr>
      <w:r>
        <w:rPr>
          <w:rFonts w:ascii="IRNazanin" w:hAnsi="IRNazanin" w:eastAsia="IRNazanin"/>
          <w:color w:val="111111"/>
          <w:sz w:val="28"/>
          <w:sz w:val="28"/>
          <w:szCs w:val="28"/>
          <w:rtl w:val="true"/>
          <w:lang w:bidi="fa-IR"/>
        </w:rPr>
        <w:t xml:space="preserve">للسید هاشم بن أحمد الحسین الموسوی الأحسائی، المتوفی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ناصر العالم‏</w:t>
      </w:r>
    </w:p>
    <w:p>
      <w:pPr>
        <w:pStyle w:val="Heading3"/>
        <w:numPr>
          <w:ilvl w:val="2"/>
          <w:numId w:val="1"/>
        </w:numPr>
        <w:rPr/>
      </w:pPr>
      <w:bookmarkStart w:id="384" w:name="__RefHeading___Toc9140563_73709187"/>
      <w:bookmarkStart w:id="385" w:name="_Toc176"/>
      <w:bookmarkEnd w:id="384"/>
      <w:r>
        <w:rPr/>
        <w:t>537</w:t>
      </w:r>
      <w:r>
        <w:rPr>
          <w:rtl w:val="true"/>
        </w:rPr>
        <w:t xml:space="preserve">- </w:t>
      </w:r>
      <w:r>
        <w:rPr>
          <w:rtl w:val="true"/>
        </w:rPr>
        <w:t>کشف الحق فی شرح أربعین حدیثا</w:t>
      </w:r>
      <w:bookmarkEnd w:id="385"/>
    </w:p>
    <w:p>
      <w:pPr>
        <w:pStyle w:val="BookText"/>
        <w:rPr/>
      </w:pPr>
      <w:r>
        <w:rPr>
          <w:rFonts w:ascii="IRNazanin" w:hAnsi="IRNazanin" w:eastAsia="IRNazanin"/>
          <w:color w:val="111111"/>
          <w:sz w:val="28"/>
          <w:sz w:val="28"/>
          <w:szCs w:val="28"/>
          <w:rtl w:val="true"/>
          <w:lang w:bidi="fa-IR"/>
        </w:rPr>
        <w:t xml:space="preserve">للسید المیر محمد صادق بن المیر محمد رضا الخاتون‏آبادی الأصفهانی، المتوفی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بعض الفهارس‏</w:t>
      </w:r>
    </w:p>
    <w:p>
      <w:pPr>
        <w:pStyle w:val="Heading3"/>
        <w:numPr>
          <w:ilvl w:val="2"/>
          <w:numId w:val="1"/>
        </w:numPr>
        <w:rPr/>
      </w:pPr>
      <w:bookmarkStart w:id="386" w:name="__RefHeading___Toc9140565_73709187"/>
      <w:bookmarkStart w:id="387" w:name="_Toc177"/>
      <w:bookmarkEnd w:id="386"/>
      <w:r>
        <w:rPr/>
        <w:t>538</w:t>
      </w:r>
      <w:r>
        <w:rPr>
          <w:rtl w:val="true"/>
        </w:rPr>
        <w:t xml:space="preserve">- </w:t>
      </w:r>
      <w:r>
        <w:rPr>
          <w:rtl w:val="true"/>
        </w:rPr>
        <w:t>کشف الحق فی المعراج الجسمانی‏</w:t>
      </w:r>
      <w:bookmarkEnd w:id="387"/>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p>
    <w:p>
      <w:pPr>
        <w:pStyle w:val="Heading3"/>
        <w:numPr>
          <w:ilvl w:val="2"/>
          <w:numId w:val="1"/>
        </w:numPr>
        <w:rPr/>
      </w:pPr>
      <w:bookmarkStart w:id="388" w:name="__RefHeading___Toc9140567_73709187"/>
      <w:bookmarkStart w:id="389" w:name="_Toc178"/>
      <w:bookmarkEnd w:id="388"/>
      <w:r>
        <w:rPr/>
        <w:t>539</w:t>
      </w:r>
      <w:r>
        <w:rPr>
          <w:rtl w:val="true"/>
        </w:rPr>
        <w:t xml:space="preserve">- </w:t>
      </w:r>
      <w:r>
        <w:rPr>
          <w:rtl w:val="true"/>
        </w:rPr>
        <w:t>کشف الحق لغفلة الخلق‏</w:t>
      </w:r>
      <w:bookmarkEnd w:id="389"/>
    </w:p>
    <w:p>
      <w:pPr>
        <w:pStyle w:val="BookText"/>
        <w:rPr/>
      </w:pPr>
      <w:r>
        <w:rPr>
          <w:rFonts w:ascii="IRNazanin" w:hAnsi="IRNazanin" w:eastAsia="IRNazanin"/>
          <w:color w:val="111111"/>
          <w:sz w:val="28"/>
          <w:sz w:val="28"/>
          <w:szCs w:val="28"/>
          <w:rtl w:val="true"/>
          <w:lang w:bidi="fa-IR"/>
        </w:rPr>
        <w:t xml:space="preserve">للسید مهدی بن صالح الموسوی الکاظمی القزوینی آل کیشوان، فی مناقب الحسین ع، طبع ببغداد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390" w:name="__RefHeading___Toc9140569_73709187"/>
      <w:bookmarkStart w:id="391" w:name="_Toc179"/>
      <w:bookmarkEnd w:id="390"/>
      <w:r>
        <w:rPr/>
        <w:t>540</w:t>
      </w:r>
      <w:r>
        <w:rPr>
          <w:rtl w:val="true"/>
        </w:rPr>
        <w:t xml:space="preserve">- </w:t>
      </w:r>
      <w:r>
        <w:rPr>
          <w:rtl w:val="true"/>
        </w:rPr>
        <w:t>کشف الحق و دفع الباطل‏</w:t>
      </w:r>
      <w:bookmarkEnd w:id="391"/>
    </w:p>
    <w:p>
      <w:pPr>
        <w:pStyle w:val="BookText"/>
        <w:rPr/>
      </w:pPr>
      <w:r>
        <w:rPr>
          <w:rFonts w:ascii="IRNazanin" w:hAnsi="IRNazanin" w:eastAsia="IRNazanin"/>
          <w:color w:val="111111"/>
          <w:sz w:val="28"/>
          <w:sz w:val="28"/>
          <w:szCs w:val="28"/>
          <w:rtl w:val="true"/>
          <w:lang w:bidi="fa-IR"/>
        </w:rPr>
        <w:t xml:space="preserve">فارسی، للشیخ محمد بن الشیخ جعفر الگلپایگانی، نزیل سنقر، تعرض فیه لمنع الرجعة و طبع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تکتب فی الرد علیه برهان الشیعة فی إثبات الرجعة للسید محمد علی بن شرف الدین السنقری‏</w:t>
      </w:r>
    </w:p>
    <w:p>
      <w:pPr>
        <w:pStyle w:val="Heading3"/>
        <w:numPr>
          <w:ilvl w:val="2"/>
          <w:numId w:val="1"/>
        </w:numPr>
        <w:rPr/>
      </w:pPr>
      <w:bookmarkStart w:id="392" w:name="__RefHeading___Toc9140571_73709187"/>
      <w:bookmarkStart w:id="393" w:name="_Toc180"/>
      <w:bookmarkEnd w:id="392"/>
      <w:r>
        <w:rPr/>
        <w:t>541</w:t>
      </w:r>
      <w:r>
        <w:rPr>
          <w:rtl w:val="true"/>
        </w:rPr>
        <w:t xml:space="preserve">- </w:t>
      </w:r>
      <w:r>
        <w:rPr>
          <w:rtl w:val="true"/>
        </w:rPr>
        <w:t>کشف الحق و نهج الصدق‏</w:t>
      </w:r>
      <w:bookmarkEnd w:id="39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یسمی نهج الحق و یأتی بهذا العنوان و هو للعلامة الحلی، الحسن بن یوسف، 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موجود فی‏ </w:t>
      </w:r>
      <w:bookmarkStart w:id="394" w:name="pg11739_171341"/>
    </w:p>
    <w:p>
      <w:pPr>
        <w:pStyle w:val="BookText"/>
        <w:rPr/>
      </w:pPr>
      <w:bookmarkEnd w:id="394"/>
      <w:r>
        <w:rPr>
          <w:rFonts w:ascii="IRNazanin" w:hAnsi="IRNazanin" w:eastAsia="IRNazanin"/>
          <w:color w:val="111111"/>
          <w:sz w:val="28"/>
          <w:sz w:val="28"/>
          <w:szCs w:val="28"/>
          <w:rtl w:val="true"/>
          <w:lang w:bidi="fa-IR"/>
        </w:rPr>
        <w:t xml:space="preserve">الرضویة و غیرها و قد طبع ببغداد فی </w:t>
      </w:r>
      <w:r>
        <w:rPr>
          <w:rFonts w:eastAsia="IRNazanin" w:cs="IRNazanin"/>
          <w:color w:val="111111"/>
          <w:sz w:val="28"/>
          <w:szCs w:val="28"/>
          <w:lang w:bidi="fa-IR"/>
        </w:rPr>
        <w:t>1344</w:t>
      </w:r>
    </w:p>
    <w:p>
      <w:pPr>
        <w:pStyle w:val="Heading3"/>
        <w:numPr>
          <w:ilvl w:val="2"/>
          <w:numId w:val="1"/>
        </w:numPr>
        <w:rPr/>
      </w:pPr>
      <w:bookmarkStart w:id="395" w:name="__RefHeading___Toc9140573_73709187"/>
      <w:bookmarkStart w:id="396" w:name="_Toc181"/>
      <w:bookmarkEnd w:id="395"/>
      <w:r>
        <w:rPr/>
        <w:t>542</w:t>
      </w:r>
      <w:r>
        <w:rPr>
          <w:rtl w:val="true"/>
        </w:rPr>
        <w:t xml:space="preserve">- </w:t>
      </w:r>
      <w:r>
        <w:rPr>
          <w:rtl w:val="true"/>
        </w:rPr>
        <w:t>کشف الحقیقة</w:t>
      </w:r>
      <w:bookmarkEnd w:id="396"/>
    </w:p>
    <w:p>
      <w:pPr>
        <w:pStyle w:val="BookText"/>
        <w:rPr/>
      </w:pPr>
      <w:r>
        <w:rPr>
          <w:rFonts w:ascii="IRNazanin" w:hAnsi="IRNazanin" w:eastAsia="IRNazanin"/>
          <w:color w:val="111111"/>
          <w:sz w:val="28"/>
          <w:sz w:val="28"/>
          <w:szCs w:val="28"/>
          <w:rtl w:val="true"/>
          <w:lang w:bidi="fa-IR"/>
        </w:rPr>
        <w:t>للمولوی غلام الحسنین الپانی‏پتی المعاصر، مطبوع بلغة الأردو فی کشف حقائق القرآن و جواب متشابهاته‏</w:t>
      </w:r>
    </w:p>
    <w:p>
      <w:pPr>
        <w:pStyle w:val="Heading3"/>
        <w:numPr>
          <w:ilvl w:val="2"/>
          <w:numId w:val="1"/>
        </w:numPr>
        <w:rPr/>
      </w:pPr>
      <w:bookmarkStart w:id="397" w:name="__RefHeading___Toc9140575_73709187"/>
      <w:bookmarkStart w:id="398" w:name="_Toc182"/>
      <w:bookmarkEnd w:id="397"/>
      <w:r>
        <w:rPr/>
        <w:t>543</w:t>
      </w:r>
      <w:r>
        <w:rPr>
          <w:rtl w:val="true"/>
        </w:rPr>
        <w:t xml:space="preserve">- </w:t>
      </w:r>
      <w:r>
        <w:rPr>
          <w:rtl w:val="true"/>
        </w:rPr>
        <w:t>کشف الحقیقة</w:t>
      </w:r>
      <w:bookmarkEnd w:id="398"/>
    </w:p>
    <w:p>
      <w:pPr>
        <w:pStyle w:val="BookText"/>
        <w:rPr/>
      </w:pPr>
      <w:r>
        <w:rPr>
          <w:rFonts w:ascii="IRNazanin" w:hAnsi="IRNazanin" w:eastAsia="IRNazanin"/>
          <w:color w:val="111111"/>
          <w:sz w:val="28"/>
          <w:sz w:val="28"/>
          <w:szCs w:val="28"/>
          <w:rtl w:val="true"/>
          <w:lang w:bidi="fa-IR"/>
        </w:rPr>
        <w:t xml:space="preserve">لمحمد بن محمد بن عبد الله، نوربخش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عرفانیة فی الکثرة و الوحدة طبع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أجزاء فی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99" w:name="__RefHeading___Toc9140577_73709187"/>
      <w:bookmarkStart w:id="400" w:name="_Toc183"/>
      <w:bookmarkEnd w:id="399"/>
      <w:r>
        <w:rPr/>
        <w:t>544</w:t>
      </w:r>
      <w:r>
        <w:rPr>
          <w:rtl w:val="true"/>
        </w:rPr>
        <w:t xml:space="preserve">- </w:t>
      </w:r>
      <w:r>
        <w:rPr>
          <w:rtl w:val="true"/>
        </w:rPr>
        <w:t>کشف الحکمة</w:t>
      </w:r>
      <w:bookmarkEnd w:id="400"/>
    </w:p>
    <w:p>
      <w:pPr>
        <w:pStyle w:val="BookText"/>
        <w:rPr/>
      </w:pPr>
      <w:r>
        <w:rPr>
          <w:rFonts w:ascii="IRNazanin" w:hAnsi="IRNazanin" w:eastAsia="IRNazanin"/>
          <w:color w:val="111111"/>
          <w:sz w:val="28"/>
          <w:sz w:val="28"/>
          <w:szCs w:val="28"/>
          <w:rtl w:val="true"/>
          <w:lang w:bidi="fa-IR"/>
        </w:rPr>
        <w:t xml:space="preserve">لأثیر الدین الأبهری، مفضل بن عمر، مؤلف الإیساغوجی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401" w:name="__RefHeading___Toc9140579_73709187"/>
      <w:bookmarkStart w:id="402" w:name="_Toc184"/>
      <w:bookmarkEnd w:id="401"/>
      <w:r>
        <w:rPr/>
        <w:t>545</w:t>
      </w:r>
      <w:r>
        <w:rPr>
          <w:rtl w:val="true"/>
        </w:rPr>
        <w:t xml:space="preserve">- </w:t>
      </w:r>
      <w:r>
        <w:rPr>
          <w:rtl w:val="true"/>
        </w:rPr>
        <w:t>کشف الحیرة فی ظهور صاحب الطلعة المنیرة ع‏</w:t>
      </w:r>
      <w:bookmarkEnd w:id="402"/>
    </w:p>
    <w:p>
      <w:pPr>
        <w:pStyle w:val="BookText"/>
        <w:rPr/>
      </w:pPr>
      <w:r>
        <w:rPr>
          <w:rFonts w:ascii="IRNazanin" w:hAnsi="IRNazanin" w:eastAsia="IRNazanin"/>
          <w:color w:val="111111"/>
          <w:sz w:val="28"/>
          <w:sz w:val="28"/>
          <w:szCs w:val="28"/>
          <w:rtl w:val="true"/>
          <w:lang w:bidi="fa-IR"/>
        </w:rPr>
        <w:t xml:space="preserve">للسید مهدی بن السید علی الغریفی البحرانی النجفی، 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کشف الحیرة عند حضور صاحب الطلیعة ذکره فی فهرس تصانیفه‏</w:t>
      </w:r>
    </w:p>
    <w:p>
      <w:pPr>
        <w:pStyle w:val="Heading3"/>
        <w:numPr>
          <w:ilvl w:val="2"/>
          <w:numId w:val="1"/>
        </w:numPr>
        <w:rPr/>
      </w:pPr>
      <w:bookmarkStart w:id="403" w:name="__RefHeading___Toc9140581_73709187"/>
      <w:bookmarkStart w:id="404" w:name="_Toc185"/>
      <w:bookmarkEnd w:id="403"/>
      <w:r>
        <w:rPr/>
        <w:t>546</w:t>
      </w:r>
      <w:r>
        <w:rPr>
          <w:rtl w:val="true"/>
        </w:rPr>
        <w:t xml:space="preserve">- </w:t>
      </w:r>
      <w:r>
        <w:rPr>
          <w:rtl w:val="true"/>
        </w:rPr>
        <w:t>کشف الحیل‏</w:t>
      </w:r>
      <w:bookmarkEnd w:id="404"/>
    </w:p>
    <w:p>
      <w:pPr>
        <w:pStyle w:val="BookText"/>
        <w:rPr/>
      </w:pPr>
      <w:r>
        <w:rPr>
          <w:rFonts w:ascii="IRNazanin" w:hAnsi="IRNazanin" w:eastAsia="IRNazanin"/>
          <w:color w:val="111111"/>
          <w:sz w:val="28"/>
          <w:sz w:val="28"/>
          <w:szCs w:val="28"/>
          <w:rtl w:val="true"/>
          <w:lang w:bidi="fa-IR"/>
        </w:rPr>
        <w:t>فی کشف أکاذیب البابیة و حیلهم الخفیة التی اطلع علیها مبلغهم الجلیل عندهم فی مدة عشرین سنة، الحاج شیخ التفتی المتخلص بآواره فلما أدرکته الهدایة صمم علی إظهار قبائحهم و فساد عقائدهم و سائر منکراتهم، و قد طبع إلی الیوم مرتان، و هو فارسی ساذج یعرفه کل العوام سؤال و جواب و یظهر من آخره أن له مجلدتان ثم إنه طبع تمام مجلداته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المنشی لمجلة نمکدان و له تاریخ یزد و آتشکده یزدان ترجم فیه نفسه عند ذکر شعراء یزد و هو عبد الحسین بن الحاج الشیخ محمد بن الحاج بزرگ، المولود بتفت،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یتخلص فی شعره فی الأوائل بآواره و فی الأواخر بآیتی،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05" w:name="__RefHeading___Toc9140583_73709187"/>
      <w:bookmarkStart w:id="406" w:name="_Toc186"/>
      <w:bookmarkEnd w:id="405"/>
      <w:r>
        <w:rPr/>
        <w:t>547</w:t>
      </w:r>
      <w:r>
        <w:rPr>
          <w:rtl w:val="true"/>
        </w:rPr>
        <w:t xml:space="preserve">- </w:t>
      </w:r>
      <w:r>
        <w:rPr>
          <w:rtl w:val="true"/>
        </w:rPr>
        <w:t>کشف الخبیة عن مقبرة الزینبیة</w:t>
      </w:r>
      <w:bookmarkEnd w:id="406"/>
    </w:p>
    <w:p>
      <w:pPr>
        <w:pStyle w:val="BookText"/>
        <w:rPr/>
      </w:pPr>
      <w:r>
        <w:rPr>
          <w:rFonts w:ascii="IRNazanin" w:hAnsi="IRNazanin" w:eastAsia="IRNazanin"/>
          <w:color w:val="111111"/>
          <w:sz w:val="28"/>
          <w:sz w:val="28"/>
          <w:szCs w:val="28"/>
          <w:rtl w:val="true"/>
          <w:lang w:bidi="fa-IR"/>
        </w:rPr>
        <w:t xml:space="preserve">الظاهرة فی أرض نان بأصفهان للمعلم الحبیب‏آبادی الشیخ محمد علی بن زین العابدین الأصفهانی نزیل حبیب‏آباد، و المولود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7" w:name="__RefHeading___Toc9140585_73709187"/>
      <w:bookmarkStart w:id="408" w:name="_Toc187"/>
      <w:bookmarkEnd w:id="407"/>
      <w:r>
        <w:rPr/>
        <w:t>548</w:t>
      </w:r>
      <w:r>
        <w:rPr>
          <w:rtl w:val="true"/>
        </w:rPr>
        <w:t xml:space="preserve">- </w:t>
      </w:r>
      <w:r>
        <w:rPr>
          <w:rtl w:val="true"/>
        </w:rPr>
        <w:t>کشف خطاء الخوانساری‏</w:t>
      </w:r>
      <w:bookmarkEnd w:id="40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صاحب الروضات فی‏ </w:t>
      </w:r>
      <w:bookmarkStart w:id="409" w:name="pg11739_171342"/>
    </w:p>
    <w:p>
      <w:pPr>
        <w:pStyle w:val="BookText"/>
        <w:rPr/>
      </w:pPr>
      <w:bookmarkEnd w:id="409"/>
      <w:r>
        <w:rPr>
          <w:rFonts w:ascii="IRNazanin" w:hAnsi="IRNazanin" w:eastAsia="IRNazanin"/>
          <w:color w:val="111111"/>
          <w:sz w:val="28"/>
          <w:sz w:val="28"/>
          <w:szCs w:val="28"/>
          <w:rtl w:val="true"/>
          <w:lang w:bidi="fa-IR"/>
        </w:rPr>
        <w:t>أحوال الأحسائی یعنی الشیخ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أکبر بن الحاج میرزا محسن بن عبد الله الأردبیلی، المولود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بیان لعقائد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410" w:name="__RefHeading___Toc9140587_73709187"/>
      <w:bookmarkStart w:id="411" w:name="_Toc188"/>
      <w:bookmarkEnd w:id="410"/>
      <w:r>
        <w:rPr/>
        <w:t>549</w:t>
      </w:r>
      <w:r>
        <w:rPr>
          <w:rtl w:val="true"/>
        </w:rPr>
        <w:t xml:space="preserve">- </w:t>
      </w:r>
      <w:r>
        <w:rPr>
          <w:rtl w:val="true"/>
        </w:rPr>
        <w:t>کشف الخفاء من کتاب الشفاء فی الحکمة</w:t>
      </w:r>
      <w:bookmarkEnd w:id="411"/>
    </w:p>
    <w:p>
      <w:pPr>
        <w:pStyle w:val="BookText"/>
        <w:rPr/>
      </w:pPr>
      <w:r>
        <w:rPr>
          <w:rFonts w:ascii="IRNazanin" w:hAnsi="IRNazanin" w:eastAsia="IRNazanin"/>
          <w:color w:val="111111"/>
          <w:sz w:val="28"/>
          <w:sz w:val="28"/>
          <w:szCs w:val="28"/>
          <w:rtl w:val="true"/>
          <w:lang w:bidi="fa-IR"/>
        </w:rPr>
        <w:t xml:space="preserve">شرح للعلامة الحلی الشیخ جمال الدین أبی منصور الحسن بن سدید الدین یوسف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412" w:name="__RefHeading___Toc9140589_73709187"/>
      <w:bookmarkStart w:id="413" w:name="_Toc189"/>
      <w:bookmarkEnd w:id="412"/>
      <w:r>
        <w:rPr/>
        <w:t>550</w:t>
      </w:r>
      <w:r>
        <w:rPr>
          <w:rtl w:val="true"/>
        </w:rPr>
        <w:t xml:space="preserve">- </w:t>
      </w:r>
      <w:r>
        <w:rPr>
          <w:rtl w:val="true"/>
        </w:rPr>
        <w:t>کشف الخلاصة</w:t>
      </w:r>
      <w:bookmarkEnd w:id="413"/>
    </w:p>
    <w:p>
      <w:pPr>
        <w:pStyle w:val="BookText"/>
        <w:rPr/>
      </w:pPr>
      <w:r>
        <w:rPr>
          <w:rFonts w:ascii="IRNazanin" w:hAnsi="IRNazanin" w:eastAsia="IRNazanin"/>
          <w:color w:val="111111"/>
          <w:sz w:val="28"/>
          <w:sz w:val="28"/>
          <w:szCs w:val="28"/>
          <w:rtl w:val="true"/>
          <w:lang w:bidi="fa-IR"/>
        </w:rPr>
        <w:t>لأبی البرکات بن إسماعیل الخادم بمشهد خراسان ترجمه و شرح خلاصة الحساب البهائیة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افزون از حساب و عدد و ستایش برون از شماره و تعداد احدی الذاتی را سزاست که هندسه قدرت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صفر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کما فی فهرسها</w:t>
      </w:r>
      <w:r>
        <w:rPr>
          <w:rFonts w:eastAsia="IRNazanin" w:cs="IRNazanin"/>
          <w:color w:val="111111"/>
          <w:sz w:val="28"/>
          <w:szCs w:val="28"/>
          <w:rtl w:val="true"/>
          <w:lang w:bidi="fa-IR"/>
        </w:rPr>
        <w:t>.</w:t>
      </w:r>
    </w:p>
    <w:p>
      <w:pPr>
        <w:pStyle w:val="Heading3"/>
        <w:numPr>
          <w:ilvl w:val="2"/>
          <w:numId w:val="1"/>
        </w:numPr>
        <w:rPr/>
      </w:pPr>
      <w:bookmarkStart w:id="414" w:name="__RefHeading___Toc9140591_73709187"/>
      <w:bookmarkStart w:id="415" w:name="_Toc190"/>
      <w:bookmarkEnd w:id="414"/>
      <w:r>
        <w:rPr/>
        <w:t>551</w:t>
      </w:r>
      <w:r>
        <w:rPr>
          <w:rtl w:val="true"/>
        </w:rPr>
        <w:t xml:space="preserve">- </w:t>
      </w:r>
      <w:r>
        <w:rPr>
          <w:rtl w:val="true"/>
        </w:rPr>
        <w:t>کشف الخلافة</w:t>
      </w:r>
      <w:bookmarkEnd w:id="415"/>
    </w:p>
    <w:p>
      <w:pPr>
        <w:pStyle w:val="BookText"/>
        <w:rPr/>
      </w:pPr>
      <w:r>
        <w:rPr>
          <w:rFonts w:ascii="IRNazanin" w:hAnsi="IRNazanin" w:eastAsia="IRNazanin"/>
          <w:color w:val="111111"/>
          <w:sz w:val="28"/>
          <w:sz w:val="28"/>
          <w:szCs w:val="28"/>
          <w:rtl w:val="true"/>
          <w:lang w:bidi="fa-IR"/>
        </w:rPr>
        <w:t>للمولوی السید إعجاز حسن الأمر و هو المعاصر للمفتی میر عباس و تلمیذه، ذکره فی التجلیات</w:t>
      </w:r>
      <w:r>
        <w:rPr>
          <w:rFonts w:eastAsia="IRNazanin" w:cs="IRNazanin"/>
          <w:color w:val="111111"/>
          <w:sz w:val="28"/>
          <w:szCs w:val="28"/>
          <w:rtl w:val="true"/>
          <w:lang w:bidi="fa-IR"/>
        </w:rPr>
        <w:t>.</w:t>
      </w:r>
    </w:p>
    <w:p>
      <w:pPr>
        <w:pStyle w:val="Heading3"/>
        <w:numPr>
          <w:ilvl w:val="2"/>
          <w:numId w:val="1"/>
        </w:numPr>
        <w:rPr/>
      </w:pPr>
      <w:bookmarkStart w:id="416" w:name="__RefHeading___Toc9140593_73709187"/>
      <w:bookmarkStart w:id="417" w:name="_Toc191"/>
      <w:bookmarkEnd w:id="416"/>
      <w:r>
        <w:rPr/>
        <w:t>552</w:t>
      </w:r>
      <w:r>
        <w:rPr>
          <w:rtl w:val="true"/>
        </w:rPr>
        <w:t xml:space="preserve">- </w:t>
      </w:r>
      <w:r>
        <w:rPr>
          <w:rtl w:val="true"/>
        </w:rPr>
        <w:t>کشف داحیة فی شرح زیارة الناحیة</w:t>
      </w:r>
      <w:bookmarkEnd w:id="417"/>
    </w:p>
    <w:p>
      <w:pPr>
        <w:pStyle w:val="BookText"/>
        <w:rPr/>
      </w:pPr>
      <w:r>
        <w:rPr>
          <w:rFonts w:ascii="IRNazanin" w:hAnsi="IRNazanin" w:eastAsia="IRNazanin"/>
          <w:color w:val="111111"/>
          <w:sz w:val="28"/>
          <w:sz w:val="28"/>
          <w:szCs w:val="28"/>
          <w:rtl w:val="true"/>
          <w:lang w:bidi="fa-IR"/>
        </w:rPr>
        <w:t>فی ثلاث حصص، طبع بالهند کما فی بعض الفهارس و هو غیر الشمس الضاحیة فی شرح زیارة الناحیة</w:t>
      </w:r>
      <w:r>
        <w:rPr>
          <w:rFonts w:eastAsia="IRNazanin" w:cs="IRNazanin"/>
          <w:color w:val="111111"/>
          <w:sz w:val="28"/>
          <w:szCs w:val="28"/>
          <w:rtl w:val="true"/>
          <w:lang w:bidi="fa-IR"/>
        </w:rPr>
        <w:t>.</w:t>
      </w:r>
    </w:p>
    <w:p>
      <w:pPr>
        <w:pStyle w:val="Heading3"/>
        <w:numPr>
          <w:ilvl w:val="2"/>
          <w:numId w:val="1"/>
        </w:numPr>
        <w:rPr/>
      </w:pPr>
      <w:bookmarkStart w:id="418" w:name="__RefHeading___Toc9140595_73709187"/>
      <w:bookmarkStart w:id="419" w:name="_Toc192"/>
      <w:bookmarkEnd w:id="418"/>
      <w:r>
        <w:rPr/>
        <w:t>553</w:t>
      </w:r>
      <w:r>
        <w:rPr>
          <w:rtl w:val="true"/>
        </w:rPr>
        <w:t xml:space="preserve">- </w:t>
      </w:r>
      <w:r>
        <w:rPr>
          <w:rtl w:val="true"/>
        </w:rPr>
        <w:t>کشف الدرایة فی ترجمه بدایة الهدایة الحریة</w:t>
      </w:r>
      <w:bookmarkEnd w:id="419"/>
    </w:p>
    <w:p>
      <w:pPr>
        <w:pStyle w:val="BookText"/>
        <w:rPr/>
      </w:pPr>
      <w:r>
        <w:rPr>
          <w:rFonts w:ascii="IRNazanin" w:hAnsi="IRNazanin" w:eastAsia="IRNazanin"/>
          <w:color w:val="111111"/>
          <w:sz w:val="28"/>
          <w:sz w:val="28"/>
          <w:szCs w:val="28"/>
          <w:rtl w:val="true"/>
          <w:lang w:bidi="fa-IR"/>
        </w:rPr>
        <w:t>ترجمه بعض تلامیذ المؤلف الحر إلی الفارسیة، یوجد عند 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بمسائل اجتهادیة و قواعد أصولیة فریب نخورد </w:t>
      </w:r>
      <w:r>
        <w:rPr>
          <w:rFonts w:eastAsia="IRNazanin" w:cs="IRNazanin"/>
          <w:color w:val="111111"/>
          <w:sz w:val="28"/>
          <w:szCs w:val="28"/>
          <w:rtl w:val="true"/>
          <w:lang w:bidi="fa-IR"/>
        </w:rPr>
        <w:t>...]</w:t>
      </w:r>
    </w:p>
    <w:p>
      <w:pPr>
        <w:pStyle w:val="Heading3"/>
        <w:numPr>
          <w:ilvl w:val="2"/>
          <w:numId w:val="1"/>
        </w:numPr>
        <w:rPr/>
      </w:pPr>
      <w:bookmarkStart w:id="420" w:name="__RefHeading___Toc9140597_73709187"/>
      <w:bookmarkStart w:id="421" w:name="_Toc193"/>
      <w:bookmarkEnd w:id="420"/>
      <w:r>
        <w:rPr/>
        <w:t>554</w:t>
      </w:r>
      <w:r>
        <w:rPr>
          <w:rtl w:val="true"/>
        </w:rPr>
        <w:t xml:space="preserve">- </w:t>
      </w:r>
      <w:r>
        <w:rPr>
          <w:rtl w:val="true"/>
        </w:rPr>
        <w:t>کشف الدقائق‏</w:t>
      </w:r>
      <w:bookmarkEnd w:id="421"/>
    </w:p>
    <w:p>
      <w:pPr>
        <w:pStyle w:val="BookText"/>
        <w:rPr/>
      </w:pPr>
      <w:r>
        <w:rPr>
          <w:rFonts w:ascii="IRNazanin" w:hAnsi="IRNazanin" w:eastAsia="IRNazanin"/>
          <w:color w:val="111111"/>
          <w:sz w:val="28"/>
          <w:sz w:val="28"/>
          <w:szCs w:val="28"/>
          <w:rtl w:val="true"/>
          <w:lang w:bidi="fa-IR"/>
        </w:rPr>
        <w:t>فارسی فیما یتعلق بالإمام المهدی ع، مرتب علی أربعین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فضل الله بن الحاج شیخ جمال العراقی المیثمی</w:t>
      </w:r>
      <w:r>
        <w:rPr>
          <w:rFonts w:eastAsia="IRNazanin" w:cs="IRNazanin"/>
          <w:color w:val="111111"/>
          <w:sz w:val="28"/>
          <w:szCs w:val="28"/>
          <w:rtl w:val="true"/>
          <w:lang w:bidi="fa-IR"/>
        </w:rPr>
        <w:t>.</w:t>
      </w:r>
    </w:p>
    <w:p>
      <w:pPr>
        <w:pStyle w:val="Heading3"/>
        <w:numPr>
          <w:ilvl w:val="2"/>
          <w:numId w:val="1"/>
        </w:numPr>
        <w:rPr/>
      </w:pPr>
      <w:bookmarkStart w:id="422" w:name="__RefHeading___Toc9140599_73709187"/>
      <w:bookmarkStart w:id="423" w:name="_Toc194"/>
      <w:bookmarkEnd w:id="422"/>
      <w:r>
        <w:rPr/>
        <w:t>555</w:t>
      </w:r>
      <w:r>
        <w:rPr>
          <w:rtl w:val="true"/>
        </w:rPr>
        <w:t xml:space="preserve">- </w:t>
      </w:r>
      <w:r>
        <w:rPr>
          <w:rtl w:val="true"/>
        </w:rPr>
        <w:t>کشف دقائق التصریف‏</w:t>
      </w:r>
      <w:bookmarkEnd w:id="423"/>
    </w:p>
    <w:p>
      <w:pPr>
        <w:pStyle w:val="BookText"/>
        <w:rPr/>
      </w:pPr>
      <w:r>
        <w:rPr>
          <w:rFonts w:ascii="IRNazanin" w:hAnsi="IRNazanin" w:eastAsia="IRNazanin"/>
          <w:color w:val="111111"/>
          <w:sz w:val="28"/>
          <w:sz w:val="28"/>
          <w:szCs w:val="28"/>
          <w:rtl w:val="true"/>
          <w:lang w:bidi="fa-IR"/>
        </w:rPr>
        <w:t>لمحمد بن خبیر حسین بن شمس الدین محمد النسابة، و هو شرح لرسالة صرف میر المتداولة عند المبتدین من طلبة الآداب العربیة لمیر سید شریف الگرگانی، شرحها لابنه أبی تراب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ببسم الله صرفت البنان بحمد الله شرفت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تصریف سید المحققین أمیر سید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اسمه و اسم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bookmarkStart w:id="424" w:name="pg11739_171343"/>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الحسین الرضوی، تاریخ کتابتها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25" w:name="__RefHeading___Toc9140601_73709187"/>
      <w:bookmarkStart w:id="426" w:name="_Toc195"/>
      <w:bookmarkEnd w:id="425"/>
      <w:r>
        <w:rPr/>
        <w:t>556</w:t>
      </w:r>
      <w:r>
        <w:rPr>
          <w:rtl w:val="true"/>
        </w:rPr>
        <w:t xml:space="preserve">- </w:t>
      </w:r>
      <w:r>
        <w:rPr>
          <w:rtl w:val="true"/>
        </w:rPr>
        <w:t>کشف دو لوح تاریخی در همدان‏</w:t>
      </w:r>
      <w:bookmarkEnd w:id="426"/>
    </w:p>
    <w:p>
      <w:pPr>
        <w:pStyle w:val="BookText"/>
        <w:rPr/>
      </w:pPr>
      <w:r>
        <w:rPr>
          <w:rFonts w:ascii="IRNazanin" w:hAnsi="IRNazanin" w:eastAsia="IRNazanin"/>
          <w:color w:val="111111"/>
          <w:sz w:val="28"/>
          <w:sz w:val="28"/>
          <w:szCs w:val="28"/>
          <w:rtl w:val="true"/>
          <w:lang w:bidi="fa-IR"/>
        </w:rPr>
        <w:t>أصله لپرفسور هرتسفلد، و الترجمة الفارسیة لمجتبی مینوی أستاذ جامعة طهران، طبع بطهران</w:t>
      </w:r>
      <w:r>
        <w:rPr>
          <w:rFonts w:eastAsia="IRNazanin" w:cs="IRNazanin"/>
          <w:color w:val="111111"/>
          <w:sz w:val="28"/>
          <w:szCs w:val="28"/>
          <w:rtl w:val="true"/>
          <w:lang w:bidi="fa-IR"/>
        </w:rPr>
        <w:t>.</w:t>
      </w:r>
    </w:p>
    <w:p>
      <w:pPr>
        <w:pStyle w:val="Heading3"/>
        <w:numPr>
          <w:ilvl w:val="2"/>
          <w:numId w:val="1"/>
        </w:numPr>
        <w:rPr/>
      </w:pPr>
      <w:bookmarkStart w:id="427" w:name="__RefHeading___Toc9140603_73709187"/>
      <w:bookmarkStart w:id="428" w:name="_Toc196"/>
      <w:bookmarkEnd w:id="427"/>
      <w:r>
        <w:rPr/>
        <w:t>557</w:t>
      </w:r>
      <w:r>
        <w:rPr>
          <w:rtl w:val="true"/>
        </w:rPr>
        <w:t xml:space="preserve">- </w:t>
      </w:r>
      <w:r>
        <w:rPr>
          <w:rtl w:val="true"/>
        </w:rPr>
        <w:t>کشف الرموز</w:t>
      </w:r>
      <w:bookmarkEnd w:id="428"/>
    </w:p>
    <w:p>
      <w:pPr>
        <w:pStyle w:val="BookText"/>
        <w:rPr/>
      </w:pPr>
      <w:r>
        <w:rPr>
          <w:rFonts w:ascii="IRNazanin" w:hAnsi="IRNazanin" w:eastAsia="IRNazanin"/>
          <w:color w:val="111111"/>
          <w:sz w:val="28"/>
          <w:sz w:val="28"/>
          <w:szCs w:val="28"/>
          <w:rtl w:val="true"/>
          <w:lang w:bidi="fa-IR"/>
        </w:rPr>
        <w:t>شرح علی مختصر الشرائع الموسوم ب النافع و هو شرح مرموزاته و مشکلاته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عز الدین الحسن بن أبی طالب الیوسفی الآبی فرغ منه فی شعبان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بحر العلوم فی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شرح المختصر النافع و یعبر عنه فی الکتب الفقهیة بالآبی، و ابن الزبیب، و تلمیذ المحقق، و شارح النافع و کتابه مشتمل علی فوائد کثیرة، و یکثر فیه النقل عن السید أبی الفضائل أحمد بن طاوس، و له مع شیخه المحقق مباحثات فی کثیر من المسائل، و من أقواله فیه تحریم الجمعة فی الغیبة و حرمان الزوجة من الرباع و إن کانت ذات ولد انتهی، و هو موجود فی خزانة الحاج آغا بن الحاج سید أسد الله بن السید حجة الإسلام الأصفهانی، و فی خزانة سیدنا أبی محمد الحسن صدر الدین نسخه عتیقة بخط بعض العلماء، و علیها خط المولی المجلسی، و فی کتب الحاج شیخ عبد الحسین الطهرانی بکربلاء نسخه بخط الشیخ علی بن شمروح، فرغ منه نهار الثلثاء الثامن و عشرین من شهر رجب و سنة کتابتها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فراغه من تألیف الکتاب فی شهر شعبان 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العبد الضعیف الراجی عفو ربه الحسن بن أبی طالب الیوسفی الآبی أحمد المنعم لا یحمد الا لفضله و صلاتی علی سید لا یرحم الا بصلته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بالقول، عناوینه قال دام ظله، شرحه هذا التلمیذ فی حیاة أستاذه المحقق صاحب المتن، لأن المحقق 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الأول و الآخر فی الرضویة و نسخه 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3"/>
        <w:numPr>
          <w:ilvl w:val="2"/>
          <w:numId w:val="1"/>
        </w:numPr>
        <w:rPr/>
      </w:pPr>
      <w:bookmarkStart w:id="429" w:name="__RefHeading___Toc9140605_73709187"/>
      <w:bookmarkStart w:id="430" w:name="_Toc197"/>
      <w:bookmarkEnd w:id="429"/>
      <w:r>
        <w:rPr/>
        <w:t>558</w:t>
      </w:r>
      <w:r>
        <w:rPr>
          <w:rtl w:val="true"/>
        </w:rPr>
        <w:t xml:space="preserve">- </w:t>
      </w:r>
      <w:r>
        <w:rPr>
          <w:rtl w:val="true"/>
        </w:rPr>
        <w:t>کشف الرموز</w:t>
      </w:r>
      <w:bookmarkEnd w:id="43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لنیازی بن السید علی بن محمد الحجازی، و یحتمل أن یکون المؤلف هو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جامع اللغات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شرح بعض الأشعار المشکلة من الفردوسی و الخاقانی و الأنوری و ظهیر </w:t>
      </w:r>
      <w:bookmarkStart w:id="431" w:name="pg11739_171344"/>
    </w:p>
    <w:p>
      <w:pPr>
        <w:pStyle w:val="BookText"/>
        <w:rPr/>
      </w:pPr>
      <w:bookmarkEnd w:id="431"/>
      <w:r>
        <w:rPr>
          <w:rFonts w:ascii="IRNazanin" w:hAnsi="IRNazanin" w:eastAsia="IRNazanin"/>
          <w:color w:val="111111"/>
          <w:sz w:val="28"/>
          <w:sz w:val="28"/>
          <w:szCs w:val="28"/>
          <w:rtl w:val="true"/>
          <w:lang w:bidi="fa-IR"/>
        </w:rPr>
        <w:t xml:space="preserve">الدین الفاریابی و النظامی و غیرهم و أشعار من المؤلف الذی یتخلص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هی صانع ناظمی که کلام موزون مصنوع بیمن نظم صنعت اوست، سپاس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اسمه و اسم الکتاب و إنها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شرح أشعار المتقدمین و الثانی فی المتأخرین من الشعراء و خاتمة فی شرح أشعار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لدانش‏پژوه</w:t>
      </w:r>
      <w:r>
        <w:rPr>
          <w:rFonts w:eastAsia="IRNazanin" w:cs="IRNazanin"/>
          <w:color w:val="111111"/>
          <w:sz w:val="28"/>
          <w:szCs w:val="28"/>
          <w:rtl w:val="true"/>
          <w:lang w:bidi="fa-IR"/>
        </w:rPr>
        <w:t>.</w:t>
      </w:r>
    </w:p>
    <w:p>
      <w:pPr>
        <w:pStyle w:val="Heading3"/>
        <w:numPr>
          <w:ilvl w:val="2"/>
          <w:numId w:val="1"/>
        </w:numPr>
        <w:rPr/>
      </w:pPr>
      <w:bookmarkStart w:id="432" w:name="__RefHeading___Toc9140607_73709187"/>
      <w:bookmarkStart w:id="433" w:name="_Toc198"/>
      <w:bookmarkEnd w:id="432"/>
      <w:r>
        <w:rPr/>
        <w:t>559</w:t>
      </w:r>
      <w:r>
        <w:rPr>
          <w:rtl w:val="true"/>
        </w:rPr>
        <w:t xml:space="preserve">- </w:t>
      </w:r>
      <w:r>
        <w:rPr>
          <w:rtl w:val="true"/>
        </w:rPr>
        <w:t>کشف الرموز و الإشارات فی شرح المیمیة</w:t>
      </w:r>
      <w:bookmarkEnd w:id="433"/>
    </w:p>
    <w:p>
      <w:pPr>
        <w:pStyle w:val="BookText"/>
        <w:rPr/>
      </w:pPr>
      <w:r>
        <w:rPr>
          <w:rFonts w:ascii="IRNazanin" w:hAnsi="IRNazanin" w:eastAsia="IRNazanin"/>
          <w:color w:val="111111"/>
          <w:sz w:val="28"/>
          <w:sz w:val="28"/>
          <w:szCs w:val="28"/>
          <w:rtl w:val="true"/>
          <w:lang w:bidi="fa-IR"/>
        </w:rPr>
        <w:t>لابن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p>
    <w:p>
      <w:pPr>
        <w:pStyle w:val="BookText"/>
        <w:rPr/>
      </w:pPr>
      <w:r>
        <w:rPr>
          <w:rFonts w:ascii="IRNazanin" w:hAnsi="IRNazanin" w:eastAsia="IRNazanin"/>
          <w:color w:val="111111"/>
          <w:sz w:val="28"/>
          <w:sz w:val="28"/>
          <w:szCs w:val="28"/>
          <w:rtl w:val="true"/>
          <w:lang w:bidi="fa-IR"/>
        </w:rPr>
        <w:t>شربنا علی ذکر الحبیب مدامة</w:t>
      </w:r>
    </w:p>
    <w:p>
      <w:pPr>
        <w:pStyle w:val="BookText"/>
        <w:rPr/>
      </w:pPr>
      <w:r>
        <w:rPr>
          <w:rFonts w:ascii="IRNazanin" w:hAnsi="IRNazanin" w:eastAsia="IRNazanin"/>
          <w:color w:val="111111"/>
          <w:sz w:val="28"/>
          <w:sz w:val="28"/>
          <w:szCs w:val="28"/>
          <w:rtl w:val="true"/>
          <w:lang w:bidi="fa-IR"/>
        </w:rPr>
        <w:t>سکرنا بها من قبل أن یخلق الکرم‏</w:t>
      </w:r>
    </w:p>
    <w:p>
      <w:pPr>
        <w:pStyle w:val="BookText"/>
        <w:rPr/>
      </w:pPr>
      <w:r>
        <w:rPr>
          <w:rFonts w:ascii="IRNazanin" w:hAnsi="IRNazanin" w:eastAsia="IRNazanin"/>
          <w:color w:val="111111"/>
          <w:sz w:val="28"/>
          <w:sz w:val="28"/>
          <w:szCs w:val="28"/>
          <w:rtl w:val="true"/>
          <w:lang w:bidi="fa-IR"/>
        </w:rPr>
        <w:t xml:space="preserve">للمولی محمد باقر بن محمد الکرهرودی نزیل کنگاور، المولود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القائم مقامه الحاج آقا محمد</w:t>
      </w:r>
      <w:r>
        <w:rPr>
          <w:rFonts w:eastAsia="IRNazanin" w:cs="IRNazanin"/>
          <w:color w:val="111111"/>
          <w:sz w:val="28"/>
          <w:szCs w:val="28"/>
          <w:rtl w:val="true"/>
          <w:lang w:bidi="fa-IR"/>
        </w:rPr>
        <w:t>.</w:t>
      </w:r>
    </w:p>
    <w:p>
      <w:pPr>
        <w:pStyle w:val="Heading3"/>
        <w:numPr>
          <w:ilvl w:val="2"/>
          <w:numId w:val="1"/>
        </w:numPr>
        <w:rPr/>
      </w:pPr>
      <w:bookmarkStart w:id="434" w:name="__RefHeading___Toc9140609_73709187"/>
      <w:bookmarkStart w:id="435" w:name="_Toc199"/>
      <w:bookmarkEnd w:id="434"/>
      <w:r>
        <w:rPr/>
        <w:t>560</w:t>
      </w:r>
      <w:r>
        <w:rPr>
          <w:rtl w:val="true"/>
        </w:rPr>
        <w:t xml:space="preserve">- </w:t>
      </w:r>
      <w:r>
        <w:rPr>
          <w:rtl w:val="true"/>
        </w:rPr>
        <w:t>کشف الریاض‏</w:t>
      </w:r>
      <w:bookmarkEnd w:id="435"/>
    </w:p>
    <w:p>
      <w:pPr>
        <w:pStyle w:val="BookText"/>
        <w:rPr/>
      </w:pPr>
      <w:r>
        <w:rPr>
          <w:rFonts w:ascii="IRNazanin" w:hAnsi="IRNazanin" w:eastAsia="IRNazanin"/>
          <w:color w:val="111111"/>
          <w:sz w:val="28"/>
          <w:sz w:val="28"/>
          <w:szCs w:val="28"/>
          <w:rtl w:val="true"/>
          <w:lang w:bidi="fa-IR"/>
        </w:rPr>
        <w:t>حاشیة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شفیع الذی له حاشیة علی نقد الرجال ترجمته فی مصفی المقال ذکرهما حفیده عبد الله بن محمد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حاشیة الریاض فی مجلدین أولهما الطهارة، فرغ منه ضحوة الثلثاء رابع 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فی الصلاة مشحونان بالتحقیقات فی أحوال الرجال مما لیس فی غیرهما</w:t>
      </w:r>
      <w:r>
        <w:rPr>
          <w:rFonts w:eastAsia="IRNazanin" w:cs="IRNazanin"/>
          <w:color w:val="111111"/>
          <w:sz w:val="28"/>
          <w:szCs w:val="28"/>
          <w:rtl w:val="true"/>
          <w:lang w:bidi="fa-IR"/>
        </w:rPr>
        <w:t>.</w:t>
      </w:r>
    </w:p>
    <w:p>
      <w:pPr>
        <w:pStyle w:val="Heading3"/>
        <w:numPr>
          <w:ilvl w:val="2"/>
          <w:numId w:val="1"/>
        </w:numPr>
        <w:rPr/>
      </w:pPr>
      <w:bookmarkStart w:id="436" w:name="__RefHeading___Toc9140611_73709187"/>
      <w:bookmarkStart w:id="437" w:name="_Toc200"/>
      <w:bookmarkEnd w:id="436"/>
      <w:r>
        <w:rPr/>
        <w:t>561</w:t>
      </w:r>
      <w:r>
        <w:rPr>
          <w:rtl w:val="true"/>
        </w:rPr>
        <w:t xml:space="preserve">- </w:t>
      </w:r>
      <w:r>
        <w:rPr>
          <w:rtl w:val="true"/>
        </w:rPr>
        <w:t>کشف الریب و السوء عن إغناء الغسل عن الوضوء</w:t>
      </w:r>
      <w:bookmarkEnd w:id="437"/>
    </w:p>
    <w:p>
      <w:pPr>
        <w:pStyle w:val="BookText"/>
        <w:rPr/>
      </w:pPr>
      <w:r>
        <w:rPr>
          <w:rFonts w:ascii="IRNazanin" w:hAnsi="IRNazanin" w:eastAsia="IRNazanin"/>
          <w:color w:val="111111"/>
          <w:sz w:val="28"/>
          <w:sz w:val="28"/>
          <w:szCs w:val="28"/>
          <w:rtl w:val="true"/>
          <w:lang w:bidi="fa-IR"/>
        </w:rPr>
        <w:t>للحاج شیخ عبد الله الممقانی المعاصر، ذکره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8" w:name="__RefHeading___Toc9140613_73709187"/>
      <w:bookmarkStart w:id="439" w:name="_Toc201"/>
      <w:bookmarkEnd w:id="438"/>
      <w:r>
        <w:rPr/>
        <w:t>562</w:t>
      </w:r>
      <w:r>
        <w:rPr>
          <w:rtl w:val="true"/>
        </w:rPr>
        <w:t xml:space="preserve">- </w:t>
      </w:r>
      <w:r>
        <w:rPr>
          <w:rtl w:val="true"/>
        </w:rPr>
        <w:t>کشف الریبة فی أحکام الغیبة و النمیمة</w:t>
      </w:r>
      <w:bookmarkEnd w:id="439"/>
    </w:p>
    <w:p>
      <w:pPr>
        <w:pStyle w:val="BookText"/>
        <w:rPr/>
      </w:pPr>
      <w:r>
        <w:rPr>
          <w:rFonts w:ascii="IRNazanin" w:hAnsi="IRNazanin" w:eastAsia="IRNazanin"/>
          <w:color w:val="111111"/>
          <w:sz w:val="28"/>
          <w:sz w:val="28"/>
          <w:szCs w:val="28"/>
          <w:rtl w:val="true"/>
          <w:lang w:bidi="fa-IR"/>
        </w:rPr>
        <w:t xml:space="preserve">للشیخ السعید الشهید زین الدین بن علی بن أحمد بن تقی بن صالح بن شرف العاملی، المستشهد 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الغیبة و ذکر أقسامها و أحکامها و الأحادیث الدالة علی تحریمها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طهر السنة أولیائه عن اللغو و الغیبة و النمیمة، و زکی نفوسهم عن الأخلاق الدنیة و الشیم الذمیمة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مقدمه و فصول و خاتمة و هو مطبوع مکررا فی إیران منها مع محاسبة النفس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حقائق الإیمان‏ </w:t>
      </w:r>
      <w:bookmarkStart w:id="440" w:name="pg11739_171345"/>
    </w:p>
    <w:p>
      <w:pPr>
        <w:pStyle w:val="BookText"/>
        <w:rPr/>
      </w:pPr>
      <w:bookmarkEnd w:id="440"/>
      <w:r>
        <w:rPr>
          <w:rFonts w:ascii="IRNazanin" w:hAnsi="IRNazanin" w:eastAsia="IRNazanin"/>
          <w:color w:val="111111"/>
          <w:sz w:val="28"/>
          <w:sz w:val="28"/>
          <w:szCs w:val="28"/>
          <w:rtl w:val="true"/>
          <w:lang w:bidi="fa-IR"/>
        </w:rPr>
        <w:t xml:space="preserve">و غیره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جملة حواشی علیه، للحاج سید محمد بن محمود اللواسانی الطهرانی المعروف بعصار، و قد باشر بنفسه لطبع الکتاب و هو کتاب نفیس، و فی خاتمته اثنی عشر حدیثا مناسبا للمرام، و الحدیث العاشر منها رسالة أبی عبد الله الصادق ع إلی عبد الله النجاشی المعروفة ب الرسالة الأهوازیة و فرغ منه فی الثالث و العشرین أو الخمیس الثالث عشر کما فی نسخه السید علی شبر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و نسخه منه بخط تلمیذ الشهید الشیخ سلمان بن محمد بن محمد الجبعی، کتبها فی جمادی الثانیة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أربعة أشهر من التألیف موجود عند ورثة الآخوند المولی محمد حسین القمشه‏إی الکبیر، و تاریخ إجازة الشهید علی ظهرها له ذی قعدة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Heading3"/>
        <w:numPr>
          <w:ilvl w:val="2"/>
          <w:numId w:val="1"/>
        </w:numPr>
        <w:rPr/>
      </w:pPr>
      <w:bookmarkStart w:id="441" w:name="__RefHeading___Toc9140615_73709187"/>
      <w:bookmarkStart w:id="442" w:name="_Toc202"/>
      <w:bookmarkEnd w:id="441"/>
      <w:r>
        <w:rPr/>
        <w:t>563</w:t>
      </w:r>
      <w:r>
        <w:rPr>
          <w:rtl w:val="true"/>
        </w:rPr>
        <w:t xml:space="preserve">- </w:t>
      </w:r>
      <w:r>
        <w:rPr>
          <w:rtl w:val="true"/>
        </w:rPr>
        <w:t>کشف الریبة فی حکم صلاة الجمعة فی زمن أو حال الغیبة</w:t>
      </w:r>
      <w:bookmarkEnd w:id="442"/>
    </w:p>
    <w:p>
      <w:pPr>
        <w:pStyle w:val="BookText"/>
        <w:rPr/>
      </w:pPr>
      <w:r>
        <w:rPr>
          <w:rFonts w:ascii="IRNazanin" w:hAnsi="IRNazanin" w:eastAsia="IRNazanin"/>
          <w:color w:val="111111"/>
          <w:sz w:val="28"/>
          <w:sz w:val="28"/>
          <w:szCs w:val="28"/>
          <w:rtl w:val="true"/>
          <w:lang w:bidi="fa-IR"/>
        </w:rPr>
        <w:t xml:space="preserve">للسید أبی تراب الخوانساری، المتوفی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ترجم فی المرشد البغدادیة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443" w:name="__RefHeading___Toc9140617_73709187"/>
      <w:bookmarkStart w:id="444" w:name="_Toc203"/>
      <w:bookmarkEnd w:id="443"/>
      <w:r>
        <w:rPr/>
        <w:t>564</w:t>
      </w:r>
      <w:r>
        <w:rPr>
          <w:rtl w:val="true"/>
        </w:rPr>
        <w:t xml:space="preserve">- </w:t>
      </w:r>
      <w:r>
        <w:rPr>
          <w:rtl w:val="true"/>
        </w:rPr>
        <w:t>کشف الریبة فی حکم الغیبة</w:t>
      </w:r>
      <w:bookmarkEnd w:id="444"/>
    </w:p>
    <w:p>
      <w:pPr>
        <w:pStyle w:val="BookText"/>
        <w:rPr/>
      </w:pPr>
      <w:r>
        <w:rPr>
          <w:rFonts w:ascii="IRNazanin" w:hAnsi="IRNazanin" w:eastAsia="IRNazanin"/>
          <w:color w:val="111111"/>
          <w:sz w:val="28"/>
          <w:sz w:val="28"/>
          <w:szCs w:val="28"/>
          <w:rtl w:val="true"/>
          <w:lang w:bidi="fa-IR"/>
        </w:rPr>
        <w:t xml:space="preserve">و الأخلاق الذمیمة و النمیمة و الآخر فارسی، للحاج میرزا علی بن الحاج میرزا محمد حسین الشهرستانی الحائری المتوفی بها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یوجد فی خزانة کتبه” میرزا محمد حسین” و هو ترجمه ل کشف الریبة الشهید مع زیادات</w:t>
      </w:r>
      <w:r>
        <w:rPr>
          <w:rFonts w:eastAsia="IRNazanin" w:cs="IRNazanin"/>
          <w:color w:val="111111"/>
          <w:sz w:val="28"/>
          <w:szCs w:val="28"/>
          <w:rtl w:val="true"/>
          <w:lang w:bidi="fa-IR"/>
        </w:rPr>
        <w:t>.</w:t>
      </w:r>
    </w:p>
    <w:p>
      <w:pPr>
        <w:pStyle w:val="Heading3"/>
        <w:numPr>
          <w:ilvl w:val="2"/>
          <w:numId w:val="1"/>
        </w:numPr>
        <w:rPr/>
      </w:pPr>
      <w:bookmarkStart w:id="445" w:name="__RefHeading___Toc9140619_73709187"/>
      <w:bookmarkStart w:id="446" w:name="_Toc204"/>
      <w:bookmarkEnd w:id="445"/>
      <w:r>
        <w:rPr/>
        <w:t>565</w:t>
      </w:r>
      <w:r>
        <w:rPr>
          <w:rtl w:val="true"/>
        </w:rPr>
        <w:t xml:space="preserve">- </w:t>
      </w:r>
      <w:r>
        <w:rPr>
          <w:rtl w:val="true"/>
        </w:rPr>
        <w:t>کشف الرین فی إثبات عزاء الحسین ع‏</w:t>
      </w:r>
      <w:bookmarkEnd w:id="446"/>
    </w:p>
    <w:p>
      <w:pPr>
        <w:pStyle w:val="BookText"/>
        <w:rPr/>
      </w:pPr>
      <w:r>
        <w:rPr>
          <w:rFonts w:ascii="IRNazanin" w:hAnsi="IRNazanin" w:eastAsia="IRNazanin"/>
          <w:color w:val="111111"/>
          <w:sz w:val="28"/>
          <w:sz w:val="28"/>
          <w:szCs w:val="28"/>
          <w:rtl w:val="true"/>
          <w:lang w:bidi="fa-IR"/>
        </w:rPr>
        <w:t>للسید أبی علی خان بن السید جعفر البنارسی الدهلوی، تلمیذ صاحب النزهة الاثنی عشریة و هو فارسی طبع فی الهند</w:t>
      </w:r>
      <w:r>
        <w:rPr>
          <w:rFonts w:eastAsia="IRNazanin" w:cs="IRNazanin"/>
          <w:color w:val="111111"/>
          <w:sz w:val="28"/>
          <w:szCs w:val="28"/>
          <w:rtl w:val="true"/>
          <w:lang w:bidi="fa-IR"/>
        </w:rPr>
        <w:t>.</w:t>
      </w:r>
    </w:p>
    <w:p>
      <w:pPr>
        <w:pStyle w:val="Heading3"/>
        <w:numPr>
          <w:ilvl w:val="2"/>
          <w:numId w:val="1"/>
        </w:numPr>
        <w:rPr/>
      </w:pPr>
      <w:bookmarkStart w:id="447" w:name="__RefHeading___Toc9140621_73709187"/>
      <w:bookmarkStart w:id="448" w:name="_Toc205"/>
      <w:bookmarkEnd w:id="447"/>
      <w:r>
        <w:rPr/>
        <w:t>566</w:t>
      </w:r>
      <w:r>
        <w:rPr>
          <w:rtl w:val="true"/>
        </w:rPr>
        <w:t xml:space="preserve">- </w:t>
      </w:r>
      <w:r>
        <w:rPr>
          <w:rtl w:val="true"/>
        </w:rPr>
        <w:t>کشف الرین و المین عن حکم صلاة الجمعة و العیدین‏</w:t>
      </w:r>
      <w:bookmarkEnd w:id="448"/>
    </w:p>
    <w:p>
      <w:pPr>
        <w:pStyle w:val="BookText"/>
        <w:rPr/>
      </w:pPr>
      <w:r>
        <w:rPr>
          <w:rFonts w:ascii="IRNazanin" w:hAnsi="IRNazanin" w:eastAsia="IRNazanin"/>
          <w:color w:val="111111"/>
          <w:sz w:val="28"/>
          <w:sz w:val="28"/>
          <w:szCs w:val="28"/>
          <w:rtl w:val="true"/>
          <w:lang w:bidi="fa-IR"/>
        </w:rPr>
        <w:t>لآغا أحمد بن الآغا محمد علی الکرمانشاهی، ذکره فی کتابه مرآة الأحوال</w:t>
      </w:r>
      <w:r>
        <w:rPr>
          <w:rFonts w:eastAsia="IRNazanin" w:cs="IRNazanin"/>
          <w:color w:val="111111"/>
          <w:sz w:val="28"/>
          <w:szCs w:val="28"/>
          <w:rtl w:val="true"/>
          <w:lang w:bidi="fa-IR"/>
        </w:rPr>
        <w:t>.</w:t>
      </w:r>
    </w:p>
    <w:p>
      <w:pPr>
        <w:pStyle w:val="Heading3"/>
        <w:numPr>
          <w:ilvl w:val="2"/>
          <w:numId w:val="1"/>
        </w:numPr>
        <w:rPr/>
      </w:pPr>
      <w:bookmarkStart w:id="449" w:name="__RefHeading___Toc9140623_73709187"/>
      <w:bookmarkStart w:id="450" w:name="_Toc206"/>
      <w:bookmarkEnd w:id="449"/>
      <w:r>
        <w:rPr/>
        <w:t>567</w:t>
      </w:r>
      <w:r>
        <w:rPr>
          <w:rtl w:val="true"/>
        </w:rPr>
        <w:t xml:space="preserve">- </w:t>
      </w:r>
      <w:r>
        <w:rPr>
          <w:rtl w:val="true"/>
        </w:rPr>
        <w:t>کشف الساتر فی شرح کلمات بابا طاهر</w:t>
      </w:r>
      <w:bookmarkEnd w:id="45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الهمدانی، فی العرفان للحاج میرزا أبو القاسم بن کاظم الموسوی الزنجانی، المتوفی بها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فی زنجان</w:t>
      </w:r>
      <w:r>
        <w:rPr>
          <w:rFonts w:eastAsia="IRNazanin" w:cs="IRNazanin"/>
          <w:color w:val="111111"/>
          <w:sz w:val="28"/>
          <w:szCs w:val="28"/>
          <w:rtl w:val="true"/>
          <w:lang w:bidi="fa-IR"/>
        </w:rPr>
        <w:t xml:space="preserve">. </w:t>
      </w:r>
      <w:bookmarkStart w:id="451" w:name="pg11739_171346"/>
    </w:p>
    <w:p>
      <w:pPr>
        <w:pStyle w:val="Heading3"/>
        <w:numPr>
          <w:ilvl w:val="2"/>
          <w:numId w:val="1"/>
        </w:numPr>
        <w:rPr/>
      </w:pPr>
      <w:bookmarkStart w:id="452" w:name="__RefHeading___Toc9140625_73709187"/>
      <w:bookmarkStart w:id="453" w:name="_Toc207"/>
      <w:bookmarkEnd w:id="451"/>
      <w:bookmarkEnd w:id="452"/>
      <w:r>
        <w:rPr/>
        <w:t>568</w:t>
      </w:r>
      <w:r>
        <w:rPr>
          <w:rtl w:val="true"/>
        </w:rPr>
        <w:t xml:space="preserve">- </w:t>
      </w:r>
      <w:r>
        <w:rPr>
          <w:rtl w:val="true"/>
        </w:rPr>
        <w:t>کشف السبحات فی تحقیق الصفات‏</w:t>
      </w:r>
      <w:bookmarkEnd w:id="453"/>
    </w:p>
    <w:p>
      <w:pPr>
        <w:pStyle w:val="BookText"/>
        <w:rPr/>
      </w:pPr>
      <w:r>
        <w:rPr>
          <w:rFonts w:ascii="IRNazanin" w:hAnsi="IRNazanin" w:eastAsia="IRNazanin"/>
          <w:color w:val="111111"/>
          <w:sz w:val="28"/>
          <w:sz w:val="28"/>
          <w:szCs w:val="28"/>
          <w:rtl w:val="true"/>
          <w:lang w:bidi="fa-IR"/>
        </w:rPr>
        <w:t>أی صفات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تقی بن المولی محمد بن الحسین المامقانی التبریزی،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دل علی ذاته بذاته و تنزه عن مجانسة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طهماسب میرزا القاجاری، و رتبه علی مقالتین، أولاهما فی صفاته تعالی عموما و الثانیة فی خصوص علمه تعالی، و فی کل مقالة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عن خطه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هذا النسخة الموجودة فی مکتبة الشیخ علی کاشف الغطاء، خط المصنف بشهادة المقابلة مع أصلها و التصحیح عنها</w:t>
      </w:r>
      <w:r>
        <w:rPr>
          <w:rFonts w:eastAsia="IRNazanin" w:cs="IRNazanin"/>
          <w:color w:val="111111"/>
          <w:sz w:val="28"/>
          <w:szCs w:val="28"/>
          <w:rtl w:val="true"/>
          <w:lang w:bidi="fa-IR"/>
        </w:rPr>
        <w:t>.</w:t>
      </w:r>
    </w:p>
    <w:p>
      <w:pPr>
        <w:pStyle w:val="Heading3"/>
        <w:numPr>
          <w:ilvl w:val="2"/>
          <w:numId w:val="1"/>
        </w:numPr>
        <w:rPr/>
      </w:pPr>
      <w:bookmarkStart w:id="454" w:name="__RefHeading___Toc9140627_73709187"/>
      <w:bookmarkStart w:id="455" w:name="_Toc208"/>
      <w:bookmarkEnd w:id="454"/>
      <w:r>
        <w:rPr/>
        <w:t>569</w:t>
      </w:r>
      <w:r>
        <w:rPr>
          <w:rtl w:val="true"/>
        </w:rPr>
        <w:t xml:space="preserve">- </w:t>
      </w:r>
      <w:r>
        <w:rPr>
          <w:rtl w:val="true"/>
        </w:rPr>
        <w:t>کشف الستار فی رد ما کتبه صاحب المنار</w:t>
      </w:r>
      <w:bookmarkEnd w:id="455"/>
    </w:p>
    <w:p>
      <w:pPr>
        <w:pStyle w:val="BookText"/>
        <w:rPr/>
      </w:pPr>
      <w:r>
        <w:rPr>
          <w:rFonts w:ascii="IRNazanin" w:hAnsi="IRNazanin" w:eastAsia="IRNazanin"/>
          <w:color w:val="111111"/>
          <w:sz w:val="28"/>
          <w:sz w:val="28"/>
          <w:szCs w:val="28"/>
          <w:rtl w:val="true"/>
          <w:lang w:bidi="fa-IR"/>
        </w:rPr>
        <w:t xml:space="preserve">للشیخ منیر العسیران مؤلف تعدیل المیزان و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456" w:name="__RefHeading___Toc9140629_73709187"/>
      <w:bookmarkStart w:id="457" w:name="_Toc209"/>
      <w:bookmarkEnd w:id="456"/>
      <w:r>
        <w:rPr/>
        <w:t>570</w:t>
      </w:r>
      <w:r>
        <w:rPr>
          <w:rtl w:val="true"/>
        </w:rPr>
        <w:t xml:space="preserve">- </w:t>
      </w:r>
      <w:r>
        <w:rPr>
          <w:rtl w:val="true"/>
        </w:rPr>
        <w:t>کشف الستار عن قاعدة لا ضرر و لا إضرار</w:t>
      </w:r>
      <w:bookmarkEnd w:id="457"/>
    </w:p>
    <w:p>
      <w:pPr>
        <w:pStyle w:val="BookText"/>
        <w:rPr/>
      </w:pPr>
      <w:r>
        <w:rPr>
          <w:rFonts w:ascii="IRNazanin" w:hAnsi="IRNazanin" w:eastAsia="IRNazanin"/>
          <w:color w:val="111111"/>
          <w:sz w:val="28"/>
          <w:sz w:val="28"/>
          <w:szCs w:val="28"/>
          <w:rtl w:val="true"/>
          <w:lang w:bidi="fa-IR"/>
        </w:rPr>
        <w:t xml:space="preserve">للسید محمد جعفر الحسینی الشیرازی الحائری، قاضی البصرة الیوم، و هو من أجزاء مرآة الفقاهة له، طبع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قاعدة لا ضرر متعددا</w:t>
      </w:r>
      <w:r>
        <w:rPr>
          <w:rFonts w:eastAsia="IRNazanin" w:cs="IRNazanin"/>
          <w:color w:val="111111"/>
          <w:sz w:val="28"/>
          <w:szCs w:val="28"/>
          <w:rtl w:val="true"/>
          <w:lang w:bidi="fa-IR"/>
        </w:rPr>
        <w:t>.</w:t>
      </w:r>
    </w:p>
    <w:p>
      <w:pPr>
        <w:pStyle w:val="Heading3"/>
        <w:numPr>
          <w:ilvl w:val="2"/>
          <w:numId w:val="1"/>
        </w:numPr>
        <w:rPr/>
      </w:pPr>
      <w:bookmarkStart w:id="458" w:name="__RefHeading___Toc9140631_73709187"/>
      <w:bookmarkStart w:id="459" w:name="_Toc210"/>
      <w:bookmarkEnd w:id="458"/>
      <w:r>
        <w:rPr/>
        <w:t>571</w:t>
      </w:r>
      <w:r>
        <w:rPr>
          <w:rtl w:val="true"/>
        </w:rPr>
        <w:t xml:space="preserve">- </w:t>
      </w:r>
      <w:r>
        <w:rPr>
          <w:rtl w:val="true"/>
        </w:rPr>
        <w:t>کشف الستار عن نهج البلاغة</w:t>
      </w:r>
      <w:bookmarkEnd w:id="459"/>
    </w:p>
    <w:p>
      <w:pPr>
        <w:pStyle w:val="BookText"/>
        <w:rPr/>
      </w:pPr>
      <w:r>
        <w:rPr>
          <w:rFonts w:ascii="IRNazanin" w:hAnsi="IRNazanin" w:eastAsia="IRNazanin"/>
          <w:color w:val="111111"/>
          <w:sz w:val="28"/>
          <w:sz w:val="28"/>
          <w:szCs w:val="28"/>
          <w:rtl w:val="true"/>
          <w:lang w:bidi="fa-IR"/>
        </w:rPr>
        <w:t>فهرس ل نهج البلاغة للشیخ أحمد الکاشانی المعاصر، نزیل طهران، رتبه علی مقدمه فی بیان ترتیب شرح ابن أبی الحدید و مقصدین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فهرس مطالبه فی أصول الدین الخمسة، و ثانیهما فی سائر المطالب، علی ترتیب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مبیضته التامة إلی حروف العین و للمؤلف حدود ستین سنة منها عشرون سنة مشغول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p>
    <w:p>
      <w:pPr>
        <w:pStyle w:val="Heading3"/>
        <w:numPr>
          <w:ilvl w:val="2"/>
          <w:numId w:val="1"/>
        </w:numPr>
        <w:rPr/>
      </w:pPr>
      <w:bookmarkStart w:id="460" w:name="__RefHeading___Toc9140633_73709187"/>
      <w:bookmarkStart w:id="461" w:name="_Toc211"/>
      <w:bookmarkEnd w:id="460"/>
      <w:r>
        <w:rPr/>
        <w:t>572</w:t>
      </w:r>
      <w:r>
        <w:rPr>
          <w:rtl w:val="true"/>
        </w:rPr>
        <w:t xml:space="preserve">- </w:t>
      </w:r>
      <w:r>
        <w:rPr>
          <w:rtl w:val="true"/>
        </w:rPr>
        <w:t>کشف السترة فی حدیث الفترة</w:t>
      </w:r>
      <w:bookmarkEnd w:id="461"/>
    </w:p>
    <w:p>
      <w:pPr>
        <w:pStyle w:val="BookText"/>
        <w:rPr/>
      </w:pPr>
      <w:r>
        <w:rPr>
          <w:rFonts w:ascii="IRNazanin" w:hAnsi="IRNazanin" w:eastAsia="IRNazanin"/>
          <w:color w:val="111111"/>
          <w:sz w:val="28"/>
          <w:sz w:val="28"/>
          <w:szCs w:val="28"/>
          <w:rtl w:val="true"/>
          <w:lang w:bidi="fa-IR"/>
        </w:rPr>
        <w:t>فارسی فی إثبات وجود الحجة بالعقل و النقل و بعض ما یتعلق بأحواله و غیبته و علائم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آقا الترک الکرفسی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 الأئمة من قریش‏</w:t>
      </w:r>
    </w:p>
    <w:p>
      <w:pPr>
        <w:pStyle w:val="BookText"/>
        <w:rPr/>
      </w:pPr>
      <w:r>
        <w:rPr>
          <w:rFonts w:ascii="Amiri" w:hAnsi="Amiri" w:eastAsia="Amiri" w:cs="Amiri"/>
          <w:color w:val="111111"/>
          <w:sz w:val="28"/>
          <w:sz w:val="28"/>
          <w:szCs w:val="28"/>
          <w:rtl w:val="true"/>
          <w:lang w:bidi="ar-SA"/>
        </w:rPr>
        <w:t>ولاة الأمر أربعة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بطهران علی الحجر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62" w:name="__RefHeading___Toc9140635_73709187"/>
      <w:bookmarkStart w:id="463" w:name="_Toc212"/>
      <w:bookmarkEnd w:id="462"/>
      <w:r>
        <w:rPr/>
        <w:t>573</w:t>
      </w:r>
      <w:r>
        <w:rPr>
          <w:rtl w:val="true"/>
        </w:rPr>
        <w:t xml:space="preserve">- </w:t>
      </w:r>
      <w:r>
        <w:rPr>
          <w:rtl w:val="true"/>
        </w:rPr>
        <w:t>کشف السترة فی شرح الدرة</w:t>
      </w:r>
      <w:bookmarkEnd w:id="46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منظومة بحر العلوم، فی الطهارة و الصلاة،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لآخوند المولی علی القزوینی الحائری‏ </w:t>
      </w:r>
      <w:bookmarkStart w:id="464" w:name="pg11739_171347"/>
    </w:p>
    <w:p>
      <w:pPr>
        <w:pStyle w:val="BookText"/>
        <w:rPr/>
      </w:pPr>
      <w:bookmarkEnd w:id="464"/>
      <w:r>
        <w:rPr>
          <w:rFonts w:ascii="IRNazanin" w:hAnsi="IRNazanin" w:eastAsia="IRNazanin"/>
          <w:color w:val="111111"/>
          <w:sz w:val="28"/>
          <w:sz w:val="28"/>
          <w:szCs w:val="28"/>
          <w:rtl w:val="true"/>
          <w:lang w:bidi="fa-IR"/>
        </w:rPr>
        <w:t xml:space="preserve">المتوفی بها قرب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منه فی الطهارة المائیة، و مجلد منه فی الطهارة الترابیة إلی آخر أحکام الأموات، و مجلدان فی الصلاة، و المجلد الخامس فی شرح تتمیم الدرة قال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إلی الله الغنی الراجی عفو ربه علی الحائری الشهیر بالقزوینی لما شرحت الدرة التی هی مستغنیة عن نعت ناعت، أردت أن أتمم ما نقص منها من صلاة المسافر و الجماعة و مسائل الشکوک، فشرعت فی صلاة المسافر نظما و شرحا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فی فرائض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عدا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الشرح إلی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فی الطریق من رفیق‏</w:t>
      </w:r>
    </w:p>
    <w:p>
      <w:pPr>
        <w:pStyle w:val="BookText"/>
        <w:rPr/>
      </w:pPr>
      <w:r>
        <w:rPr>
          <w:rFonts w:ascii="IRNazanin" w:hAnsi="IRNazanin" w:eastAsia="IRNazanin"/>
          <w:color w:val="111111"/>
          <w:sz w:val="28"/>
          <w:sz w:val="28"/>
          <w:szCs w:val="28"/>
          <w:rtl w:val="true"/>
          <w:lang w:bidi="fa-IR"/>
        </w:rPr>
        <w:t>موافق معادل خلیق‏</w:t>
      </w:r>
    </w:p>
    <w:p>
      <w:pPr>
        <w:pStyle w:val="BookText"/>
        <w:rPr/>
      </w:pPr>
      <w:r>
        <w:rPr>
          <w:rFonts w:ascii="IRNazanin" w:hAnsi="IRNazanin" w:eastAsia="IRNazanin"/>
          <w:color w:val="111111"/>
          <w:sz w:val="28"/>
          <w:sz w:val="28"/>
          <w:szCs w:val="28"/>
          <w:rtl w:val="true"/>
          <w:lang w:bidi="fa-IR"/>
        </w:rPr>
        <w:t>کلها بخط الشارح عند صهره و تلمیذه السید حسین الهندی الحائری، و له أیضا کشف المرام الذی کتبه قبل شرح الدرة</w:t>
      </w:r>
      <w:r>
        <w:rPr>
          <w:rFonts w:eastAsia="IRNazanin" w:cs="IRNazanin"/>
          <w:color w:val="111111"/>
          <w:sz w:val="28"/>
          <w:szCs w:val="28"/>
          <w:rtl w:val="true"/>
          <w:lang w:bidi="fa-IR"/>
        </w:rPr>
        <w:t>.</w:t>
      </w:r>
    </w:p>
    <w:p>
      <w:pPr>
        <w:pStyle w:val="Heading3"/>
        <w:numPr>
          <w:ilvl w:val="2"/>
          <w:numId w:val="1"/>
        </w:numPr>
        <w:rPr/>
      </w:pPr>
      <w:bookmarkStart w:id="465" w:name="__RefHeading___Toc9140637_73709187"/>
      <w:bookmarkStart w:id="466" w:name="_Toc213"/>
      <w:bookmarkEnd w:id="465"/>
      <w:r>
        <w:rPr/>
        <w:t>574</w:t>
      </w:r>
      <w:r>
        <w:rPr>
          <w:rtl w:val="true"/>
        </w:rPr>
        <w:t xml:space="preserve">- </w:t>
      </w:r>
      <w:r>
        <w:rPr>
          <w:rtl w:val="true"/>
        </w:rPr>
        <w:t>کشف الستر عن وجه صاحب الأمر ع‏</w:t>
      </w:r>
      <w:bookmarkEnd w:id="466"/>
    </w:p>
    <w:p>
      <w:pPr>
        <w:pStyle w:val="BookText"/>
        <w:rPr/>
      </w:pPr>
      <w:r>
        <w:rPr>
          <w:rFonts w:ascii="IRNazanin" w:hAnsi="IRNazanin" w:eastAsia="IRNazanin"/>
          <w:color w:val="111111"/>
          <w:sz w:val="28"/>
          <w:sz w:val="28"/>
          <w:szCs w:val="28"/>
          <w:rtl w:val="true"/>
          <w:lang w:bidi="fa-IR"/>
        </w:rPr>
        <w:t xml:space="preserve">للسید مهدی بن السید علی الغریفی البحرانی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دالیة فی مائة و ستین بیتا، تدرج فی دیوانه</w:t>
      </w:r>
      <w:r>
        <w:rPr>
          <w:rFonts w:eastAsia="IRNazanin" w:cs="IRNazanin"/>
          <w:color w:val="111111"/>
          <w:sz w:val="28"/>
          <w:szCs w:val="28"/>
          <w:rtl w:val="true"/>
          <w:lang w:bidi="fa-IR"/>
        </w:rPr>
        <w:t>.</w:t>
      </w:r>
    </w:p>
    <w:p>
      <w:pPr>
        <w:pStyle w:val="Heading3"/>
        <w:numPr>
          <w:ilvl w:val="2"/>
          <w:numId w:val="1"/>
        </w:numPr>
        <w:rPr/>
      </w:pPr>
      <w:bookmarkStart w:id="467" w:name="__RefHeading___Toc9140639_73709187"/>
      <w:bookmarkStart w:id="468" w:name="_Toc214"/>
      <w:bookmarkEnd w:id="467"/>
      <w:r>
        <w:rPr/>
        <w:t>575</w:t>
      </w:r>
      <w:r>
        <w:rPr>
          <w:rtl w:val="true"/>
        </w:rPr>
        <w:t xml:space="preserve">- </w:t>
      </w:r>
      <w:r>
        <w:rPr>
          <w:rtl w:val="true"/>
        </w:rPr>
        <w:t>کشف السرائر</w:t>
      </w:r>
      <w:bookmarkEnd w:id="468"/>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الحارثی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69" w:name="__RefHeading___Toc9140641_73709187"/>
      <w:bookmarkStart w:id="470" w:name="_Toc215"/>
      <w:bookmarkEnd w:id="469"/>
      <w:r>
        <w:rPr/>
        <w:t>576</w:t>
      </w:r>
      <w:r>
        <w:rPr>
          <w:rtl w:val="true"/>
        </w:rPr>
        <w:t xml:space="preserve">- </w:t>
      </w:r>
      <w:r>
        <w:rPr>
          <w:rtl w:val="true"/>
        </w:rPr>
        <w:t>کشف سریرة الإسلام‏</w:t>
      </w:r>
      <w:bookmarkEnd w:id="470"/>
    </w:p>
    <w:p>
      <w:pPr>
        <w:pStyle w:val="BookText"/>
        <w:rPr/>
      </w:pPr>
      <w:r>
        <w:rPr>
          <w:rFonts w:ascii="IRNazanin" w:hAnsi="IRNazanin" w:eastAsia="IRNazanin"/>
          <w:color w:val="111111"/>
          <w:sz w:val="28"/>
          <w:sz w:val="28"/>
          <w:szCs w:val="28"/>
          <w:rtl w:val="true"/>
          <w:lang w:bidi="fa-IR"/>
        </w:rPr>
        <w:t>لآقا حسن بن المولی عبد الرحیم المراغی، مطبوع</w:t>
      </w:r>
      <w:r>
        <w:rPr>
          <w:rFonts w:eastAsia="IRNazanin" w:cs="IRNazanin"/>
          <w:color w:val="111111"/>
          <w:sz w:val="28"/>
          <w:szCs w:val="28"/>
          <w:rtl w:val="true"/>
          <w:lang w:bidi="fa-IR"/>
        </w:rPr>
        <w:t>.</w:t>
      </w:r>
    </w:p>
    <w:p>
      <w:pPr>
        <w:pStyle w:val="Heading3"/>
        <w:numPr>
          <w:ilvl w:val="2"/>
          <w:numId w:val="1"/>
        </w:numPr>
        <w:rPr/>
      </w:pPr>
      <w:bookmarkStart w:id="471" w:name="__RefHeading___Toc9140643_73709187"/>
      <w:bookmarkStart w:id="472" w:name="_Toc216"/>
      <w:bookmarkEnd w:id="471"/>
      <w:r>
        <w:rPr/>
        <w:t>577</w:t>
      </w:r>
      <w:r>
        <w:rPr>
          <w:rtl w:val="true"/>
        </w:rPr>
        <w:t xml:space="preserve">- </w:t>
      </w:r>
      <w:r>
        <w:rPr>
          <w:rtl w:val="true"/>
        </w:rPr>
        <w:t>کشف الشبهة</w:t>
      </w:r>
      <w:bookmarkEnd w:id="472"/>
    </w:p>
    <w:p>
      <w:pPr>
        <w:pStyle w:val="BookText"/>
        <w:rPr/>
      </w:pPr>
      <w:r>
        <w:rPr>
          <w:rFonts w:ascii="IRNazanin" w:hAnsi="IRNazanin" w:eastAsia="IRNazanin"/>
          <w:color w:val="111111"/>
          <w:sz w:val="28"/>
          <w:sz w:val="28"/>
          <w:szCs w:val="28"/>
          <w:rtl w:val="true"/>
          <w:lang w:bidi="fa-IR"/>
        </w:rPr>
        <w:t>لشیخ الإسلام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رحمک الله أن التوحید هو إفراد الله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عدة رسائل من المؤلف فی التفسیر و الکلام و مناسک الحج مع فضیلة الجهاد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القرن الحادی عشر أو الثانی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73" w:name="__RefHeading___Toc9140645_73709187"/>
      <w:bookmarkStart w:id="474" w:name="_Toc217"/>
      <w:bookmarkEnd w:id="473"/>
      <w:r>
        <w:rPr/>
        <w:t>578</w:t>
      </w:r>
      <w:r>
        <w:rPr>
          <w:rtl w:val="true"/>
        </w:rPr>
        <w:t xml:space="preserve">- </w:t>
      </w:r>
      <w:r>
        <w:rPr>
          <w:rtl w:val="true"/>
        </w:rPr>
        <w:t>کشف الشبهة عن حکم المتعة</w:t>
      </w:r>
      <w:bookmarkEnd w:id="47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للآغا أحمد بن الآغا محمد علی الکرمانشاهی البهبهانی، قال فی 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قرب ألف بیت</w:t>
      </w:r>
      <w:r>
        <w:rPr>
          <w:rFonts w:eastAsia="IRNazanin" w:cs="IRNazanin"/>
          <w:color w:val="111111"/>
          <w:sz w:val="28"/>
          <w:szCs w:val="28"/>
          <w:rtl w:val="true"/>
          <w:lang w:bidi="fa-IR"/>
        </w:rPr>
        <w:t xml:space="preserve">. </w:t>
      </w:r>
      <w:bookmarkStart w:id="475" w:name="pg11739_171348"/>
    </w:p>
    <w:p>
      <w:pPr>
        <w:pStyle w:val="Heading3"/>
        <w:numPr>
          <w:ilvl w:val="2"/>
          <w:numId w:val="1"/>
        </w:numPr>
        <w:rPr/>
      </w:pPr>
      <w:bookmarkStart w:id="476" w:name="__RefHeading___Toc9140647_73709187"/>
      <w:bookmarkStart w:id="477" w:name="_Toc218"/>
      <w:bookmarkEnd w:id="475"/>
      <w:bookmarkEnd w:id="476"/>
      <w:r>
        <w:rPr/>
        <w:t>579</w:t>
      </w:r>
      <w:r>
        <w:rPr>
          <w:rtl w:val="true"/>
        </w:rPr>
        <w:t xml:space="preserve">- </w:t>
      </w:r>
      <w:r>
        <w:rPr>
          <w:rtl w:val="true"/>
        </w:rPr>
        <w:t>کشف الشجر</w:t>
      </w:r>
      <w:bookmarkEnd w:id="477"/>
    </w:p>
    <w:p>
      <w:pPr>
        <w:pStyle w:val="BookText"/>
        <w:rPr/>
      </w:pPr>
      <w:r>
        <w:rPr>
          <w:rFonts w:ascii="IRNazanin" w:hAnsi="IRNazanin" w:eastAsia="IRNazanin"/>
          <w:color w:val="111111"/>
          <w:sz w:val="28"/>
          <w:sz w:val="28"/>
          <w:szCs w:val="28"/>
          <w:rtl w:val="true"/>
          <w:lang w:bidi="fa-IR"/>
        </w:rPr>
        <w:t xml:space="preserve">للشیخ محمود بن إسماعیل المشهور بکوثری، فی علم النقطة، ألفها طلبا لأصدقائه فی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أربعة فصول و اثنی و ثلاثین فصلا و خاتمة،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الخالق للخلائق و الشکر بکاشف البغائق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بلا تغییر و موجد نقطهای بی‏عنصر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المقدمة بلدته سمرقند و ملکها سلطان محمد خان شیبانی، بخط نوروز محمد، غیر مؤرخة یرجع إلی القرن العاشر</w:t>
      </w:r>
      <w:r>
        <w:rPr>
          <w:rFonts w:eastAsia="IRNazanin" w:cs="IRNazanin"/>
          <w:color w:val="111111"/>
          <w:sz w:val="28"/>
          <w:szCs w:val="28"/>
          <w:rtl w:val="true"/>
          <w:lang w:bidi="fa-IR"/>
        </w:rPr>
        <w:t>.</w:t>
      </w:r>
    </w:p>
    <w:p>
      <w:pPr>
        <w:pStyle w:val="Heading3"/>
        <w:numPr>
          <w:ilvl w:val="2"/>
          <w:numId w:val="1"/>
        </w:numPr>
        <w:rPr/>
      </w:pPr>
      <w:bookmarkStart w:id="478" w:name="__RefHeading___Toc9140649_73709187"/>
      <w:bookmarkStart w:id="479" w:name="_Toc219"/>
      <w:bookmarkEnd w:id="478"/>
      <w:r>
        <w:rPr/>
        <w:t>580</w:t>
      </w:r>
      <w:r>
        <w:rPr>
          <w:rtl w:val="true"/>
        </w:rPr>
        <w:t xml:space="preserve">- </w:t>
      </w:r>
      <w:r>
        <w:rPr>
          <w:rtl w:val="true"/>
        </w:rPr>
        <w:t>کشف الشکوک عن الشاک و المشکوک‏</w:t>
      </w:r>
      <w:bookmarkEnd w:id="479"/>
    </w:p>
    <w:p>
      <w:pPr>
        <w:pStyle w:val="BookText"/>
        <w:rPr/>
      </w:pPr>
      <w:r>
        <w:rPr>
          <w:rFonts w:ascii="IRNazanin" w:hAnsi="IRNazanin" w:eastAsia="IRNazanin"/>
          <w:color w:val="111111"/>
          <w:sz w:val="28"/>
          <w:sz w:val="28"/>
          <w:szCs w:val="28"/>
          <w:rtl w:val="true"/>
          <w:lang w:bidi="fa-IR"/>
        </w:rPr>
        <w:t>و بیان أن الشک قابل للاعتبار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القاسم الطالقانی الکجوری المازندرانی، طبع فی حیاة المؤلف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علی الحجر فی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0" w:name="__RefHeading___Toc9140651_73709187"/>
      <w:bookmarkStart w:id="481" w:name="_Toc220"/>
      <w:bookmarkEnd w:id="480"/>
      <w:r>
        <w:rPr/>
        <w:t>581</w:t>
      </w:r>
      <w:r>
        <w:rPr>
          <w:rtl w:val="true"/>
        </w:rPr>
        <w:t xml:space="preserve">- </w:t>
      </w:r>
      <w:r>
        <w:rPr>
          <w:rtl w:val="true"/>
        </w:rPr>
        <w:t>کشف الصناعة فی علم الفیزیک‏</w:t>
      </w:r>
      <w:bookmarkEnd w:id="481"/>
    </w:p>
    <w:p>
      <w:pPr>
        <w:pStyle w:val="BookText"/>
        <w:rPr/>
      </w:pP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3"/>
        <w:numPr>
          <w:ilvl w:val="2"/>
          <w:numId w:val="1"/>
        </w:numPr>
        <w:rPr/>
      </w:pPr>
      <w:bookmarkStart w:id="482" w:name="__RefHeading___Toc9140653_73709187"/>
      <w:bookmarkStart w:id="483" w:name="_Toc221"/>
      <w:bookmarkEnd w:id="482"/>
      <w:r>
        <w:rPr/>
        <w:t>582</w:t>
      </w:r>
      <w:r>
        <w:rPr>
          <w:rtl w:val="true"/>
        </w:rPr>
        <w:t xml:space="preserve">- </w:t>
      </w:r>
      <w:r>
        <w:rPr>
          <w:rtl w:val="true"/>
        </w:rPr>
        <w:t>کشف الصناعة و مخزن البضاعة</w:t>
      </w:r>
      <w:bookmarkEnd w:id="483"/>
    </w:p>
    <w:p>
      <w:pPr>
        <w:pStyle w:val="BookText"/>
        <w:rPr/>
      </w:pPr>
      <w:r>
        <w:rPr>
          <w:rFonts w:ascii="IRNazanin" w:hAnsi="IRNazanin" w:eastAsia="IRNazanin"/>
          <w:color w:val="111111"/>
          <w:sz w:val="28"/>
          <w:sz w:val="28"/>
          <w:szCs w:val="28"/>
          <w:rtl w:val="true"/>
          <w:lang w:bidi="fa-IR"/>
        </w:rPr>
        <w:t xml:space="preserve">لخان بهادر صاحب بندر، المیرزا محمد بن محمد رفیع الملقب بملک الکتاب الشیرازی طبعها فی بمبئی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طبع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لکنه یذکر الأشیاء بالألفاظ الإفرنجیة أیضا، و انتخبه و هذبه و سماه ب منتخبات و مجربات محمدی کما یأتی</w:t>
      </w:r>
      <w:r>
        <w:rPr>
          <w:rFonts w:eastAsia="IRNazanin" w:cs="IRNazanin"/>
          <w:color w:val="111111"/>
          <w:sz w:val="28"/>
          <w:szCs w:val="28"/>
          <w:rtl w:val="true"/>
          <w:lang w:bidi="fa-IR"/>
        </w:rPr>
        <w:t>.</w:t>
      </w:r>
    </w:p>
    <w:p>
      <w:pPr>
        <w:pStyle w:val="Heading3"/>
        <w:numPr>
          <w:ilvl w:val="2"/>
          <w:numId w:val="1"/>
        </w:numPr>
        <w:rPr/>
      </w:pPr>
      <w:bookmarkStart w:id="484" w:name="__RefHeading___Toc9140655_73709187"/>
      <w:bookmarkStart w:id="485" w:name="_Toc222"/>
      <w:bookmarkEnd w:id="484"/>
      <w:r>
        <w:rPr/>
        <w:t>583</w:t>
      </w:r>
      <w:r>
        <w:rPr>
          <w:rtl w:val="true"/>
        </w:rPr>
        <w:t xml:space="preserve">- </w:t>
      </w:r>
      <w:r>
        <w:rPr>
          <w:rtl w:val="true"/>
        </w:rPr>
        <w:t>کشف الصنائع‏</w:t>
      </w:r>
      <w:bookmarkEnd w:id="485"/>
    </w:p>
    <w:p>
      <w:pPr>
        <w:pStyle w:val="BookText"/>
        <w:rPr/>
      </w:pPr>
      <w:r>
        <w:rPr>
          <w:rFonts w:ascii="IRNazanin" w:hAnsi="IRNazanin" w:eastAsia="IRNazanin"/>
          <w:color w:val="111111"/>
          <w:sz w:val="28"/>
          <w:sz w:val="28"/>
          <w:szCs w:val="28"/>
          <w:rtl w:val="true"/>
          <w:lang w:bidi="fa-IR"/>
        </w:rPr>
        <w:t>لعلی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فی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الصنائع الحدیثة و القدیمة، من أدوات الحربیة و قرطاس و التذهیب و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پرستش صانع بی‏چون و ستایش پیغمبران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من القرن الثالث عشر، و ذکر صاحب الفهرس فهرس مطالیبها مفصلا</w:t>
      </w:r>
      <w:r>
        <w:rPr>
          <w:rFonts w:eastAsia="IRNazanin" w:cs="IRNazanin"/>
          <w:color w:val="111111"/>
          <w:sz w:val="28"/>
          <w:szCs w:val="28"/>
          <w:rtl w:val="true"/>
          <w:lang w:bidi="fa-IR"/>
        </w:rPr>
        <w:t>.</w:t>
      </w:r>
    </w:p>
    <w:p>
      <w:pPr>
        <w:pStyle w:val="Heading3"/>
        <w:numPr>
          <w:ilvl w:val="2"/>
          <w:numId w:val="1"/>
        </w:numPr>
        <w:rPr/>
      </w:pPr>
      <w:bookmarkStart w:id="486" w:name="__RefHeading___Toc9140657_73709187"/>
      <w:bookmarkStart w:id="487" w:name="_Toc223"/>
      <w:bookmarkEnd w:id="486"/>
      <w:r>
        <w:rPr/>
        <w:t>584</w:t>
      </w:r>
      <w:r>
        <w:rPr>
          <w:rtl w:val="true"/>
        </w:rPr>
        <w:t xml:space="preserve">- </w:t>
      </w:r>
      <w:r>
        <w:rPr>
          <w:rtl w:val="true"/>
        </w:rPr>
        <w:t>کشف الظلام‏</w:t>
      </w:r>
      <w:bookmarkEnd w:id="487"/>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w:t>
      </w:r>
      <w:r>
        <w:rPr>
          <w:rFonts w:eastAsia="IRNazanin" w:cs="IRNazanin"/>
          <w:color w:val="111111"/>
          <w:sz w:val="28"/>
          <w:szCs w:val="28"/>
          <w:rtl w:val="true"/>
          <w:lang w:bidi="fa-IR"/>
        </w:rPr>
        <w:t>.</w:t>
      </w:r>
    </w:p>
    <w:p>
      <w:pPr>
        <w:pStyle w:val="Heading3"/>
        <w:numPr>
          <w:ilvl w:val="2"/>
          <w:numId w:val="1"/>
        </w:numPr>
        <w:rPr/>
      </w:pPr>
      <w:bookmarkStart w:id="488" w:name="__RefHeading___Toc9140659_73709187"/>
      <w:bookmarkStart w:id="489" w:name="_Toc224"/>
      <w:bookmarkEnd w:id="488"/>
      <w:r>
        <w:rPr/>
        <w:t>585</w:t>
      </w:r>
      <w:r>
        <w:rPr>
          <w:rtl w:val="true"/>
        </w:rPr>
        <w:t xml:space="preserve">- </w:t>
      </w:r>
      <w:r>
        <w:rPr>
          <w:rtl w:val="true"/>
        </w:rPr>
        <w:t>کشف الظلام فی ترجمه استتار الإمام‏</w:t>
      </w:r>
      <w:bookmarkEnd w:id="489"/>
    </w:p>
    <w:p>
      <w:pPr>
        <w:pStyle w:val="BookText"/>
        <w:rPr/>
      </w:pPr>
      <w:r>
        <w:rPr>
          <w:rFonts w:ascii="IRNazanin" w:hAnsi="IRNazanin" w:eastAsia="IRNazanin"/>
          <w:color w:val="111111"/>
          <w:sz w:val="28"/>
          <w:sz w:val="28"/>
          <w:szCs w:val="28"/>
          <w:rtl w:val="true"/>
          <w:lang w:bidi="fa-IR"/>
        </w:rPr>
        <w:t>من الکتب الإسماعیلیة المذکورة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490" w:name="__RefHeading___Toc9140661_73709187"/>
      <w:bookmarkStart w:id="491" w:name="_Toc225"/>
      <w:bookmarkEnd w:id="490"/>
      <w:r>
        <w:rPr/>
        <w:t>586</w:t>
      </w:r>
      <w:r>
        <w:rPr>
          <w:rtl w:val="true"/>
        </w:rPr>
        <w:t xml:space="preserve">- </w:t>
      </w:r>
      <w:r>
        <w:rPr>
          <w:rtl w:val="true"/>
        </w:rPr>
        <w:t>کشف الظلام عن وجه شرائع الإسلام‏</w:t>
      </w:r>
      <w:bookmarkEnd w:id="49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محسن بن الحاج مرتضی الأعسم، تلمیذ کاشف الغطاء النجفی، کبیر فی مجلدات، رأیت نسخه خط </w:t>
      </w:r>
      <w:bookmarkStart w:id="492" w:name="pg11739_171349"/>
    </w:p>
    <w:p>
      <w:pPr>
        <w:pStyle w:val="BookText"/>
        <w:rPr/>
      </w:pPr>
      <w:bookmarkEnd w:id="492"/>
      <w:r>
        <w:rPr>
          <w:rFonts w:ascii="IRNazanin" w:hAnsi="IRNazanin" w:eastAsia="IRNazanin"/>
          <w:color w:val="111111"/>
          <w:sz w:val="28"/>
          <w:sz w:val="28"/>
          <w:szCs w:val="28"/>
          <w:rtl w:val="true"/>
          <w:lang w:bidi="fa-IR"/>
        </w:rPr>
        <w:t xml:space="preserve">ید المؤلف فی خزانة شیخنا الشریعة الأصفهانی بالنجف، إحدی عشر مجلد منه من أول الطهارة، و انتهی فی المجلد الحادی عشر إلی الحجر و الضمان و الکفالة، فرغ من سادس مجلداته فی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مجلده الثالث تقریظ السید حسن بن السید باقر الحسینی فی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و یوجد أیضا عند سیدنا أبی محمد الحسن صدر الدین، مجلد کبیر من أول الصلاة إلی آخر قواطع الصلاة، استقصی فیه الأقوال و الأدلة و الفروع، و هو شرح مزج، تاریخ فراغ کتابة النسخة</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المرحوم السید محمد اللواسانی فی النجف ثلاث مجلدات من معاملاته، و توفی الشیخ محسن المؤلف فی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493" w:name="__RefHeading___Toc9140663_73709187"/>
      <w:bookmarkStart w:id="494" w:name="_Toc226"/>
      <w:bookmarkEnd w:id="493"/>
      <w:r>
        <w:rPr/>
        <w:t>587</w:t>
      </w:r>
      <w:r>
        <w:rPr>
          <w:rtl w:val="true"/>
        </w:rPr>
        <w:t xml:space="preserve"> </w:t>
      </w:r>
      <w:r>
        <w:rPr>
          <w:rtl w:val="true"/>
        </w:rPr>
        <w:t>کشف الظلام و قشع الغمام فی المشیة و الإرادة لله الملک العلام‏</w:t>
      </w:r>
      <w:bookmarkEnd w:id="494"/>
    </w:p>
    <w:p>
      <w:pPr>
        <w:pStyle w:val="BookText"/>
        <w:rPr/>
      </w:pPr>
      <w:r>
        <w:rPr>
          <w:rFonts w:ascii="IRNazanin" w:hAnsi="IRNazanin" w:eastAsia="IRNazanin"/>
          <w:color w:val="111111"/>
          <w:sz w:val="28"/>
          <w:sz w:val="28"/>
          <w:szCs w:val="28"/>
          <w:rtl w:val="true"/>
          <w:lang w:bidi="fa-IR"/>
        </w:rPr>
        <w:t>فی مسألة المشیة و الإرادة للمولی المیرزا حسن الحائری ابن أمان الله الدهلوی العظیم‏آبادی، مبسوط مرتب علی مقدمه و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کان قبل أن یکون کان، فلم یوجد لوصفه کان بل کان إذ لا کان و لا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ذی القعدة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جیدة الخط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 و أخری عند الشیخ عبد الحسین الحلی النجفی‏</w:t>
      </w:r>
    </w:p>
    <w:p>
      <w:pPr>
        <w:pStyle w:val="Heading3"/>
        <w:numPr>
          <w:ilvl w:val="2"/>
          <w:numId w:val="1"/>
        </w:numPr>
        <w:rPr/>
      </w:pPr>
      <w:bookmarkStart w:id="495" w:name="__RefHeading___Toc9140665_73709187"/>
      <w:bookmarkStart w:id="496" w:name="_Toc227"/>
      <w:bookmarkEnd w:id="495"/>
      <w:r>
        <w:rPr/>
        <w:t>588</w:t>
      </w:r>
      <w:r>
        <w:rPr>
          <w:rtl w:val="true"/>
        </w:rPr>
        <w:t xml:space="preserve">- </w:t>
      </w:r>
      <w:r>
        <w:rPr>
          <w:rtl w:val="true"/>
        </w:rPr>
        <w:t>کشف الظلمات‏</w:t>
      </w:r>
      <w:bookmarkEnd w:id="496"/>
    </w:p>
    <w:p>
      <w:pPr>
        <w:pStyle w:val="BookText"/>
        <w:rPr/>
      </w:pPr>
      <w:r>
        <w:rPr>
          <w:rFonts w:ascii="IRNazanin" w:hAnsi="IRNazanin" w:eastAsia="IRNazanin"/>
          <w:color w:val="111111"/>
          <w:sz w:val="28"/>
          <w:sz w:val="28"/>
          <w:szCs w:val="28"/>
          <w:rtl w:val="true"/>
          <w:lang w:bidi="fa-IR"/>
        </w:rPr>
        <w:t xml:space="preserve">بلغة أردو، طبع منه ثلاث حصص کما فی فهرس مطبوعاتها، فی مبحث فدک و الرد علی آیات البینات و من ردوده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المحکمات و رمی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97" w:name="__RefHeading___Toc9140667_73709187"/>
      <w:bookmarkStart w:id="498" w:name="_Toc228"/>
      <w:bookmarkEnd w:id="497"/>
      <w:r>
        <w:rPr/>
        <w:t>589</w:t>
      </w:r>
      <w:r>
        <w:rPr>
          <w:rtl w:val="true"/>
        </w:rPr>
        <w:t xml:space="preserve">- </w:t>
      </w:r>
      <w:r>
        <w:rPr>
          <w:rtl w:val="true"/>
        </w:rPr>
        <w:t>کشف الظلمة عن معتقدات البابیة</w:t>
      </w:r>
      <w:bookmarkEnd w:id="498"/>
    </w:p>
    <w:p>
      <w:pPr>
        <w:pStyle w:val="BookText"/>
        <w:rPr/>
      </w:pPr>
      <w:r>
        <w:rPr>
          <w:rFonts w:ascii="IRNazanin" w:hAnsi="IRNazanin" w:eastAsia="IRNazanin"/>
          <w:color w:val="111111"/>
          <w:sz w:val="28"/>
          <w:sz w:val="28"/>
          <w:szCs w:val="28"/>
          <w:rtl w:val="true"/>
          <w:lang w:bidi="fa-IR"/>
        </w:rPr>
        <w:t xml:space="preserve">و ردهم، للحاج حسین قلی الجدید الإسلام الداغستانی، البغدادی المسکن، المعاصر، أسلم عن النصرانیة، طبع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تقریظات علیه فی بغداد بمطبعة العامرة الشرقیة علی الحجر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فاطر 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منهاج الطالبین الفارسی فی رد البابیة أیضا و السوانح و غیرهما و توفی المؤلف بالحائر و دفن فیها فی </w:t>
      </w:r>
      <w:r>
        <w:rPr>
          <w:rFonts w:eastAsia="IRNazanin" w:cs="IRNazanin"/>
          <w:color w:val="111111"/>
          <w:sz w:val="28"/>
          <w:szCs w:val="28"/>
          <w:lang w:bidi="fa-IR"/>
        </w:rPr>
        <w:t>1333</w:t>
      </w:r>
    </w:p>
    <w:p>
      <w:pPr>
        <w:pStyle w:val="Heading3"/>
        <w:numPr>
          <w:ilvl w:val="2"/>
          <w:numId w:val="1"/>
        </w:numPr>
        <w:rPr/>
      </w:pPr>
      <w:bookmarkStart w:id="499" w:name="__RefHeading___Toc9140669_73709187"/>
      <w:bookmarkStart w:id="500" w:name="_Toc229"/>
      <w:bookmarkEnd w:id="499"/>
      <w:r>
        <w:rPr/>
        <w:t>590</w:t>
      </w:r>
      <w:r>
        <w:rPr>
          <w:rtl w:val="true"/>
        </w:rPr>
        <w:t xml:space="preserve">- </w:t>
      </w:r>
      <w:r>
        <w:rPr>
          <w:rtl w:val="true"/>
        </w:rPr>
        <w:t>کشف الظنون عن خیانة المأمون‏</w:t>
      </w:r>
      <w:bookmarkEnd w:id="50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إثبات أنه سم الإمام علی‏ </w:t>
      </w:r>
      <w:bookmarkStart w:id="501" w:name="pg11739_171350"/>
    </w:p>
    <w:p>
      <w:pPr>
        <w:pStyle w:val="BookText"/>
        <w:rPr/>
      </w:pPr>
      <w:bookmarkEnd w:id="501"/>
      <w:r>
        <w:rPr>
          <w:rFonts w:ascii="IRNazanin" w:hAnsi="IRNazanin" w:eastAsia="IRNazanin"/>
          <w:color w:val="111111"/>
          <w:sz w:val="28"/>
          <w:sz w:val="28"/>
          <w:szCs w:val="28"/>
          <w:rtl w:val="true"/>
          <w:lang w:bidi="fa-IR"/>
        </w:rPr>
        <w:t xml:space="preserve">بن موسی الرضا ع، و الرد علی من أنکره لسیدنا أبی محمد الحسن صدر الدین الکاظمی، مرتب علی عشرة أبواب، فرغ منه صبیحة الأحد رابع عشر صفر </w:t>
      </w:r>
      <w:r>
        <w:rPr>
          <w:rFonts w:eastAsia="IRNazanin" w:cs="IRNazanin"/>
          <w:color w:val="111111"/>
          <w:sz w:val="28"/>
          <w:szCs w:val="28"/>
          <w:lang w:bidi="fa-IR"/>
        </w:rPr>
        <w:t>1331</w:t>
      </w:r>
    </w:p>
    <w:p>
      <w:pPr>
        <w:pStyle w:val="Heading3"/>
        <w:numPr>
          <w:ilvl w:val="2"/>
          <w:numId w:val="1"/>
        </w:numPr>
        <w:rPr/>
      </w:pPr>
      <w:bookmarkStart w:id="502" w:name="__RefHeading___Toc9140671_73709187"/>
      <w:bookmarkStart w:id="503" w:name="_Toc230"/>
      <w:bookmarkEnd w:id="502"/>
      <w:r>
        <w:rPr/>
        <w:t>591</w:t>
      </w:r>
      <w:r>
        <w:rPr>
          <w:rtl w:val="true"/>
        </w:rPr>
        <w:t xml:space="preserve">- </w:t>
      </w:r>
      <w:r>
        <w:rPr>
          <w:rtl w:val="true"/>
        </w:rPr>
        <w:t>کشف العثار فی مفاسد الخمر و الموسیقی و التریاک‏</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 و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ذبیح الله بن محمد علی المحلاتی الخطیب المؤرخ المعاصر،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عن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اثنین و أربعین صفحة، أورد فیه متن الأحادیث مع الشرح و البیان بالفارسیة، طبع بطهران‏</w:t>
      </w:r>
    </w:p>
    <w:p>
      <w:pPr>
        <w:pStyle w:val="Heading3"/>
        <w:numPr>
          <w:ilvl w:val="2"/>
          <w:numId w:val="1"/>
        </w:numPr>
        <w:rPr/>
      </w:pPr>
      <w:bookmarkStart w:id="504" w:name="__RefHeading___Toc9140673_73709187"/>
      <w:bookmarkStart w:id="505" w:name="_Toc231"/>
      <w:bookmarkEnd w:id="504"/>
      <w:r>
        <w:rPr/>
        <w:t>592</w:t>
      </w:r>
      <w:r>
        <w:rPr>
          <w:rtl w:val="true"/>
        </w:rPr>
        <w:t xml:space="preserve">- </w:t>
      </w:r>
      <w:r>
        <w:rPr>
          <w:rtl w:val="true"/>
        </w:rPr>
        <w:t>کشف علل و تداوی سرطان‏</w:t>
      </w:r>
      <w:bookmarkEnd w:id="505"/>
    </w:p>
    <w:p>
      <w:pPr>
        <w:pStyle w:val="BookText"/>
        <w:rPr/>
      </w:pPr>
      <w:r>
        <w:rPr>
          <w:rFonts w:ascii="IRNazanin" w:hAnsi="IRNazanin" w:eastAsia="IRNazanin"/>
          <w:color w:val="111111"/>
          <w:sz w:val="28"/>
          <w:sz w:val="28"/>
          <w:szCs w:val="28"/>
          <w:rtl w:val="true"/>
          <w:lang w:bidi="fa-IR"/>
        </w:rPr>
        <w:t xml:space="preserve">لمنصور جلیلی،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06" w:name="__RefHeading___Toc9140675_73709187"/>
      <w:bookmarkStart w:id="507" w:name="_Toc232"/>
      <w:bookmarkEnd w:id="506"/>
      <w:r>
        <w:rPr/>
        <w:t>593</w:t>
      </w:r>
      <w:r>
        <w:rPr>
          <w:rtl w:val="true"/>
        </w:rPr>
        <w:t xml:space="preserve">- </w:t>
      </w:r>
      <w:r>
        <w:rPr>
          <w:rtl w:val="true"/>
        </w:rPr>
        <w:t>الکشف عما فی الکشف‏</w:t>
      </w:r>
      <w:bookmarkEnd w:id="507"/>
    </w:p>
    <w:p>
      <w:pPr>
        <w:pStyle w:val="BookText"/>
        <w:rPr/>
      </w:pPr>
      <w:r>
        <w:rPr>
          <w:rFonts w:ascii="IRNazanin" w:hAnsi="IRNazanin" w:eastAsia="IRNazanin"/>
          <w:color w:val="111111"/>
          <w:sz w:val="28"/>
          <w:sz w:val="28"/>
          <w:szCs w:val="28"/>
          <w:rtl w:val="true"/>
          <w:lang w:bidi="fa-IR"/>
        </w:rPr>
        <w:t xml:space="preserve">لطف علی صدر الأفاضل المدعو بفانی ثم دانش، مؤلف کشف البرقع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ذکر فی فهرس تصانیفه فی مقدمه طبع الکلم و الحکم له و هو تعلیقات علی کشف الظنون کما کتب إلی حفیده فی فهرس مکتبته‏</w:t>
      </w:r>
    </w:p>
    <w:p>
      <w:pPr>
        <w:pStyle w:val="Heading3"/>
        <w:numPr>
          <w:ilvl w:val="2"/>
          <w:numId w:val="1"/>
        </w:numPr>
        <w:rPr/>
      </w:pPr>
      <w:bookmarkStart w:id="508" w:name="__RefHeading___Toc9140677_73709187"/>
      <w:bookmarkStart w:id="509" w:name="_Toc233"/>
      <w:bookmarkEnd w:id="508"/>
      <w:r>
        <w:rPr/>
        <w:t>594</w:t>
      </w:r>
      <w:r>
        <w:rPr>
          <w:rtl w:val="true"/>
        </w:rPr>
        <w:t xml:space="preserve">- </w:t>
      </w:r>
      <w:r>
        <w:rPr>
          <w:rtl w:val="true"/>
        </w:rPr>
        <w:t>الکشف عن القراءات السبع‏</w:t>
      </w:r>
      <w:bookmarkEnd w:id="509"/>
    </w:p>
    <w:p>
      <w:pPr>
        <w:pStyle w:val="BookText"/>
        <w:rPr/>
      </w:pPr>
      <w:r>
        <w:rPr>
          <w:rFonts w:ascii="IRNazanin" w:hAnsi="IRNazanin" w:eastAsia="IRNazanin"/>
          <w:color w:val="111111"/>
          <w:sz w:val="28"/>
          <w:sz w:val="28"/>
          <w:szCs w:val="28"/>
          <w:rtl w:val="true"/>
          <w:lang w:bidi="fa-IR"/>
        </w:rPr>
        <w:t>فی بیان اختلافات القراءات و الجمع و التوفیق بینها، بلسان العرفان، للقاضی محمد سعید بن محمد مفید قمی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نجم القرآن و صبغ ذلک البیان فشیعه سبعة آلاف ملائکة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قم لیلة السبت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ص </w:t>
      </w:r>
      <w:r>
        <w:rPr>
          <w:rFonts w:eastAsia="IRNazanin" w:cs="IRNazanin"/>
          <w:color w:val="111111"/>
          <w:sz w:val="28"/>
          <w:szCs w:val="28"/>
          <w:lang w:bidi="fa-IR"/>
        </w:rPr>
        <w:t>182</w:t>
      </w:r>
    </w:p>
    <w:p>
      <w:pPr>
        <w:pStyle w:val="Heading3"/>
        <w:numPr>
          <w:ilvl w:val="2"/>
          <w:numId w:val="1"/>
        </w:numPr>
        <w:rPr/>
      </w:pPr>
      <w:bookmarkStart w:id="510" w:name="__RefHeading___Toc9140679_73709187"/>
      <w:bookmarkStart w:id="511" w:name="_Toc234"/>
      <w:bookmarkEnd w:id="510"/>
      <w:r>
        <w:rPr/>
        <w:t>595</w:t>
      </w:r>
      <w:r>
        <w:rPr>
          <w:rtl w:val="true"/>
        </w:rPr>
        <w:t xml:space="preserve">- </w:t>
      </w:r>
      <w:r>
        <w:rPr>
          <w:rtl w:val="true"/>
        </w:rPr>
        <w:t>الکشف عن مساوی المتنبی‏</w:t>
      </w:r>
      <w:bookmarkEnd w:id="511"/>
    </w:p>
    <w:p>
      <w:pPr>
        <w:pStyle w:val="BookText"/>
        <w:rPr/>
      </w:pPr>
      <w:r>
        <w:rPr>
          <w:rFonts w:ascii="IRNazanin" w:hAnsi="IRNazanin" w:eastAsia="IRNazanin"/>
          <w:color w:val="111111"/>
          <w:sz w:val="28"/>
          <w:sz w:val="28"/>
          <w:szCs w:val="28"/>
          <w:rtl w:val="true"/>
          <w:lang w:bidi="fa-IR"/>
        </w:rPr>
        <w:t xml:space="preserve">للصاحب الوزیر إسماعیل بن عباد الدیلمی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بمکتبة القدسی بمصر، و یقال له کشف المساوی کما یأتی، و عبر عنه معجم الأدباء ب الکشف عن مساوی‏</w:t>
      </w:r>
    </w:p>
    <w:p>
      <w:pPr>
        <w:pStyle w:val="Heading3"/>
        <w:numPr>
          <w:ilvl w:val="2"/>
          <w:numId w:val="1"/>
        </w:numPr>
        <w:rPr/>
      </w:pPr>
      <w:bookmarkStart w:id="512" w:name="__RefHeading___Toc9140681_73709187"/>
      <w:bookmarkStart w:id="513" w:name="_Toc235"/>
      <w:bookmarkEnd w:id="512"/>
      <w:r>
        <w:rPr/>
        <w:t>596</w:t>
      </w:r>
      <w:r>
        <w:rPr>
          <w:rtl w:val="true"/>
        </w:rPr>
        <w:t xml:space="preserve">- </w:t>
      </w:r>
      <w:r>
        <w:rPr>
          <w:rtl w:val="true"/>
        </w:rPr>
        <w:t>کشف عوار الباطنیة</w:t>
      </w:r>
      <w:bookmarkEnd w:id="513"/>
    </w:p>
    <w:p>
      <w:pPr>
        <w:pStyle w:val="BookText"/>
        <w:rPr/>
      </w:pPr>
      <w:r>
        <w:rPr>
          <w:rFonts w:ascii="IRNazanin" w:hAnsi="IRNazanin" w:eastAsia="IRNazanin"/>
          <w:color w:val="111111"/>
          <w:sz w:val="28"/>
          <w:sz w:val="28"/>
          <w:szCs w:val="28"/>
          <w:rtl w:val="true"/>
          <w:lang w:bidi="fa-IR"/>
        </w:rPr>
        <w:t>مر بعنوان ابتداء الدعوة یوجد عند الشیخ محمد السماوی، و فی خزانة الشیخ الشریعة الأصفهانی، و المولی محمد علی الخوانساری و عند الشیخ مهدی شرف الدین‏</w:t>
      </w:r>
    </w:p>
    <w:p>
      <w:pPr>
        <w:pStyle w:val="Heading3"/>
        <w:numPr>
          <w:ilvl w:val="2"/>
          <w:numId w:val="1"/>
        </w:numPr>
        <w:rPr/>
      </w:pPr>
      <w:bookmarkStart w:id="514" w:name="__RefHeading___Toc9140683_73709187"/>
      <w:bookmarkStart w:id="515" w:name="_Toc236"/>
      <w:bookmarkEnd w:id="514"/>
      <w:r>
        <w:rPr/>
        <w:t>597</w:t>
      </w:r>
      <w:r>
        <w:rPr>
          <w:rtl w:val="true"/>
        </w:rPr>
        <w:t xml:space="preserve">- </w:t>
      </w:r>
      <w:r>
        <w:rPr>
          <w:rtl w:val="true"/>
        </w:rPr>
        <w:t>کشف العوار فی تفسیر آیة الغار</w:t>
      </w:r>
      <w:bookmarkEnd w:id="51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القاضی نور الله بن‏ </w:t>
      </w:r>
      <w:bookmarkStart w:id="516" w:name="pg11739_171351"/>
    </w:p>
    <w:p>
      <w:pPr>
        <w:pStyle w:val="BookText"/>
        <w:rPr/>
      </w:pPr>
      <w:bookmarkEnd w:id="516"/>
      <w:r>
        <w:rPr>
          <w:rFonts w:ascii="IRNazanin" w:hAnsi="IRNazanin" w:eastAsia="IRNazanin"/>
          <w:color w:val="111111"/>
          <w:sz w:val="28"/>
          <w:sz w:val="28"/>
          <w:szCs w:val="28"/>
          <w:rtl w:val="true"/>
          <w:lang w:bidi="fa-IR"/>
        </w:rPr>
        <w:t xml:space="preserve">الشریف الحسینی المرعشی التستری،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کلام النیسابوری المتعلق بآیة الغار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آیات الغار لرسوله المختار شرفا و منارا و آنسه بملائکته کرامة و فخارا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منه قال فی أواخره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زیادة جنایة و عار قد أثبته الطبری لصاحب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ما یأتی للمؤلف کشف الغبار راجعه‏</w:t>
      </w:r>
    </w:p>
    <w:p>
      <w:pPr>
        <w:pStyle w:val="Heading3"/>
        <w:numPr>
          <w:ilvl w:val="2"/>
          <w:numId w:val="1"/>
        </w:numPr>
        <w:rPr/>
      </w:pPr>
      <w:bookmarkStart w:id="517" w:name="__RefHeading___Toc9140685_73709187"/>
      <w:bookmarkStart w:id="518" w:name="_Toc237"/>
      <w:bookmarkEnd w:id="517"/>
      <w:r>
        <w:rPr/>
        <w:t>598</w:t>
      </w:r>
      <w:r>
        <w:rPr>
          <w:rtl w:val="true"/>
        </w:rPr>
        <w:t xml:space="preserve">- </w:t>
      </w:r>
      <w:r>
        <w:rPr>
          <w:rtl w:val="true"/>
        </w:rPr>
        <w:t>کشف الغامض فی أحکام الفرائض‏</w:t>
      </w:r>
      <w:bookmarkEnd w:id="518"/>
    </w:p>
    <w:p>
      <w:pPr>
        <w:pStyle w:val="BookText"/>
        <w:rPr/>
      </w:pPr>
      <w:r>
        <w:rPr>
          <w:rFonts w:ascii="IRNazanin" w:hAnsi="IRNazanin" w:eastAsia="IRNazanin"/>
          <w:color w:val="111111"/>
          <w:sz w:val="28"/>
          <w:sz w:val="28"/>
          <w:szCs w:val="28"/>
          <w:rtl w:val="true"/>
          <w:lang w:bidi="fa-IR"/>
        </w:rPr>
        <w:t>مجلدان للسید محسن بن عبد الکریم الحسینی العاملی، ذکره فی فهرس کتبه إلی، و قال إن مختصره سفینة الخائض‏</w:t>
      </w:r>
    </w:p>
    <w:p>
      <w:pPr>
        <w:pStyle w:val="Heading3"/>
        <w:numPr>
          <w:ilvl w:val="2"/>
          <w:numId w:val="1"/>
        </w:numPr>
        <w:rPr/>
      </w:pPr>
      <w:bookmarkStart w:id="519" w:name="__RefHeading___Toc9140687_73709187"/>
      <w:bookmarkStart w:id="520" w:name="_Toc238"/>
      <w:bookmarkEnd w:id="519"/>
      <w:r>
        <w:rPr/>
        <w:t>599</w:t>
      </w:r>
      <w:r>
        <w:rPr>
          <w:rtl w:val="true"/>
        </w:rPr>
        <w:t xml:space="preserve">- </w:t>
      </w:r>
      <w:r>
        <w:rPr>
          <w:rtl w:val="true"/>
        </w:rPr>
        <w:t>کشف الغبار عن تاریخ الثورة العراقیة</w:t>
      </w:r>
      <w:bookmarkEnd w:id="520"/>
    </w:p>
    <w:p>
      <w:pPr>
        <w:pStyle w:val="BookText"/>
        <w:rPr/>
      </w:pPr>
      <w:r>
        <w:rPr>
          <w:rFonts w:ascii="IRNazanin" w:hAnsi="IRNazanin" w:eastAsia="IRNazanin"/>
          <w:color w:val="111111"/>
          <w:sz w:val="28"/>
          <w:sz w:val="28"/>
          <w:szCs w:val="28"/>
          <w:rtl w:val="true"/>
          <w:lang w:bidi="fa-IR"/>
        </w:rPr>
        <w:t xml:space="preserve">و جهاد السید نور الذی توفی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الحوادث الثوریة، لولده السید عبد الشهید، المولود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مشغول بإتمامه‏</w:t>
      </w:r>
    </w:p>
    <w:p>
      <w:pPr>
        <w:pStyle w:val="Heading3"/>
        <w:numPr>
          <w:ilvl w:val="2"/>
          <w:numId w:val="1"/>
        </w:numPr>
        <w:rPr/>
      </w:pPr>
      <w:bookmarkStart w:id="521" w:name="__RefHeading___Toc9140689_73709187"/>
      <w:bookmarkStart w:id="522" w:name="_Toc239"/>
      <w:bookmarkEnd w:id="521"/>
      <w:r>
        <w:rPr/>
        <w:t>600</w:t>
      </w:r>
      <w:r>
        <w:rPr>
          <w:rtl w:val="true"/>
        </w:rPr>
        <w:t xml:space="preserve">- </w:t>
      </w:r>
      <w:r>
        <w:rPr>
          <w:rtl w:val="true"/>
        </w:rPr>
        <w:t>کشف الغبار فی تحقیق مسألة الغار</w:t>
      </w:r>
      <w:bookmarkEnd w:id="522"/>
    </w:p>
    <w:p>
      <w:pPr>
        <w:pStyle w:val="BookText"/>
        <w:rPr/>
      </w:pPr>
      <w:r>
        <w:rPr>
          <w:rFonts w:ascii="IRNazanin" w:hAnsi="IRNazanin" w:eastAsia="IRNazanin"/>
          <w:color w:val="111111"/>
          <w:sz w:val="28"/>
          <w:sz w:val="28"/>
          <w:szCs w:val="28"/>
          <w:rtl w:val="true"/>
          <w:lang w:bidi="fa-IR"/>
        </w:rPr>
        <w:t>للقاضی نور الله الشوشتری المرعشی الشهید و قد کتب بعض العامة فی رد القاضی رسالة سماه درر التحقیق فی فضائل الصدیق فکتب القاضی فی رده رسالة مفردة أخری و مر للمؤلف کشف العوار و احتمال اتحاده راجعه‏</w:t>
      </w:r>
    </w:p>
    <w:p>
      <w:pPr>
        <w:pStyle w:val="Heading3"/>
        <w:numPr>
          <w:ilvl w:val="2"/>
          <w:numId w:val="1"/>
        </w:numPr>
        <w:rPr/>
      </w:pPr>
      <w:bookmarkStart w:id="523" w:name="__RefHeading___Toc9140691_73709187"/>
      <w:bookmarkStart w:id="524" w:name="_Toc240"/>
      <w:bookmarkEnd w:id="523"/>
      <w:r>
        <w:rPr/>
        <w:t>601</w:t>
      </w:r>
      <w:r>
        <w:rPr>
          <w:rtl w:val="true"/>
        </w:rPr>
        <w:t xml:space="preserve">- </w:t>
      </w:r>
      <w:r>
        <w:rPr>
          <w:rtl w:val="true"/>
        </w:rPr>
        <w:t>الکشف عن الغثاثة</w:t>
      </w:r>
      <w:bookmarkEnd w:id="524"/>
    </w:p>
    <w:p>
      <w:pPr>
        <w:pStyle w:val="BookText"/>
        <w:rPr/>
      </w:pPr>
      <w:r>
        <w:rPr>
          <w:rFonts w:ascii="IRNazanin" w:hAnsi="IRNazanin" w:eastAsia="IRNazanin"/>
          <w:color w:val="111111"/>
          <w:sz w:val="28"/>
          <w:sz w:val="28"/>
          <w:szCs w:val="28"/>
          <w:rtl w:val="true"/>
          <w:lang w:bidi="fa-IR"/>
        </w:rPr>
        <w:t xml:space="preserve">کذا الکائنة فی مباحث الخلفاء الثلاثة لمحمد سراج الدین حسن بن عیسی القریشی الیمانی اللکهنوی، المعروف بالشیخ فدا حسین،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 العجاج ذکره فیه، و کذا فی التجلیات‏</w:t>
      </w:r>
    </w:p>
    <w:p>
      <w:pPr>
        <w:pStyle w:val="Heading3"/>
        <w:numPr>
          <w:ilvl w:val="2"/>
          <w:numId w:val="1"/>
        </w:numPr>
        <w:rPr/>
      </w:pPr>
      <w:bookmarkStart w:id="525" w:name="__RefHeading___Toc9140693_73709187"/>
      <w:bookmarkStart w:id="526" w:name="_Toc241"/>
      <w:bookmarkEnd w:id="525"/>
      <w:r>
        <w:rPr/>
        <w:t>602</w:t>
      </w:r>
      <w:r>
        <w:rPr>
          <w:rtl w:val="true"/>
        </w:rPr>
        <w:t xml:space="preserve">- </w:t>
      </w:r>
      <w:r>
        <w:rPr>
          <w:rtl w:val="true"/>
        </w:rPr>
        <w:t>کشف الغرائب‏</w:t>
      </w:r>
      <w:bookmarkEnd w:id="52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کشف أمریکا ترجمه و اقتباس من الإفرنجیة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 فیه عباس قلی قدسی بن میرزا محمد خان ثانی المولود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البادکوبی و میرزا محرم القره‏باغی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سابغ النعم اما بعد بر أرباب فطانت پوشیده نیست فرقه بنی آدم در بسیط عالم أسباب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bookmarkStart w:id="527" w:name="pg11739_171352"/>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فی </w:t>
      </w:r>
      <w:r>
        <w:rPr>
          <w:rFonts w:eastAsia="IRNazanin" w:cs="IRNazanin"/>
          <w:color w:val="111111"/>
          <w:sz w:val="28"/>
          <w:szCs w:val="28"/>
          <w:lang w:bidi="fa-IR"/>
        </w:rPr>
        <w:t>1298</w:t>
      </w:r>
    </w:p>
    <w:p>
      <w:pPr>
        <w:pStyle w:val="Heading3"/>
        <w:numPr>
          <w:ilvl w:val="2"/>
          <w:numId w:val="1"/>
        </w:numPr>
        <w:rPr/>
      </w:pPr>
      <w:bookmarkStart w:id="528" w:name="__RefHeading___Toc9140695_73709187"/>
      <w:bookmarkStart w:id="529" w:name="_Toc242"/>
      <w:bookmarkEnd w:id="528"/>
      <w:r>
        <w:rPr/>
        <w:t>603</w:t>
      </w:r>
      <w:r>
        <w:rPr>
          <w:rtl w:val="true"/>
        </w:rPr>
        <w:t xml:space="preserve">- </w:t>
      </w:r>
      <w:r>
        <w:rPr>
          <w:rtl w:val="true"/>
        </w:rPr>
        <w:t>کشف الغرائب‏</w:t>
      </w:r>
      <w:bookmarkEnd w:id="529"/>
    </w:p>
    <w:p>
      <w:pPr>
        <w:pStyle w:val="BookText"/>
        <w:rPr/>
      </w:pPr>
      <w:r>
        <w:rPr>
          <w:rFonts w:ascii="IRNazanin" w:hAnsi="IRNazanin" w:eastAsia="IRNazanin"/>
          <w:color w:val="111111"/>
          <w:sz w:val="28"/>
          <w:sz w:val="28"/>
          <w:szCs w:val="28"/>
          <w:rtl w:val="true"/>
          <w:lang w:bidi="fa-IR"/>
        </w:rPr>
        <w:t xml:space="preserve">لمیرزا محمد خان مجد الملک،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میرزا علی خان أمین الدولة، فی الانتقاد عن الأوضاع الاجتماعیة و السیاسیة فی عهد القاجاری، و یسمی الکتاب ب مجدیة لانتسابها إلی المؤلف، غیر إنها نسب فی بعض الفهارس إلی ملکم خان و بعض إلی ابنه أمین الدولة المذکور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گنگ خواب دیده و عالم تمام کر</w:t>
      </w:r>
    </w:p>
    <w:p>
      <w:pPr>
        <w:pStyle w:val="BookText"/>
        <w:rPr/>
      </w:pPr>
      <w:r>
        <w:rPr>
          <w:rFonts w:ascii="IRNazanin" w:hAnsi="IRNazanin" w:eastAsia="IRNazanin"/>
          <w:color w:val="111111"/>
          <w:sz w:val="28"/>
          <w:sz w:val="28"/>
          <w:szCs w:val="28"/>
          <w:rtl w:val="true"/>
          <w:lang w:bidi="fa-IR"/>
        </w:rPr>
        <w:t>من عاجزم ز گفتن و خلق از شنیدنش‏</w:t>
      </w:r>
    </w:p>
    <w:p>
      <w:pPr>
        <w:pStyle w:val="BookText"/>
        <w:rPr/>
      </w:pPr>
      <w:r>
        <w:rPr>
          <w:rFonts w:ascii="IRNazanin" w:hAnsi="IRNazanin" w:eastAsia="IRNazanin"/>
          <w:color w:val="111111"/>
          <w:sz w:val="28"/>
          <w:sz w:val="28"/>
          <w:szCs w:val="28"/>
          <w:rtl w:val="true"/>
          <w:lang w:bidi="fa-IR"/>
        </w:rPr>
        <w:t>تنزلات محسوسة و أمراض مزمنة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شایعة فی مکتبات إیران‏</w:t>
      </w:r>
    </w:p>
    <w:p>
      <w:pPr>
        <w:pStyle w:val="Heading3"/>
        <w:numPr>
          <w:ilvl w:val="2"/>
          <w:numId w:val="1"/>
        </w:numPr>
        <w:rPr/>
      </w:pPr>
      <w:bookmarkStart w:id="530" w:name="__RefHeading___Toc9140697_73709187"/>
      <w:bookmarkStart w:id="531" w:name="_Toc243"/>
      <w:bookmarkEnd w:id="530"/>
      <w:r>
        <w:rPr/>
        <w:t>604</w:t>
      </w:r>
      <w:r>
        <w:rPr>
          <w:rtl w:val="true"/>
        </w:rPr>
        <w:t xml:space="preserve">- </w:t>
      </w:r>
      <w:r>
        <w:rPr>
          <w:rtl w:val="true"/>
        </w:rPr>
        <w:t>کشف الغرور أو مفاسد السفور</w:t>
      </w:r>
      <w:bookmarkEnd w:id="531"/>
    </w:p>
    <w:p>
      <w:pPr>
        <w:pStyle w:val="BookText"/>
        <w:rPr/>
      </w:pPr>
      <w:r>
        <w:rPr>
          <w:rFonts w:ascii="IRNazanin" w:hAnsi="IRNazanin" w:eastAsia="IRNazanin"/>
          <w:color w:val="111111"/>
          <w:sz w:val="28"/>
          <w:sz w:val="28"/>
          <w:szCs w:val="28"/>
          <w:rtl w:val="true"/>
          <w:lang w:bidi="fa-IR"/>
        </w:rPr>
        <w:t xml:space="preserve">فارسی کبیر للشیخ ذبیح الله بن محمد علی المحلاتی، مؤلف تاریخ سامراء فرغ منه یوم الثلثاء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لمطالبه فهرسا مبسوطا ألفه بسامراء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المتحجب عن الابصار، الذی 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بخطه فی خمسمائة و ثمانیة صحیفة، جمع فیه الآیات و الأحادیث و کلمات الأکابر و الحکایات و جعله من أجزاء کتاب سفینة النجاة المطبوع فی </w:t>
      </w:r>
      <w:r>
        <w:rPr>
          <w:rFonts w:eastAsia="IRNazanin" w:cs="IRNazanin"/>
          <w:color w:val="111111"/>
          <w:sz w:val="28"/>
          <w:szCs w:val="28"/>
          <w:lang w:bidi="fa-IR"/>
        </w:rPr>
        <w:t>1365</w:t>
      </w:r>
    </w:p>
    <w:p>
      <w:pPr>
        <w:pStyle w:val="Heading3"/>
        <w:numPr>
          <w:ilvl w:val="2"/>
          <w:numId w:val="1"/>
        </w:numPr>
        <w:rPr/>
      </w:pPr>
      <w:bookmarkStart w:id="532" w:name="__RefHeading___Toc9140699_73709187"/>
      <w:bookmarkStart w:id="533" w:name="_Toc244"/>
      <w:bookmarkEnd w:id="532"/>
      <w:r>
        <w:rPr/>
        <w:t>605</w:t>
      </w:r>
      <w:r>
        <w:rPr>
          <w:rtl w:val="true"/>
        </w:rPr>
        <w:t xml:space="preserve">- </w:t>
      </w:r>
      <w:r>
        <w:rPr>
          <w:rtl w:val="true"/>
        </w:rPr>
        <w:t>کشف الغطاء</w:t>
      </w:r>
      <w:bookmarkEnd w:id="533"/>
    </w:p>
    <w:p>
      <w:pPr>
        <w:pStyle w:val="BookText"/>
        <w:rPr/>
      </w:pPr>
      <w:r>
        <w:rPr>
          <w:rFonts w:ascii="IRNazanin" w:hAnsi="IRNazanin" w:eastAsia="IRNazanin"/>
          <w:color w:val="111111"/>
          <w:sz w:val="28"/>
          <w:sz w:val="28"/>
          <w:szCs w:val="28"/>
          <w:rtl w:val="true"/>
          <w:lang w:bidi="fa-IR"/>
        </w:rPr>
        <w:t>فی شرح خلاصة الحساب، یوجد فی مجموعة أولها کتاب کنوز العلوم عند السید محمد علی القاضی الطباطبائی فی تبریز</w:t>
      </w:r>
    </w:p>
    <w:p>
      <w:pPr>
        <w:pStyle w:val="Heading3"/>
        <w:numPr>
          <w:ilvl w:val="2"/>
          <w:numId w:val="1"/>
        </w:numPr>
        <w:rPr/>
      </w:pPr>
      <w:bookmarkStart w:id="534" w:name="__RefHeading___Toc9140701_73709187"/>
      <w:bookmarkStart w:id="535" w:name="_Toc245"/>
      <w:bookmarkEnd w:id="534"/>
      <w:r>
        <w:rPr/>
        <w:t>606</w:t>
      </w:r>
      <w:r>
        <w:rPr>
          <w:rtl w:val="true"/>
        </w:rPr>
        <w:t xml:space="preserve">- </w:t>
      </w:r>
      <w:r>
        <w:rPr>
          <w:rtl w:val="true"/>
        </w:rPr>
        <w:t>کشف الغطاء در حرمت غناء</w:t>
      </w:r>
      <w:bookmarkEnd w:id="535"/>
    </w:p>
    <w:p>
      <w:pPr>
        <w:pStyle w:val="BookText"/>
        <w:rPr/>
      </w:pPr>
      <w:r>
        <w:rPr>
          <w:rFonts w:ascii="IRNazanin" w:hAnsi="IRNazanin" w:eastAsia="IRNazanin"/>
          <w:color w:val="111111"/>
          <w:sz w:val="28"/>
          <w:sz w:val="28"/>
          <w:szCs w:val="28"/>
          <w:rtl w:val="true"/>
          <w:lang w:bidi="fa-IR"/>
        </w:rPr>
        <w:t xml:space="preserve">للسید حسین بن نصر الله العرب‏باغی الأرومی طبع ضمن مجموعة رسائله بطهران </w:t>
      </w:r>
      <w:r>
        <w:rPr>
          <w:rFonts w:eastAsia="IRNazanin" w:cs="IRNazanin"/>
          <w:color w:val="111111"/>
          <w:sz w:val="28"/>
          <w:szCs w:val="28"/>
          <w:lang w:bidi="fa-IR"/>
        </w:rPr>
        <w:t>1367</w:t>
      </w:r>
    </w:p>
    <w:p>
      <w:pPr>
        <w:pStyle w:val="Heading3"/>
        <w:numPr>
          <w:ilvl w:val="2"/>
          <w:numId w:val="1"/>
        </w:numPr>
        <w:rPr/>
      </w:pPr>
      <w:bookmarkStart w:id="536" w:name="__RefHeading___Toc9140703_73709187"/>
      <w:bookmarkStart w:id="537" w:name="_Toc246"/>
      <w:bookmarkEnd w:id="536"/>
      <w:r>
        <w:rPr/>
        <w:t>607</w:t>
      </w:r>
      <w:r>
        <w:rPr>
          <w:rtl w:val="true"/>
        </w:rPr>
        <w:t xml:space="preserve">- </w:t>
      </w:r>
      <w:r>
        <w:rPr>
          <w:rtl w:val="true"/>
        </w:rPr>
        <w:t>کشف الغطاء عن حال الغناء</w:t>
      </w:r>
      <w:bookmarkEnd w:id="537"/>
    </w:p>
    <w:p>
      <w:pPr>
        <w:pStyle w:val="BookText"/>
        <w:rPr/>
      </w:pPr>
      <w:r>
        <w:rPr>
          <w:rFonts w:ascii="IRNazanin" w:hAnsi="IRNazanin" w:eastAsia="IRNazanin"/>
          <w:color w:val="111111"/>
          <w:sz w:val="28"/>
          <w:sz w:val="28"/>
          <w:szCs w:val="28"/>
          <w:rtl w:val="true"/>
          <w:lang w:bidi="fa-IR"/>
        </w:rPr>
        <w:t xml:space="preserve">للسید عبد الکریم بن السید محمد جواد بن السید عبد الله سبط المحدث الجزائری الموسوی التستری، و المجاز من بحر العلوم، المتوفی بالنجف حدود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عباده للعبادة التی مخها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ثلاثة آلاف بیت، یوجد عند حفیده السید آغا بن الحسین بن محمد بن الحسین بن عبد الکریم‏</w:t>
      </w:r>
    </w:p>
    <w:p>
      <w:pPr>
        <w:pStyle w:val="Heading3"/>
        <w:numPr>
          <w:ilvl w:val="2"/>
          <w:numId w:val="1"/>
        </w:numPr>
        <w:rPr/>
      </w:pPr>
      <w:bookmarkStart w:id="538" w:name="__RefHeading___Toc9140705_73709187"/>
      <w:bookmarkStart w:id="539" w:name="_Toc247"/>
      <w:bookmarkEnd w:id="538"/>
      <w:r>
        <w:rPr/>
        <w:t>608</w:t>
      </w:r>
      <w:r>
        <w:rPr>
          <w:rtl w:val="true"/>
        </w:rPr>
        <w:t xml:space="preserve">- </w:t>
      </w:r>
      <w:r>
        <w:rPr>
          <w:rtl w:val="true"/>
        </w:rPr>
        <w:t>کشف الغطاء عن حدیث أصحاب الکساء</w:t>
      </w:r>
      <w:bookmarkEnd w:id="53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الروضةخوان، بن الشیخ مهدی آل عبد الغفار الکشمیری القزوینی الکاظمی المعاصر، </w:t>
      </w:r>
      <w:bookmarkStart w:id="540" w:name="pg11739_171353"/>
    </w:p>
    <w:p>
      <w:pPr>
        <w:pStyle w:val="BookText"/>
        <w:rPr/>
      </w:pPr>
      <w:bookmarkEnd w:id="540"/>
      <w:r>
        <w:rPr>
          <w:rFonts w:ascii="IRNazanin" w:hAnsi="IRNazanin" w:eastAsia="IRNazanin"/>
          <w:color w:val="111111"/>
          <w:sz w:val="28"/>
          <w:sz w:val="28"/>
          <w:szCs w:val="28"/>
          <w:rtl w:val="true"/>
          <w:lang w:bidi="fa-IR"/>
        </w:rPr>
        <w:t xml:space="preserve">المتوفی بتلتاوة فی 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جمع فیه خمسا و تسعین مجلسا من مجالس کتابه تحف الاخبار مع تصرف فیها، و إدراج حدیث الکساء فی کل مجلس و بعده یرجع إلی بقیة المجلس من کتابه المذکور، و هو بعد فی المسودة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کشف عن أبصارنا أستار الریب و الشبهات بنور هدایته‏</w:t>
      </w:r>
      <w:r>
        <w:rPr>
          <w:rFonts w:eastAsia="IRNazanin" w:cs="IRNazanin"/>
          <w:color w:val="111111"/>
          <w:sz w:val="28"/>
          <w:szCs w:val="28"/>
          <w:rtl w:val="true"/>
          <w:lang w:bidi="fa-IR"/>
        </w:rPr>
        <w:t>]</w:t>
      </w:r>
    </w:p>
    <w:p>
      <w:pPr>
        <w:pStyle w:val="Heading3"/>
        <w:numPr>
          <w:ilvl w:val="2"/>
          <w:numId w:val="1"/>
        </w:numPr>
        <w:rPr/>
      </w:pPr>
      <w:bookmarkStart w:id="541" w:name="__RefHeading___Toc9140707_73709187"/>
      <w:bookmarkStart w:id="542" w:name="_Toc248"/>
      <w:bookmarkEnd w:id="541"/>
      <w:r>
        <w:rPr/>
        <w:t>609</w:t>
      </w:r>
      <w:r>
        <w:rPr>
          <w:rtl w:val="true"/>
        </w:rPr>
        <w:t xml:space="preserve">- </w:t>
      </w:r>
      <w:r>
        <w:rPr>
          <w:rtl w:val="true"/>
        </w:rPr>
        <w:t>کشف الغطاء عن خفیات مبهمات الشریعة الغراء</w:t>
      </w:r>
      <w:bookmarkEnd w:id="542"/>
    </w:p>
    <w:p>
      <w:pPr>
        <w:pStyle w:val="BookText"/>
        <w:rPr/>
      </w:pPr>
      <w:r>
        <w:rPr>
          <w:rFonts w:ascii="IRNazanin" w:hAnsi="IRNazanin" w:eastAsia="IRNazanin"/>
          <w:color w:val="111111"/>
          <w:sz w:val="28"/>
          <w:sz w:val="28"/>
          <w:szCs w:val="28"/>
          <w:rtl w:val="true"/>
          <w:lang w:bidi="fa-IR"/>
        </w:rPr>
        <w:t xml:space="preserve">للشیخ جعفر بن الشیخ خضر الجناجی الحلاوی النجفی، المتوفی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بإیران مکررا فی فهرس مکتبة راجه أنه مطبوع و کتاب الوقف منه مخطوط موجود بها و له مختصر کشف الغطاء أیضا کما یأتی، و أفرد الفن الأول منه فی أصول الدین و سماه العقائد الجعفریة فی الکلام الذی شرحه سیدنا أبی محمد صدر الدین و سمی الشرح ب الدرر الموسویة و الفن الثانی فی بعض المسائل الأصولیة و الفن الثالث فی الفروع الفقهیة</w:t>
      </w:r>
    </w:p>
    <w:p>
      <w:pPr>
        <w:pStyle w:val="Heading3"/>
        <w:numPr>
          <w:ilvl w:val="2"/>
          <w:numId w:val="1"/>
        </w:numPr>
        <w:rPr/>
      </w:pPr>
      <w:bookmarkStart w:id="543" w:name="__RefHeading___Toc9140709_73709187"/>
      <w:bookmarkStart w:id="544" w:name="_Toc249"/>
      <w:bookmarkEnd w:id="543"/>
      <w:r>
        <w:rPr/>
        <w:t>610</w:t>
      </w:r>
      <w:r>
        <w:rPr>
          <w:rtl w:val="true"/>
        </w:rPr>
        <w:t xml:space="preserve">- </w:t>
      </w:r>
      <w:r>
        <w:rPr>
          <w:rtl w:val="true"/>
        </w:rPr>
        <w:t>کشف الغطاء عن مسألة البداء</w:t>
      </w:r>
      <w:bookmarkEnd w:id="544"/>
    </w:p>
    <w:p>
      <w:pPr>
        <w:pStyle w:val="BookText"/>
        <w:rPr/>
      </w:pPr>
      <w:r>
        <w:rPr>
          <w:rFonts w:ascii="IRNazanin" w:hAnsi="IRNazanin" w:eastAsia="IRNazanin"/>
          <w:color w:val="111111"/>
          <w:sz w:val="28"/>
          <w:sz w:val="28"/>
          <w:szCs w:val="28"/>
          <w:rtl w:val="true"/>
          <w:lang w:bidi="fa-IR"/>
        </w:rPr>
        <w:t>للفاضل القندهاری، الحاج مولی عبد الله بن نجم الدین القندهاری المشهدی، کان حیا إلی نیف و ثلاثمائة و ألف، ذکره فی مطلع الشمس‏</w:t>
      </w:r>
    </w:p>
    <w:p>
      <w:pPr>
        <w:pStyle w:val="Heading3"/>
        <w:numPr>
          <w:ilvl w:val="2"/>
          <w:numId w:val="1"/>
        </w:numPr>
        <w:rPr/>
      </w:pPr>
      <w:bookmarkStart w:id="545" w:name="__RefHeading___Toc9140711_73709187"/>
      <w:bookmarkStart w:id="546" w:name="_Toc250"/>
      <w:bookmarkEnd w:id="545"/>
      <w:r>
        <w:rPr/>
        <w:t>611</w:t>
      </w:r>
      <w:r>
        <w:rPr>
          <w:rtl w:val="true"/>
        </w:rPr>
        <w:t xml:space="preserve">- </w:t>
      </w:r>
      <w:r>
        <w:rPr>
          <w:rtl w:val="true"/>
        </w:rPr>
        <w:t>کاشف الغطاء عن معایب أو قبائح عدو العلماء</w:t>
      </w:r>
      <w:bookmarkEnd w:id="546"/>
    </w:p>
    <w:p>
      <w:pPr>
        <w:pStyle w:val="BookText"/>
        <w:rPr/>
      </w:pPr>
      <w:r>
        <w:rPr>
          <w:rFonts w:ascii="IRNazanin" w:hAnsi="IRNazanin" w:eastAsia="IRNazanin"/>
          <w:color w:val="111111"/>
          <w:sz w:val="28"/>
          <w:sz w:val="28"/>
          <w:szCs w:val="28"/>
          <w:rtl w:val="true"/>
          <w:lang w:bidi="fa-IR"/>
        </w:rPr>
        <w:t>یعنی به المیرزا محمد المعروف بالأخباری، کتبه الشیخ جعفر کاشف الغطاء، بعد فرار المیرزا محمد من العراق و التجائه إلی السلطان فتح علی شاه، فأرسل الکتاب إلی السلطان المذکور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بارئ النسم و مشقق نور الوجود من ظلمة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عن سبعمائة بیت‏</w:t>
      </w:r>
    </w:p>
    <w:p>
      <w:pPr>
        <w:pStyle w:val="Heading3"/>
        <w:numPr>
          <w:ilvl w:val="2"/>
          <w:numId w:val="1"/>
        </w:numPr>
        <w:rPr/>
      </w:pPr>
      <w:bookmarkStart w:id="547" w:name="__RefHeading___Toc9140713_73709187"/>
      <w:bookmarkStart w:id="548" w:name="_Toc251"/>
      <w:bookmarkEnd w:id="547"/>
      <w:r>
        <w:rPr/>
        <w:t>612</w:t>
      </w:r>
      <w:r>
        <w:rPr>
          <w:rtl w:val="true"/>
        </w:rPr>
        <w:t xml:space="preserve">- </w:t>
      </w:r>
      <w:r>
        <w:rPr>
          <w:rtl w:val="true"/>
        </w:rPr>
        <w:t>کشف الغطاء عن وجوه مراسم الاهتداء</w:t>
      </w:r>
      <w:bookmarkEnd w:id="54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الغرة الغراء کما مر، فی الأخلاق، نظیر جامع السعادات ذکر فی أوله أنه ألفه بعد ما رأی جامع السعادات النراقیة و هو للحاج محمد حسن بن الحاج محمد معصوم، المعاصر للمولی مهدی النراقی، و المجاز من بحر العلوم و کان المرحوم العارف‏ </w:t>
      </w:r>
      <w:bookmarkStart w:id="549" w:name="pg11739_171354"/>
    </w:p>
    <w:p>
      <w:pPr>
        <w:pStyle w:val="BookText"/>
        <w:rPr/>
      </w:pPr>
      <w:bookmarkEnd w:id="549"/>
      <w:r>
        <w:rPr>
          <w:rFonts w:ascii="IRNazanin" w:hAnsi="IRNazanin" w:eastAsia="IRNazanin"/>
          <w:color w:val="111111"/>
          <w:sz w:val="28"/>
          <w:sz w:val="28"/>
          <w:szCs w:val="28"/>
          <w:rtl w:val="true"/>
          <w:lang w:bidi="fa-IR"/>
        </w:rPr>
        <w:t xml:space="preserve">جمال السالکین المولی حسین قلی الهمدانی یستحسن هذا الکتاب و یثنی علی مؤلفه کثیرا، و لذا استنسخه کثیر من تلامیذه، و نسخه منه بخط جید لطیف مذهب فی خزانة شیخنا الحاج محمد حسن کبة البغدادی، و هو مرتب علی عشرة أبواب و خاتمة و أول أبوابه فی المقدمات و فیه فصول،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بدأ خلق الإنسان من طین، ثم جعل نسله 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جیدة فی خزانة سیدنا الحسن صدر الدین، و أخری بخط خادم طلبة العلوم محمد علی بن عبد المولی الخوینی الحائری، علیها تملک السید حسن الخرسان النجفی المتوفی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الخرسان‏</w:t>
      </w:r>
    </w:p>
    <w:p>
      <w:pPr>
        <w:pStyle w:val="Heading3"/>
        <w:numPr>
          <w:ilvl w:val="2"/>
          <w:numId w:val="1"/>
        </w:numPr>
        <w:rPr/>
      </w:pPr>
      <w:bookmarkStart w:id="550" w:name="__RefHeading___Toc9140715_73709187"/>
      <w:bookmarkStart w:id="551" w:name="_Toc252"/>
      <w:bookmarkEnd w:id="550"/>
      <w:r>
        <w:rPr/>
        <w:t>613</w:t>
      </w:r>
      <w:r>
        <w:rPr>
          <w:rtl w:val="true"/>
        </w:rPr>
        <w:t xml:space="preserve">- </w:t>
      </w:r>
      <w:r>
        <w:rPr>
          <w:rtl w:val="true"/>
        </w:rPr>
        <w:t>کشف الغطاء فی أسباب الضلال و الغرور</w:t>
      </w:r>
      <w:bookmarkEnd w:id="551"/>
    </w:p>
    <w:p>
      <w:pPr>
        <w:pStyle w:val="BookText"/>
        <w:rPr/>
      </w:pPr>
      <w:r>
        <w:rPr>
          <w:rFonts w:ascii="IRNazanin" w:hAnsi="IRNazanin" w:eastAsia="IRNazanin"/>
          <w:color w:val="111111"/>
          <w:sz w:val="28"/>
          <w:sz w:val="28"/>
          <w:szCs w:val="28"/>
          <w:rtl w:val="true"/>
          <w:lang w:bidi="fa-IR"/>
        </w:rPr>
        <w:t>للشیخ العارف الفقیه المفسر المتکلم، المولی عبد الوحید الجیلانی أو الأسترآبادی، کذا فی الریاض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نعمة الله بن یحیی، تلمیذ الشیخ البهائی، کما صرح به فی آخر اثنی عشریة الحجیة لأستاده الذی کتبه لنفسه، و فرغ من نسخه فی شهر ذی الحجة </w:t>
      </w:r>
      <w:r>
        <w:rPr>
          <w:rFonts w:eastAsia="IRNazanin" w:cs="IRNazanin"/>
          <w:color w:val="111111"/>
          <w:sz w:val="28"/>
          <w:szCs w:val="28"/>
          <w:lang w:bidi="fa-IR"/>
        </w:rPr>
        <w:t>1025</w:t>
      </w:r>
    </w:p>
    <w:p>
      <w:pPr>
        <w:pStyle w:val="Heading3"/>
        <w:numPr>
          <w:ilvl w:val="2"/>
          <w:numId w:val="1"/>
        </w:numPr>
        <w:rPr/>
      </w:pPr>
      <w:bookmarkStart w:id="552" w:name="__RefHeading___Toc9140717_73709187"/>
      <w:bookmarkStart w:id="553" w:name="_Toc253"/>
      <w:bookmarkEnd w:id="552"/>
      <w:r>
        <w:rPr/>
        <w:t>614</w:t>
      </w:r>
      <w:r>
        <w:rPr>
          <w:rtl w:val="true"/>
        </w:rPr>
        <w:t xml:space="preserve">- </w:t>
      </w:r>
      <w:r>
        <w:rPr>
          <w:rtl w:val="true"/>
        </w:rPr>
        <w:t>کشف الغطاء فی تحقیق الغناء</w:t>
      </w:r>
      <w:bookmarkEnd w:id="553"/>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 کتبه‏</w:t>
      </w:r>
    </w:p>
    <w:p>
      <w:pPr>
        <w:pStyle w:val="Heading3"/>
        <w:numPr>
          <w:ilvl w:val="2"/>
          <w:numId w:val="1"/>
        </w:numPr>
        <w:rPr/>
      </w:pPr>
      <w:bookmarkStart w:id="554" w:name="__RefHeading___Toc9140719_73709187"/>
      <w:bookmarkStart w:id="555" w:name="_Toc254"/>
      <w:bookmarkEnd w:id="554"/>
      <w:r>
        <w:rPr/>
        <w:t>615</w:t>
      </w:r>
      <w:r>
        <w:rPr>
          <w:rtl w:val="true"/>
        </w:rPr>
        <w:t xml:space="preserve">- </w:t>
      </w:r>
      <w:r>
        <w:rPr>
          <w:rtl w:val="true"/>
        </w:rPr>
        <w:t>کشف الغطاء فی تفسیر سورة هل أتی‏</w:t>
      </w:r>
      <w:bookmarkEnd w:id="555"/>
    </w:p>
    <w:p>
      <w:pPr>
        <w:pStyle w:val="BookText"/>
        <w:rPr/>
      </w:pPr>
      <w:r>
        <w:rPr>
          <w:rFonts w:ascii="IRNazanin" w:hAnsi="IRNazanin" w:eastAsia="IRNazanin"/>
          <w:color w:val="111111"/>
          <w:sz w:val="28"/>
          <w:sz w:val="28"/>
          <w:szCs w:val="28"/>
          <w:rtl w:val="true"/>
          <w:lang w:bidi="fa-IR"/>
        </w:rPr>
        <w:t xml:space="preserve">فارسی، للسید رجب علی خان، من أعیان جگروان من إیالة پنجاب،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لصاحب کشف الحجب قال فیه إنه سلک فیه مسلکا غریبا فی تطبیقه السورة علی واقعة کربلاء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إفضاله و الصلاة علی رسوله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بلاهور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له السر الأکبر فی تفسیر سورة الفجر</w:t>
      </w:r>
    </w:p>
    <w:p>
      <w:pPr>
        <w:pStyle w:val="Heading3"/>
        <w:numPr>
          <w:ilvl w:val="2"/>
          <w:numId w:val="1"/>
        </w:numPr>
        <w:rPr/>
      </w:pPr>
      <w:bookmarkStart w:id="556" w:name="__RefHeading___Toc9140721_73709187"/>
      <w:bookmarkStart w:id="557" w:name="_Toc255"/>
      <w:bookmarkEnd w:id="556"/>
      <w:r>
        <w:rPr/>
        <w:t>616</w:t>
      </w:r>
      <w:r>
        <w:rPr>
          <w:rtl w:val="true"/>
        </w:rPr>
        <w:t xml:space="preserve">- </w:t>
      </w:r>
      <w:r>
        <w:rPr>
          <w:rtl w:val="true"/>
        </w:rPr>
        <w:t>کشف الغطاء</w:t>
      </w:r>
      <w:bookmarkEnd w:id="557"/>
    </w:p>
    <w:p>
      <w:pPr>
        <w:pStyle w:val="BookText"/>
        <w:rPr/>
      </w:pPr>
      <w:r>
        <w:rPr>
          <w:rFonts w:ascii="IRNazanin" w:hAnsi="IRNazanin" w:eastAsia="IRNazanin"/>
          <w:color w:val="111111"/>
          <w:sz w:val="28"/>
          <w:sz w:val="28"/>
          <w:szCs w:val="28"/>
          <w:rtl w:val="true"/>
          <w:lang w:bidi="fa-IR"/>
        </w:rPr>
        <w:t xml:space="preserve">لسلطان العلماء هو السید محمد بن دلدار علی المولود فی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ورثة الأنبیاء</w:t>
      </w:r>
    </w:p>
    <w:p>
      <w:pPr>
        <w:pStyle w:val="Heading3"/>
        <w:numPr>
          <w:ilvl w:val="2"/>
          <w:numId w:val="1"/>
        </w:numPr>
        <w:rPr/>
      </w:pPr>
      <w:bookmarkStart w:id="558" w:name="__RefHeading___Toc9140723_73709187"/>
      <w:bookmarkStart w:id="559" w:name="_Toc256"/>
      <w:bookmarkEnd w:id="558"/>
      <w:r>
        <w:rPr/>
        <w:t>617</w:t>
      </w:r>
      <w:r>
        <w:rPr>
          <w:rtl w:val="true"/>
        </w:rPr>
        <w:t xml:space="preserve">- </w:t>
      </w:r>
      <w:r>
        <w:rPr>
          <w:rtl w:val="true"/>
        </w:rPr>
        <w:t>کشف الغمام عن شمس الإسلام‏</w:t>
      </w:r>
      <w:bookmarkEnd w:id="55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علی صدر الأفاضل المدعو </w:t>
      </w:r>
      <w:bookmarkStart w:id="560" w:name="pg11739_171355"/>
    </w:p>
    <w:p>
      <w:pPr>
        <w:pStyle w:val="BookText"/>
        <w:rPr/>
      </w:pPr>
      <w:bookmarkEnd w:id="560"/>
      <w:r>
        <w:rPr>
          <w:rFonts w:ascii="IRNazanin" w:hAnsi="IRNazanin" w:eastAsia="IRNazanin"/>
          <w:color w:val="111111"/>
          <w:sz w:val="28"/>
          <w:sz w:val="28"/>
          <w:szCs w:val="28"/>
          <w:rtl w:val="true"/>
          <w:lang w:bidi="fa-IR"/>
        </w:rPr>
        <w:t xml:space="preserve">ب فانی ثم دانش، مؤلف الکشف عما فی الکشف المذکور آنفا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ذکر فی فهرس تصانیفه فی مقدمه طبع الکلم و الحکم له ذکر لی حفیده أن النسخة فی مکتبته” حفید المؤلف” و إنها فی معایب تغییر الخط الإسلامی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الصلاة علی خیر خلقه محمد و آله الطیبین که از مرور زمان، و کثرت امتحان، و دقت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1303</w:t>
      </w:r>
    </w:p>
    <w:p>
      <w:pPr>
        <w:pStyle w:val="Heading3"/>
        <w:numPr>
          <w:ilvl w:val="2"/>
          <w:numId w:val="1"/>
        </w:numPr>
        <w:rPr/>
      </w:pPr>
      <w:bookmarkStart w:id="561" w:name="__RefHeading___Toc9140725_73709187"/>
      <w:bookmarkStart w:id="562" w:name="_Toc257"/>
      <w:bookmarkEnd w:id="561"/>
      <w:r>
        <w:rPr/>
        <w:t>618</w:t>
      </w:r>
      <w:r>
        <w:rPr>
          <w:rtl w:val="true"/>
        </w:rPr>
        <w:t xml:space="preserve">- </w:t>
      </w:r>
      <w:r>
        <w:rPr>
          <w:rtl w:val="true"/>
        </w:rPr>
        <w:t>کشف الغمة</w:t>
      </w:r>
      <w:bookmarkEnd w:id="562"/>
    </w:p>
    <w:p>
      <w:pPr>
        <w:pStyle w:val="BookText"/>
        <w:rPr/>
      </w:pPr>
      <w:r>
        <w:rPr>
          <w:rFonts w:ascii="IRNazanin" w:hAnsi="IRNazanin" w:eastAsia="IRNazanin"/>
          <w:color w:val="111111"/>
          <w:sz w:val="28"/>
          <w:sz w:val="28"/>
          <w:szCs w:val="28"/>
          <w:rtl w:val="true"/>
          <w:lang w:bidi="fa-IR"/>
        </w:rPr>
        <w:t>لبعض علماء الزیدیة رآه صاحب الریاض فی تبریز، کما صرح به نفسه فی الریاض و لعل احتمالی اتحاد مصنفی الکتابین المسمیین ب کشف الغمة صار منشأ لاحتمال الزیدیة فی حق علی بن عیسی الإربلی الآتی ذکره‏</w:t>
      </w:r>
    </w:p>
    <w:p>
      <w:pPr>
        <w:pStyle w:val="Heading3"/>
        <w:numPr>
          <w:ilvl w:val="2"/>
          <w:numId w:val="1"/>
        </w:numPr>
        <w:rPr/>
      </w:pPr>
      <w:bookmarkStart w:id="563" w:name="__RefHeading___Toc9140727_73709187"/>
      <w:bookmarkStart w:id="564" w:name="_Toc258"/>
      <w:bookmarkEnd w:id="563"/>
      <w:r>
        <w:rPr/>
        <w:t>619</w:t>
      </w:r>
      <w:r>
        <w:rPr>
          <w:rtl w:val="true"/>
        </w:rPr>
        <w:t xml:space="preserve">- </w:t>
      </w:r>
      <w:r>
        <w:rPr>
          <w:rtl w:val="true"/>
        </w:rPr>
        <w:t>کشف الغمة عن معرفة أحوال الأئمة و أهل بیت العصمة ع‏</w:t>
      </w:r>
      <w:bookmarkEnd w:id="56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ترجمته بالفارسیة ب ترجمه المناقب لکونه فی مناقبهم، مرتبا علی خمسة أصول کأصله، الذی للشیخ الوزیر بهاء الدین أبی الحسن علی بن فخر الدین عیسی بن أبی الفتح الإربلی، المتوفی 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بجانب الغربی من بغداد، و فی البیت الکبیر المعروف الیوم بکارپردازخانه، و کانت دار سکناه یوم دفن فیها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أحوال النبی و الزهراء و الأئمة الاثنی عشر و تواریخهم و مناقبهم و فضائلهم و معجزاتهم، و الغالب علیه النقل من کتب الجمهور، لیکون أدعی إلی القبول، بل أورد فی أوائله تمام رسالتی الجاحظ فی فضل أهل البیت ع و مر تلخیصه للشیخ شرف الدین یحیی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ألزمنا کلمة التقوی و وفقنا للتمسک بالسبب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المحقق الداماد احتمال الزیدیة فی حق الرجل، و لکن فی مواضع شتی من کتابه تصریح باثنی عشریته و لعل وجه الاحتمال کون الکتاب موسوما بهذا الاسم، حیث إن لبعض علماء الزیدیة أیضا کتاب مسمی ب کشف الغمة فظن اتحاد الکتابین أو اتحاد المصنفین، و هذا صار منشأ لاحتمام الزیدیة فی صاحب هذا کشف الغمة و هو مطبوع مکررا فرغ منه فی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جزئه الأول، فی داره ببغداد </w:t>
      </w:r>
    </w:p>
    <w:p>
      <w:pPr>
        <w:pStyle w:val="BookText"/>
        <w:rPr/>
      </w:pPr>
      <w:r>
        <w:rPr>
          <w:rFonts w:ascii="IRNazanin" w:hAnsi="IRNazanin" w:eastAsia="IRNazanin"/>
          <w:color w:val="111111"/>
          <w:sz w:val="28"/>
          <w:sz w:val="28"/>
          <w:szCs w:val="28"/>
          <w:rtl w:val="true"/>
          <w:lang w:bidi="fa-IR"/>
        </w:rPr>
        <w:t xml:space="preserve">فی الجانب الغربی، فی ثالث شعبان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نسخه فیها خط المصنف، و فی آخرها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هذا الکتاب و هو الجزء الأول من کتاب کشف الغمة فی معرفة الأئمة علی جامعة المولی الصدر الکبیر المعظم مولی الأیادی ملک الفضلاء، واسطة العقد، أبی الحسن علی بن السعید فخر الدین عیسی بن أبی الفتح الإربلی، أطال الله عمره و أجزل ثوابه و حشر مع أئمته، و سمعه الجماعة المسمون فیه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عماد الدین عبد الله بن محمد بن مکی، و الشیخ العالم الفقیه شرف الدین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عثمان النصیبی المدرس المالکی، و شرف الدین أحمد بن الصدر تاج الدین محمد ولد، و والده المذکور، سمعا بعضا و أجیز لهما الباقی، و الصدر الکبیر عز الدین أبو الحسن علی بن أبی الهیجاء الإربلی، و تاج الدین أبو الفتح بن حسین بن أبی بکر الإربلی، سمع الجمیع، و الشیخ العالم مولانا ملک الفضلاء و العلماء أمیر الدین عبد الرحمن بن علی بن أبی الحسن الجزیری الأصل الموصلی المنشا و حسن بن إسحاق بن إبراهیم بن عباس الموصلی، سمعه جمیعه، و محمود بن علی بن أبی القاسم، سمع بعضا و أجیز البعض، و الشیخ العالم تقی الدین إبراهیم بن محمد بن سالم، سمع المجلسین الأخیرین و أجیز له الباقی، و کتب العبد الفقیر إلی رحمة الله و شفاعة نبیه محمد ص و الأئمة الطاهرة، الفضل بن یحیی بن علی بن المظفر الطیبی کاتبه و ذلک فی مجالس عدة، آخرها الاثنین رابع عشر من شهر رمضان المبارک من سنة إحدی و تسعین و ستمائة، و صلواته علی سیدنا محمد النبی و آله، و سمع السید شمس الدین محمد بن فضل العلوی الحسینی، بعضا و أجیز له البعض، و کتب فی التاریخ المذکور و هو رابع عشر شهر رمضان من السنة انتهی الصورة المنقولة عن الأصل، و استنسخ الشیخ عبد الحسین شیخ العراقین الطهرانی عن النسخة المنقولة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شیخ العراقین عند الحاج سید أبو القاسم الأصفهانی النجفی، و نسخه أخری لشیخ العراقین فی کتبه” شیخ العراقین” بکربلاء کتابتها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منقولة عن نسخه خط المولی إبراهیم بن علی الخوانساری، تلمیذ المحقق الکرکی، و کتبها التلمیذ المذکور عن نسخه صححها الکرکی 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علیها بخطه طبع بإیران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565" w:name="pg11739_171357"/>
    </w:p>
    <w:p>
      <w:pPr>
        <w:pStyle w:val="Heading3"/>
        <w:numPr>
          <w:ilvl w:val="2"/>
          <w:numId w:val="1"/>
        </w:numPr>
        <w:rPr/>
      </w:pPr>
      <w:bookmarkStart w:id="566" w:name="__RefHeading___Toc9140729_73709187"/>
      <w:bookmarkStart w:id="567" w:name="_Toc259"/>
      <w:bookmarkEnd w:id="565"/>
      <w:bookmarkEnd w:id="566"/>
      <w:r>
        <w:rPr/>
        <w:t>620</w:t>
      </w:r>
      <w:r>
        <w:rPr>
          <w:rtl w:val="true"/>
        </w:rPr>
        <w:t xml:space="preserve">- </w:t>
      </w:r>
      <w:r>
        <w:rPr>
          <w:rtl w:val="true"/>
        </w:rPr>
        <w:t>کشف الغمة فی أحوال الحجة ع‏</w:t>
      </w:r>
      <w:bookmarkEnd w:id="567"/>
    </w:p>
    <w:p>
      <w:pPr>
        <w:pStyle w:val="BookText"/>
        <w:rPr/>
      </w:pPr>
      <w:r>
        <w:rPr>
          <w:rFonts w:ascii="IRNazanin" w:hAnsi="IRNazanin" w:eastAsia="IRNazanin"/>
          <w:color w:val="111111"/>
          <w:sz w:val="28"/>
          <w:sz w:val="28"/>
          <w:szCs w:val="28"/>
          <w:rtl w:val="true"/>
          <w:lang w:bidi="fa-IR"/>
        </w:rPr>
        <w:t>للنواب أحمد حسین مذاق الهندی، ذکر فی تاریخ أحمدی له‏</w:t>
      </w:r>
    </w:p>
    <w:p>
      <w:pPr>
        <w:pStyle w:val="Heading3"/>
        <w:numPr>
          <w:ilvl w:val="2"/>
          <w:numId w:val="1"/>
        </w:numPr>
        <w:rPr/>
      </w:pPr>
      <w:bookmarkStart w:id="568" w:name="__RefHeading___Toc9140731_73709187"/>
      <w:bookmarkStart w:id="569" w:name="_Toc260"/>
      <w:bookmarkEnd w:id="568"/>
      <w:r>
        <w:rPr/>
        <w:t>621</w:t>
      </w:r>
      <w:r>
        <w:rPr>
          <w:rtl w:val="true"/>
        </w:rPr>
        <w:t xml:space="preserve">- </w:t>
      </w:r>
      <w:r>
        <w:rPr>
          <w:rtl w:val="true"/>
        </w:rPr>
        <w:t>کشف الغمة فی أحوال ثامن الأئمة</w:t>
      </w:r>
      <w:bookmarkEnd w:id="569"/>
    </w:p>
    <w:p>
      <w:pPr>
        <w:pStyle w:val="BookText"/>
        <w:rPr/>
      </w:pPr>
      <w:r>
        <w:rPr>
          <w:rFonts w:ascii="IRNazanin" w:hAnsi="IRNazanin" w:eastAsia="IRNazanin"/>
          <w:color w:val="111111"/>
          <w:sz w:val="28"/>
          <w:sz w:val="28"/>
          <w:szCs w:val="28"/>
          <w:rtl w:val="true"/>
          <w:lang w:bidi="fa-IR"/>
        </w:rPr>
        <w:t xml:space="preserve">للسید محمد بن أبی الحسن بن نعمة الله بن إسماعیل بن مرتضی بن نور الدین بن المحدث السید الجزائری، نظمه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میرزا فضل الله الزنجانی، و نسخه أهداها الناظم للمیرزا حسین خان سپهسالار بانی المدرسة المشهورة بطهران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تقی بن السید أحمد الحکیم‏</w:t>
      </w:r>
    </w:p>
    <w:p>
      <w:pPr>
        <w:pStyle w:val="Heading3"/>
        <w:numPr>
          <w:ilvl w:val="2"/>
          <w:numId w:val="1"/>
        </w:numPr>
        <w:rPr/>
      </w:pPr>
      <w:bookmarkStart w:id="570" w:name="__RefHeading___Toc9140733_73709187"/>
      <w:bookmarkStart w:id="571" w:name="_Toc261"/>
      <w:bookmarkEnd w:id="570"/>
      <w:r>
        <w:rPr/>
        <w:t>622</w:t>
      </w:r>
      <w:r>
        <w:rPr>
          <w:rtl w:val="true"/>
        </w:rPr>
        <w:t xml:space="preserve">- </w:t>
      </w:r>
      <w:r>
        <w:rPr>
          <w:rtl w:val="true"/>
        </w:rPr>
        <w:t>کشف الغمة فی فضائل الأئمة</w:t>
      </w:r>
      <w:bookmarkEnd w:id="571"/>
    </w:p>
    <w:p>
      <w:pPr>
        <w:pStyle w:val="BookText"/>
        <w:rPr/>
      </w:pPr>
      <w:r>
        <w:rPr>
          <w:rFonts w:ascii="IRNazanin" w:hAnsi="IRNazanin" w:eastAsia="IRNazanin"/>
          <w:color w:val="111111"/>
          <w:sz w:val="28"/>
          <w:sz w:val="28"/>
          <w:szCs w:val="28"/>
          <w:rtl w:val="true"/>
          <w:lang w:bidi="fa-IR"/>
        </w:rPr>
        <w:t>للشیخ ابن عیسی الرمانی المفسر سبط الشیخ الطوسی، و الراوی عن خاله الشیخ أبی علی بن الشیخ، و له تصانیف أخر و اطلاع تام علی کلمات جده الشیخ الطوسی حکاه فی الریاض عن رسالة فارسیة لبعض الفضلاء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w:t>
      </w:r>
    </w:p>
    <w:p>
      <w:pPr>
        <w:pStyle w:val="BookText"/>
        <w:rPr/>
      </w:pPr>
      <w:r>
        <w:rPr>
          <w:rFonts w:ascii="IRNazanin" w:hAnsi="IRNazanin" w:eastAsia="IRNazanin"/>
          <w:color w:val="111111"/>
          <w:sz w:val="28"/>
          <w:sz w:val="28"/>
          <w:szCs w:val="28"/>
          <w:rtl w:val="true"/>
          <w:lang w:bidi="fa-IR"/>
        </w:rPr>
        <w:t xml:space="preserve">عیسی الرمانی المفسر ذکرنا تفسیره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الطوسی ذکره فی أول التبیان فالرسالة التی رآها صاحب الریاض لم یکن لأهل الفضل‏</w:t>
      </w:r>
    </w:p>
    <w:p>
      <w:pPr>
        <w:pStyle w:val="Heading3"/>
        <w:numPr>
          <w:ilvl w:val="2"/>
          <w:numId w:val="1"/>
        </w:numPr>
        <w:rPr/>
      </w:pPr>
      <w:bookmarkStart w:id="572" w:name="__RefHeading___Toc9140735_73709187"/>
      <w:bookmarkStart w:id="573" w:name="_Toc262"/>
      <w:bookmarkEnd w:id="572"/>
      <w:r>
        <w:rPr/>
        <w:t>623</w:t>
      </w:r>
      <w:r>
        <w:rPr>
          <w:rtl w:val="true"/>
        </w:rPr>
        <w:t xml:space="preserve">- </w:t>
      </w:r>
      <w:r>
        <w:rPr>
          <w:rtl w:val="true"/>
        </w:rPr>
        <w:t>کشف الغمة فی کیفیة الغنیمة</w:t>
      </w:r>
      <w:bookmarkEnd w:id="573"/>
    </w:p>
    <w:p>
      <w:pPr>
        <w:pStyle w:val="BookText"/>
        <w:rPr/>
      </w:pPr>
      <w:r>
        <w:rPr>
          <w:rFonts w:ascii="IRNazanin" w:hAnsi="IRNazanin" w:eastAsia="IRNazanin"/>
          <w:color w:val="111111"/>
          <w:sz w:val="28"/>
          <w:sz w:val="28"/>
          <w:szCs w:val="28"/>
          <w:rtl w:val="true"/>
          <w:lang w:bidi="fa-IR"/>
        </w:rPr>
        <w:t xml:space="preserve">للسید شبر الحویزی، ذکر فی رسالة ترجمته المؤلفة فی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574" w:name="__RefHeading___Toc9140737_73709187"/>
      <w:bookmarkStart w:id="575" w:name="_Toc263"/>
      <w:bookmarkEnd w:id="574"/>
      <w:r>
        <w:rPr/>
        <w:t>624</w:t>
      </w:r>
      <w:r>
        <w:rPr>
          <w:rtl w:val="true"/>
        </w:rPr>
        <w:t xml:space="preserve">- </w:t>
      </w:r>
      <w:r>
        <w:rPr>
          <w:rtl w:val="true"/>
        </w:rPr>
        <w:t>کشف الغمة فی مناقب خاتم الأئمة ع‏</w:t>
      </w:r>
      <w:bookmarkEnd w:id="575"/>
    </w:p>
    <w:p>
      <w:p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576" w:name="__RefHeading___Toc9140739_73709187"/>
      <w:bookmarkStart w:id="577" w:name="_Toc264"/>
      <w:bookmarkEnd w:id="576"/>
      <w:r>
        <w:rPr/>
        <w:t>625</w:t>
      </w:r>
      <w:r>
        <w:rPr>
          <w:rtl w:val="true"/>
        </w:rPr>
        <w:t xml:space="preserve">- </w:t>
      </w:r>
      <w:r>
        <w:rPr>
          <w:rtl w:val="true"/>
        </w:rPr>
        <w:t>کشف الغموض و بیان الرموز</w:t>
      </w:r>
      <w:bookmarkEnd w:id="577"/>
    </w:p>
    <w:p>
      <w:pPr>
        <w:pStyle w:val="BookText"/>
        <w:rPr/>
      </w:pPr>
      <w:r>
        <w:rPr>
          <w:rFonts w:ascii="IRNazanin" w:hAnsi="IRNazanin" w:eastAsia="IRNazanin"/>
          <w:color w:val="111111"/>
          <w:sz w:val="28"/>
          <w:sz w:val="28"/>
          <w:szCs w:val="28"/>
          <w:rtl w:val="true"/>
          <w:lang w:bidi="fa-IR"/>
        </w:rPr>
        <w:t>للمولی محمد یوسف بن آقا محمد بیک الدهخوارقانی، کبیر فی مجلدین، مشتمل علی رسالته الفارسیة فی الرد علی النصاری، التی هی ترجمه لرسالته العربیة، التی کتبها بأمر شاه سلیمان الصفوی، ینقل فی ریاض المصائب عن کتاب کشف الغموض کثیرا من الأحادیث و کذا فی جواهر الاخبار للزنوزی</w:t>
      </w:r>
      <w:r>
        <w:rPr>
          <w:rFonts w:eastAsia="IRNazanin" w:cs="IRNazanin"/>
          <w:color w:val="111111"/>
          <w:sz w:val="28"/>
          <w:szCs w:val="28"/>
          <w:rtl w:val="true"/>
          <w:lang w:bidi="fa-IR"/>
        </w:rPr>
        <w:t>.</w:t>
      </w:r>
    </w:p>
    <w:p>
      <w:pPr>
        <w:pStyle w:val="Heading3"/>
        <w:numPr>
          <w:ilvl w:val="2"/>
          <w:numId w:val="1"/>
        </w:numPr>
        <w:rPr/>
      </w:pPr>
      <w:bookmarkStart w:id="578" w:name="__RefHeading___Toc9140741_73709187"/>
      <w:bookmarkStart w:id="579" w:name="_Toc265"/>
      <w:bookmarkEnd w:id="578"/>
      <w:r>
        <w:rPr/>
        <w:t>626</w:t>
      </w:r>
      <w:r>
        <w:rPr>
          <w:rtl w:val="true"/>
        </w:rPr>
        <w:t xml:space="preserve">- </w:t>
      </w:r>
      <w:r>
        <w:rPr>
          <w:rtl w:val="true"/>
        </w:rPr>
        <w:t>کشف القناع عن أحوال الأقالیم و البقاع‏</w:t>
      </w:r>
      <w:bookmarkEnd w:id="57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مرآة الوضیئة فی الکرة الأرضیة التی هی أیضا ترجمه من الإفرنجیة إلی العربیة</w:t>
      </w:r>
      <w:r>
        <w:rPr>
          <w:rFonts w:eastAsia="IRNazanin" w:cs="IRNazanin"/>
          <w:color w:val="111111"/>
          <w:sz w:val="28"/>
          <w:szCs w:val="28"/>
          <w:rtl w:val="true"/>
          <w:lang w:bidi="fa-IR"/>
        </w:rPr>
        <w:t xml:space="preserve">. </w:t>
      </w:r>
      <w:bookmarkStart w:id="580" w:name="pg11739_171358"/>
    </w:p>
    <w:p>
      <w:pPr>
        <w:pStyle w:val="BookText"/>
        <w:rPr/>
      </w:pPr>
      <w:bookmarkEnd w:id="580"/>
      <w:r>
        <w:rPr>
          <w:rFonts w:ascii="IRNazanin" w:hAnsi="IRNazanin" w:eastAsia="IRNazanin"/>
          <w:color w:val="111111"/>
          <w:sz w:val="28"/>
          <w:sz w:val="28"/>
          <w:szCs w:val="28"/>
          <w:rtl w:val="true"/>
          <w:lang w:bidi="fa-IR"/>
        </w:rPr>
        <w:t xml:space="preserve">و الترجمة الفارسیة لفخر الدین بن أبی القاسم الگلپایگانی، طبع ببمبئی فی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r>
        <w:rPr>
          <w:rFonts w:eastAsia="IRNazanin" w:cs="IRNazanin"/>
          <w:color w:val="111111"/>
          <w:sz w:val="28"/>
          <w:szCs w:val="28"/>
          <w:rtl w:val="true"/>
          <w:lang w:bidi="fa-IR"/>
        </w:rPr>
        <w:t>.</w:t>
      </w:r>
    </w:p>
    <w:p>
      <w:pPr>
        <w:pStyle w:val="Heading3"/>
        <w:numPr>
          <w:ilvl w:val="2"/>
          <w:numId w:val="1"/>
        </w:numPr>
        <w:rPr/>
      </w:pPr>
      <w:bookmarkStart w:id="581" w:name="__RefHeading___Toc9140743_73709187"/>
      <w:bookmarkStart w:id="582" w:name="_Toc266"/>
      <w:bookmarkEnd w:id="581"/>
      <w:r>
        <w:rPr/>
        <w:t>627</w:t>
      </w:r>
      <w:r>
        <w:rPr>
          <w:rtl w:val="true"/>
        </w:rPr>
        <w:t xml:space="preserve">- </w:t>
      </w:r>
      <w:r>
        <w:rPr>
          <w:rtl w:val="true"/>
        </w:rPr>
        <w:t>کشف القناع عن أسرار شکل القطاع‏</w:t>
      </w:r>
      <w:bookmarkEnd w:id="582"/>
    </w:p>
    <w:p>
      <w:pPr>
        <w:pStyle w:val="BookText"/>
        <w:rPr/>
      </w:pPr>
      <w:r>
        <w:rPr>
          <w:rFonts w:ascii="IRNazanin" w:hAnsi="IRNazanin" w:eastAsia="IRNazanin"/>
          <w:color w:val="111111"/>
          <w:sz w:val="28"/>
          <w:sz w:val="28"/>
          <w:szCs w:val="28"/>
          <w:rtl w:val="true"/>
          <w:lang w:bidi="fa-IR"/>
        </w:rPr>
        <w:t xml:space="preserve">للخواجة نصیر الدین محمد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أولا بالفارسیة ثم ترجمها نفسه إلی العربیة فی خمسة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العربیة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السابع مع عدة رسائل من المؤلف، علیها تملیک علاء المنجم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مهدی بن أبی ذر النراقی، کما فی فهرسها</w:t>
      </w:r>
      <w:r>
        <w:rPr>
          <w:rFonts w:eastAsia="IRNazanin" w:cs="IRNazanin"/>
          <w:color w:val="111111"/>
          <w:sz w:val="28"/>
          <w:szCs w:val="28"/>
          <w:rtl w:val="true"/>
          <w:lang w:bidi="fa-IR"/>
        </w:rPr>
        <w:t>.</w:t>
      </w:r>
    </w:p>
    <w:p>
      <w:pPr>
        <w:pStyle w:val="Heading3"/>
        <w:numPr>
          <w:ilvl w:val="2"/>
          <w:numId w:val="1"/>
        </w:numPr>
        <w:rPr/>
      </w:pPr>
      <w:bookmarkStart w:id="583" w:name="__RefHeading___Toc9140745_73709187"/>
      <w:bookmarkStart w:id="584" w:name="_Toc267"/>
      <w:bookmarkEnd w:id="583"/>
      <w:r>
        <w:rPr/>
        <w:t>628</w:t>
      </w:r>
      <w:r>
        <w:rPr>
          <w:rtl w:val="true"/>
        </w:rPr>
        <w:t xml:space="preserve">- </w:t>
      </w:r>
      <w:r>
        <w:rPr>
          <w:rtl w:val="true"/>
        </w:rPr>
        <w:t>کشف الغوامض فی علم الفرائض‏</w:t>
      </w:r>
      <w:bookmarkEnd w:id="584"/>
    </w:p>
    <w:p>
      <w:pPr>
        <w:pStyle w:val="BookText"/>
        <w:rPr/>
      </w:pPr>
      <w:r>
        <w:rPr>
          <w:rFonts w:ascii="IRNazanin" w:hAnsi="IRNazanin" w:eastAsia="IRNazanin"/>
          <w:color w:val="111111"/>
          <w:sz w:val="28"/>
          <w:sz w:val="28"/>
          <w:szCs w:val="28"/>
          <w:rtl w:val="true"/>
          <w:lang w:bidi="fa-IR"/>
        </w:rPr>
        <w:t xml:space="preserve">للمولی الحاج محمد نجف الکرمانی، المشهدی المسکن و المدفن،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مطلع الشمس</w:t>
      </w:r>
      <w:r>
        <w:rPr>
          <w:rFonts w:eastAsia="IRNazanin" w:cs="IRNazanin"/>
          <w:color w:val="111111"/>
          <w:sz w:val="28"/>
          <w:szCs w:val="28"/>
          <w:rtl w:val="true"/>
          <w:lang w:bidi="fa-IR"/>
        </w:rPr>
        <w:t>.</w:t>
      </w:r>
    </w:p>
    <w:p>
      <w:pPr>
        <w:pStyle w:val="Heading3"/>
        <w:numPr>
          <w:ilvl w:val="2"/>
          <w:numId w:val="1"/>
        </w:numPr>
        <w:rPr/>
      </w:pPr>
      <w:bookmarkStart w:id="585" w:name="__RefHeading___Toc9140747_73709187"/>
      <w:bookmarkStart w:id="586" w:name="_Toc268"/>
      <w:bookmarkEnd w:id="585"/>
      <w:r>
        <w:rPr/>
        <w:t>629</w:t>
      </w:r>
      <w:r>
        <w:rPr>
          <w:rtl w:val="true"/>
        </w:rPr>
        <w:t xml:space="preserve">- </w:t>
      </w:r>
      <w:r>
        <w:rPr>
          <w:rtl w:val="true"/>
        </w:rPr>
        <w:t>کشف الغوامض فی الفرائض‏</w:t>
      </w:r>
      <w:bookmarkEnd w:id="586"/>
    </w:p>
    <w:p>
      <w:pPr>
        <w:pStyle w:val="BookText"/>
        <w:rPr/>
      </w:pPr>
      <w:r>
        <w:rPr>
          <w:rFonts w:ascii="IRNazanin" w:hAnsi="IRNazanin" w:eastAsia="IRNazanin"/>
          <w:color w:val="111111"/>
          <w:sz w:val="28"/>
          <w:sz w:val="28"/>
          <w:szCs w:val="28"/>
          <w:rtl w:val="true"/>
          <w:lang w:bidi="fa-IR"/>
        </w:rPr>
        <w:t xml:space="preserve">مجلد کبیر شرح علی فرائض کتاب الشرائع للشیخ الفقیه الشیخ أحمد بن الشیخ عبد الرسول بن الشیخ سعد النجفی،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587" w:name="__RefHeading___Toc9140749_73709187"/>
      <w:bookmarkStart w:id="588" w:name="_Toc269"/>
      <w:bookmarkEnd w:id="587"/>
      <w:r>
        <w:rPr/>
        <w:t>630</w:t>
      </w:r>
      <w:r>
        <w:rPr>
          <w:rtl w:val="true"/>
        </w:rPr>
        <w:t xml:space="preserve">- </w:t>
      </w:r>
      <w:r>
        <w:rPr>
          <w:rtl w:val="true"/>
        </w:rPr>
        <w:t>کشف غوامض القرآن‏</w:t>
      </w:r>
      <w:bookmarkEnd w:id="588"/>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الروضات فی مقابل غریب القرآن فهما اثنان بمقتضی المقابلة و التعدد فی الذکر، و یأتی أیضا غیرهما الموسوم ب نزهة الخواطر له، أیضا فی لغات القرآن و إن کان الظاهر اتحاد غریب القرآن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نزهة الخواطر کما مر</w:t>
      </w:r>
      <w:r>
        <w:rPr>
          <w:rFonts w:eastAsia="IRNazanin" w:cs="IRNazanin"/>
          <w:color w:val="111111"/>
          <w:sz w:val="28"/>
          <w:szCs w:val="28"/>
          <w:rtl w:val="true"/>
          <w:lang w:bidi="fa-IR"/>
        </w:rPr>
        <w:t>.</w:t>
      </w:r>
    </w:p>
    <w:p>
      <w:pPr>
        <w:pStyle w:val="Heading3"/>
        <w:numPr>
          <w:ilvl w:val="2"/>
          <w:numId w:val="1"/>
        </w:numPr>
        <w:rPr/>
      </w:pPr>
      <w:bookmarkStart w:id="589" w:name="__RefHeading___Toc9140751_73709187"/>
      <w:bookmarkStart w:id="590" w:name="_Toc270"/>
      <w:bookmarkEnd w:id="589"/>
      <w:r>
        <w:rPr/>
        <w:t>631</w:t>
      </w:r>
      <w:r>
        <w:rPr>
          <w:rtl w:val="true"/>
        </w:rPr>
        <w:t xml:space="preserve">- </w:t>
      </w:r>
      <w:r>
        <w:rPr>
          <w:rtl w:val="true"/>
        </w:rPr>
        <w:t>کشف الغوایة عن الکتاب المسمی بالهدایة</w:t>
      </w:r>
      <w:bookmarkEnd w:id="590"/>
    </w:p>
    <w:p>
      <w:pPr>
        <w:pStyle w:val="BookText"/>
        <w:rPr/>
      </w:pPr>
      <w:r>
        <w:rPr>
          <w:rFonts w:ascii="IRNazanin" w:hAnsi="IRNazanin" w:eastAsia="IRNazanin"/>
          <w:color w:val="111111"/>
          <w:sz w:val="28"/>
          <w:sz w:val="28"/>
          <w:szCs w:val="28"/>
          <w:rtl w:val="true"/>
          <w:lang w:bidi="fa-IR"/>
        </w:rPr>
        <w:t>فی رد الهدایة مقدمه مختصرة فی کراسة و هی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المعاصر السید أسد الله بن زین العابدین الخرقانی، ثم طبع 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یأتی الهدی إلی دین المصطفی فی رد الهدایة التی هی من کتب فرقة پرتستانت فی مجلدین</w:t>
      </w:r>
      <w:r>
        <w:rPr>
          <w:rFonts w:eastAsia="IRNazanin" w:cs="IRNazanin"/>
          <w:color w:val="111111"/>
          <w:sz w:val="28"/>
          <w:szCs w:val="28"/>
          <w:rtl w:val="true"/>
          <w:lang w:bidi="fa-IR"/>
        </w:rPr>
        <w:t>.</w:t>
      </w:r>
    </w:p>
    <w:p>
      <w:pPr>
        <w:pStyle w:val="Heading3"/>
        <w:numPr>
          <w:ilvl w:val="2"/>
          <w:numId w:val="1"/>
        </w:numPr>
        <w:rPr/>
      </w:pPr>
      <w:bookmarkStart w:id="591" w:name="__RefHeading___Toc9140753_73709187"/>
      <w:bookmarkStart w:id="592" w:name="_Toc271"/>
      <w:bookmarkEnd w:id="591"/>
      <w:r>
        <w:rPr/>
        <w:t>632</w:t>
      </w:r>
      <w:r>
        <w:rPr>
          <w:rtl w:val="true"/>
        </w:rPr>
        <w:t xml:space="preserve">- </w:t>
      </w:r>
      <w:r>
        <w:rPr>
          <w:rtl w:val="true"/>
        </w:rPr>
        <w:t>کشف الغین عن شرح حکمة العین‏</w:t>
      </w:r>
      <w:bookmarkEnd w:id="592"/>
    </w:p>
    <w:p>
      <w:pPr>
        <w:pStyle w:val="BookText"/>
        <w:rPr/>
      </w:pPr>
      <w:r>
        <w:rPr>
          <w:rFonts w:ascii="IRNazanin" w:hAnsi="IRNazanin" w:eastAsia="IRNazanin"/>
          <w:color w:val="111111"/>
          <w:sz w:val="28"/>
          <w:sz w:val="28"/>
          <w:szCs w:val="28"/>
          <w:rtl w:val="true"/>
          <w:lang w:bidi="fa-IR"/>
        </w:rPr>
        <w:t>حاشیة علی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اللهم یا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المجلس</w:t>
      </w:r>
      <w:r>
        <w:rPr>
          <w:rFonts w:eastAsia="IRNazanin" w:cs="IRNazanin"/>
          <w:color w:val="111111"/>
          <w:sz w:val="28"/>
          <w:szCs w:val="28"/>
          <w:rtl w:val="true"/>
          <w:lang w:bidi="fa-IR"/>
        </w:rPr>
        <w:t>.</w:t>
      </w:r>
    </w:p>
    <w:p>
      <w:pPr>
        <w:pStyle w:val="Heading3"/>
        <w:numPr>
          <w:ilvl w:val="2"/>
          <w:numId w:val="1"/>
        </w:numPr>
        <w:rPr/>
      </w:pPr>
      <w:bookmarkStart w:id="593" w:name="__RefHeading___Toc9140755_73709187"/>
      <w:bookmarkStart w:id="594" w:name="_Toc272"/>
      <w:bookmarkEnd w:id="593"/>
      <w:r>
        <w:rPr/>
        <w:t>633</w:t>
      </w:r>
      <w:r>
        <w:rPr>
          <w:rtl w:val="true"/>
        </w:rPr>
        <w:t xml:space="preserve">- </w:t>
      </w:r>
      <w:r>
        <w:rPr>
          <w:rtl w:val="true"/>
        </w:rPr>
        <w:t>کشف الغیوب عن الغائب المحجوب‏</w:t>
      </w:r>
      <w:bookmarkEnd w:id="59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w:t>
      </w:r>
      <w:bookmarkStart w:id="595" w:name="pg11739_171359"/>
    </w:p>
    <w:p>
      <w:pPr>
        <w:pStyle w:val="BookText"/>
        <w:rPr/>
      </w:pPr>
      <w:bookmarkEnd w:id="595"/>
      <w:r>
        <w:rPr>
          <w:rFonts w:ascii="IRNazanin" w:hAnsi="IRNazanin" w:eastAsia="IRNazanin"/>
          <w:color w:val="111111"/>
          <w:sz w:val="28"/>
          <w:sz w:val="28"/>
          <w:szCs w:val="28"/>
          <w:rtl w:val="true"/>
          <w:lang w:bidi="fa-IR"/>
        </w:rPr>
        <w:t xml:space="preserve">مهدی آل عبد الغفار القزوینی الکاظمی، نزیل سامراء، المتوفی بتلتاوة فی رجب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و هو فی أحوال الحجة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تدرکه العیون بمشاهدة العیان و لکن تدرکه القلوب بحقائق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ینقل فیه الا عن البحار و بشاره الإسلام و النسخة ناقصة بخطه عند السید مهدی الصدر أمانة، و لعله ماتم، و فیه خطبة من الملاحم المنسوبة إلی أمیر المؤمنین ع فیها ذکر أسماء أصحاب المهدی ع الثلاثمائة و ثلاثة عشر رجلا</w:t>
      </w:r>
      <w:r>
        <w:rPr>
          <w:rFonts w:eastAsia="IRNazanin" w:cs="IRNazanin"/>
          <w:color w:val="111111"/>
          <w:sz w:val="28"/>
          <w:szCs w:val="28"/>
          <w:rtl w:val="true"/>
          <w:lang w:bidi="fa-IR"/>
        </w:rPr>
        <w:t>.</w:t>
      </w:r>
    </w:p>
    <w:p>
      <w:pPr>
        <w:pStyle w:val="Heading3"/>
        <w:numPr>
          <w:ilvl w:val="2"/>
          <w:numId w:val="1"/>
        </w:numPr>
        <w:rPr/>
      </w:pPr>
      <w:bookmarkStart w:id="596" w:name="__RefHeading___Toc9140757_73709187"/>
      <w:bookmarkStart w:id="597" w:name="_Toc273"/>
      <w:bookmarkEnd w:id="596"/>
      <w:r>
        <w:rPr/>
        <w:t>634</w:t>
      </w:r>
      <w:r>
        <w:rPr>
          <w:rtl w:val="true"/>
        </w:rPr>
        <w:t xml:space="preserve">- </w:t>
      </w:r>
      <w:r>
        <w:rPr>
          <w:rtl w:val="true"/>
        </w:rPr>
        <w:t>کشف الفقه‏</w:t>
      </w:r>
      <w:bookmarkEnd w:id="597"/>
    </w:p>
    <w:p>
      <w:pPr>
        <w:pStyle w:val="BookText"/>
        <w:rPr/>
      </w:pPr>
      <w:r>
        <w:rPr>
          <w:rFonts w:ascii="IRNazanin" w:hAnsi="IRNazanin" w:eastAsia="IRNazanin"/>
          <w:color w:val="111111"/>
          <w:sz w:val="28"/>
          <w:sz w:val="28"/>
          <w:szCs w:val="28"/>
          <w:rtl w:val="true"/>
          <w:lang w:bidi="fa-IR"/>
        </w:rPr>
        <w:t xml:space="preserve">فی الفقه کبیر فی ست مجلدات، للشیخ أبی القاسم النورانی الأصفهانی،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کشف الأصول السابق ذکره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إنه یوجد عند حفیده” المؤلف” و إن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لملهمه و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دیباجته المفصلة أنه وفق لقراءة شطر من العلوم العقلیة و النقلیة الأصولیة الکلامیة و الفقهیة و آیات الأحکام و التفاسیر و الفقه و غیرها علی جملة من العلماء المحققین و الفقهاء المتبحرین، مقتدیا بآبائه الصالحین المنتمین من طرف الأم إلی المولی محمد أشرف بن المولی حیدر علی، و من طرف الأب إلی المولی محمد باقر بن حیدر علی، المنتهی نسبه إلی الشیخ نور الدین علی بن عبد العالی المیسی، الذی هو أستاذ الشهید الثانی و ابن عم الشیخ شمس الدین محمد الجزینی، و ذکرنا فهرس مجلداته الستة، و أما کشف الفقه هذا فأوله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فقهنا فی الدین و علمنا أحکام الشرع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نکت حررتها علی الشرائع مع الإشارة إلی ما استفدنا من الشیخ الأستاد و هو مشتمل علی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الصلاة، کتاب الصوم، کتاب الوقف، کتاب الإجارة، کتاب الخیارات، کتاب القضاء</w:t>
      </w:r>
      <w:r>
        <w:rPr>
          <w:rFonts w:eastAsia="IRNazanin" w:cs="IRNazanin"/>
          <w:color w:val="111111"/>
          <w:sz w:val="28"/>
          <w:szCs w:val="28"/>
          <w:rtl w:val="true"/>
          <w:lang w:bidi="fa-IR"/>
        </w:rPr>
        <w:t>].</w:t>
      </w:r>
    </w:p>
    <w:p>
      <w:pPr>
        <w:pStyle w:val="Heading3"/>
        <w:numPr>
          <w:ilvl w:val="2"/>
          <w:numId w:val="1"/>
        </w:numPr>
        <w:rPr/>
      </w:pPr>
      <w:bookmarkStart w:id="598" w:name="__RefHeading___Toc9140759_73709187"/>
      <w:bookmarkStart w:id="599" w:name="_Toc274"/>
      <w:bookmarkEnd w:id="598"/>
      <w:r>
        <w:rPr/>
        <w:t>635</w:t>
      </w:r>
      <w:r>
        <w:rPr>
          <w:rtl w:val="true"/>
        </w:rPr>
        <w:t xml:space="preserve">- </w:t>
      </w:r>
      <w:r>
        <w:rPr>
          <w:rtl w:val="true"/>
        </w:rPr>
        <w:t>کشف الفوائد</w:t>
      </w:r>
      <w:bookmarkEnd w:id="59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إیضاح ما اشتملت علیه الرسالة الموسومة بقواعد العقائد شرح علی قواعد العقائد النصیریة فی الکلام للعلامة الشیخ جمال الدین أبی منصور الحسن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لولده فخر المحققین أبی طالب محمد بن الحسن، و فرغ منه ضاحی نهار الأربعاء فی ثالث ذی الحجة </w:t>
      </w:r>
      <w:bookmarkStart w:id="600" w:name="pg11739_171360"/>
    </w:p>
    <w:p>
      <w:pPr>
        <w:pStyle w:val="BookText"/>
        <w:rPr/>
      </w:pPr>
      <w:bookmarkEnd w:id="600"/>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الحاج مولی علی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تواتر نعمائه و تظافر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مع حقائق الإیمان بإیران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حامل المتن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الحاج سید محمد العصار الطهرانی المعاصر،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عصر المؤلف فرغ کاتبها ضاحی نهار الجمعة خامس عشر صفر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نسخه خط المؤلف</w:t>
      </w:r>
      <w:r>
        <w:rPr>
          <w:rFonts w:eastAsia="IRNazanin" w:cs="IRNazanin"/>
          <w:color w:val="111111"/>
          <w:sz w:val="28"/>
          <w:szCs w:val="28"/>
          <w:rtl w:val="true"/>
          <w:lang w:bidi="fa-IR"/>
        </w:rPr>
        <w:t>.</w:t>
      </w:r>
    </w:p>
    <w:p>
      <w:pPr>
        <w:pStyle w:val="Heading3"/>
        <w:numPr>
          <w:ilvl w:val="2"/>
          <w:numId w:val="1"/>
        </w:numPr>
        <w:rPr/>
      </w:pPr>
      <w:bookmarkStart w:id="601" w:name="__RefHeading___Toc9140761_73709187"/>
      <w:bookmarkStart w:id="602" w:name="_Toc275"/>
      <w:bookmarkEnd w:id="601"/>
      <w:r>
        <w:rPr>
          <w:rtl w:val="true"/>
        </w:rPr>
        <w:t>کشف الفوائد فی حل مشکلات القواعد</w:t>
      </w:r>
      <w:bookmarkEnd w:id="602"/>
    </w:p>
    <w:p>
      <w:pPr>
        <w:pStyle w:val="BookText"/>
        <w:rPr/>
      </w:pPr>
      <w:r>
        <w:rPr>
          <w:rFonts w:ascii="IRNazanin" w:hAnsi="IRNazanin" w:eastAsia="IRNazanin"/>
          <w:color w:val="111111"/>
          <w:sz w:val="28"/>
          <w:sz w:val="28"/>
          <w:szCs w:val="28"/>
          <w:rtl w:val="true"/>
          <w:lang w:bidi="fa-IR"/>
        </w:rPr>
        <w:t>کما فی الروضات یأتی بعنوان کنز الفوائد</w:t>
      </w:r>
      <w:r>
        <w:rPr>
          <w:rFonts w:eastAsia="IRNazanin" w:cs="IRNazanin"/>
          <w:color w:val="111111"/>
          <w:sz w:val="28"/>
          <w:szCs w:val="28"/>
          <w:rtl w:val="true"/>
          <w:lang w:bidi="fa-IR"/>
        </w:rPr>
        <w:t>.</w:t>
      </w:r>
    </w:p>
    <w:p>
      <w:pPr>
        <w:pStyle w:val="Heading3"/>
        <w:numPr>
          <w:ilvl w:val="2"/>
          <w:numId w:val="1"/>
        </w:numPr>
        <w:rPr/>
      </w:pPr>
      <w:bookmarkStart w:id="603" w:name="__RefHeading___Toc9140763_73709187"/>
      <w:bookmarkStart w:id="604" w:name="_Toc276"/>
      <w:bookmarkEnd w:id="603"/>
      <w:r>
        <w:rPr/>
        <w:t>636</w:t>
      </w:r>
      <w:r>
        <w:rPr>
          <w:rtl w:val="true"/>
        </w:rPr>
        <w:t xml:space="preserve">- </w:t>
      </w:r>
      <w:r>
        <w:rPr>
          <w:rtl w:val="true"/>
        </w:rPr>
        <w:t>کشف الفوائد من کتاب تمهید القواعد</w:t>
      </w:r>
      <w:bookmarkEnd w:id="604"/>
    </w:p>
    <w:p>
      <w:pPr>
        <w:pStyle w:val="BookText"/>
        <w:rPr/>
      </w:pPr>
      <w:r>
        <w:rPr>
          <w:rFonts w:ascii="IRNazanin" w:hAnsi="IRNazanin" w:eastAsia="IRNazanin"/>
          <w:color w:val="111111"/>
          <w:sz w:val="28"/>
          <w:sz w:val="28"/>
          <w:szCs w:val="28"/>
          <w:rtl w:val="true"/>
          <w:lang w:bidi="fa-IR"/>
        </w:rPr>
        <w:t>مر بعنوان الفهرست للتمهید القواعد</w:t>
      </w:r>
      <w:r>
        <w:rPr>
          <w:rFonts w:eastAsia="IRNazanin" w:cs="IRNazanin"/>
          <w:color w:val="111111"/>
          <w:sz w:val="28"/>
          <w:szCs w:val="28"/>
          <w:rtl w:val="true"/>
          <w:lang w:bidi="fa-IR"/>
        </w:rPr>
        <w:t>.</w:t>
      </w:r>
    </w:p>
    <w:p>
      <w:pPr>
        <w:pStyle w:val="Heading3"/>
        <w:numPr>
          <w:ilvl w:val="2"/>
          <w:numId w:val="1"/>
        </w:numPr>
        <w:rPr/>
      </w:pPr>
      <w:bookmarkStart w:id="605" w:name="__RefHeading___Toc9140765_73709187"/>
      <w:bookmarkStart w:id="606" w:name="_Toc277"/>
      <w:bookmarkEnd w:id="605"/>
      <w:r>
        <w:rPr/>
        <w:t>637</w:t>
      </w:r>
      <w:r>
        <w:rPr>
          <w:rtl w:val="true"/>
        </w:rPr>
        <w:t xml:space="preserve">- </w:t>
      </w:r>
      <w:r>
        <w:rPr>
          <w:rtl w:val="true"/>
        </w:rPr>
        <w:t>کتاب الکشف فیما یتعلق بالسقیفة</w:t>
      </w:r>
      <w:bookmarkEnd w:id="606"/>
    </w:p>
    <w:p>
      <w:pPr>
        <w:pStyle w:val="BookText"/>
        <w:rPr/>
      </w:pPr>
      <w:r>
        <w:rPr>
          <w:rFonts w:ascii="IRNazanin" w:hAnsi="IRNazanin" w:eastAsia="IRNazanin"/>
          <w:color w:val="111111"/>
          <w:sz w:val="28"/>
          <w:sz w:val="28"/>
          <w:szCs w:val="28"/>
          <w:rtl w:val="true"/>
          <w:lang w:bidi="fa-IR"/>
        </w:rPr>
        <w:t xml:space="preserve">لأحمد بن إبراهیم بن أبی رافع بن عبید بن عازب الأنصاری، و هو شیخ أبی عبد الله الحسین بن عبید الله الغضائری، الذی 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607" w:name="__RefHeading___Toc9140767_73709187"/>
      <w:bookmarkStart w:id="608" w:name="_Toc278"/>
      <w:bookmarkEnd w:id="607"/>
      <w:r>
        <w:rPr/>
        <w:t>638</w:t>
      </w:r>
      <w:r>
        <w:rPr>
          <w:rtl w:val="true"/>
        </w:rPr>
        <w:t xml:space="preserve">- </w:t>
      </w:r>
      <w:r>
        <w:rPr>
          <w:rtl w:val="true"/>
        </w:rPr>
        <w:t>کشف القناع‏</w:t>
      </w:r>
      <w:bookmarkEnd w:id="608"/>
    </w:p>
    <w:p>
      <w:pPr>
        <w:pStyle w:val="BookText"/>
        <w:rPr/>
      </w:pPr>
      <w:r>
        <w:rPr>
          <w:rFonts w:ascii="IRNazanin" w:hAnsi="IRNazanin" w:eastAsia="IRNazanin"/>
          <w:color w:val="111111"/>
          <w:sz w:val="28"/>
          <w:sz w:val="28"/>
          <w:szCs w:val="28"/>
          <w:rtl w:val="true"/>
          <w:lang w:bidi="fa-IR"/>
        </w:rPr>
        <w:t>لأبی الحسن محمد بن إبراهیم بن یوسف الکاتب، شیخ ابن عبدون من مشایخ النجاشی، کما ذکر فیه</w:t>
      </w:r>
      <w:r>
        <w:rPr>
          <w:rFonts w:eastAsia="IRNazanin" w:cs="IRNazanin"/>
          <w:color w:val="111111"/>
          <w:sz w:val="28"/>
          <w:szCs w:val="28"/>
          <w:rtl w:val="true"/>
          <w:lang w:bidi="fa-IR"/>
        </w:rPr>
        <w:t>.</w:t>
      </w:r>
    </w:p>
    <w:p>
      <w:pPr>
        <w:pStyle w:val="Heading3"/>
        <w:numPr>
          <w:ilvl w:val="2"/>
          <w:numId w:val="1"/>
        </w:numPr>
        <w:rPr/>
      </w:pPr>
      <w:bookmarkStart w:id="609" w:name="__RefHeading___Toc9140769_73709187"/>
      <w:bookmarkStart w:id="610" w:name="_Toc279"/>
      <w:bookmarkEnd w:id="609"/>
      <w:r>
        <w:rPr/>
        <w:t>639</w:t>
      </w:r>
      <w:r>
        <w:rPr>
          <w:rtl w:val="true"/>
        </w:rPr>
        <w:t xml:space="preserve">- </w:t>
      </w:r>
      <w:r>
        <w:rPr>
          <w:rtl w:val="true"/>
        </w:rPr>
        <w:t>کشف القناع‏</w:t>
      </w:r>
      <w:bookmarkEnd w:id="610"/>
    </w:p>
    <w:p>
      <w:pPr>
        <w:pStyle w:val="BookText"/>
        <w:rPr/>
      </w:pPr>
      <w:r>
        <w:rPr>
          <w:rFonts w:ascii="IRNazanin" w:hAnsi="IRNazanin" w:eastAsia="IRNazanin"/>
          <w:color w:val="111111"/>
          <w:sz w:val="28"/>
          <w:sz w:val="28"/>
          <w:szCs w:val="28"/>
          <w:rtl w:val="true"/>
          <w:lang w:bidi="fa-IR"/>
        </w:rPr>
        <w:t xml:space="preserve">عن معضلات القرآن بترتیب السور القرآنیة مختصر فی کراسات، للسید محمود بن السید سلطان علی خان المرعشی التستری المعاصر، فرغ منه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و الثناء و الشکر لله العلیم القدیر الحکیم </w:t>
      </w:r>
      <w:r>
        <w:rPr>
          <w:rFonts w:eastAsia="IRNazanin" w:cs="IRNazanin"/>
          <w:color w:val="111111"/>
          <w:sz w:val="28"/>
          <w:szCs w:val="28"/>
          <w:rtl w:val="true"/>
          <w:lang w:bidi="fa-IR"/>
        </w:rPr>
        <w:t>...].</w:t>
      </w:r>
    </w:p>
    <w:p>
      <w:pPr>
        <w:pStyle w:val="Heading3"/>
        <w:numPr>
          <w:ilvl w:val="2"/>
          <w:numId w:val="1"/>
        </w:numPr>
        <w:rPr/>
      </w:pPr>
      <w:bookmarkStart w:id="611" w:name="__RefHeading___Toc9140771_73709187"/>
      <w:bookmarkStart w:id="612" w:name="_Toc280"/>
      <w:bookmarkEnd w:id="611"/>
      <w:r>
        <w:rPr/>
        <w:t>640</w:t>
      </w:r>
      <w:r>
        <w:rPr>
          <w:rtl w:val="true"/>
        </w:rPr>
        <w:t xml:space="preserve">- </w:t>
      </w:r>
      <w:r>
        <w:rPr>
          <w:rtl w:val="true"/>
        </w:rPr>
        <w:t>کشف القناع عن أحکام الرضاع‏</w:t>
      </w:r>
      <w:bookmarkEnd w:id="612"/>
    </w:p>
    <w:p>
      <w:pPr>
        <w:pStyle w:val="BookText"/>
        <w:rPr/>
      </w:pPr>
      <w:r>
        <w:rPr>
          <w:rFonts w:ascii="IRNazanin" w:hAnsi="IRNazanin" w:eastAsia="IRNazanin"/>
          <w:color w:val="111111"/>
          <w:sz w:val="28"/>
          <w:sz w:val="28"/>
          <w:szCs w:val="28"/>
          <w:rtl w:val="true"/>
          <w:lang w:bidi="fa-IR"/>
        </w:rPr>
        <w:t xml:space="preserve">للمولی محمد علی بن المولی مهدی الآرانی، من قری کاشان، المتوفی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المیرزا أحمد</w:t>
      </w:r>
      <w:r>
        <w:rPr>
          <w:rFonts w:eastAsia="IRNazanin" w:cs="IRNazanin"/>
          <w:color w:val="111111"/>
          <w:sz w:val="28"/>
          <w:szCs w:val="28"/>
          <w:rtl w:val="true"/>
          <w:lang w:bidi="fa-IR"/>
        </w:rPr>
        <w:t>.</w:t>
      </w:r>
    </w:p>
    <w:p>
      <w:pPr>
        <w:pStyle w:val="Heading3"/>
        <w:numPr>
          <w:ilvl w:val="2"/>
          <w:numId w:val="1"/>
        </w:numPr>
        <w:rPr/>
      </w:pPr>
      <w:bookmarkStart w:id="613" w:name="__RefHeading___Toc9140773_73709187"/>
      <w:bookmarkStart w:id="614" w:name="_Toc281"/>
      <w:bookmarkEnd w:id="613"/>
      <w:r>
        <w:rPr/>
        <w:t>641</w:t>
      </w:r>
      <w:r>
        <w:rPr>
          <w:rtl w:val="true"/>
        </w:rPr>
        <w:t xml:space="preserve">- </w:t>
      </w:r>
      <w:r>
        <w:rPr>
          <w:rtl w:val="true"/>
        </w:rPr>
        <w:t>کشف القناع عن الأحکام فی شرح شرائع الإسلام‏</w:t>
      </w:r>
      <w:bookmarkEnd w:id="61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الحاج المولی محمد کاظم الهمدانی، مجلد کبیر منه بخطه من أول کتاب الإقرار إلی أواخر المیراث، فرغ من کتاب الغصب منه فی النجف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بعده إلی‏ </w:t>
      </w:r>
      <w:bookmarkStart w:id="615" w:name="pg11739_171361"/>
    </w:p>
    <w:p>
      <w:pPr>
        <w:pStyle w:val="BookText"/>
        <w:rPr/>
      </w:pPr>
      <w:bookmarkEnd w:id="615"/>
      <w:r>
        <w:rPr>
          <w:rFonts w:ascii="IRNazanin" w:hAnsi="IRNazanin" w:eastAsia="IRNazanin"/>
          <w:color w:val="111111"/>
          <w:sz w:val="28"/>
          <w:sz w:val="28"/>
          <w:szCs w:val="28"/>
          <w:rtl w:val="true"/>
          <w:lang w:bidi="fa-IR"/>
        </w:rPr>
        <w:t>إیران و جاور المشهد الرضوی، و کان مقیما بها للجماعة و غیرها، و قد وقف کتبه لطلابها، و جعل التولیة لنفسه ثم ولده ثم أحد أئمة الجماعة بمسجد الجامع، و کتب الوقفیة ولده الشیخ حسن بن محمد کاظم الهمدانی بخطه، و النسخة فی مدرسة المولی محمد باقر السبزواری</w:t>
      </w:r>
      <w:r>
        <w:rPr>
          <w:rFonts w:eastAsia="IRNazanin" w:cs="IRNazanin"/>
          <w:color w:val="111111"/>
          <w:sz w:val="28"/>
          <w:szCs w:val="28"/>
          <w:rtl w:val="true"/>
          <w:lang w:bidi="fa-IR"/>
        </w:rPr>
        <w:t>.</w:t>
      </w:r>
    </w:p>
    <w:p>
      <w:pPr>
        <w:pStyle w:val="Heading3"/>
        <w:numPr>
          <w:ilvl w:val="2"/>
          <w:numId w:val="1"/>
        </w:numPr>
        <w:rPr/>
      </w:pPr>
      <w:bookmarkStart w:id="616" w:name="__RefHeading___Toc9140775_73709187"/>
      <w:bookmarkStart w:id="617" w:name="_Toc282"/>
      <w:bookmarkEnd w:id="616"/>
      <w:r>
        <w:rPr/>
        <w:t>642</w:t>
      </w:r>
      <w:r>
        <w:rPr>
          <w:rtl w:val="true"/>
        </w:rPr>
        <w:t xml:space="preserve">- </w:t>
      </w:r>
      <w:r>
        <w:rPr>
          <w:rtl w:val="true"/>
        </w:rPr>
        <w:t>کشف القناع عن حجیة الإجماع‏</w:t>
      </w:r>
      <w:bookmarkEnd w:id="617"/>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قال فی المقدمة الثالثة من کتابه فصل الخطاب فی نجاسة أهل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قد استوفینا البحث فی حجیة الإجماع فی رسالتنا کشف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أحال إلیه فی رسالته فی المباراة الموجودة عندی بخطه</w:t>
      </w:r>
      <w:r>
        <w:rPr>
          <w:rFonts w:eastAsia="IRNazanin" w:cs="IRNazanin"/>
          <w:color w:val="111111"/>
          <w:sz w:val="28"/>
          <w:szCs w:val="28"/>
          <w:rtl w:val="true"/>
          <w:lang w:bidi="fa-IR"/>
        </w:rPr>
        <w:t>.</w:t>
      </w:r>
    </w:p>
    <w:p>
      <w:pPr>
        <w:pStyle w:val="Heading3"/>
        <w:numPr>
          <w:ilvl w:val="2"/>
          <w:numId w:val="1"/>
        </w:numPr>
        <w:rPr/>
      </w:pPr>
      <w:bookmarkStart w:id="618" w:name="__RefHeading___Toc9140777_73709187"/>
      <w:bookmarkStart w:id="619" w:name="_Toc283"/>
      <w:bookmarkEnd w:id="618"/>
      <w:r>
        <w:rPr/>
        <w:t>643</w:t>
      </w:r>
      <w:r>
        <w:rPr>
          <w:rtl w:val="true"/>
        </w:rPr>
        <w:t xml:space="preserve">- </w:t>
      </w:r>
      <w:r>
        <w:rPr>
          <w:rtl w:val="true"/>
        </w:rPr>
        <w:t>کشف القناع عن صریح الدلیل‏</w:t>
      </w:r>
      <w:bookmarkEnd w:id="619"/>
    </w:p>
    <w:p>
      <w:pPr>
        <w:pStyle w:val="BookText"/>
        <w:rPr/>
      </w:pPr>
      <w:r>
        <w:rPr>
          <w:rFonts w:ascii="IRNazanin" w:hAnsi="IRNazanin" w:eastAsia="IRNazanin"/>
          <w:color w:val="111111"/>
          <w:sz w:val="28"/>
          <w:sz w:val="28"/>
          <w:szCs w:val="28"/>
          <w:rtl w:val="true"/>
          <w:lang w:bidi="fa-IR"/>
        </w:rPr>
        <w:t>فی رد علی من قال بالتنزیل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المحقق الداماد الذی کتب فیه رسالة مفردة و غیره للشیخ المحدث الفقیه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مکتبة مدرسة البادکوبی بکربلاء، و فی کتب الحاج میرزا علی الشهرستانی، و نسخه خط ید المصنف عند الشیخ خلف بن أحمد بن محمد بن أحمد بن الحسین العصفوری البوشهری، مع المسائل الشیرازیة له بخطه أیضا، و نسخه خط الشیخ حسن بن جمال بن أحمد کتابتها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السید محمد باقر الحجة و نسخه خط المولی محمد علی بن محمد طاهر الخراسانی المتوفی بخبوشان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سفره للحج فی کربلاء فی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الحاج شیخ عبد الحسین الطهرانی، و نسخه خط السید علی بن محمد بن إسحاق الموسوی البلادی البحرانی، کتب فی حیاة المؤلف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المؤلف بشیخنا و مقتدانا و لعله من تلامیذه، فی کتب السید محسن القزوینی الحلی، و فی کتب السید خلیفة، و حکی لی الشیخ صالح بن أحمد بن صالح البحرانی أن عنده” الشیخ صالح” منه نسخه، و هو یقرب من اللؤلؤة فی المقدار، ألفه بشیراز و فرغ منه فی العشرین من شوال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وفقنا لارتضاع من لبان المعلوم‏</w:t>
      </w:r>
      <w:r>
        <w:rPr>
          <w:rFonts w:eastAsia="IRNazanin" w:cs="IRNazanin"/>
          <w:color w:val="111111"/>
          <w:sz w:val="28"/>
          <w:szCs w:val="28"/>
          <w:rtl w:val="true"/>
          <w:lang w:bidi="fa-IR"/>
        </w:rPr>
        <w:t>]</w:t>
      </w:r>
    </w:p>
    <w:p>
      <w:pPr>
        <w:pStyle w:val="Heading3"/>
        <w:numPr>
          <w:ilvl w:val="2"/>
          <w:numId w:val="1"/>
        </w:numPr>
        <w:rPr/>
      </w:pPr>
      <w:bookmarkStart w:id="620" w:name="__RefHeading___Toc9140779_73709187"/>
      <w:bookmarkStart w:id="621" w:name="_Toc284"/>
      <w:bookmarkEnd w:id="620"/>
      <w:r>
        <w:rPr/>
        <w:t>644</w:t>
      </w:r>
      <w:r>
        <w:rPr>
          <w:rtl w:val="true"/>
        </w:rPr>
        <w:t xml:space="preserve">- </w:t>
      </w:r>
      <w:r>
        <w:rPr>
          <w:rtl w:val="true"/>
        </w:rPr>
        <w:t>کشف القناع عن عور الإجماع‏</w:t>
      </w:r>
      <w:bookmarkEnd w:id="62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بن عبد النبی‏ </w:t>
      </w:r>
      <w:bookmarkStart w:id="622" w:name="pg11739_171362"/>
    </w:p>
    <w:p>
      <w:pPr>
        <w:pStyle w:val="BookText"/>
        <w:rPr/>
      </w:pPr>
      <w:bookmarkEnd w:id="622"/>
      <w:r>
        <w:rPr>
          <w:rFonts w:ascii="IRNazanin" w:hAnsi="IRNazanin" w:eastAsia="IRNazanin"/>
          <w:color w:val="111111"/>
          <w:sz w:val="28"/>
          <w:sz w:val="28"/>
          <w:szCs w:val="28"/>
          <w:rtl w:val="true"/>
          <w:lang w:bidi="fa-IR"/>
        </w:rPr>
        <w:t xml:space="preserve">بن عبد الصانع النیسابوری الأخباری الأکبرآبادی، المقتول بکاظمین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کتابه المعاول المذکور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نسخه منه فی موقوفة مدرسة السید البروجردی بالنجف مع بعض رسالاته‏</w:t>
      </w:r>
    </w:p>
    <w:p>
      <w:pPr>
        <w:pStyle w:val="Heading3"/>
        <w:numPr>
          <w:ilvl w:val="2"/>
          <w:numId w:val="1"/>
        </w:numPr>
        <w:rPr/>
      </w:pPr>
      <w:bookmarkStart w:id="623" w:name="__RefHeading___Toc9140781_73709187"/>
      <w:bookmarkStart w:id="624" w:name="_Toc285"/>
      <w:bookmarkEnd w:id="623"/>
      <w:r>
        <w:rPr/>
        <w:t>645</w:t>
      </w:r>
      <w:r>
        <w:rPr>
          <w:rtl w:val="true"/>
        </w:rPr>
        <w:t xml:space="preserve">- </w:t>
      </w:r>
      <w:r>
        <w:rPr>
          <w:rtl w:val="true"/>
        </w:rPr>
        <w:t>کشف القناع عن وجوه حجیة الإجماع‏</w:t>
      </w:r>
      <w:bookmarkEnd w:id="624"/>
    </w:p>
    <w:p>
      <w:pPr>
        <w:pStyle w:val="BookText"/>
        <w:rPr/>
      </w:pPr>
      <w:r>
        <w:rPr>
          <w:rFonts w:ascii="IRNazanin" w:hAnsi="IRNazanin" w:eastAsia="IRNazanin"/>
          <w:color w:val="111111"/>
          <w:sz w:val="28"/>
          <w:sz w:val="28"/>
          <w:szCs w:val="28"/>
          <w:rtl w:val="true"/>
          <w:lang w:bidi="fa-IR"/>
        </w:rPr>
        <w:t xml:space="preserve">للشیخ أسد الله بن المولی إسماعیل التستری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منازل العلماء الأعلام إلی أعلی مقام، و کشف بمصابیح تبیانهم غیاهب الظلام عن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بها</w:t>
      </w:r>
    </w:p>
    <w:p>
      <w:pPr>
        <w:pStyle w:val="Heading3"/>
        <w:numPr>
          <w:ilvl w:val="2"/>
          <w:numId w:val="1"/>
        </w:numPr>
        <w:rPr/>
      </w:pPr>
      <w:bookmarkStart w:id="625" w:name="__RefHeading___Toc9140783_73709187"/>
      <w:bookmarkStart w:id="626" w:name="_Toc286"/>
      <w:bookmarkEnd w:id="625"/>
      <w:r>
        <w:rPr/>
        <w:t>646</w:t>
      </w:r>
      <w:r>
        <w:rPr>
          <w:rtl w:val="true"/>
        </w:rPr>
        <w:t xml:space="preserve">- </w:t>
      </w:r>
      <w:r>
        <w:rPr>
          <w:rtl w:val="true"/>
        </w:rPr>
        <w:t>کشف القناع فی أحوال الأقالیم و البقاع‏</w:t>
      </w:r>
      <w:bookmarkEnd w:id="626"/>
    </w:p>
    <w:p>
      <w:pPr>
        <w:pStyle w:val="BookText"/>
        <w:rPr/>
      </w:pPr>
      <w:r>
        <w:rPr>
          <w:rFonts w:ascii="IRNazanin" w:hAnsi="IRNazanin" w:eastAsia="IRNazanin"/>
          <w:color w:val="111111"/>
          <w:sz w:val="28"/>
          <w:sz w:val="28"/>
          <w:szCs w:val="28"/>
          <w:rtl w:val="true"/>
          <w:lang w:bidi="fa-IR"/>
        </w:rPr>
        <w:t xml:space="preserve">فی الجغرافیا مطبوع، و هو ترجمه ل کتاب المرآة الوضیئة فی الکرة الأرضیة الذی ألفه مستر کرنیلسوس فندیک الأمریکائی، فترجمه من العربیة إلی الفارسیة المیرزا فخر الدین ابن أبی القاسم الگلپایگانی، الأصفهانی المسکن، طبع فی بمبئی فی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627" w:name="__RefHeading___Toc9140785_73709187"/>
      <w:bookmarkStart w:id="628" w:name="_Toc287"/>
      <w:bookmarkEnd w:id="627"/>
      <w:r>
        <w:rPr/>
        <w:t>647</w:t>
      </w:r>
      <w:r>
        <w:rPr>
          <w:rtl w:val="true"/>
        </w:rPr>
        <w:t xml:space="preserve">- </w:t>
      </w:r>
      <w:r>
        <w:rPr>
          <w:rtl w:val="true"/>
        </w:rPr>
        <w:t>کشف القناع فی أسرار شکل القطاع‏</w:t>
      </w:r>
      <w:bookmarkEnd w:id="628"/>
    </w:p>
    <w:p>
      <w:pPr>
        <w:pStyle w:val="BookText"/>
        <w:rPr/>
      </w:pPr>
      <w:r>
        <w:rPr>
          <w:rFonts w:ascii="IRNazanin" w:hAnsi="IRNazanin" w:eastAsia="IRNazanin"/>
          <w:color w:val="111111"/>
          <w:sz w:val="28"/>
          <w:sz w:val="28"/>
          <w:szCs w:val="28"/>
          <w:rtl w:val="true"/>
          <w:lang w:bidi="fa-IR"/>
        </w:rPr>
        <w:t xml:space="preserve">هو أحد الأشکال الهندسیة للخواجة نصیر الدین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تحریر أکر مالاناوس راجع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29" w:name="__RefHeading___Toc9140787_73709187"/>
      <w:bookmarkStart w:id="630" w:name="_Toc288"/>
      <w:bookmarkEnd w:id="629"/>
      <w:r>
        <w:rPr/>
        <w:t>648</w:t>
      </w:r>
      <w:r>
        <w:rPr>
          <w:rtl w:val="true"/>
        </w:rPr>
        <w:t xml:space="preserve">- </w:t>
      </w:r>
      <w:r>
        <w:rPr>
          <w:rtl w:val="true"/>
        </w:rPr>
        <w:t>کشف القناع فی تراجم أصحاب الإجماع‏</w:t>
      </w:r>
      <w:bookmarkEnd w:id="630"/>
    </w:p>
    <w:p>
      <w:pPr>
        <w:pStyle w:val="BookText"/>
        <w:rPr/>
      </w:pPr>
      <w:r>
        <w:rPr>
          <w:rFonts w:ascii="IRNazanin" w:hAnsi="IRNazanin" w:eastAsia="IRNazanin"/>
          <w:color w:val="111111"/>
          <w:sz w:val="28"/>
          <w:sz w:val="28"/>
          <w:szCs w:val="28"/>
          <w:rtl w:val="true"/>
          <w:lang w:bidi="fa-IR"/>
        </w:rPr>
        <w:t xml:space="preserve">للسید رضا بن السید مهدی بحر العلوم، ذکر فی ترجمته فی المرشد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لوالده السید بحر العلوم نظم أسماء أصحاب الإجماع‏</w:t>
      </w:r>
    </w:p>
    <w:p>
      <w:pPr>
        <w:pStyle w:val="Heading3"/>
        <w:numPr>
          <w:ilvl w:val="2"/>
          <w:numId w:val="1"/>
        </w:numPr>
        <w:rPr/>
      </w:pPr>
      <w:bookmarkStart w:id="631" w:name="__RefHeading___Toc9140789_73709187"/>
      <w:bookmarkStart w:id="632" w:name="_Toc289"/>
      <w:bookmarkEnd w:id="631"/>
      <w:r>
        <w:rPr/>
        <w:t>649</w:t>
      </w:r>
      <w:r>
        <w:rPr>
          <w:rtl w:val="true"/>
        </w:rPr>
        <w:t xml:space="preserve">- </w:t>
      </w:r>
      <w:r>
        <w:rPr>
          <w:rtl w:val="true"/>
        </w:rPr>
        <w:t>کشف القناع فی مبحثی النکاح و الرضاع‏</w:t>
      </w:r>
      <w:bookmarkEnd w:id="632"/>
    </w:p>
    <w:p>
      <w:pPr>
        <w:pStyle w:val="BookText"/>
        <w:rPr/>
      </w:pPr>
      <w:r>
        <w:rPr>
          <w:rFonts w:ascii="IRNazanin" w:hAnsi="IRNazanin" w:eastAsia="IRNazanin"/>
          <w:color w:val="111111"/>
          <w:sz w:val="28"/>
          <w:sz w:val="28"/>
          <w:szCs w:val="28"/>
          <w:rtl w:val="true"/>
          <w:lang w:bidi="fa-IR"/>
        </w:rPr>
        <w:t>یعنی مسألة نکاح بنت الزانیة علی أبیها و مسألة رضاع الکبیر، للسید محمد باقر بن السید محمد بن السید دلدار علی النصیرآبادی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أباح لنا بتحلیل صنفی النکاح من الاستمتاع بالصباح أو السفاح و تقبیل الملاح‏</w:t>
      </w:r>
      <w:r>
        <w:rPr>
          <w:rFonts w:eastAsia="IRNazanin" w:cs="IRNazanin"/>
          <w:color w:val="111111"/>
          <w:sz w:val="28"/>
          <w:szCs w:val="28"/>
          <w:rtl w:val="true"/>
          <w:lang w:bidi="fa-IR"/>
        </w:rPr>
        <w:t>]</w:t>
      </w:r>
    </w:p>
    <w:p>
      <w:pPr>
        <w:pStyle w:val="Heading3"/>
        <w:numPr>
          <w:ilvl w:val="2"/>
          <w:numId w:val="1"/>
        </w:numPr>
        <w:rPr/>
      </w:pPr>
      <w:bookmarkStart w:id="633" w:name="__RefHeading___Toc9140791_73709187"/>
      <w:bookmarkStart w:id="634" w:name="_Toc290"/>
      <w:bookmarkEnd w:id="633"/>
      <w:r>
        <w:rPr/>
        <w:t>650</w:t>
      </w:r>
      <w:r>
        <w:rPr>
          <w:rtl w:val="true"/>
        </w:rPr>
        <w:t xml:space="preserve">- </w:t>
      </w:r>
      <w:r>
        <w:rPr>
          <w:rtl w:val="true"/>
        </w:rPr>
        <w:t>کشف الکربة فی شرح دعاء الندبة</w:t>
      </w:r>
      <w:bookmarkEnd w:id="63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جلال الدین محمد بن القاسم المحدث الأرومی نزیل 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یجیب المضطر </w:t>
      </w:r>
      <w:bookmarkStart w:id="635" w:name="pg11739_171363"/>
    </w:p>
    <w:p>
      <w:pPr>
        <w:pStyle w:val="BookText"/>
        <w:rPr/>
      </w:pPr>
      <w:bookmarkEnd w:id="635"/>
      <w:r>
        <w:rPr>
          <w:rFonts w:ascii="IRNazanin" w:hAnsi="IRNazanin" w:eastAsia="IRNazanin"/>
          <w:color w:val="111111"/>
          <w:sz w:val="28"/>
          <w:sz w:val="28"/>
          <w:szCs w:val="28"/>
          <w:rtl w:val="true"/>
          <w:lang w:bidi="fa-IR"/>
        </w:rPr>
        <w:t>إذا دعا، و یکشف عنه السوء و یرعاه، و یجبر له کسره و یتم له أمره، و یشد بقدرته أزره، و ینجز 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بین کلامی الشارحین و هما مؤلفا وسیلة القربة فی شرح دعاء الندبة و عقد الجمان لندبة صاحب الزمان فیذکر أولا کلام کل واحد من الشارحین مستقلا بعین ألفاظهما، و یکتفی بکلامهما إن لم یکن عنده زیادة و الا فیذکر کلام نفسه بعد شرحهما، تتمیما لفائدة الشرح و البیان للدعاء، و قدم البحث أولا فی سند الدعاء المنتهی إلی أبی جعفر محمد بن حسین بن سفیان الغیر المترجم مستقلا فی الأصول الرجالیة، لکنه ذکر فی أسانید الروایات فی ثمان و عشرین موضعا، و یروی عن والده أبی عبد الله الحسین بن سفیان فی موضعین منها، نعم والده الجلیل المصنف الثقة مذکور مستقلا فی النجاشی و غیره، و کذا ابن عمه أحمد بن جعفر بن سفیان البزوفری ترجمه الشیخ فی رجاله مستقلا</w:t>
      </w:r>
    </w:p>
    <w:p>
      <w:pPr>
        <w:pStyle w:val="Heading3"/>
        <w:numPr>
          <w:ilvl w:val="2"/>
          <w:numId w:val="1"/>
        </w:numPr>
        <w:rPr/>
      </w:pPr>
      <w:bookmarkStart w:id="636" w:name="__RefHeading___Toc9140793_73709187"/>
      <w:bookmarkStart w:id="637" w:name="_Toc291"/>
      <w:bookmarkEnd w:id="636"/>
      <w:r>
        <w:rPr/>
        <w:t>651</w:t>
      </w:r>
      <w:r>
        <w:rPr>
          <w:rtl w:val="true"/>
        </w:rPr>
        <w:t xml:space="preserve">- </w:t>
      </w:r>
      <w:r>
        <w:rPr>
          <w:rtl w:val="true"/>
        </w:rPr>
        <w:t>کشف الکشاف‏</w:t>
      </w:r>
      <w:bookmarkEnd w:id="637"/>
    </w:p>
    <w:p>
      <w:pPr>
        <w:pStyle w:val="BookText"/>
        <w:rPr/>
      </w:pPr>
      <w:r>
        <w:rPr>
          <w:rFonts w:ascii="IRNazanin" w:hAnsi="IRNazanin" w:eastAsia="IRNazanin"/>
          <w:color w:val="111111"/>
          <w:sz w:val="28"/>
          <w:sz w:val="28"/>
          <w:szCs w:val="28"/>
          <w:rtl w:val="true"/>
          <w:lang w:bidi="fa-IR"/>
        </w:rPr>
        <w:t xml:space="preserve">حاشیة علیه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فی کتب الحاج شیخ عبد الحسین الطهرانی من أول سورة آل عمران إلی قرب نصف القرآن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حقها أن یوقف علیها، قد سلف فی فاتحة البقرة أن مذهب المصنف فی هذا الکتاب أن الأسماء قبل الترکیب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المؤلف أو الکاتب للنسخة أواسط ربیع الأول </w:t>
      </w:r>
      <w:r>
        <w:rPr>
          <w:rFonts w:eastAsia="IRNazanin" w:cs="IRNazanin"/>
          <w:color w:val="111111"/>
          <w:sz w:val="28"/>
          <w:szCs w:val="28"/>
          <w:lang w:bidi="fa-IR"/>
        </w:rPr>
        <w:t>793</w:t>
      </w:r>
    </w:p>
    <w:p>
      <w:pPr>
        <w:pStyle w:val="Heading3"/>
        <w:numPr>
          <w:ilvl w:val="2"/>
          <w:numId w:val="1"/>
        </w:numPr>
        <w:rPr/>
      </w:pPr>
      <w:bookmarkStart w:id="638" w:name="__RefHeading___Toc9140795_73709187"/>
      <w:bookmarkStart w:id="639" w:name="_Toc292"/>
      <w:bookmarkEnd w:id="638"/>
      <w:r>
        <w:rPr/>
        <w:t>652</w:t>
      </w:r>
      <w:r>
        <w:rPr>
          <w:rtl w:val="true"/>
        </w:rPr>
        <w:t xml:space="preserve">- </w:t>
      </w:r>
      <w:r>
        <w:rPr>
          <w:rtl w:val="true"/>
        </w:rPr>
        <w:t>کشف اللبس فی الأصول الخمس‏</w:t>
      </w:r>
      <w:bookmarkEnd w:id="639"/>
    </w:p>
    <w:p>
      <w:pPr>
        <w:pStyle w:val="BookText"/>
        <w:rPr/>
      </w:pPr>
      <w:r>
        <w:rPr>
          <w:rFonts w:ascii="IRNazanin" w:hAnsi="IRNazanin" w:eastAsia="IRNazanin"/>
          <w:color w:val="111111"/>
          <w:sz w:val="28"/>
          <w:sz w:val="28"/>
          <w:szCs w:val="28"/>
          <w:rtl w:val="true"/>
          <w:lang w:bidi="fa-IR"/>
        </w:rPr>
        <w:t xml:space="preserve">رسالة فی أصول الدین للشیخ علی بن الشیخ محمد بن أحمد بن إبراهیم بن علی بن یوسف السبیتی العاملی، المولود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کسر الظهر و ذکره حفیده الشیخ موسی بن الشیخ جواد ابن المصنف المشتغل بالنجف‏</w:t>
      </w:r>
    </w:p>
    <w:p>
      <w:pPr>
        <w:pStyle w:val="Heading3"/>
        <w:numPr>
          <w:ilvl w:val="2"/>
          <w:numId w:val="1"/>
        </w:numPr>
        <w:rPr/>
      </w:pPr>
      <w:bookmarkStart w:id="640" w:name="__RefHeading___Toc9140797_73709187"/>
      <w:bookmarkStart w:id="641" w:name="_Toc293"/>
      <w:bookmarkEnd w:id="640"/>
      <w:r>
        <w:rPr/>
        <w:t>653</w:t>
      </w:r>
      <w:r>
        <w:rPr>
          <w:rtl w:val="true"/>
        </w:rPr>
        <w:t xml:space="preserve">- </w:t>
      </w:r>
      <w:r>
        <w:rPr>
          <w:rtl w:val="true"/>
        </w:rPr>
        <w:t>کشف اللثام عن سرائر مراسم الإسلام‏</w:t>
      </w:r>
      <w:bookmarkEnd w:id="64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کتاب فی الزکاة شرحا للزکاة من رسالة بغیة الخاص و العام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غالب بن الشیخ قعود بن الشیخ صالح الحویزی، المتوفی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کشف المرام فی شرح الصیام الذی فرغ منه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 قلمه فی وسط الصفحة فی مسألة نصاب الغلاة </w:t>
      </w:r>
      <w:bookmarkStart w:id="642" w:name="pg11739_171364"/>
    </w:p>
    <w:p>
      <w:pPr>
        <w:pStyle w:val="Heading3"/>
        <w:numPr>
          <w:ilvl w:val="2"/>
          <w:numId w:val="1"/>
        </w:numPr>
        <w:rPr/>
      </w:pPr>
      <w:bookmarkStart w:id="643" w:name="__RefHeading___Toc9140799_73709187"/>
      <w:bookmarkStart w:id="644" w:name="_Toc294"/>
      <w:bookmarkEnd w:id="642"/>
      <w:bookmarkEnd w:id="643"/>
      <w:r>
        <w:rPr/>
        <w:t>654</w:t>
      </w:r>
      <w:r>
        <w:rPr>
          <w:rtl w:val="true"/>
        </w:rPr>
        <w:t xml:space="preserve">- </w:t>
      </w:r>
      <w:r>
        <w:rPr>
          <w:rtl w:val="true"/>
        </w:rPr>
        <w:t>کشف اللثام عن قوله تعالی و أتموا الصیام‏</w:t>
      </w:r>
      <w:bookmarkEnd w:id="644"/>
    </w:p>
    <w:p>
      <w:pPr>
        <w:pStyle w:val="BookText"/>
        <w:rPr/>
      </w:pPr>
      <w:r>
        <w:rPr>
          <w:rFonts w:ascii="IRNazanin" w:hAnsi="IRNazanin" w:eastAsia="IRNazanin"/>
          <w:color w:val="111111"/>
          <w:sz w:val="28"/>
          <w:sz w:val="28"/>
          <w:szCs w:val="28"/>
          <w:rtl w:val="true"/>
          <w:lang w:bidi="fa-IR"/>
        </w:rPr>
        <w:t xml:space="preserve">فی نقض رسالة المفتی فی رد بعض الشیعة للمعاصر المرحوم الشیخ محمد بن الشیخ طاهر بن حبیب بن الحسین بن المحسن الفضلی السماوی النجفی، صاحب المکتبة المشیر إلیها فی کتابنا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645" w:name="__RefHeading___Toc9140801_73709187"/>
      <w:bookmarkStart w:id="646" w:name="_Toc295"/>
      <w:bookmarkEnd w:id="645"/>
      <w:r>
        <w:rPr/>
        <w:t>655</w:t>
      </w:r>
      <w:r>
        <w:rPr>
          <w:rtl w:val="true"/>
        </w:rPr>
        <w:t xml:space="preserve">- </w:t>
      </w:r>
      <w:r>
        <w:rPr>
          <w:rtl w:val="true"/>
        </w:rPr>
        <w:t>کشف اللثام عن وجه المرام‏</w:t>
      </w:r>
      <w:bookmarkEnd w:id="646"/>
    </w:p>
    <w:p>
      <w:pPr>
        <w:pStyle w:val="BookText"/>
        <w:rPr/>
      </w:pPr>
      <w:r>
        <w:rPr>
          <w:rFonts w:ascii="IRNazanin" w:hAnsi="IRNazanin" w:eastAsia="IRNazanin"/>
          <w:color w:val="111111"/>
          <w:sz w:val="28"/>
          <w:sz w:val="28"/>
          <w:szCs w:val="28"/>
          <w:rtl w:val="true"/>
          <w:lang w:bidi="fa-IR"/>
        </w:rPr>
        <w:t>فی منع المشتری عن التصرف فی زمن الخیار البائع للحاج مولی محمد بن عاشور الکرمانشاهی، الرئیس بطهران فی عصر فتح علی شاه، ذکره بخطه فی فهرس تصانیفه‏</w:t>
      </w:r>
    </w:p>
    <w:p>
      <w:pPr>
        <w:pStyle w:val="Heading3"/>
        <w:numPr>
          <w:ilvl w:val="2"/>
          <w:numId w:val="1"/>
        </w:numPr>
        <w:rPr/>
      </w:pPr>
      <w:bookmarkStart w:id="647" w:name="__RefHeading___Toc9140803_73709187"/>
      <w:bookmarkStart w:id="648" w:name="_Toc296"/>
      <w:bookmarkEnd w:id="647"/>
      <w:r>
        <w:rPr/>
        <w:t>656</w:t>
      </w:r>
      <w:r>
        <w:rPr>
          <w:rtl w:val="true"/>
        </w:rPr>
        <w:t xml:space="preserve">- </w:t>
      </w:r>
      <w:r>
        <w:rPr>
          <w:rtl w:val="true"/>
        </w:rPr>
        <w:t>کشف اللثام فی شرح إفهام الأفهام‏</w:t>
      </w:r>
      <w:bookmarkEnd w:id="648"/>
    </w:p>
    <w:p>
      <w:pPr>
        <w:pStyle w:val="BookText"/>
        <w:rPr/>
      </w:pPr>
      <w:r>
        <w:rPr>
          <w:rFonts w:ascii="IRNazanin" w:hAnsi="IRNazanin" w:eastAsia="IRNazanin"/>
          <w:color w:val="111111"/>
          <w:sz w:val="28"/>
          <w:sz w:val="28"/>
          <w:szCs w:val="28"/>
          <w:rtl w:val="true"/>
          <w:lang w:bidi="fa-IR"/>
        </w:rPr>
        <w:t xml:space="preserve">فی عقائد دین الإسلام أو إعلام الأنام بعلم الکلام للشیخ حسین بن الشیخ محمد بن الشیخ أحمد بن الشیخ إبراهیم بن عصفور الدرازی البحرانی، المجاز من عمه الشیخ یوسف فی اللؤلؤة و المتن للمحدث الشیخ سلیمان الماحوزی، م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الذی هو جد الشارح من طرف أمه، ذکره الشارح فی إجازته للشیخ أحمد الأحسائی، التی تاریخها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الأحد الإحدی و العشرین من شوال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أنوار البدرین‏</w:t>
      </w:r>
    </w:p>
    <w:p>
      <w:pPr>
        <w:pStyle w:val="Heading3"/>
        <w:numPr>
          <w:ilvl w:val="2"/>
          <w:numId w:val="1"/>
        </w:numPr>
        <w:rPr/>
      </w:pPr>
      <w:bookmarkStart w:id="649" w:name="__RefHeading___Toc9140805_73709187"/>
      <w:bookmarkStart w:id="650" w:name="_Toc297"/>
      <w:bookmarkEnd w:id="649"/>
      <w:r>
        <w:rPr/>
        <w:t>657</w:t>
      </w:r>
      <w:r>
        <w:rPr>
          <w:rtl w:val="true"/>
        </w:rPr>
        <w:t xml:space="preserve">- </w:t>
      </w:r>
      <w:r>
        <w:rPr>
          <w:rtl w:val="true"/>
        </w:rPr>
        <w:t>کشف اللثام و الإبهام عن کتاب قواعد الأحکام‏</w:t>
      </w:r>
      <w:bookmarkEnd w:id="65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قواعد العلامة الحلی للفاضل الهندی، المولی بهاء الدین محمد بن تاج الدین الحسن الأصفهانی المتولد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فیه قبل بلوغ الحلم، و بعد فراغه من المعقول بتصریح نفسه، و ابتدأ فی شرحه لکتاب النکاح، و أنهاه إلی ختام القواعد شرحا و سیطا أقرب إلی الاختصار، ثم ابتدأ من أول القواعد مستوفیا مستقصیا للأدلة و الأقوال، و خرج منه الطهارة و الصلاة و الحج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لنا الدین و رفع قواعده، و سهل الشریعة و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و فرغ منه سنة الخامسة بعد المائة و الألف کما قیل، و 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مجلدین کبیرین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بخط الشارح إجازة لتلمیذه المولی محمد علی القشمیری، تاریخها جمادی الأولی 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نسخه من مجلد الصلاة کانت بخط التلمیذ المذکور ظاهرة، و وجد أیضا بخط الشارح فی موضع ختم‏ </w:t>
      </w:r>
      <w:bookmarkStart w:id="651" w:name="pg11739_171365"/>
    </w:p>
    <w:p>
      <w:pPr>
        <w:pStyle w:val="BookText"/>
        <w:rPr/>
      </w:pPr>
      <w:bookmarkEnd w:id="651"/>
      <w:r>
        <w:rPr>
          <w:rFonts w:ascii="IRNazanin" w:hAnsi="IRNazanin" w:eastAsia="IRNazanin"/>
          <w:color w:val="111111"/>
          <w:sz w:val="28"/>
          <w:sz w:val="28"/>
          <w:szCs w:val="28"/>
          <w:rtl w:val="true"/>
          <w:lang w:bidi="fa-IR"/>
        </w:rPr>
        <w:t>الکتاب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 فی القضاء بخفاف قلمی فی کشف اللثام عن الإتمام و نفاذ دموعه عند ابتسام تضلع منه حقا حقا نفعه الله به و کل من یستفید منه و کتب محمد بن الحسن کاشف اللثام عفی الله عنه و عن أسلافه الکرام ثامن عشر ربیع الثانی لألف و مائة واحد و ثلاثین من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تاریخ الجفاف و الفراغ بل تاریخ شهادته باستفادة تلمیذه الشیخ أحمد الحلی منه، و قد کتب له إجازة مستقلة فی آخر قرب الإسناد للحمیری کما حکاه فی الروضات و نسخه عند النصیری الأمینی بطهران بخط علی أکبر بن محمد صالح الحسنی اللاریجانی، أحد تلامذته، و صرح الکاتب أنه قرأ أوائل النسخة علی الشارح، و علیه بلاغا و سماعا من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قراءة وفقه الله علی سماعا منی و کتب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أیضا عند النصیری علیها إجازة الشارح لکاتب النسخة، المولی علی، و طبع فتوغرافیا هذه الإجازة فی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لمعة النور و الضیاء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بطهران‏</w:t>
      </w:r>
    </w:p>
    <w:p>
      <w:pPr>
        <w:pStyle w:val="Heading3"/>
        <w:numPr>
          <w:ilvl w:val="2"/>
          <w:numId w:val="1"/>
        </w:numPr>
        <w:rPr/>
      </w:pPr>
      <w:bookmarkStart w:id="652" w:name="__RefHeading___Toc9140807_73709187"/>
      <w:bookmarkStart w:id="653" w:name="_Toc298"/>
      <w:bookmarkEnd w:id="652"/>
      <w:r>
        <w:rPr/>
        <w:t>658</w:t>
      </w:r>
      <w:r>
        <w:rPr>
          <w:rtl w:val="true"/>
        </w:rPr>
        <w:t xml:space="preserve">- </w:t>
      </w:r>
      <w:r>
        <w:rPr>
          <w:rtl w:val="true"/>
        </w:rPr>
        <w:t>کشف اللغات‏</w:t>
      </w:r>
      <w:bookmarkEnd w:id="653"/>
    </w:p>
    <w:p>
      <w:pPr>
        <w:pStyle w:val="BookText"/>
        <w:rPr/>
      </w:pPr>
      <w:r>
        <w:rPr>
          <w:rFonts w:ascii="IRNazanin" w:hAnsi="IRNazanin" w:eastAsia="IRNazanin"/>
          <w:color w:val="111111"/>
          <w:sz w:val="28"/>
          <w:sz w:val="28"/>
          <w:szCs w:val="28"/>
          <w:rtl w:val="true"/>
          <w:lang w:bidi="fa-IR"/>
        </w:rPr>
        <w:t xml:space="preserve">للشیخ عبد الرحیم بن أحمد السور بهاری، ألفها لابنه الشیخ شهاب حین قراءته علیه دیوان قاسم أنوار قبل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حروف التهجی فی لغات الفرس و یقال له فرهنگ أیضا کما ینقل عنه فی فرهنگ جهانگیری المؤلف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لطائف اللغات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ألف فی القرن التاسع و طبع بالهند و نسخها الخطبة شایعة فی إیران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1051</w:t>
      </w:r>
    </w:p>
    <w:p>
      <w:pPr>
        <w:pStyle w:val="Heading3"/>
        <w:numPr>
          <w:ilvl w:val="2"/>
          <w:numId w:val="1"/>
        </w:numPr>
        <w:rPr/>
      </w:pPr>
      <w:bookmarkStart w:id="654" w:name="__RefHeading___Toc9140809_73709187"/>
      <w:bookmarkStart w:id="655" w:name="_Toc299"/>
      <w:bookmarkEnd w:id="654"/>
      <w:r>
        <w:rPr/>
        <w:t>659</w:t>
      </w:r>
      <w:r>
        <w:rPr>
          <w:rtl w:val="true"/>
        </w:rPr>
        <w:t xml:space="preserve">- </w:t>
      </w:r>
      <w:r>
        <w:rPr>
          <w:rtl w:val="true"/>
        </w:rPr>
        <w:t>کشف اللغات جوک باشست‏</w:t>
      </w:r>
      <w:bookmarkEnd w:id="65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أبی القاسم الفندرسکی، فی ترجمه اللغات الهندیة المستعملة فی ترجمه جوک باشست و هی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هندیة، یوجد نسخها غالبا منضمة إلی الترجمة المذکورة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الألف آتمان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مطلق و أصل آفرینش و آنچه همه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نسخه أیضا منضمة إلی الترجمة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إسکندر الطبیب البنابی کتب فی رجب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bookmarkStart w:id="656" w:name="pg11739_171366"/>
    </w:p>
    <w:p>
      <w:pPr>
        <w:pStyle w:val="Heading3"/>
        <w:numPr>
          <w:ilvl w:val="2"/>
          <w:numId w:val="1"/>
        </w:numPr>
        <w:rPr/>
      </w:pPr>
      <w:bookmarkStart w:id="657" w:name="__RefHeading___Toc9140811_73709187"/>
      <w:bookmarkStart w:id="658" w:name="_Toc300"/>
      <w:bookmarkEnd w:id="656"/>
      <w:bookmarkEnd w:id="657"/>
      <w:r>
        <w:rPr/>
        <w:t>660</w:t>
      </w:r>
      <w:r>
        <w:rPr>
          <w:rtl w:val="true"/>
        </w:rPr>
        <w:t xml:space="preserve">- </w:t>
      </w:r>
      <w:r>
        <w:rPr>
          <w:rtl w:val="true"/>
        </w:rPr>
        <w:t>کشف المحجة فی إبطال المذاهب الأربعة</w:t>
      </w:r>
      <w:bookmarkEnd w:id="658"/>
    </w:p>
    <w:p>
      <w:pPr>
        <w:pStyle w:val="BookText"/>
        <w:rPr/>
      </w:pPr>
      <w:r>
        <w:rPr>
          <w:rFonts w:ascii="IRNazanin" w:hAnsi="IRNazanin" w:eastAsia="IRNazanin"/>
          <w:color w:val="111111"/>
          <w:sz w:val="28"/>
          <w:sz w:val="28"/>
          <w:szCs w:val="28"/>
          <w:rtl w:val="true"/>
          <w:lang w:bidi="fa-IR"/>
        </w:rPr>
        <w:t xml:space="preserve">للمعاصر المولی محمد حسین بن محمد مهدی الکرهرودی السلطان‏آبادی، المتوفی بالکاظمیة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الإشارات اللطیفة الموجود بخطه، قال فی أواخره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مقدمه کتابنا کشف المحجة براهین کثیرة علی عدم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أیضا فی الحاشیة بعض المطاعن أیضا بخطه بعنوان کشف المجمة بالمیم‏</w:t>
      </w:r>
    </w:p>
    <w:p>
      <w:pPr>
        <w:pStyle w:val="Heading3"/>
        <w:numPr>
          <w:ilvl w:val="2"/>
          <w:numId w:val="1"/>
        </w:numPr>
        <w:rPr/>
      </w:pPr>
      <w:bookmarkStart w:id="659" w:name="__RefHeading___Toc9140813_73709187"/>
      <w:bookmarkStart w:id="660" w:name="_Toc301"/>
      <w:bookmarkEnd w:id="659"/>
      <w:r>
        <w:rPr/>
        <w:t>661</w:t>
      </w:r>
      <w:r>
        <w:rPr>
          <w:rtl w:val="true"/>
        </w:rPr>
        <w:t xml:space="preserve">- </w:t>
      </w:r>
      <w:r>
        <w:rPr>
          <w:rtl w:val="true"/>
        </w:rPr>
        <w:t>کشف المحجة فی شرح خطبة اللمة</w:t>
      </w:r>
      <w:bookmarkEnd w:id="660"/>
    </w:p>
    <w:p>
      <w:pPr>
        <w:pStyle w:val="BookText"/>
        <w:rPr/>
      </w:pPr>
      <w:r>
        <w:rPr>
          <w:rFonts w:ascii="IRNazanin" w:hAnsi="IRNazanin" w:eastAsia="IRNazanin"/>
          <w:color w:val="111111"/>
          <w:sz w:val="28"/>
          <w:sz w:val="28"/>
          <w:szCs w:val="28"/>
          <w:rtl w:val="true"/>
          <w:lang w:bidi="fa-IR"/>
        </w:rPr>
        <w:t xml:space="preserve">لفاطمة الزهراء ع سمیت بها لأنها خطبتها فی المسجد فی لمة من النساء للسید عبد الله بن محمد رضا الشبر الحسینی الحلی النجفی، الکاظمی المسکن و المدفن،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 و خمسمائة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کلام أولیائه دلیلا قاطعا علی ولایتهم و برهانا ساطعا علی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بعض العلماء العاملین، و ذکر فی أوله أسانید الخطبة من طرق المخالف و المؤالف،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نذکر شرحها بروایة الاحتجاج و نشیر فی الجملة إلی مواضع الاختلاف من الروایات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و فرغ منه لیلة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حفیده السید محمد بن علی بن الحسین بن عبد الله الشبر المصنف، و استنسخه بخطه الحاج مولی علی محمد النجف‏آبادی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خزانته” مولی علی محمد” الوقفیة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مر فی الشین شرح الخطبة و فی التاء تفسیر الخطبة</w:t>
      </w:r>
    </w:p>
    <w:p>
      <w:pPr>
        <w:pStyle w:val="Heading3"/>
        <w:numPr>
          <w:ilvl w:val="2"/>
          <w:numId w:val="1"/>
        </w:numPr>
        <w:rPr/>
      </w:pPr>
      <w:bookmarkStart w:id="661" w:name="__RefHeading___Toc9140815_73709187"/>
      <w:bookmarkStart w:id="662" w:name="_Toc302"/>
      <w:bookmarkEnd w:id="661"/>
      <w:r>
        <w:rPr/>
        <w:t>662</w:t>
      </w:r>
      <w:r>
        <w:rPr>
          <w:rtl w:val="true"/>
        </w:rPr>
        <w:t xml:space="preserve">- </w:t>
      </w:r>
      <w:r>
        <w:rPr>
          <w:rtl w:val="true"/>
        </w:rPr>
        <w:t>کشف المحجة لثمرة المهجة</w:t>
      </w:r>
      <w:bookmarkEnd w:id="662"/>
    </w:p>
    <w:p>
      <w:pPr>
        <w:pStyle w:val="BookText"/>
        <w:rPr/>
      </w:pPr>
      <w:r>
        <w:rPr>
          <w:rFonts w:ascii="IRNazanin" w:hAnsi="IRNazanin" w:eastAsia="IRNazanin"/>
          <w:color w:val="111111"/>
          <w:sz w:val="28"/>
          <w:sz w:val="28"/>
          <w:szCs w:val="28"/>
          <w:rtl w:val="true"/>
          <w:lang w:bidi="fa-IR"/>
        </w:rPr>
        <w:t xml:space="preserve">للسید الشریف رضی الدین أبی القاسم علی بن موسی بن طاوس الحلی الحسنی الداودی، المولود فی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لولده السید محمد فی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من العمر یومئذ إحدی و ستین سنة و کان ولده محمد المولود 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w:t>
      </w:r>
    </w:p>
    <w:p>
      <w:pPr>
        <w:pStyle w:val="BookText"/>
        <w:rPr/>
      </w:pPr>
      <w:r>
        <w:rPr>
          <w:rFonts w:ascii="IRNazanin" w:hAnsi="IRNazanin" w:eastAsia="IRNazanin"/>
          <w:color w:val="111111"/>
          <w:sz w:val="28"/>
          <w:sz w:val="28"/>
          <w:szCs w:val="28"/>
          <w:rtl w:val="true"/>
          <w:lang w:bidi="fa-IR"/>
        </w:rPr>
        <w:t xml:space="preserve">السنة السابعة، و قد طبع بإیران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إجازته له فی صفحة الخمسین من المطبوع، شارک معه أخوه الأصغر رضی الدین علی، المولود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إخوته من سیولد له‏</w:t>
      </w:r>
    </w:p>
    <w:p>
      <w:pPr>
        <w:pStyle w:val="Heading3"/>
        <w:numPr>
          <w:ilvl w:val="2"/>
          <w:numId w:val="1"/>
        </w:numPr>
        <w:rPr/>
      </w:pPr>
      <w:bookmarkStart w:id="663" w:name="__RefHeading___Toc9140817_73709187"/>
      <w:bookmarkStart w:id="664" w:name="_Toc303"/>
      <w:bookmarkEnd w:id="663"/>
      <w:r>
        <w:rPr/>
        <w:t>663</w:t>
      </w:r>
      <w:r>
        <w:rPr>
          <w:rtl w:val="true"/>
        </w:rPr>
        <w:t xml:space="preserve">- </w:t>
      </w:r>
      <w:r>
        <w:rPr>
          <w:rtl w:val="true"/>
        </w:rPr>
        <w:t>کشف المحجوب‏</w:t>
      </w:r>
      <w:bookmarkEnd w:id="66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یعبر عنه کشف الأسرار أیضا فی بیان آیین‏ </w:t>
      </w:r>
      <w:bookmarkStart w:id="665" w:name="pg11739_171367"/>
    </w:p>
    <w:p>
      <w:pPr>
        <w:pStyle w:val="BookText"/>
        <w:rPr/>
      </w:pPr>
      <w:bookmarkEnd w:id="665"/>
      <w:r>
        <w:rPr>
          <w:rFonts w:ascii="IRNazanin" w:hAnsi="IRNazanin" w:eastAsia="IRNazanin"/>
          <w:color w:val="111111"/>
          <w:sz w:val="28"/>
          <w:sz w:val="28"/>
          <w:szCs w:val="28"/>
          <w:rtl w:val="true"/>
          <w:lang w:bidi="fa-IR"/>
        </w:rPr>
        <w:t xml:space="preserve">مذهب الإسماعیلیة فارسی، تصنیف أبی یعقوب السجستانی إسحاق بن أحمد السجزی باشر طبعه المستشرق هنری کربین، و قدم له مقدمه بالفرانسویة فی 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یوجد الخطیة منه فی مکتبة السید نصر الله التقوی بطهران، مرتب علی سبعة أصول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المبدع الأول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ثانی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ثالث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رابع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خامس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سادس و فی کل أصل جستارات فیقال جستارهای فلسفة إسماعیلیة راجعه‏</w:t>
      </w:r>
    </w:p>
    <w:p>
      <w:pPr>
        <w:pStyle w:val="Heading3"/>
        <w:numPr>
          <w:ilvl w:val="2"/>
          <w:numId w:val="1"/>
        </w:numPr>
        <w:rPr/>
      </w:pPr>
      <w:bookmarkStart w:id="666" w:name="__RefHeading___Toc9140819_73709187"/>
      <w:bookmarkStart w:id="667" w:name="_Toc304"/>
      <w:bookmarkEnd w:id="666"/>
      <w:r>
        <w:rPr/>
        <w:t>664</w:t>
      </w:r>
      <w:r>
        <w:rPr>
          <w:rtl w:val="true"/>
        </w:rPr>
        <w:t xml:space="preserve">- </w:t>
      </w:r>
      <w:r>
        <w:rPr>
          <w:rtl w:val="true"/>
        </w:rPr>
        <w:t>کشف المحجوب لأرباب القلوب‏</w:t>
      </w:r>
      <w:bookmarkEnd w:id="667"/>
    </w:p>
    <w:p>
      <w:pPr>
        <w:pStyle w:val="BookText"/>
        <w:rPr/>
      </w:pPr>
      <w:r>
        <w:rPr>
          <w:rFonts w:ascii="IRNazanin" w:hAnsi="IRNazanin" w:eastAsia="IRNazanin"/>
          <w:color w:val="111111"/>
          <w:sz w:val="28"/>
          <w:sz w:val="28"/>
          <w:szCs w:val="28"/>
          <w:rtl w:val="true"/>
          <w:lang w:bidi="fa-IR"/>
        </w:rPr>
        <w:t>لأبی الحسن علی بن أبی علی عثمان الغزنوی طبع بالهند مکررا و إیران و سمرقند</w:t>
      </w:r>
    </w:p>
    <w:p>
      <w:pPr>
        <w:pStyle w:val="Heading3"/>
        <w:numPr>
          <w:ilvl w:val="2"/>
          <w:numId w:val="1"/>
        </w:numPr>
        <w:rPr/>
      </w:pPr>
      <w:bookmarkStart w:id="668" w:name="__RefHeading___Toc9140821_73709187"/>
      <w:bookmarkStart w:id="669" w:name="_Toc305"/>
      <w:bookmarkEnd w:id="668"/>
      <w:r>
        <w:rPr/>
        <w:t>665</w:t>
      </w:r>
      <w:r>
        <w:rPr>
          <w:rtl w:val="true"/>
        </w:rPr>
        <w:t xml:space="preserve">- </w:t>
      </w:r>
      <w:r>
        <w:rPr>
          <w:rtl w:val="true"/>
        </w:rPr>
        <w:t>کشف المخفی فی مناقب المهدی ع‏</w:t>
      </w:r>
      <w:bookmarkEnd w:id="669"/>
    </w:p>
    <w:p>
      <w:pPr>
        <w:pStyle w:val="BookText"/>
        <w:rPr/>
      </w:pPr>
      <w:r>
        <w:rPr>
          <w:rFonts w:ascii="IRNazanin" w:hAnsi="IRNazanin" w:eastAsia="IRNazanin"/>
          <w:color w:val="111111"/>
          <w:sz w:val="28"/>
          <w:sz w:val="28"/>
          <w:szCs w:val="28"/>
          <w:rtl w:val="true"/>
          <w:lang w:bidi="fa-IR"/>
        </w:rPr>
        <w:t>قاله السید ابن طاوس فی الطرائف کما نقل عنه فی البحار أنه لبعض علماء الشیعة، جمع فیه مائة و عشرة أحادیث فی المهدی ع و تفصیل خلقه و خلقه و ولادته، کلها من طرق العامة فی کتبهم فی صحیح البخاری أحد عشر، و فی صحیح مسلم اثنان فی الجمع بین الصحیحین للحمیدی و أحد عشر، فی الجمع بین الصحاح الست لرزین بن معاویة العبدری فی کتاب الحافظ من مسند حنبل سبعة أحادیث، و فی تفسیر الثعلبی خمسة، و فی غریب الحدیث لابن قتیبة ستة، و فی الفردوس لابن شیرویه أربعة، و فی الدارقطنی من مسند فاطمة ع ستة، و فی مسند علی ع للحافظ ثلاثة، و فی کتاب المبتدا للکسائی اثنان، و فی المصابیح لأبی محمد الحسین بن مسعود الفراء خمسة، و فی الملاحم لأحمد بن جعفر المناوی أربعة و ثلاثون، و فی کتاب الحضرمی المعروف بابن مطبق ثلاثة، و فی الرعایة لأهل الروایة ثلاثة، و فی الاستیعاب اثنان، إلی غیر ذلک، و ذکره الشیخ أحمد بن درویش علی فی رسالته فی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السید فی الأنوار و الظاهر أن مراده الأنوار المضیئة مع أن فی البحار الثالث عشر نقله عن طرائف السید بن طاوس کما مر</w:t>
      </w:r>
    </w:p>
    <w:p>
      <w:pPr>
        <w:pStyle w:val="Heading3"/>
        <w:numPr>
          <w:ilvl w:val="2"/>
          <w:numId w:val="1"/>
        </w:numPr>
        <w:rPr/>
      </w:pPr>
      <w:bookmarkStart w:id="670" w:name="__RefHeading___Toc9140823_73709187"/>
      <w:bookmarkStart w:id="671" w:name="_Toc306"/>
      <w:bookmarkEnd w:id="670"/>
      <w:r>
        <w:rPr/>
        <w:t>666</w:t>
      </w:r>
      <w:r>
        <w:rPr>
          <w:rtl w:val="true"/>
        </w:rPr>
        <w:t xml:space="preserve">- </w:t>
      </w:r>
      <w:r>
        <w:rPr>
          <w:rtl w:val="true"/>
        </w:rPr>
        <w:t>کشف المدارک‏</w:t>
      </w:r>
      <w:bookmarkEnd w:id="67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تعلیقة علی المدارک و شرح له، مبدوة بمطالب‏ </w:t>
      </w:r>
      <w:bookmarkStart w:id="672" w:name="pg11739_171368"/>
    </w:p>
    <w:p>
      <w:pPr>
        <w:pStyle w:val="BookText"/>
        <w:rPr/>
      </w:pPr>
      <w:bookmarkEnd w:id="672"/>
      <w:r>
        <w:rPr>
          <w:rFonts w:ascii="IRNazanin" w:hAnsi="IRNazanin" w:eastAsia="IRNazanin"/>
          <w:color w:val="111111"/>
          <w:sz w:val="28"/>
          <w:sz w:val="28"/>
          <w:szCs w:val="28"/>
          <w:rtl w:val="true"/>
          <w:lang w:bidi="fa-IR"/>
        </w:rPr>
        <w:t xml:space="preserve">متعلقة بالأصول و الأمور التی لا یسع جهلها للمولی رفیع الجیلانی المولد، الأصفهانی المسکن، النجفی المدفن، طبع مبادیه علی ظهر المدارک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 ما یتعلق منه بالطهارة و الصلاة علی حواشی منظومة بحر العلوم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ولد الشارح الشیخ محمد الذی کان تلمیذ صاحب الجواهر و والده الشارح کان من تلامیذ بحر العلوم، ینقل فیه عنه بعنوان السید الأستاد، و یحیل فیه إلی کتابه الموسوم ب جواهر الأصول کثیرا</w:t>
      </w:r>
    </w:p>
    <w:p>
      <w:pPr>
        <w:pStyle w:val="Heading3"/>
        <w:numPr>
          <w:ilvl w:val="2"/>
          <w:numId w:val="1"/>
        </w:numPr>
        <w:rPr/>
      </w:pPr>
      <w:bookmarkStart w:id="673" w:name="__RefHeading___Toc9140825_73709187"/>
      <w:bookmarkStart w:id="674" w:name="_Toc307"/>
      <w:bookmarkEnd w:id="673"/>
      <w:r>
        <w:rPr/>
        <w:t>667</w:t>
      </w:r>
      <w:r>
        <w:rPr>
          <w:rtl w:val="true"/>
        </w:rPr>
        <w:t xml:space="preserve">- </w:t>
      </w:r>
      <w:r>
        <w:rPr>
          <w:rtl w:val="true"/>
        </w:rPr>
        <w:t>کشف المراتب‏</w:t>
      </w:r>
      <w:bookmarkEnd w:id="674"/>
    </w:p>
    <w:p>
      <w:pPr>
        <w:pStyle w:val="BookText"/>
        <w:rPr/>
      </w:pPr>
      <w:r>
        <w:rPr>
          <w:rFonts w:ascii="IRNazanin" w:hAnsi="IRNazanin" w:eastAsia="IRNazanin"/>
          <w:color w:val="111111"/>
          <w:sz w:val="28"/>
          <w:sz w:val="28"/>
          <w:szCs w:val="28"/>
          <w:rtl w:val="true"/>
          <w:lang w:bidi="fa-IR"/>
        </w:rPr>
        <w:t xml:space="preserve">رسالة فارسیة عرفانیة،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675" w:name="__RefHeading___Toc9140827_73709187"/>
      <w:bookmarkStart w:id="676" w:name="_Toc308"/>
      <w:bookmarkEnd w:id="675"/>
      <w:r>
        <w:rPr/>
        <w:t>668</w:t>
      </w:r>
      <w:r>
        <w:rPr>
          <w:rtl w:val="true"/>
        </w:rPr>
        <w:t xml:space="preserve">- </w:t>
      </w:r>
      <w:r>
        <w:rPr>
          <w:rtl w:val="true"/>
        </w:rPr>
        <w:t>کشف المراد فی شرح تجرید الاعتقاد</w:t>
      </w:r>
      <w:bookmarkEnd w:id="67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منصور الحسن بن سدید الدین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بالقول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الإنسان الکامل أعلی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الحجب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الظاهر سلطانه العظیم شأنه الواضح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شروحه، الذی اعترف الشیخ شمس الدین الأصفهانی فی شرحه المعروف بالقدیم، بأن العلامة أول من شرحه، و لو لا شرحه لما شرح هذا المتن، انتهی کلام الأصفهانی، و هو مطبوع مکررا و متداول بین الطلبة، و فرغ من تألیفه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محمد الإسفندیاری الآملی، کتبه لنفسه فی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فخر المحققین، فکتب هو له إجازة فی آخره بخطه، مع تاریخ الفراغ، و نسخه منه بخط مؤلف نفائس الفنون محمد بن محمود الآملی، کتبها فی کرمانشاه فی المدرسة السیارة التی أسسها العلامة، و فرغ منه فی یوم الجمعة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عباس الإقبال الآشتیانی بطهران، و قد تملکها محمد بن محمد بن محمد الحافظ المرشدی الشریف فی کاشان 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کشف المراد بخط محمد بن علی بن محمد بن علی بن الحسین بن فادشاه الرضوی القمی فی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 بعد الکاتب ولده محمود بن محمد ثم أخوه محسن بن محمد و النسخة کانت من کتب المیرزا علی أکبر العراقی و اشتراها السید محمد الجزائری‏ </w:t>
      </w:r>
      <w:bookmarkStart w:id="677" w:name="pg11739_171369"/>
    </w:p>
    <w:p>
      <w:pPr>
        <w:pStyle w:val="Heading3"/>
        <w:numPr>
          <w:ilvl w:val="2"/>
          <w:numId w:val="1"/>
        </w:numPr>
        <w:rPr/>
      </w:pPr>
      <w:bookmarkStart w:id="678" w:name="__RefHeading___Toc9140829_73709187"/>
      <w:bookmarkStart w:id="679" w:name="_Toc309"/>
      <w:bookmarkEnd w:id="677"/>
      <w:bookmarkEnd w:id="678"/>
      <w:r>
        <w:rPr/>
        <w:t>669</w:t>
      </w:r>
      <w:r>
        <w:rPr>
          <w:rtl w:val="true"/>
        </w:rPr>
        <w:t xml:space="preserve">- </w:t>
      </w:r>
      <w:r>
        <w:rPr>
          <w:rtl w:val="true"/>
        </w:rPr>
        <w:t>کشف المراد من المشروطة و الاستبداد</w:t>
      </w:r>
      <w:bookmarkEnd w:id="679"/>
    </w:p>
    <w:p>
      <w:pPr>
        <w:pStyle w:val="BookText"/>
        <w:rPr/>
      </w:pPr>
      <w:r>
        <w:rPr>
          <w:rFonts w:ascii="IRNazanin" w:hAnsi="IRNazanin" w:eastAsia="IRNazanin"/>
          <w:color w:val="111111"/>
          <w:sz w:val="28"/>
          <w:sz w:val="28"/>
          <w:szCs w:val="28"/>
          <w:rtl w:val="true"/>
          <w:lang w:bidi="fa-IR"/>
        </w:rPr>
        <w:t xml:space="preserve">لمحمد حسین بن علی أکبر التبریزی، ألفها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الأحرار و الدفاع عن البلاط الملکی إذ ذاک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و جعله هدی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680" w:name="__RefHeading___Toc9140831_73709187"/>
      <w:bookmarkStart w:id="681" w:name="_Toc310"/>
      <w:bookmarkEnd w:id="680"/>
      <w:r>
        <w:rPr/>
        <w:t>670</w:t>
      </w:r>
      <w:r>
        <w:rPr>
          <w:rtl w:val="true"/>
        </w:rPr>
        <w:t xml:space="preserve">- </w:t>
      </w:r>
      <w:r>
        <w:rPr>
          <w:rtl w:val="true"/>
        </w:rPr>
        <w:t>کشف المرام فی الصوم و ما یلحقه من الأحکام‏</w:t>
      </w:r>
      <w:bookmarkEnd w:id="681"/>
    </w:p>
    <w:p>
      <w:pPr>
        <w:pStyle w:val="BookText"/>
        <w:rPr/>
      </w:pPr>
      <w:r>
        <w:rPr>
          <w:rFonts w:ascii="IRNazanin" w:hAnsi="IRNazanin" w:eastAsia="IRNazanin"/>
          <w:color w:val="111111"/>
          <w:sz w:val="28"/>
          <w:sz w:val="28"/>
          <w:szCs w:val="28"/>
          <w:rtl w:val="true"/>
          <w:lang w:bidi="fa-IR"/>
        </w:rPr>
        <w:t>إلی آخر الاعتکاف مجلد کبیر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للأصل و ش للشرح، فإنه یشرح فیه بغیة الخاص و العام المتن للشیخ محمد حسین الکاظمی، و الشرح للشیخ غالب بن الشیخ قعود بن الشیخ صالح الحویزی، رأیته بخطه فرغ منه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آخر تصانیفه، فإنه 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بعد ذلک مقدارا من شرح الزکاة إلی نصاب الغلات، فجف قلمه فی وسط الصفحة و السطر، و سماه بعض ب کشف اللثام کما مر</w:t>
      </w:r>
    </w:p>
    <w:p>
      <w:pPr>
        <w:pStyle w:val="Heading3"/>
        <w:numPr>
          <w:ilvl w:val="2"/>
          <w:numId w:val="1"/>
        </w:numPr>
        <w:rPr/>
      </w:pPr>
      <w:bookmarkStart w:id="682" w:name="__RefHeading___Toc9140833_73709187"/>
      <w:bookmarkStart w:id="683" w:name="_Toc311"/>
      <w:bookmarkEnd w:id="682"/>
      <w:r>
        <w:rPr/>
        <w:t>671</w:t>
      </w:r>
      <w:r>
        <w:rPr>
          <w:rtl w:val="true"/>
        </w:rPr>
        <w:t xml:space="preserve">- </w:t>
      </w:r>
      <w:r>
        <w:rPr>
          <w:rtl w:val="true"/>
        </w:rPr>
        <w:t>کشف المرام عن طهارة ریاض الأحکام‏</w:t>
      </w:r>
      <w:bookmarkEnd w:id="683"/>
    </w:p>
    <w:p>
      <w:pPr>
        <w:pStyle w:val="BookText"/>
        <w:rPr/>
      </w:pPr>
      <w:r>
        <w:rPr>
          <w:rFonts w:ascii="IRNazanin" w:hAnsi="IRNazanin" w:eastAsia="IRNazanin"/>
          <w:color w:val="111111"/>
          <w:sz w:val="28"/>
          <w:sz w:val="28"/>
          <w:szCs w:val="28"/>
          <w:rtl w:val="true"/>
          <w:lang w:bidi="fa-IR"/>
        </w:rPr>
        <w:t xml:space="preserve">شرح له للآخوند المولی علی القزوینی الحائری، المتوفی بها قرب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صهره السید حسین بن السید محمد علی الهندی الحائری آل خیر الدین، بخط المؤلف نسخه الأصل، و کتب بعده کشف السترة فی شرح الدرة کما مر</w:t>
      </w:r>
    </w:p>
    <w:p>
      <w:pPr>
        <w:pStyle w:val="Heading3"/>
        <w:numPr>
          <w:ilvl w:val="2"/>
          <w:numId w:val="1"/>
        </w:numPr>
        <w:rPr/>
      </w:pPr>
      <w:bookmarkStart w:id="684" w:name="__RefHeading___Toc9140835_73709187"/>
      <w:bookmarkStart w:id="685" w:name="_Toc312"/>
      <w:bookmarkEnd w:id="684"/>
      <w:r>
        <w:rPr/>
        <w:t>672</w:t>
      </w:r>
      <w:r>
        <w:rPr>
          <w:rtl w:val="true"/>
        </w:rPr>
        <w:t xml:space="preserve">- </w:t>
      </w:r>
      <w:r>
        <w:rPr>
          <w:rtl w:val="true"/>
        </w:rPr>
        <w:t>کشف المرقوم فی علم النجوم‏</w:t>
      </w:r>
      <w:bookmarkEnd w:id="685"/>
    </w:p>
    <w:p>
      <w:pPr>
        <w:pStyle w:val="BookText"/>
        <w:rPr/>
      </w:pPr>
      <w:r>
        <w:rPr>
          <w:rFonts w:ascii="IRNazanin" w:hAnsi="IRNazanin" w:eastAsia="IRNazanin"/>
          <w:color w:val="111111"/>
          <w:sz w:val="28"/>
          <w:sz w:val="28"/>
          <w:szCs w:val="28"/>
          <w:rtl w:val="true"/>
          <w:lang w:bidi="fa-IR"/>
        </w:rPr>
        <w:t xml:space="preserve">فارسی مبسوط للشیخ محمد حسن السردرودی مؤلف ترجمه العلیاری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إلینا</w:t>
      </w:r>
    </w:p>
    <w:p>
      <w:pPr>
        <w:pStyle w:val="Heading3"/>
        <w:numPr>
          <w:ilvl w:val="2"/>
          <w:numId w:val="1"/>
        </w:numPr>
        <w:rPr/>
      </w:pPr>
      <w:bookmarkStart w:id="686" w:name="__RefHeading___Toc9140837_73709187"/>
      <w:bookmarkStart w:id="687" w:name="_Toc313"/>
      <w:bookmarkEnd w:id="686"/>
      <w:r>
        <w:rPr/>
        <w:t>673</w:t>
      </w:r>
      <w:r>
        <w:rPr>
          <w:rtl w:val="true"/>
        </w:rPr>
        <w:t xml:space="preserve">- </w:t>
      </w:r>
      <w:r>
        <w:rPr>
          <w:rtl w:val="true"/>
        </w:rPr>
        <w:t>کشف المسائل فی معرفة طالع السنة</w:t>
      </w:r>
      <w:bookmarkEnd w:id="687"/>
    </w:p>
    <w:p>
      <w:pPr>
        <w:pStyle w:val="BookText"/>
        <w:rPr/>
      </w:pPr>
      <w:r>
        <w:rPr>
          <w:rFonts w:ascii="IRNazanin" w:hAnsi="IRNazanin" w:eastAsia="IRNazanin"/>
          <w:color w:val="111111"/>
          <w:sz w:val="28"/>
          <w:sz w:val="28"/>
          <w:szCs w:val="28"/>
          <w:rtl w:val="true"/>
          <w:lang w:bidi="fa-IR"/>
        </w:rPr>
        <w:t>فارسی فی فصلین و خاتمة لمظهر الدین محمد القاری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کنه تو برتر از شناسایی ما</w:t>
      </w:r>
    </w:p>
    <w:p>
      <w:pPr>
        <w:pStyle w:val="Heading3"/>
        <w:numPr>
          <w:ilvl w:val="2"/>
          <w:numId w:val="1"/>
        </w:numPr>
        <w:rPr/>
      </w:pPr>
      <w:bookmarkStart w:id="688" w:name="__RefHeading___Toc9140839_73709187"/>
      <w:bookmarkStart w:id="689" w:name="_Toc314"/>
      <w:bookmarkEnd w:id="688"/>
      <w:r>
        <w:rPr/>
        <w:t>674</w:t>
      </w:r>
      <w:r>
        <w:rPr>
          <w:rtl w:val="true"/>
        </w:rPr>
        <w:t xml:space="preserve">- </w:t>
      </w:r>
      <w:r>
        <w:rPr>
          <w:rtl w:val="true"/>
        </w:rPr>
        <w:t>کشف المساوی فی شعر المتنبی،</w:t>
      </w:r>
      <w:bookmarkEnd w:id="689"/>
    </w:p>
    <w:p>
      <w:pPr>
        <w:pStyle w:val="BookText"/>
        <w:rPr/>
      </w:pPr>
      <w:r>
        <w:rPr>
          <w:rFonts w:ascii="IRNazanin" w:hAnsi="IRNazanin" w:eastAsia="IRNazanin"/>
          <w:color w:val="111111"/>
          <w:sz w:val="28"/>
          <w:sz w:val="28"/>
          <w:szCs w:val="28"/>
          <w:rtl w:val="true"/>
          <w:lang w:bidi="fa-IR"/>
        </w:rPr>
        <w:t xml:space="preserve">لکافی الکفاة الصاحب الوزیر إسماعیل بن عباد بن عباس بن عباد الدیلمی الطالقانی القزوینی، و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 و معه ذم الخطإ فی الشعر لأحمد بن فارس‏</w:t>
      </w:r>
    </w:p>
    <w:p>
      <w:pPr>
        <w:pStyle w:val="Heading3"/>
        <w:numPr>
          <w:ilvl w:val="2"/>
          <w:numId w:val="1"/>
        </w:numPr>
        <w:rPr/>
      </w:pPr>
      <w:bookmarkStart w:id="690" w:name="__RefHeading___Toc9140841_73709187"/>
      <w:bookmarkStart w:id="691" w:name="_Toc315"/>
      <w:bookmarkEnd w:id="690"/>
      <w:r>
        <w:rPr/>
        <w:t>675</w:t>
      </w:r>
      <w:r>
        <w:rPr>
          <w:rtl w:val="true"/>
        </w:rPr>
        <w:t xml:space="preserve">- </w:t>
      </w:r>
      <w:r>
        <w:rPr>
          <w:rtl w:val="true"/>
        </w:rPr>
        <w:t>کشف المستور فی إبطال العقائد الباطلة</w:t>
      </w:r>
      <w:bookmarkEnd w:id="69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الواحد بن الشیخ أحمد آل مظفر النجفی، المولود بها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ترجمته فی ندای حق الصادرة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692" w:name="pg11739_171370"/>
    </w:p>
    <w:p>
      <w:pPr>
        <w:pStyle w:val="Heading3"/>
        <w:numPr>
          <w:ilvl w:val="2"/>
          <w:numId w:val="1"/>
        </w:numPr>
        <w:rPr/>
      </w:pPr>
      <w:bookmarkStart w:id="693" w:name="__RefHeading___Toc9140843_73709187"/>
      <w:bookmarkStart w:id="694" w:name="_Toc316"/>
      <w:bookmarkEnd w:id="692"/>
      <w:bookmarkEnd w:id="693"/>
      <w:r>
        <w:rPr/>
        <w:t>676</w:t>
      </w:r>
      <w:r>
        <w:rPr>
          <w:rtl w:val="true"/>
        </w:rPr>
        <w:t xml:space="preserve">- </w:t>
      </w:r>
      <w:r>
        <w:rPr>
          <w:rtl w:val="true"/>
        </w:rPr>
        <w:t>کشف المستور فی اختصار الدر المنثور</w:t>
      </w:r>
      <w:bookmarkEnd w:id="694"/>
    </w:p>
    <w:p>
      <w:pPr>
        <w:pStyle w:val="BookText"/>
        <w:rPr/>
      </w:pPr>
      <w:r>
        <w:rPr>
          <w:rFonts w:ascii="IRNazanin" w:hAnsi="IRNazanin" w:eastAsia="IRNazanin"/>
          <w:color w:val="111111"/>
          <w:sz w:val="28"/>
          <w:sz w:val="28"/>
          <w:szCs w:val="28"/>
          <w:rtl w:val="true"/>
          <w:lang w:bidi="fa-IR"/>
        </w:rPr>
        <w:t xml:space="preserve">الذی هو شرح صدر الشذور، للشیخ إیدمر بن علی الجلدکی الکیمیاوی، و مر الدر المنثور الذی ألفه بالقاهرة فی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نتائج الفکر الذی من خطبته یظهر عقیدته‏</w:t>
      </w:r>
    </w:p>
    <w:p>
      <w:pPr>
        <w:pStyle w:val="Heading3"/>
        <w:numPr>
          <w:ilvl w:val="2"/>
          <w:numId w:val="1"/>
        </w:numPr>
        <w:rPr/>
      </w:pPr>
      <w:bookmarkStart w:id="695" w:name="__RefHeading___Toc9140845_73709187"/>
      <w:bookmarkStart w:id="696" w:name="_Toc317"/>
      <w:bookmarkEnd w:id="695"/>
      <w:r>
        <w:rPr/>
        <w:t>677</w:t>
      </w:r>
      <w:r>
        <w:rPr>
          <w:rtl w:val="true"/>
        </w:rPr>
        <w:t xml:space="preserve">- </w:t>
      </w:r>
      <w:r>
        <w:rPr>
          <w:rtl w:val="true"/>
        </w:rPr>
        <w:t>کشف المسطور فی رموز الظهور</w:t>
      </w:r>
      <w:bookmarkEnd w:id="69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یوسف الرشتی المعاصر، ذکره فی آخر طومار عفت المطبوع له 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697" w:name="__RefHeading___Toc9140847_73709187"/>
      <w:bookmarkStart w:id="698" w:name="_Toc318"/>
      <w:bookmarkEnd w:id="697"/>
      <w:r>
        <w:rPr/>
        <w:t>678</w:t>
      </w:r>
      <w:r>
        <w:rPr>
          <w:rtl w:val="true"/>
        </w:rPr>
        <w:t xml:space="preserve">- </w:t>
      </w:r>
      <w:r>
        <w:rPr>
          <w:rtl w:val="true"/>
        </w:rPr>
        <w:t>کشف المشکلات‏</w:t>
      </w:r>
      <w:bookmarkEnd w:id="698"/>
    </w:p>
    <w:p>
      <w:pPr>
        <w:pStyle w:val="BookText"/>
        <w:rPr/>
      </w:pPr>
      <w:r>
        <w:rPr>
          <w:rFonts w:ascii="IRNazanin" w:hAnsi="IRNazanin" w:eastAsia="IRNazanin"/>
          <w:color w:val="111111"/>
          <w:sz w:val="28"/>
          <w:sz w:val="28"/>
          <w:szCs w:val="28"/>
          <w:rtl w:val="true"/>
          <w:lang w:bidi="fa-IR"/>
        </w:rPr>
        <w:t>فی التفسیر، ینقل عنه کثیرا الشیخ أبو الفضل بن شهردویر بن یوسف بن أبی الحسن بن أبی القاسم الدیلمی، فی تفسیره المؤلف فی المائة السابعة تقریبا</w:t>
      </w:r>
      <w:r>
        <w:rPr>
          <w:rFonts w:eastAsia="IRNazanin" w:cs="IRNazanin"/>
          <w:color w:val="111111"/>
          <w:sz w:val="28"/>
          <w:szCs w:val="28"/>
          <w:rtl w:val="true"/>
          <w:lang w:bidi="fa-IR"/>
        </w:rPr>
        <w:t>.</w:t>
      </w:r>
    </w:p>
    <w:p>
      <w:pPr>
        <w:pStyle w:val="Heading3"/>
        <w:numPr>
          <w:ilvl w:val="2"/>
          <w:numId w:val="1"/>
        </w:numPr>
        <w:rPr/>
      </w:pPr>
      <w:bookmarkStart w:id="699" w:name="__RefHeading___Toc9140849_73709187"/>
      <w:bookmarkStart w:id="700" w:name="_Toc319"/>
      <w:bookmarkEnd w:id="699"/>
      <w:r>
        <w:rPr/>
        <w:t>679</w:t>
      </w:r>
      <w:r>
        <w:rPr>
          <w:rtl w:val="true"/>
        </w:rPr>
        <w:t xml:space="preserve">- </w:t>
      </w:r>
      <w:r>
        <w:rPr>
          <w:rtl w:val="true"/>
        </w:rPr>
        <w:t>کشف المشکلات من کتاب التلویحات‏</w:t>
      </w:r>
      <w:bookmarkEnd w:id="700"/>
    </w:p>
    <w:p>
      <w:pPr>
        <w:pStyle w:val="BookText"/>
        <w:rPr/>
      </w:pPr>
      <w:r>
        <w:rPr>
          <w:rFonts w:ascii="IRNazanin" w:hAnsi="IRNazanin" w:eastAsia="IRNazanin"/>
          <w:color w:val="111111"/>
          <w:sz w:val="28"/>
          <w:sz w:val="28"/>
          <w:szCs w:val="28"/>
          <w:rtl w:val="true"/>
          <w:lang w:bidi="fa-IR"/>
        </w:rPr>
        <w:t xml:space="preserve">للعلامة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إجازة محمد بن خواتون و لکن فی الخلاصة و کثیرا من المواضع حل المشکلات کما مر</w:t>
      </w:r>
      <w:r>
        <w:rPr>
          <w:rFonts w:eastAsia="IRNazanin" w:cs="IRNazanin"/>
          <w:color w:val="111111"/>
          <w:sz w:val="28"/>
          <w:szCs w:val="28"/>
          <w:rtl w:val="true"/>
          <w:lang w:bidi="fa-IR"/>
        </w:rPr>
        <w:t>.</w:t>
      </w:r>
    </w:p>
    <w:p>
      <w:pPr>
        <w:pStyle w:val="Heading3"/>
        <w:numPr>
          <w:ilvl w:val="2"/>
          <w:numId w:val="1"/>
        </w:numPr>
        <w:rPr/>
      </w:pPr>
      <w:bookmarkStart w:id="701" w:name="__RefHeading___Toc9140851_73709187"/>
      <w:bookmarkStart w:id="702" w:name="_Toc320"/>
      <w:bookmarkEnd w:id="701"/>
      <w:r>
        <w:rPr/>
        <w:t>680</w:t>
      </w:r>
      <w:r>
        <w:rPr>
          <w:rtl w:val="true"/>
        </w:rPr>
        <w:t xml:space="preserve">- </w:t>
      </w:r>
      <w:r>
        <w:rPr>
          <w:rtl w:val="true"/>
        </w:rPr>
        <w:t>کشف المطالب‏</w:t>
      </w:r>
      <w:bookmarkEnd w:id="702"/>
    </w:p>
    <w:p>
      <w:pPr>
        <w:pStyle w:val="BookText"/>
        <w:rPr/>
      </w:pPr>
      <w:r>
        <w:rPr>
          <w:rFonts w:ascii="IRNazanin" w:hAnsi="IRNazanin" w:eastAsia="IRNazanin"/>
          <w:color w:val="111111"/>
          <w:sz w:val="28"/>
          <w:sz w:val="28"/>
          <w:szCs w:val="28"/>
          <w:rtl w:val="true"/>
          <w:lang w:bidi="fa-IR"/>
        </w:rPr>
        <w:t xml:space="preserve">لاعتماد السلطنة محمد حسن خان بن حاجب الدولة علی مقدم المراغی، و هو نظیر کشف الآیات، طبع منضما مع القرآن بطهران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03" w:name="__RefHeading___Toc9140853_73709187"/>
      <w:bookmarkStart w:id="704" w:name="_Toc321"/>
      <w:bookmarkEnd w:id="703"/>
      <w:r>
        <w:rPr/>
        <w:t>681</w:t>
      </w:r>
      <w:r>
        <w:rPr>
          <w:rtl w:val="true"/>
        </w:rPr>
        <w:t xml:space="preserve">- </w:t>
      </w:r>
      <w:r>
        <w:rPr>
          <w:rtl w:val="true"/>
        </w:rPr>
        <w:t>کشف معایب المتصوفة</w:t>
      </w:r>
      <w:bookmarkEnd w:id="704"/>
    </w:p>
    <w:p>
      <w:pPr>
        <w:pStyle w:val="BookText"/>
        <w:rPr/>
      </w:pPr>
      <w:r>
        <w:rPr>
          <w:rFonts w:ascii="IRNazanin" w:hAnsi="IRNazanin" w:eastAsia="IRNazanin"/>
          <w:color w:val="111111"/>
          <w:sz w:val="28"/>
          <w:sz w:val="28"/>
          <w:szCs w:val="28"/>
          <w:rtl w:val="true"/>
          <w:lang w:bidi="fa-IR"/>
        </w:rPr>
        <w:t xml:space="preserve">عده البیاضی فی أول الصراط المستقیم المؤلف 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مآخذ کتابه الموجودة عنده، و لعله ذکر اسم المؤلف فی أثناء الکتاب</w:t>
      </w:r>
      <w:r>
        <w:rPr>
          <w:rFonts w:eastAsia="IRNazanin" w:cs="IRNazanin"/>
          <w:color w:val="111111"/>
          <w:sz w:val="28"/>
          <w:szCs w:val="28"/>
          <w:rtl w:val="true"/>
          <w:lang w:bidi="fa-IR"/>
        </w:rPr>
        <w:t>.</w:t>
      </w:r>
    </w:p>
    <w:p>
      <w:pPr>
        <w:pStyle w:val="Heading3"/>
        <w:numPr>
          <w:ilvl w:val="2"/>
          <w:numId w:val="1"/>
        </w:numPr>
        <w:rPr/>
      </w:pPr>
      <w:bookmarkStart w:id="705" w:name="__RefHeading___Toc9140855_73709187"/>
      <w:bookmarkStart w:id="706" w:name="_Toc322"/>
      <w:bookmarkEnd w:id="705"/>
      <w:r>
        <w:rPr/>
        <w:t>682</w:t>
      </w:r>
      <w:r>
        <w:rPr>
          <w:rtl w:val="true"/>
        </w:rPr>
        <w:t xml:space="preserve">- </w:t>
      </w:r>
      <w:r>
        <w:rPr>
          <w:rtl w:val="true"/>
        </w:rPr>
        <w:t>کشف المعاد</w:t>
      </w:r>
      <w:bookmarkEnd w:id="706"/>
    </w:p>
    <w:p>
      <w:pPr>
        <w:pStyle w:val="BookText"/>
        <w:rPr/>
      </w:pPr>
      <w:r>
        <w:rPr>
          <w:rFonts w:ascii="IRNazanin" w:hAnsi="IRNazanin" w:eastAsia="IRNazanin"/>
          <w:color w:val="111111"/>
          <w:sz w:val="28"/>
          <w:sz w:val="28"/>
          <w:szCs w:val="28"/>
          <w:rtl w:val="true"/>
          <w:lang w:bidi="fa-IR"/>
        </w:rPr>
        <w:t>فارسی فی إثبات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إنک جامع الناس لیوم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مخفی نماناد مستقبل و مال أمور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منضمة إلی کشف الأنوار السابق ذکره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واحد، و لعل مؤلفهما أیضا واحد</w:t>
      </w:r>
      <w:r>
        <w:rPr>
          <w:rFonts w:eastAsia="IRNazanin" w:cs="IRNazanin"/>
          <w:color w:val="111111"/>
          <w:sz w:val="28"/>
          <w:szCs w:val="28"/>
          <w:rtl w:val="true"/>
          <w:lang w:bidi="fa-IR"/>
        </w:rPr>
        <w:t>.</w:t>
      </w:r>
    </w:p>
    <w:p>
      <w:pPr>
        <w:pStyle w:val="Heading3"/>
        <w:numPr>
          <w:ilvl w:val="2"/>
          <w:numId w:val="1"/>
        </w:numPr>
        <w:rPr/>
      </w:pPr>
      <w:bookmarkStart w:id="707" w:name="__RefHeading___Toc9140857_73709187"/>
      <w:bookmarkStart w:id="708" w:name="_Toc323"/>
      <w:bookmarkEnd w:id="707"/>
      <w:r>
        <w:rPr/>
        <w:t>683</w:t>
      </w:r>
      <w:r>
        <w:rPr>
          <w:rtl w:val="true"/>
        </w:rPr>
        <w:t xml:space="preserve">- </w:t>
      </w:r>
      <w:r>
        <w:rPr>
          <w:rtl w:val="true"/>
        </w:rPr>
        <w:t>کشف المعارف‏</w:t>
      </w:r>
      <w:bookmarkEnd w:id="708"/>
    </w:p>
    <w:p>
      <w:pPr>
        <w:pStyle w:val="BookText"/>
        <w:rPr/>
      </w:pPr>
      <w:r>
        <w:rPr>
          <w:rFonts w:ascii="IRNazanin" w:hAnsi="IRNazanin" w:eastAsia="IRNazanin"/>
          <w:color w:val="111111"/>
          <w:sz w:val="28"/>
          <w:sz w:val="28"/>
          <w:szCs w:val="28"/>
          <w:rtl w:val="true"/>
          <w:lang w:bidi="fa-IR"/>
        </w:rPr>
        <w:t xml:space="preserve">لزین العابدین بن ملا إسکندر الشیروانی، المولود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رسالة عرفانیة فی مقدمه و ثلاث أبواب و خاتمة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الدیباجة اسمه و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709" w:name="pg11739_171371"/>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سید المرسلین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حسین علی تاریخ کتابتها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710" w:name="__RefHeading___Toc9140859_73709187"/>
      <w:bookmarkStart w:id="711" w:name="_Toc324"/>
      <w:bookmarkEnd w:id="710"/>
      <w:r>
        <w:rPr/>
        <w:t>684</w:t>
      </w:r>
      <w:r>
        <w:rPr>
          <w:rtl w:val="true"/>
        </w:rPr>
        <w:t xml:space="preserve">- </w:t>
      </w:r>
      <w:r>
        <w:rPr>
          <w:rtl w:val="true"/>
        </w:rPr>
        <w:t>کشف المعارف‏</w:t>
      </w:r>
      <w:bookmarkEnd w:id="711"/>
    </w:p>
    <w:p>
      <w:pPr>
        <w:pStyle w:val="BookText"/>
        <w:rPr/>
      </w:pPr>
      <w:r>
        <w:rPr>
          <w:rFonts w:ascii="IRNazanin" w:hAnsi="IRNazanin" w:eastAsia="IRNazanin"/>
          <w:color w:val="111111"/>
          <w:sz w:val="28"/>
          <w:sz w:val="28"/>
          <w:szCs w:val="28"/>
          <w:rtl w:val="true"/>
          <w:lang w:bidi="fa-IR"/>
        </w:rPr>
        <w:t xml:space="preserve">فارسی، لمیرزا عبد المناف التبریزی، طبع مع مهج الدعوات لابن طاوس بتبریز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کما فی فهرست کتابهای چاپی مشار</w:t>
      </w:r>
    </w:p>
    <w:p>
      <w:pPr>
        <w:pStyle w:val="Heading3"/>
        <w:numPr>
          <w:ilvl w:val="2"/>
          <w:numId w:val="1"/>
        </w:numPr>
        <w:rPr/>
      </w:pPr>
      <w:bookmarkStart w:id="712" w:name="__RefHeading___Toc9140861_73709187"/>
      <w:bookmarkStart w:id="713" w:name="_Toc325"/>
      <w:bookmarkEnd w:id="712"/>
      <w:r>
        <w:rPr/>
        <w:t>685</w:t>
      </w:r>
      <w:r>
        <w:rPr>
          <w:rtl w:val="true"/>
        </w:rPr>
        <w:t xml:space="preserve">- </w:t>
      </w:r>
      <w:r>
        <w:rPr>
          <w:rtl w:val="true"/>
        </w:rPr>
        <w:t>کشف المعضلات فی حل المشکلات‏</w:t>
      </w:r>
      <w:bookmarkEnd w:id="713"/>
    </w:p>
    <w:p>
      <w:pPr>
        <w:pStyle w:val="BookText"/>
        <w:rPr/>
      </w:pPr>
      <w:r>
        <w:rPr>
          <w:rFonts w:ascii="IRNazanin" w:hAnsi="IRNazanin" w:eastAsia="IRNazanin"/>
          <w:color w:val="111111"/>
          <w:sz w:val="28"/>
          <w:sz w:val="28"/>
          <w:szCs w:val="28"/>
          <w:rtl w:val="true"/>
          <w:lang w:bidi="fa-IR"/>
        </w:rPr>
        <w:t>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حامد حسین بن المیر محمد قلی النیسابوری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إنه موجود فی خزانة کتبه” المؤلف”</w:t>
      </w:r>
      <w:r>
        <w:rPr>
          <w:rFonts w:eastAsia="IRNazanin" w:cs="IRNazanin"/>
          <w:color w:val="111111"/>
          <w:sz w:val="28"/>
          <w:szCs w:val="28"/>
          <w:rtl w:val="true"/>
          <w:lang w:bidi="fa-IR"/>
        </w:rPr>
        <w:t>.</w:t>
      </w:r>
    </w:p>
    <w:p>
      <w:pPr>
        <w:pStyle w:val="Heading3"/>
        <w:numPr>
          <w:ilvl w:val="2"/>
          <w:numId w:val="1"/>
        </w:numPr>
        <w:rPr/>
      </w:pPr>
      <w:bookmarkStart w:id="714" w:name="__RefHeading___Toc9140863_73709187"/>
      <w:bookmarkStart w:id="715" w:name="_Toc326"/>
      <w:bookmarkEnd w:id="714"/>
      <w:r>
        <w:rPr/>
        <w:t>686</w:t>
      </w:r>
      <w:r>
        <w:rPr>
          <w:rtl w:val="true"/>
        </w:rPr>
        <w:t xml:space="preserve">- </w:t>
      </w:r>
      <w:r>
        <w:rPr>
          <w:rtl w:val="true"/>
        </w:rPr>
        <w:t>کشف المعمیات و الألغاز</w:t>
      </w:r>
      <w:bookmarkEnd w:id="715"/>
    </w:p>
    <w:p>
      <w:pPr>
        <w:pStyle w:val="BookText"/>
        <w:rPr/>
      </w:pPr>
      <w:r>
        <w:rPr>
          <w:rFonts w:ascii="IRNazanin" w:hAnsi="IRNazanin" w:eastAsia="IRNazanin"/>
          <w:color w:val="111111"/>
          <w:sz w:val="28"/>
          <w:sz w:val="28"/>
          <w:szCs w:val="28"/>
          <w:rtl w:val="true"/>
          <w:lang w:bidi="fa-IR"/>
        </w:rPr>
        <w:t>للمعاصر السید أبی القاسم بن السید أحمد الکاشانی، المتوفی بالنجف، فارسی کبیر فی الألغاز و المعمیات</w:t>
      </w:r>
      <w:r>
        <w:rPr>
          <w:rFonts w:eastAsia="IRNazanin" w:cs="IRNazanin"/>
          <w:color w:val="111111"/>
          <w:sz w:val="28"/>
          <w:szCs w:val="28"/>
          <w:rtl w:val="true"/>
          <w:lang w:bidi="fa-IR"/>
        </w:rPr>
        <w:t>.</w:t>
      </w:r>
    </w:p>
    <w:p>
      <w:pPr>
        <w:pStyle w:val="Heading3"/>
        <w:numPr>
          <w:ilvl w:val="2"/>
          <w:numId w:val="1"/>
        </w:numPr>
        <w:rPr/>
      </w:pPr>
      <w:bookmarkStart w:id="716" w:name="__RefHeading___Toc9140865_73709187"/>
      <w:bookmarkStart w:id="717" w:name="_Toc327"/>
      <w:bookmarkEnd w:id="716"/>
      <w:r>
        <w:rPr/>
        <w:t>687</w:t>
      </w:r>
      <w:r>
        <w:rPr>
          <w:rtl w:val="true"/>
        </w:rPr>
        <w:t xml:space="preserve">- </w:t>
      </w:r>
      <w:r>
        <w:rPr>
          <w:rtl w:val="true"/>
        </w:rPr>
        <w:t>کشف المقال‏</w:t>
      </w:r>
      <w:bookmarkEnd w:id="717"/>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718" w:name="__RefHeading___Toc9140867_73709187"/>
      <w:bookmarkStart w:id="719" w:name="_Toc328"/>
      <w:bookmarkEnd w:id="718"/>
      <w:r>
        <w:rPr/>
        <w:t>688</w:t>
      </w:r>
      <w:r>
        <w:rPr>
          <w:rtl w:val="true"/>
        </w:rPr>
        <w:t xml:space="preserve">- </w:t>
      </w:r>
      <w:r>
        <w:rPr>
          <w:rtl w:val="true"/>
        </w:rPr>
        <w:t>کشف المقال فی معرفة أحوال الرجال‏</w:t>
      </w:r>
      <w:bookmarkEnd w:id="719"/>
    </w:p>
    <w:p>
      <w:pPr>
        <w:pStyle w:val="BookText"/>
        <w:rPr/>
      </w:pPr>
      <w:r>
        <w:rPr>
          <w:rFonts w:ascii="IRNazanin" w:hAnsi="IRNazanin" w:eastAsia="IRNazanin"/>
          <w:color w:val="111111"/>
          <w:sz w:val="28"/>
          <w:sz w:val="28"/>
          <w:szCs w:val="28"/>
          <w:rtl w:val="true"/>
          <w:lang w:bidi="fa-IR"/>
        </w:rPr>
        <w:t>للشیخ تقی الدین الحسن بن علی بن داود الحلی، تلمیذ المحقق الحلی، کذا ذکره و سماه الشیخ نظام الدین الساوجی تلمیذ الشیخ البهائی، فی کتابه نظام الأقوال عند عده لکتب الرجال، ثم عند ذکره إسناده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حرف الراء رجال ابن داود و لیس فیه ذکر اسم معین له و عنوانه المشهور به هو رجال ابن داود، مع أن أستاذه العلامة سما کتابه الکبیر فی الرجال کشف المقال کما یأتی فبعید أن یسمی التلمیذ أیضا کتابه بهذا الاسم و الله أعلم</w:t>
      </w:r>
      <w:r>
        <w:rPr>
          <w:rFonts w:eastAsia="IRNazanin" w:cs="IRNazanin"/>
          <w:color w:val="111111"/>
          <w:sz w:val="28"/>
          <w:szCs w:val="28"/>
          <w:rtl w:val="true"/>
          <w:lang w:bidi="fa-IR"/>
        </w:rPr>
        <w:t>.</w:t>
      </w:r>
    </w:p>
    <w:p>
      <w:pPr>
        <w:pStyle w:val="Heading3"/>
        <w:numPr>
          <w:ilvl w:val="2"/>
          <w:numId w:val="1"/>
        </w:numPr>
        <w:rPr/>
      </w:pPr>
      <w:bookmarkStart w:id="720" w:name="__RefHeading___Toc9140869_73709187"/>
      <w:bookmarkStart w:id="721" w:name="_Toc329"/>
      <w:bookmarkEnd w:id="720"/>
      <w:r>
        <w:rPr/>
        <w:t>689</w:t>
      </w:r>
      <w:r>
        <w:rPr>
          <w:rtl w:val="true"/>
        </w:rPr>
        <w:t xml:space="preserve">- </w:t>
      </w:r>
      <w:r>
        <w:rPr>
          <w:rtl w:val="true"/>
        </w:rPr>
        <w:t>کشف المقال فی معرفة أحوال الرجال‏</w:t>
      </w:r>
      <w:bookmarkEnd w:id="721"/>
    </w:p>
    <w:p>
      <w:pPr>
        <w:pStyle w:val="BookText"/>
        <w:rPr/>
      </w:pPr>
      <w:r>
        <w:rPr>
          <w:rFonts w:ascii="IRNazanin" w:hAnsi="IRNazanin" w:eastAsia="IRNazanin"/>
          <w:color w:val="111111"/>
          <w:sz w:val="28"/>
          <w:sz w:val="28"/>
          <w:szCs w:val="28"/>
          <w:rtl w:val="true"/>
          <w:lang w:bidi="fa-IR"/>
        </w:rPr>
        <w:t xml:space="preserve">و هو الرجال الکبیر للعلامة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یحیل إلیه کثیرا فی خلاصته و قال فی أول الخلاصة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فی الکتاب الکبیر المسمی بکشف المقال فی معرفة أحوال الرجال کلما نقل عن الرواة و المصنفین، مما وصل إلینا من المتقدمین و ذکرنا فیه أحوال المتأخرین و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و هو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bookmarkStart w:id="722" w:name="pg11739_171372"/>
    </w:p>
    <w:p>
      <w:pPr>
        <w:pStyle w:val="BookText"/>
        <w:rPr/>
      </w:pPr>
      <w:bookmarkEnd w:id="722"/>
      <w:r>
        <w:rPr>
          <w:rFonts w:ascii="IRNazanin" w:hAnsi="IRNazanin" w:eastAsia="IRNazanin"/>
          <w:color w:val="111111"/>
          <w:sz w:val="28"/>
          <w:sz w:val="28"/>
          <w:szCs w:val="28"/>
          <w:rtl w:val="true"/>
          <w:lang w:bidi="fa-IR"/>
        </w:rPr>
        <w:t>علی ما فی فهرسها و إن کان بعیدا جدا، فراجع، فلعل الموجود هناک لابن داود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نسخ الخلاصة فی ترجمه نفسه ذکر أیضا کتابه کشف المقال و إنه فی أربعة أجزاء، مصرحا بهذا الاسم رزقنا الله زیارته، و کذلک صرح فی إیضاح الاشتباه فی ترجمه محمد بن أحمد بن یحیی الأشعری صاحب نوادر الحکمة عند ذکره استثناء، الشیخ محمد بن الحسن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یرویه عن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ذکرتهم یعنی الجماعة المستثنیین فی کتاب کشف المقال فی معرفة الرجال</w:t>
      </w:r>
      <w:r>
        <w:rPr>
          <w:rFonts w:eastAsia="IRNazanin" w:cs="IRNazanin"/>
          <w:color w:val="111111"/>
          <w:sz w:val="28"/>
          <w:szCs w:val="28"/>
          <w:rtl w:val="true"/>
          <w:lang w:bidi="fa-IR"/>
        </w:rPr>
        <w:t>.</w:t>
      </w:r>
    </w:p>
    <w:p>
      <w:pPr>
        <w:pStyle w:val="Heading3"/>
        <w:numPr>
          <w:ilvl w:val="2"/>
          <w:numId w:val="1"/>
        </w:numPr>
        <w:rPr/>
      </w:pPr>
      <w:bookmarkStart w:id="723" w:name="__RefHeading___Toc9140871_73709187"/>
      <w:bookmarkStart w:id="724" w:name="_Toc330"/>
      <w:bookmarkEnd w:id="723"/>
      <w:r>
        <w:rPr/>
        <w:t>690</w:t>
      </w:r>
      <w:r>
        <w:rPr>
          <w:rtl w:val="true"/>
        </w:rPr>
        <w:t xml:space="preserve">- </w:t>
      </w:r>
      <w:r>
        <w:rPr>
          <w:rtl w:val="true"/>
        </w:rPr>
        <w:t>الکشف فی مقدمات الأصول‏</w:t>
      </w:r>
      <w:bookmarkEnd w:id="724"/>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725" w:name="__RefHeading___Toc9140873_73709187"/>
      <w:bookmarkStart w:id="726" w:name="_Toc331"/>
      <w:bookmarkEnd w:id="725"/>
      <w:r>
        <w:rPr/>
        <w:t>691</w:t>
      </w:r>
      <w:r>
        <w:rPr>
          <w:rtl w:val="true"/>
        </w:rPr>
        <w:t xml:space="preserve">- </w:t>
      </w:r>
      <w:r>
        <w:rPr>
          <w:rtl w:val="true"/>
        </w:rPr>
        <w:t>کشف المقنعة عن وجوب الجمعة</w:t>
      </w:r>
      <w:bookmarkEnd w:id="726"/>
    </w:p>
    <w:p>
      <w:pPr>
        <w:pStyle w:val="BookText"/>
        <w:rPr/>
      </w:pPr>
      <w:r>
        <w:rPr>
          <w:rFonts w:ascii="IRNazanin" w:hAnsi="IRNazanin" w:eastAsia="IRNazanin"/>
          <w:color w:val="111111"/>
          <w:sz w:val="28"/>
          <w:sz w:val="28"/>
          <w:szCs w:val="28"/>
          <w:rtl w:val="true"/>
          <w:lang w:bidi="fa-IR"/>
        </w:rPr>
        <w:t xml:space="preserve">ترجمه إلی الفارسیة لکتاب إیقاظ الهجعة لصلاة الجمعة العربی، کلاهما للشیخ محمد جواد الدارابی، المولود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المیرزا محمد علی القاضی و کتبه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3"/>
        <w:numPr>
          <w:ilvl w:val="2"/>
          <w:numId w:val="1"/>
        </w:numPr>
        <w:rPr/>
      </w:pPr>
      <w:bookmarkStart w:id="727" w:name="__RefHeading___Toc9140875_73709187"/>
      <w:bookmarkStart w:id="728" w:name="_Toc332"/>
      <w:bookmarkEnd w:id="727"/>
      <w:r>
        <w:rPr/>
        <w:t>692</w:t>
      </w:r>
      <w:r>
        <w:rPr>
          <w:rtl w:val="true"/>
        </w:rPr>
        <w:t xml:space="preserve">- </w:t>
      </w:r>
      <w:r>
        <w:rPr>
          <w:rtl w:val="true"/>
        </w:rPr>
        <w:t>کشف المکنون من کتاب القانون‏</w:t>
      </w:r>
      <w:bookmarkEnd w:id="728"/>
    </w:p>
    <w:p>
      <w:pPr>
        <w:pStyle w:val="BookText"/>
        <w:rPr/>
      </w:pPr>
      <w:r>
        <w:rPr>
          <w:rFonts w:ascii="IRNazanin" w:hAnsi="IRNazanin" w:eastAsia="IRNazanin"/>
          <w:color w:val="111111"/>
          <w:sz w:val="28"/>
          <w:sz w:val="28"/>
          <w:szCs w:val="28"/>
          <w:rtl w:val="true"/>
          <w:lang w:bidi="fa-IR"/>
        </w:rPr>
        <w:t xml:space="preserve">هو اختصار ل شرح الجزولیة فی النحو للعلامة الحلی، أبی منصور الحسن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729" w:name="__RefHeading___Toc9140877_73709187"/>
      <w:bookmarkStart w:id="730" w:name="_Toc333"/>
      <w:bookmarkEnd w:id="729"/>
      <w:r>
        <w:rPr/>
        <w:t>693</w:t>
      </w:r>
      <w:r>
        <w:rPr>
          <w:rtl w:val="true"/>
        </w:rPr>
        <w:t xml:space="preserve">- </w:t>
      </w:r>
      <w:r>
        <w:rPr>
          <w:rtl w:val="true"/>
        </w:rPr>
        <w:t>کشف المهم فی طریق غدیر خم‏</w:t>
      </w:r>
      <w:bookmarkEnd w:id="730"/>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الملک الحق المبین باعث الأنبیاء رسلا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بابین، أولهما فی طرق الخاصة، و الثانی من طرق العامة، تاریخ کتابته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تصحیحه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فیه اسم المؤلف لکن النسخة منضمة إلی التحفة البهیة و کتاب بهجة النظر و هما للسید هاشم البحرانی، تاریخ کتابة الثانی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تصحیحه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مع اشتراک التواریخ و الجمع فی مجموعة واحدة، یظن أنه أیضا من تصانیف السید هاشم، و هذه المجموعة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731" w:name="__RefHeading___Toc9140879_73709187"/>
      <w:bookmarkStart w:id="732" w:name="_Toc334"/>
      <w:bookmarkEnd w:id="731"/>
      <w:r>
        <w:rPr/>
        <w:t>694</w:t>
      </w:r>
      <w:r>
        <w:rPr>
          <w:rtl w:val="true"/>
        </w:rPr>
        <w:t xml:space="preserve">- </w:t>
      </w:r>
      <w:r>
        <w:rPr>
          <w:rtl w:val="true"/>
        </w:rPr>
        <w:t>کشف منثور فی ترجمه دعاء النور و خواصه‏</w:t>
      </w:r>
      <w:bookmarkEnd w:id="73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لخواجه فیاض حسین الأیوبی الهندی المعاصر، مطبوع</w:t>
      </w:r>
      <w:r>
        <w:rPr>
          <w:rFonts w:eastAsia="IRNazanin" w:cs="IRNazanin"/>
          <w:color w:val="111111"/>
          <w:sz w:val="28"/>
          <w:szCs w:val="28"/>
          <w:rtl w:val="true"/>
          <w:lang w:bidi="fa-IR"/>
        </w:rPr>
        <w:t xml:space="preserve">. </w:t>
      </w:r>
      <w:bookmarkStart w:id="733" w:name="pg11739_171373"/>
    </w:p>
    <w:p>
      <w:pPr>
        <w:pStyle w:val="Heading3"/>
        <w:numPr>
          <w:ilvl w:val="2"/>
          <w:numId w:val="1"/>
        </w:numPr>
        <w:rPr/>
      </w:pPr>
      <w:bookmarkStart w:id="734" w:name="__RefHeading___Toc9140881_73709187"/>
      <w:bookmarkStart w:id="735" w:name="_Toc335"/>
      <w:bookmarkEnd w:id="733"/>
      <w:bookmarkEnd w:id="734"/>
      <w:r>
        <w:rPr/>
        <w:t>695</w:t>
      </w:r>
      <w:r>
        <w:rPr>
          <w:rtl w:val="true"/>
        </w:rPr>
        <w:t xml:space="preserve">- </w:t>
      </w:r>
      <w:r>
        <w:rPr>
          <w:rtl w:val="true"/>
        </w:rPr>
        <w:t>کشف المواد</w:t>
      </w:r>
      <w:bookmarkEnd w:id="735"/>
    </w:p>
    <w:p>
      <w:pPr>
        <w:pStyle w:val="BookText"/>
        <w:rPr/>
      </w:pPr>
      <w:r>
        <w:rPr>
          <w:rFonts w:ascii="IRNazanin" w:hAnsi="IRNazanin" w:eastAsia="IRNazanin"/>
          <w:color w:val="111111"/>
          <w:sz w:val="28"/>
          <w:sz w:val="28"/>
          <w:szCs w:val="28"/>
          <w:rtl w:val="true"/>
          <w:lang w:bidi="fa-IR"/>
        </w:rPr>
        <w:t xml:space="preserve">جمع فیه ما نظمه المؤلف من مواد التواریخ و بیانها، و هو الحاج محمد تقی بن عباس المتخلص بشوریده الشیرازی، المولود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أدبیات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736" w:name="__RefHeading___Toc9140883_73709187"/>
      <w:bookmarkStart w:id="737" w:name="_Toc336"/>
      <w:bookmarkEnd w:id="736"/>
      <w:r>
        <w:rPr/>
        <w:t>696</w:t>
      </w:r>
      <w:r>
        <w:rPr>
          <w:rtl w:val="true"/>
        </w:rPr>
        <w:t xml:space="preserve">- </w:t>
      </w:r>
      <w:r>
        <w:rPr>
          <w:rtl w:val="true"/>
        </w:rPr>
        <w:t>کشف المهجة أو المحجة فی أحوال الحجة</w:t>
      </w:r>
      <w:bookmarkEnd w:id="737"/>
    </w:p>
    <w:p>
      <w:pPr>
        <w:pStyle w:val="BookText"/>
        <w:rPr/>
      </w:pPr>
      <w:r>
        <w:rPr>
          <w:rFonts w:ascii="IRNazanin" w:hAnsi="IRNazanin" w:eastAsia="IRNazanin"/>
          <w:color w:val="111111"/>
          <w:sz w:val="28"/>
          <w:sz w:val="28"/>
          <w:szCs w:val="28"/>
          <w:rtl w:val="true"/>
          <w:lang w:bidi="fa-IR"/>
        </w:rPr>
        <w:t>للواعظ الحاج میرزا محمد رضا الهمدانی المتوفی بطهران، ذکر فی مقدمه طبع کتابه الأنوار القدسیة أنه ألفه أوان طلوع المتمهدی المغربی، باستدعاء احتشام الدولة ابن فرهاد میرزا، و بأمره ترجم بلغات متعددة، و طبع فی بلاد الفرنک</w:t>
      </w:r>
      <w:r>
        <w:rPr>
          <w:rFonts w:eastAsia="IRNazanin" w:cs="IRNazanin"/>
          <w:color w:val="111111"/>
          <w:sz w:val="28"/>
          <w:szCs w:val="28"/>
          <w:rtl w:val="true"/>
          <w:lang w:bidi="fa-IR"/>
        </w:rPr>
        <w:t>.</w:t>
      </w:r>
    </w:p>
    <w:p>
      <w:pPr>
        <w:pStyle w:val="Heading3"/>
        <w:numPr>
          <w:ilvl w:val="2"/>
          <w:numId w:val="1"/>
        </w:numPr>
        <w:rPr/>
      </w:pPr>
      <w:bookmarkStart w:id="738" w:name="__RefHeading___Toc9140885_73709187"/>
      <w:bookmarkStart w:id="739" w:name="_Toc337"/>
      <w:bookmarkEnd w:id="738"/>
      <w:r>
        <w:rPr/>
        <w:t>697</w:t>
      </w:r>
      <w:r>
        <w:rPr>
          <w:rtl w:val="true"/>
        </w:rPr>
        <w:t xml:space="preserve">- </w:t>
      </w:r>
      <w:r>
        <w:rPr>
          <w:rtl w:val="true"/>
        </w:rPr>
        <w:t>کشف المهلکات فی سموم المسکرات‏</w:t>
      </w:r>
      <w:bookmarkEnd w:id="739"/>
    </w:p>
    <w:p>
      <w:pPr>
        <w:pStyle w:val="BookText"/>
        <w:rPr/>
      </w:pPr>
      <w:r>
        <w:rPr>
          <w:rFonts w:ascii="IRNazanin" w:hAnsi="IRNazanin" w:eastAsia="IRNazanin"/>
          <w:color w:val="111111"/>
          <w:sz w:val="28"/>
          <w:sz w:val="28"/>
          <w:szCs w:val="28"/>
          <w:rtl w:val="true"/>
          <w:lang w:bidi="fa-IR"/>
        </w:rPr>
        <w:t>فارسی، للسید المعاصر السید محمد علی المبارکی الواعظ الأصفهانی الصفائی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کتابه تحصیل الثمن و ترجمه الخیابانی فی علماء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کشف المهمات</w:t>
      </w:r>
      <w:r>
        <w:rPr>
          <w:rFonts w:eastAsia="IRNazanin" w:cs="IRNazanin"/>
          <w:color w:val="111111"/>
          <w:sz w:val="28"/>
          <w:szCs w:val="28"/>
          <w:rtl w:val="true"/>
          <w:lang w:bidi="fa-IR"/>
        </w:rPr>
        <w:t>.</w:t>
      </w:r>
    </w:p>
    <w:p>
      <w:pPr>
        <w:pStyle w:val="Heading3"/>
        <w:numPr>
          <w:ilvl w:val="2"/>
          <w:numId w:val="1"/>
        </w:numPr>
        <w:rPr/>
      </w:pPr>
      <w:bookmarkStart w:id="740" w:name="__RefHeading___Toc9140887_73709187"/>
      <w:bookmarkStart w:id="741" w:name="_Toc338"/>
      <w:bookmarkEnd w:id="740"/>
      <w:r>
        <w:rPr/>
        <w:t>698</w:t>
      </w:r>
      <w:r>
        <w:rPr>
          <w:rtl w:val="true"/>
        </w:rPr>
        <w:t xml:space="preserve">- </w:t>
      </w:r>
      <w:r>
        <w:rPr>
          <w:rtl w:val="true"/>
        </w:rPr>
        <w:t>کشف المهمات‏</w:t>
      </w:r>
      <w:bookmarkEnd w:id="741"/>
    </w:p>
    <w:p>
      <w:pPr>
        <w:pStyle w:val="BookText"/>
        <w:rPr/>
      </w:pPr>
      <w:r>
        <w:rPr>
          <w:rFonts w:ascii="IRNazanin" w:hAnsi="IRNazanin" w:eastAsia="IRNazanin"/>
          <w:color w:val="111111"/>
          <w:sz w:val="28"/>
          <w:sz w:val="28"/>
          <w:szCs w:val="28"/>
          <w:rtl w:val="true"/>
          <w:lang w:bidi="fa-IR"/>
        </w:rPr>
        <w:t xml:space="preserve">لمحمد علی المبارکی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التألیفات الکثیرة، المتوفی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کشف المهلکات</w:t>
      </w:r>
      <w:r>
        <w:rPr>
          <w:rFonts w:eastAsia="IRNazanin" w:cs="IRNazanin"/>
          <w:color w:val="111111"/>
          <w:sz w:val="28"/>
          <w:szCs w:val="28"/>
          <w:rtl w:val="true"/>
          <w:lang w:bidi="fa-IR"/>
        </w:rPr>
        <w:t>.</w:t>
      </w:r>
    </w:p>
    <w:p>
      <w:pPr>
        <w:pStyle w:val="Heading3"/>
        <w:numPr>
          <w:ilvl w:val="2"/>
          <w:numId w:val="1"/>
        </w:numPr>
        <w:rPr/>
      </w:pPr>
      <w:bookmarkStart w:id="742" w:name="__RefHeading___Toc9140889_73709187"/>
      <w:bookmarkStart w:id="743" w:name="_Toc339"/>
      <w:bookmarkEnd w:id="742"/>
      <w:r>
        <w:rPr/>
        <w:t>699</w:t>
      </w:r>
      <w:r>
        <w:rPr>
          <w:rtl w:val="true"/>
        </w:rPr>
        <w:t xml:space="preserve">- </w:t>
      </w:r>
      <w:r>
        <w:rPr>
          <w:rtl w:val="true"/>
        </w:rPr>
        <w:t>کشف النقاب‏</w:t>
      </w:r>
      <w:bookmarkEnd w:id="743"/>
    </w:p>
    <w:p>
      <w:pPr>
        <w:pStyle w:val="BookText"/>
        <w:rPr/>
      </w:pPr>
      <w:r>
        <w:rPr>
          <w:rFonts w:ascii="IRNazanin" w:hAnsi="IRNazanin" w:eastAsia="IRNazanin"/>
          <w:color w:val="111111"/>
          <w:sz w:val="28"/>
          <w:sz w:val="28"/>
          <w:szCs w:val="28"/>
          <w:rtl w:val="true"/>
          <w:lang w:bidi="fa-IR"/>
        </w:rPr>
        <w:t>لمیر محمد صالح الخاتون‏آبادی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وقفیة فی کتب الشیخ میرزا محمد الطهرانی بسامراء کتابتها 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شیخ الطائفة </w:t>
      </w:r>
      <w:r>
        <w:rPr>
          <w:rFonts w:eastAsia="IRNazanin" w:cs="IRNazanin"/>
          <w:color w:val="111111"/>
          <w:sz w:val="28"/>
          <w:szCs w:val="28"/>
          <w:rtl w:val="true"/>
          <w:lang w:bidi="fa-IR"/>
        </w:rPr>
        <w:t>...].</w:t>
      </w:r>
    </w:p>
    <w:p>
      <w:pPr>
        <w:pStyle w:val="Heading3"/>
        <w:numPr>
          <w:ilvl w:val="2"/>
          <w:numId w:val="1"/>
        </w:numPr>
        <w:rPr/>
      </w:pPr>
      <w:bookmarkStart w:id="744" w:name="__RefHeading___Toc9140891_73709187"/>
      <w:bookmarkStart w:id="745" w:name="_Toc340"/>
      <w:bookmarkEnd w:id="744"/>
      <w:r>
        <w:rPr/>
        <w:t>700</w:t>
      </w:r>
      <w:r>
        <w:rPr>
          <w:rtl w:val="true"/>
        </w:rPr>
        <w:t xml:space="preserve">- </w:t>
      </w:r>
      <w:r>
        <w:rPr>
          <w:rtl w:val="true"/>
        </w:rPr>
        <w:t>کشف النقاب عن رسالة الاستصحاب‏</w:t>
      </w:r>
      <w:bookmarkEnd w:id="745"/>
    </w:p>
    <w:p>
      <w:pPr>
        <w:pStyle w:val="BookText"/>
        <w:rPr/>
      </w:pPr>
      <w:r>
        <w:rPr>
          <w:rFonts w:ascii="IRNazanin" w:hAnsi="IRNazanin" w:eastAsia="IRNazanin"/>
          <w:color w:val="111111"/>
          <w:sz w:val="28"/>
          <w:sz w:val="28"/>
          <w:szCs w:val="28"/>
          <w:rtl w:val="true"/>
          <w:lang w:bidi="fa-IR"/>
        </w:rPr>
        <w:t>تعلیقة علی استصحاب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أبی محمد الحسن بن السید هادی آل صدر الدین العاملی الکاظمی، فرغ منه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رأیته فی کتب السید محمد باقر الحجة بکربلاء</w:t>
      </w:r>
      <w:r>
        <w:rPr>
          <w:rFonts w:eastAsia="IRNazanin" w:cs="IRNazanin"/>
          <w:color w:val="111111"/>
          <w:sz w:val="28"/>
          <w:szCs w:val="28"/>
          <w:rtl w:val="true"/>
          <w:lang w:bidi="fa-IR"/>
        </w:rPr>
        <w:t>.</w:t>
      </w:r>
    </w:p>
    <w:p>
      <w:pPr>
        <w:pStyle w:val="Heading3"/>
        <w:numPr>
          <w:ilvl w:val="2"/>
          <w:numId w:val="1"/>
        </w:numPr>
        <w:rPr/>
      </w:pPr>
      <w:bookmarkStart w:id="746" w:name="__RefHeading___Toc9140893_73709187"/>
      <w:bookmarkStart w:id="747" w:name="_Toc341"/>
      <w:bookmarkEnd w:id="746"/>
      <w:r>
        <w:rPr/>
        <w:t>701</w:t>
      </w:r>
      <w:r>
        <w:rPr>
          <w:rtl w:val="true"/>
        </w:rPr>
        <w:t xml:space="preserve">- </w:t>
      </w:r>
      <w:r>
        <w:rPr>
          <w:rtl w:val="true"/>
        </w:rPr>
        <w:t>کشف النقاب عن عقائد ابن عبد الوهاب‏</w:t>
      </w:r>
      <w:bookmarkEnd w:id="74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الوهابیة للسید علی نقی بن أبی الحسن بن شمس العلماء السید محمد إبراهیم النقوی اللکهنوی، طبع بالنجف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48" w:name="pg11739_171374"/>
    </w:p>
    <w:p>
      <w:pPr>
        <w:pStyle w:val="Heading3"/>
        <w:numPr>
          <w:ilvl w:val="2"/>
          <w:numId w:val="1"/>
        </w:numPr>
        <w:rPr/>
      </w:pPr>
      <w:bookmarkStart w:id="749" w:name="__RefHeading___Toc9140895_73709187"/>
      <w:bookmarkStart w:id="750" w:name="_Toc342"/>
      <w:bookmarkEnd w:id="748"/>
      <w:bookmarkEnd w:id="749"/>
      <w:r>
        <w:rPr/>
        <w:t>702</w:t>
      </w:r>
      <w:r>
        <w:rPr>
          <w:rtl w:val="true"/>
        </w:rPr>
        <w:t xml:space="preserve">- </w:t>
      </w:r>
      <w:r>
        <w:rPr>
          <w:rtl w:val="true"/>
        </w:rPr>
        <w:t>کشف النقاب عن المسائل الصعاب‏</w:t>
      </w:r>
      <w:bookmarkEnd w:id="750"/>
    </w:p>
    <w:p>
      <w:pPr>
        <w:pStyle w:val="BookText"/>
        <w:rPr/>
      </w:pPr>
      <w:r>
        <w:rPr>
          <w:rFonts w:ascii="IRNazanin" w:hAnsi="IRNazanin" w:eastAsia="IRNazanin"/>
          <w:color w:val="111111"/>
          <w:sz w:val="28"/>
          <w:sz w:val="28"/>
          <w:szCs w:val="28"/>
          <w:rtl w:val="true"/>
          <w:lang w:bidi="fa-IR"/>
        </w:rPr>
        <w:t>و هی عشرون مسألة من فنون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بن عبد الوهاب بن داود الهمدانی الکاظمی، إمام الحرمین، المتوفی حدود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أزکی ما تحمله بطون الدفاتر من نطفة 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751" w:name="__RefHeading___Toc9140897_73709187"/>
      <w:bookmarkStart w:id="752" w:name="_Toc343"/>
      <w:bookmarkEnd w:id="751"/>
      <w:r>
        <w:rPr/>
        <w:t>703</w:t>
      </w:r>
      <w:r>
        <w:rPr>
          <w:rtl w:val="true"/>
        </w:rPr>
        <w:t xml:space="preserve">- </w:t>
      </w:r>
      <w:r>
        <w:rPr>
          <w:rtl w:val="true"/>
        </w:rPr>
        <w:t>کشف النقاب عن النصاب‏</w:t>
      </w:r>
      <w:bookmarkEnd w:id="752"/>
    </w:p>
    <w:p>
      <w:pPr>
        <w:pStyle w:val="BookText"/>
        <w:rPr/>
      </w:pPr>
      <w:r>
        <w:rPr>
          <w:rFonts w:ascii="IRNazanin" w:hAnsi="IRNazanin" w:eastAsia="IRNazanin"/>
          <w:color w:val="111111"/>
          <w:sz w:val="28"/>
          <w:sz w:val="28"/>
          <w:szCs w:val="28"/>
          <w:rtl w:val="true"/>
          <w:lang w:bidi="fa-IR"/>
        </w:rPr>
        <w:t xml:space="preserve">یعنی نصاب الزکاة، مختصر، للسید علی بن السید مهدی البغدادی المعاصر، طبع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مطبعة الآداب ببغداد</w:t>
      </w:r>
      <w:r>
        <w:rPr>
          <w:rFonts w:eastAsia="IRNazanin" w:cs="IRNazanin"/>
          <w:color w:val="111111"/>
          <w:sz w:val="28"/>
          <w:szCs w:val="28"/>
          <w:rtl w:val="true"/>
          <w:lang w:bidi="fa-IR"/>
        </w:rPr>
        <w:t>.</w:t>
      </w:r>
    </w:p>
    <w:p>
      <w:pPr>
        <w:pStyle w:val="Heading3"/>
        <w:numPr>
          <w:ilvl w:val="2"/>
          <w:numId w:val="1"/>
        </w:numPr>
        <w:rPr/>
      </w:pPr>
      <w:bookmarkStart w:id="753" w:name="__RefHeading___Toc9140899_73709187"/>
      <w:bookmarkStart w:id="754" w:name="_Toc344"/>
      <w:bookmarkEnd w:id="753"/>
      <w:r>
        <w:rPr/>
        <w:t>704</w:t>
      </w:r>
      <w:r>
        <w:rPr>
          <w:rtl w:val="true"/>
        </w:rPr>
        <w:t xml:space="preserve">- </w:t>
      </w:r>
      <w:r>
        <w:rPr>
          <w:rtl w:val="true"/>
        </w:rPr>
        <w:t>کشف النکات فی علل النحاة</w:t>
      </w:r>
      <w:bookmarkEnd w:id="754"/>
    </w:p>
    <w:p>
      <w:pPr>
        <w:pStyle w:val="BookText"/>
        <w:rPr/>
      </w:pPr>
      <w:r>
        <w:rPr>
          <w:rFonts w:ascii="IRNazanin" w:hAnsi="IRNazanin" w:eastAsia="IRNazanin"/>
          <w:color w:val="111111"/>
          <w:sz w:val="28"/>
          <w:sz w:val="28"/>
          <w:szCs w:val="28"/>
          <w:rtl w:val="true"/>
          <w:lang w:bidi="fa-IR"/>
        </w:rPr>
        <w:t>لکمال الدین أحمد بن علی بن أمیرکا القوسینی، قرأ علیه الشیخ منتجب الدین</w:t>
      </w:r>
      <w:r>
        <w:rPr>
          <w:rFonts w:eastAsia="IRNazanin" w:cs="IRNazanin"/>
          <w:color w:val="111111"/>
          <w:sz w:val="28"/>
          <w:szCs w:val="28"/>
          <w:rtl w:val="true"/>
          <w:lang w:bidi="fa-IR"/>
        </w:rPr>
        <w:t>.</w:t>
      </w:r>
    </w:p>
    <w:p>
      <w:pPr>
        <w:pStyle w:val="Heading3"/>
        <w:numPr>
          <w:ilvl w:val="2"/>
          <w:numId w:val="1"/>
        </w:numPr>
        <w:rPr/>
      </w:pPr>
      <w:bookmarkStart w:id="755" w:name="__RefHeading___Toc9140901_73709187"/>
      <w:bookmarkStart w:id="756" w:name="_Toc345"/>
      <w:bookmarkEnd w:id="755"/>
      <w:r>
        <w:rPr/>
        <w:t>705</w:t>
      </w:r>
      <w:r>
        <w:rPr>
          <w:rtl w:val="true"/>
        </w:rPr>
        <w:t xml:space="preserve">- </w:t>
      </w:r>
      <w:r>
        <w:rPr>
          <w:rtl w:val="true"/>
        </w:rPr>
        <w:t>کشف النیة فی شرح الحکم الملوکیة</w:t>
      </w:r>
      <w:bookmarkEnd w:id="756"/>
    </w:p>
    <w:p>
      <w:pPr>
        <w:pStyle w:val="BookText"/>
        <w:rPr/>
      </w:pPr>
      <w:r>
        <w:rPr>
          <w:rFonts w:ascii="IRNazanin" w:hAnsi="IRNazanin" w:eastAsia="IRNazanin"/>
          <w:color w:val="111111"/>
          <w:sz w:val="28"/>
          <w:sz w:val="28"/>
          <w:szCs w:val="28"/>
          <w:rtl w:val="true"/>
          <w:lang w:bidi="fa-IR"/>
        </w:rPr>
        <w:t xml:space="preserve">عده الشیخ عبد علی بن ناصر بن رحمة الحویزی من تصانیفه، فی أول کتابه مناهج الصواب الذی ألفه فی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757" w:name="__RefHeading___Toc9140903_73709187"/>
      <w:bookmarkStart w:id="758" w:name="_Toc346"/>
      <w:bookmarkEnd w:id="757"/>
      <w:r>
        <w:rPr/>
        <w:t>706</w:t>
      </w:r>
      <w:r>
        <w:rPr>
          <w:rtl w:val="true"/>
        </w:rPr>
        <w:t xml:space="preserve">- </w:t>
      </w:r>
      <w:r>
        <w:rPr>
          <w:rtl w:val="true"/>
        </w:rPr>
        <w:t>کشف و إشراق‏</w:t>
      </w:r>
      <w:bookmarkEnd w:id="758"/>
    </w:p>
    <w:p>
      <w:pPr>
        <w:pStyle w:val="BookText"/>
        <w:rPr/>
      </w:pPr>
      <w:r>
        <w:rPr>
          <w:rFonts w:ascii="IRNazanin" w:hAnsi="IRNazanin" w:eastAsia="IRNazanin"/>
          <w:color w:val="111111"/>
          <w:sz w:val="28"/>
          <w:sz w:val="28"/>
          <w:szCs w:val="28"/>
          <w:rtl w:val="true"/>
          <w:lang w:bidi="fa-IR"/>
        </w:rPr>
        <w:t xml:space="preserve">للمولی هدایة الله بن محمد حسین الآشتیانی، المتکلم العارف، قال فی رسالته الثالثة الموسومة ب در مخزون فی النبوات المذکور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فرغت من الرسالة الثانیة الموسومة ب کشف و إشراق شرعت فی الثالثة الموسومة ب در مخزون و الثالثة موجودة بالکاظمیة عند الشیخ عبد الکریم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الرابعة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 السر المکتوم</w:t>
      </w:r>
      <w:r>
        <w:rPr>
          <w:rFonts w:eastAsia="IRNazanin" w:cs="IRNazanin"/>
          <w:color w:val="111111"/>
          <w:sz w:val="28"/>
          <w:szCs w:val="28"/>
          <w:rtl w:val="true"/>
          <w:lang w:bidi="fa-IR"/>
        </w:rPr>
        <w:t>.</w:t>
      </w:r>
    </w:p>
    <w:p>
      <w:pPr>
        <w:pStyle w:val="Heading3"/>
        <w:numPr>
          <w:ilvl w:val="2"/>
          <w:numId w:val="1"/>
        </w:numPr>
        <w:rPr/>
      </w:pPr>
      <w:bookmarkStart w:id="759" w:name="__RefHeading___Toc9140905_73709187"/>
      <w:bookmarkStart w:id="760" w:name="_Toc347"/>
      <w:bookmarkEnd w:id="759"/>
      <w:r>
        <w:rPr/>
        <w:t>707</w:t>
      </w:r>
      <w:r>
        <w:rPr>
          <w:rtl w:val="true"/>
        </w:rPr>
        <w:t xml:space="preserve">- </w:t>
      </w:r>
      <w:r>
        <w:rPr>
          <w:rtl w:val="true"/>
        </w:rPr>
        <w:t>کشف و إشراق‏</w:t>
      </w:r>
      <w:bookmarkEnd w:id="760"/>
    </w:p>
    <w:p>
      <w:pPr>
        <w:pStyle w:val="BookText"/>
        <w:rPr/>
      </w:pPr>
      <w:r>
        <w:rPr>
          <w:rFonts w:ascii="IRNazanin" w:hAnsi="IRNazanin" w:eastAsia="IRNazanin"/>
          <w:color w:val="111111"/>
          <w:sz w:val="28"/>
          <w:sz w:val="28"/>
          <w:szCs w:val="28"/>
          <w:rtl w:val="true"/>
          <w:lang w:bidi="fa-IR"/>
        </w:rPr>
        <w:t xml:space="preserve">رسالة عرفانیة لبعض أصحابنا،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علی مردان الکمره‏إی، تاریخ کتابتها خمیس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لمیرزا محمد علی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الحمد رب السماوات و رب الأرض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صاحبان ذوق و ذکاء کالشمس فی وسط السماء روشن 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آخرها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فی أصول الدین لوزیر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 هذه الرسالة أیضا له</w:t>
      </w:r>
      <w:r>
        <w:rPr>
          <w:rFonts w:eastAsia="IRNazanin" w:cs="IRNazanin"/>
          <w:color w:val="111111"/>
          <w:sz w:val="28"/>
          <w:szCs w:val="28"/>
          <w:rtl w:val="true"/>
          <w:lang w:bidi="fa-IR"/>
        </w:rPr>
        <w:t>.</w:t>
      </w:r>
    </w:p>
    <w:p>
      <w:pPr>
        <w:pStyle w:val="Heading3"/>
        <w:numPr>
          <w:ilvl w:val="2"/>
          <w:numId w:val="1"/>
        </w:numPr>
        <w:rPr/>
      </w:pPr>
      <w:bookmarkStart w:id="761" w:name="__RefHeading___Toc9140907_73709187"/>
      <w:bookmarkStart w:id="762" w:name="_Toc348"/>
      <w:bookmarkEnd w:id="761"/>
      <w:r>
        <w:rPr/>
        <w:t>708</w:t>
      </w:r>
      <w:r>
        <w:rPr>
          <w:rtl w:val="true"/>
        </w:rPr>
        <w:t xml:space="preserve">- </w:t>
      </w:r>
      <w:r>
        <w:rPr>
          <w:rtl w:val="true"/>
        </w:rPr>
        <w:t>الکشف و البیان‏</w:t>
      </w:r>
      <w:bookmarkEnd w:id="76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تفسیر الثعلبی أبی إسحاق أحمد بن محمد بن‏ </w:t>
      </w:r>
      <w:bookmarkStart w:id="763" w:name="pg11739_171375"/>
    </w:p>
    <w:p>
      <w:pPr>
        <w:pStyle w:val="BookText"/>
        <w:rPr/>
      </w:pPr>
      <w:bookmarkEnd w:id="763"/>
      <w:r>
        <w:rPr>
          <w:rFonts w:ascii="IRNazanin" w:hAnsi="IRNazanin" w:eastAsia="IRNazanin"/>
          <w:color w:val="111111"/>
          <w:sz w:val="28"/>
          <w:sz w:val="28"/>
          <w:szCs w:val="28"/>
          <w:rtl w:val="true"/>
          <w:lang w:bidi="fa-IR"/>
        </w:rPr>
        <w:t xml:space="preserve">إبراهیم النیسابوری،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لو لم یکن شیعیا فلا محالة غیر متعصب و لا معاند للشیعة، من کثرة ما أورد فیه من أخبارنا، و لذا جعله المولی محمد تقی المجلسی من مصادر البحار و قد أطری هذا التفسیر تلمیذ الثعلبی و هو أبو الحسن علی بن أحمد الواحدی فی أول تفسیره البسیط علی ما نقله بلفظه فی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764" w:name="__RefHeading___Toc9140909_73709187"/>
      <w:bookmarkStart w:id="765" w:name="_Toc349"/>
      <w:bookmarkEnd w:id="764"/>
      <w:r>
        <w:rPr/>
        <w:t>709</w:t>
      </w:r>
      <w:r>
        <w:rPr>
          <w:rtl w:val="true"/>
        </w:rPr>
        <w:t xml:space="preserve">- </w:t>
      </w:r>
      <w:r>
        <w:rPr>
          <w:rtl w:val="true"/>
        </w:rPr>
        <w:t>کشف الوجوه‏</w:t>
      </w:r>
      <w:bookmarkEnd w:id="765"/>
    </w:p>
    <w:p>
      <w:pPr>
        <w:pStyle w:val="BookText"/>
        <w:rPr/>
      </w:pPr>
      <w:r>
        <w:rPr>
          <w:rFonts w:ascii="IRNazanin" w:hAnsi="IRNazanin" w:eastAsia="IRNazanin"/>
          <w:color w:val="111111"/>
          <w:sz w:val="28"/>
          <w:sz w:val="28"/>
          <w:szCs w:val="28"/>
          <w:rtl w:val="true"/>
          <w:lang w:bidi="fa-IR"/>
        </w:rPr>
        <w:t>فی القراءات المختلفة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مهدی الحسینی المعاصر، ألفه للسلطان محمد شاه القاجار، ذکره فی أول کشف الآیات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766" w:name="__RefHeading___Toc9140911_73709187"/>
      <w:bookmarkStart w:id="767" w:name="_Toc350"/>
      <w:bookmarkEnd w:id="766"/>
      <w:r>
        <w:rPr/>
        <w:t>710</w:t>
      </w:r>
      <w:r>
        <w:rPr>
          <w:rtl w:val="true"/>
        </w:rPr>
        <w:t xml:space="preserve">- </w:t>
      </w:r>
      <w:r>
        <w:rPr>
          <w:rtl w:val="true"/>
        </w:rPr>
        <w:t>کشف الوجوه الغر لمعانی نظم الدر</w:t>
      </w:r>
      <w:bookmarkEnd w:id="767"/>
    </w:p>
    <w:p>
      <w:pPr>
        <w:pStyle w:val="BookText"/>
        <w:rPr/>
      </w:pPr>
      <w:r>
        <w:rPr>
          <w:rFonts w:ascii="IRNazanin" w:hAnsi="IRNazanin" w:eastAsia="IRNazanin"/>
          <w:color w:val="111111"/>
          <w:sz w:val="28"/>
          <w:sz w:val="28"/>
          <w:szCs w:val="28"/>
          <w:rtl w:val="true"/>
          <w:lang w:bidi="fa-IR"/>
        </w:rPr>
        <w:t xml:space="preserve">فی شرح التائیة الکبری لعمر بن الفارض المتوفی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أبی حفص عمر بن علی السعدی، المعروف بابن فارض البکری، فی بیان حقیقة النفس للشیخ العارف المولی عبد الرزاق بن أبی الغنائم أحمد الکاشانی، المتوفی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هامش شرح دیوان ابن الفارض فی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مجالس المؤمنین فی حال الشارح و یقال له التائیة الکبری فی المعارف أول نظم 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سقتنی حیا الحب راحة مقلتی‏</w:t>
      </w:r>
    </w:p>
    <w:p>
      <w:pPr>
        <w:pStyle w:val="BookText"/>
        <w:rPr/>
      </w:pPr>
      <w:r>
        <w:rPr>
          <w:rFonts w:ascii="IRNazanin" w:hAnsi="IRNazanin" w:eastAsia="IRNazanin"/>
          <w:color w:val="111111"/>
          <w:sz w:val="28"/>
          <w:sz w:val="28"/>
          <w:szCs w:val="28"/>
          <w:rtl w:val="true"/>
          <w:lang w:bidi="fa-IR"/>
        </w:rPr>
        <w:t>و کاسی محیا من عن الحسن جلت‏</w:t>
      </w:r>
    </w:p>
    <w:p>
      <w:pPr>
        <w:pStyle w:val="BookText"/>
        <w:rPr/>
      </w:pP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هکذا فلتعرف النفس أو فلا</w:t>
      </w:r>
    </w:p>
    <w:p>
      <w:pPr>
        <w:pStyle w:val="BookText"/>
        <w:rPr/>
      </w:pPr>
      <w:r>
        <w:rPr>
          <w:rFonts w:ascii="IRNazanin" w:hAnsi="IRNazanin" w:eastAsia="IRNazanin"/>
          <w:color w:val="111111"/>
          <w:sz w:val="28"/>
          <w:sz w:val="28"/>
          <w:szCs w:val="28"/>
          <w:rtl w:val="true"/>
          <w:lang w:bidi="fa-IR"/>
        </w:rPr>
        <w:t>و یتلی بها الفرقان کل صبیحة</w:t>
      </w:r>
    </w:p>
    <w:p>
      <w:pPr>
        <w:pStyle w:val="BookText"/>
        <w:rPr/>
      </w:pPr>
      <w:r>
        <w:rPr>
          <w:rFonts w:ascii="IRNazanin" w:hAnsi="IRNazanin" w:eastAsia="IRNazanin"/>
          <w:color w:val="111111"/>
          <w:sz w:val="28"/>
          <w:sz w:val="28"/>
          <w:szCs w:val="28"/>
          <w:rtl w:val="true"/>
          <w:lang w:bidi="fa-IR"/>
        </w:rPr>
        <w:t>و قیل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ربی در ناظم درها</w:t>
      </w:r>
    </w:p>
    <w:p>
      <w:pPr>
        <w:pStyle w:val="BookText"/>
        <w:rPr/>
      </w:pPr>
      <w:r>
        <w:rPr>
          <w:rFonts w:ascii="IRNazanin" w:hAnsi="IRNazanin" w:eastAsia="IRNazanin"/>
          <w:color w:val="111111"/>
          <w:sz w:val="28"/>
          <w:sz w:val="28"/>
          <w:szCs w:val="28"/>
          <w:rtl w:val="true"/>
          <w:lang w:bidi="fa-IR"/>
        </w:rPr>
        <w:t>بحسناء وجها حسنها غیر عارض‏</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أرانا جمال الحب فی وصف حبه‏</w:t>
      </w:r>
    </w:p>
    <w:p>
      <w:pPr>
        <w:pStyle w:val="BookText"/>
        <w:rPr/>
      </w:pPr>
      <w:r>
        <w:rPr>
          <w:rFonts w:ascii="IRNazanin" w:hAnsi="IRNazanin" w:eastAsia="IRNazanin"/>
          <w:color w:val="111111"/>
          <w:sz w:val="28"/>
          <w:sz w:val="28"/>
          <w:szCs w:val="28"/>
          <w:rtl w:val="true"/>
          <w:lang w:bidi="fa-IR"/>
        </w:rPr>
        <w:t>جزی الله کل الخیر عنا ابن فارض‏</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بقدرته صبح الوجود عن غسق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الشیخ محمد تقی بن الجواد الکاظمی فی غایة الجودة، تاریخ کتابتها فی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w:t>
      </w:r>
      <w:bookmarkStart w:id="768" w:name="pg11739_171376"/>
    </w:p>
    <w:p>
      <w:pPr>
        <w:pStyle w:val="Heading3"/>
        <w:numPr>
          <w:ilvl w:val="2"/>
          <w:numId w:val="1"/>
        </w:numPr>
        <w:rPr/>
      </w:pPr>
      <w:bookmarkStart w:id="769" w:name="__RefHeading___Toc9140913_73709187"/>
      <w:bookmarkStart w:id="770" w:name="_Toc351"/>
      <w:bookmarkEnd w:id="768"/>
      <w:bookmarkEnd w:id="769"/>
      <w:r>
        <w:rPr/>
        <w:t>711</w:t>
      </w:r>
      <w:r>
        <w:rPr>
          <w:rtl w:val="true"/>
        </w:rPr>
        <w:t xml:space="preserve">- </w:t>
      </w:r>
      <w:r>
        <w:rPr>
          <w:rtl w:val="true"/>
        </w:rPr>
        <w:t>کشف وجوه المعاد</w:t>
      </w:r>
      <w:bookmarkEnd w:id="770"/>
    </w:p>
    <w:p>
      <w:pPr>
        <w:pStyle w:val="BookText"/>
        <w:rPr/>
      </w:pPr>
      <w:r>
        <w:rPr>
          <w:rFonts w:ascii="IRNazanin" w:hAnsi="IRNazanin" w:eastAsia="IRNazanin"/>
          <w:color w:val="111111"/>
          <w:sz w:val="28"/>
          <w:sz w:val="28"/>
          <w:szCs w:val="28"/>
          <w:rtl w:val="true"/>
          <w:lang w:bidi="fa-IR"/>
        </w:rPr>
        <w:t>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3"/>
        <w:numPr>
          <w:ilvl w:val="2"/>
          <w:numId w:val="1"/>
        </w:numPr>
        <w:rPr/>
      </w:pPr>
      <w:bookmarkStart w:id="771" w:name="__RefHeading___Toc9140915_73709187"/>
      <w:bookmarkStart w:id="772" w:name="_Toc352"/>
      <w:bookmarkEnd w:id="771"/>
      <w:r>
        <w:rPr/>
        <w:t>712</w:t>
      </w:r>
      <w:r>
        <w:rPr>
          <w:rtl w:val="true"/>
        </w:rPr>
        <w:t xml:space="preserve">- </w:t>
      </w:r>
      <w:r>
        <w:rPr>
          <w:rtl w:val="true"/>
        </w:rPr>
        <w:t>الکشف و الحجة</w:t>
      </w:r>
      <w:bookmarkEnd w:id="772"/>
    </w:p>
    <w:p>
      <w:pPr>
        <w:pStyle w:val="BookText"/>
        <w:rPr/>
      </w:pPr>
      <w:r>
        <w:rPr>
          <w:rFonts w:ascii="IRNazanin" w:hAnsi="IRNazanin" w:eastAsia="IRNazanin"/>
          <w:color w:val="111111"/>
          <w:sz w:val="28"/>
          <w:sz w:val="28"/>
          <w:szCs w:val="28"/>
          <w:rtl w:val="true"/>
          <w:lang w:bidi="fa-IR"/>
        </w:rPr>
        <w:t>لشیخ الطائفة أبی عبد الله الصفوانی، محمد بن أحمد بن عبد الله بن قضاعة بن صفوان بن مهران الجمال، تلمیذ الکلینی، و عدیل أبی عبد الله النعمانی صاحب الغیبة یروی عنه الشیخ المفید و أبی العباس أحمد بن نوح، و غیرهما من مشایخ النجاشی و شیخ الطائفة، و الکتاب ذکره فی الفهرست و مر کتابه فی الغیبة و کشف الحیرة کما فی النجاشی و الاتحاد بعید</w:t>
      </w:r>
    </w:p>
    <w:p>
      <w:pPr>
        <w:pStyle w:val="Heading3"/>
        <w:numPr>
          <w:ilvl w:val="2"/>
          <w:numId w:val="1"/>
        </w:numPr>
        <w:rPr/>
      </w:pPr>
      <w:bookmarkStart w:id="773" w:name="__RefHeading___Toc9140917_73709187"/>
      <w:bookmarkStart w:id="774" w:name="_Toc353"/>
      <w:bookmarkEnd w:id="773"/>
      <w:r>
        <w:rPr/>
        <w:t>713</w:t>
      </w:r>
      <w:r>
        <w:rPr>
          <w:rtl w:val="true"/>
        </w:rPr>
        <w:t xml:space="preserve">- </w:t>
      </w:r>
      <w:r>
        <w:rPr>
          <w:rtl w:val="true"/>
        </w:rPr>
        <w:t>کشف الوقائع‏</w:t>
      </w:r>
      <w:bookmarkEnd w:id="774"/>
    </w:p>
    <w:p>
      <w:pPr>
        <w:pStyle w:val="BookText"/>
        <w:rPr/>
      </w:pPr>
      <w:r>
        <w:rPr>
          <w:rFonts w:ascii="IRNazanin" w:hAnsi="IRNazanin" w:eastAsia="IRNazanin"/>
          <w:color w:val="111111"/>
          <w:sz w:val="28"/>
          <w:sz w:val="28"/>
          <w:szCs w:val="28"/>
          <w:rtl w:val="true"/>
          <w:lang w:bidi="fa-IR"/>
        </w:rPr>
        <w:t xml:space="preserve">لحامد بن جمال البخاری، و هو شرح شرف‏نامه أحد مثنویات النظامی الگنجوی،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شرح آخر لمحمد بن غفران، المطبوع فی لهاور فی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شروح أخری ذکرناه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Heading3"/>
        <w:numPr>
          <w:ilvl w:val="2"/>
          <w:numId w:val="1"/>
        </w:numPr>
        <w:rPr/>
      </w:pPr>
      <w:bookmarkStart w:id="775" w:name="__RefHeading___Toc9140919_73709187"/>
      <w:bookmarkStart w:id="776" w:name="_Toc354"/>
      <w:bookmarkEnd w:id="775"/>
      <w:r>
        <w:rPr/>
        <w:t>714</w:t>
      </w:r>
      <w:r>
        <w:rPr>
          <w:rtl w:val="true"/>
        </w:rPr>
        <w:t xml:space="preserve">- </w:t>
      </w:r>
      <w:r>
        <w:rPr>
          <w:rtl w:val="true"/>
        </w:rPr>
        <w:t>کشف الوقوف فی علل الرموز و الحروف‏</w:t>
      </w:r>
      <w:bookmarkEnd w:id="776"/>
    </w:p>
    <w:p>
      <w:pPr>
        <w:pStyle w:val="BookText"/>
        <w:rPr/>
      </w:pPr>
      <w:r>
        <w:rPr>
          <w:rFonts w:ascii="IRNazanin" w:hAnsi="IRNazanin" w:eastAsia="IRNazanin"/>
          <w:color w:val="111111"/>
          <w:sz w:val="28"/>
          <w:sz w:val="28"/>
          <w:szCs w:val="28"/>
          <w:rtl w:val="true"/>
          <w:lang w:bidi="fa-IR"/>
        </w:rPr>
        <w:t xml:space="preserve">للسید محمد بن مهدی الحسینی، المعاصر للسلطان محمد شاه قاجار، ذکر فی أول کشف الآیات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موجود عند السید شهاب الدین بقم،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شرفنا بکتابه کتابه و علمنا فواصل سورة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انتساق الکلمات بعضها علی بعض فی مقول واحد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محمد بن زین العابدین فی شهر الصیام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ظهره فهرس سائر تصانیفه الأربعة عشر، أیضا بخط محمد بن زین العابدین فی </w:t>
      </w:r>
      <w:r>
        <w:rPr>
          <w:rFonts w:eastAsia="IRNazanin" w:cs="IRNazanin"/>
          <w:color w:val="111111"/>
          <w:sz w:val="28"/>
          <w:szCs w:val="28"/>
          <w:lang w:bidi="fa-IR"/>
        </w:rPr>
        <w:t>1247</w:t>
      </w:r>
    </w:p>
    <w:p>
      <w:pPr>
        <w:pStyle w:val="Heading3"/>
        <w:numPr>
          <w:ilvl w:val="2"/>
          <w:numId w:val="1"/>
        </w:numPr>
        <w:rPr/>
      </w:pPr>
      <w:bookmarkStart w:id="777" w:name="__RefHeading___Toc9140921_73709187"/>
      <w:bookmarkStart w:id="778" w:name="_Toc355"/>
      <w:bookmarkEnd w:id="777"/>
      <w:r>
        <w:rPr/>
        <w:t>715</w:t>
      </w:r>
      <w:r>
        <w:rPr>
          <w:rtl w:val="true"/>
        </w:rPr>
        <w:t xml:space="preserve">- </w:t>
      </w:r>
      <w:r>
        <w:rPr>
          <w:rtl w:val="true"/>
        </w:rPr>
        <w:t>کشف الهدایة فی شرح البداءة</w:t>
      </w:r>
      <w:bookmarkEnd w:id="77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بدایة الهدایة الحریة الذی ألفه 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جعفر بن سلیمان الفراهی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مسائل معرفت خدا دانی و دیباچه رسائل شریعت صمدانی حمد خداوندی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شرحه الکبیر المبسوط الموسوم ب مفتاح البداءة و أحال التفاصیل إلیه، و فرغ منه فی یوم الأحد عاشر شعبان سنة سبع و عشرین بعد المائة و الألف، و له حواشی کثیرة علیه، و فی آخره وصیة مبسوطة فی لزوم اتباع أحادیث الأئمة ع و التحذیر </w:t>
      </w:r>
      <w:bookmarkStart w:id="779" w:name="pg11739_171377"/>
    </w:p>
    <w:p>
      <w:pPr>
        <w:pStyle w:val="BookText"/>
        <w:rPr/>
      </w:pPr>
      <w:bookmarkEnd w:id="779"/>
      <w:r>
        <w:rPr>
          <w:rFonts w:ascii="IRNazanin" w:hAnsi="IRNazanin" w:eastAsia="IRNazanin"/>
          <w:color w:val="111111"/>
          <w:sz w:val="28"/>
          <w:sz w:val="28"/>
          <w:szCs w:val="28"/>
          <w:rtl w:val="true"/>
          <w:lang w:bidi="fa-IR"/>
        </w:rPr>
        <w:t xml:space="preserve">عن استماع کلمات الأصولیین و الصوفیین و المباحیین، و هو وقف الحاج عماد الطهرانی نزیل المشهد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780" w:name="__RefHeading___Toc9140923_73709187"/>
      <w:bookmarkStart w:id="781" w:name="_Toc356"/>
      <w:bookmarkEnd w:id="780"/>
      <w:r>
        <w:rPr/>
        <w:t>716</w:t>
      </w:r>
      <w:r>
        <w:rPr>
          <w:rtl w:val="true"/>
        </w:rPr>
        <w:t xml:space="preserve">- </w:t>
      </w:r>
      <w:r>
        <w:rPr>
          <w:rtl w:val="true"/>
        </w:rPr>
        <w:t>کشف الهموم و الأحزان‏</w:t>
      </w:r>
      <w:bookmarkEnd w:id="781"/>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الذی ألفه فی </w:t>
      </w:r>
      <w:r>
        <w:rPr>
          <w:rFonts w:eastAsia="IRNazanin" w:cs="IRNazanin"/>
          <w:color w:val="111111"/>
          <w:sz w:val="28"/>
          <w:szCs w:val="28"/>
          <w:lang w:bidi="fa-IR"/>
        </w:rPr>
        <w:t>868</w:t>
      </w:r>
    </w:p>
    <w:p>
      <w:pPr>
        <w:pStyle w:val="Heading3"/>
        <w:numPr>
          <w:ilvl w:val="2"/>
          <w:numId w:val="1"/>
        </w:numPr>
        <w:rPr/>
      </w:pPr>
      <w:bookmarkStart w:id="782" w:name="__RefHeading___Toc9140925_73709187"/>
      <w:bookmarkStart w:id="783" w:name="_Toc357"/>
      <w:bookmarkEnd w:id="782"/>
      <w:r>
        <w:rPr/>
        <w:t>717</w:t>
      </w:r>
      <w:r>
        <w:rPr>
          <w:rtl w:val="true"/>
        </w:rPr>
        <w:t xml:space="preserve">- </w:t>
      </w:r>
      <w:r>
        <w:rPr>
          <w:rtl w:val="true"/>
        </w:rPr>
        <w:t>کشفیات عبد الرحیم همایون فرخ‏</w:t>
      </w:r>
      <w:bookmarkEnd w:id="783"/>
    </w:p>
    <w:p>
      <w:pPr>
        <w:pStyle w:val="BookText"/>
        <w:rPr/>
      </w:pPr>
      <w:r>
        <w:rPr>
          <w:rFonts w:ascii="IRNazanin" w:hAnsi="IRNazanin" w:eastAsia="IRNazanin"/>
          <w:color w:val="111111"/>
          <w:sz w:val="28"/>
          <w:sz w:val="28"/>
          <w:szCs w:val="28"/>
          <w:rtl w:val="true"/>
          <w:lang w:bidi="fa-IR"/>
        </w:rPr>
        <w:t xml:space="preserve">فارسی، أول الکشفیات فی أن آتم یری بالبصر بغیر آله أخری، نشره أحمد أخگر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784" w:name="__RefHeading___Toc9140927_73709187"/>
      <w:bookmarkStart w:id="785" w:name="_Toc358"/>
      <w:bookmarkEnd w:id="784"/>
      <w:r>
        <w:rPr/>
        <w:t>718</w:t>
      </w:r>
      <w:r>
        <w:rPr>
          <w:rtl w:val="true"/>
        </w:rPr>
        <w:t xml:space="preserve">- </w:t>
      </w:r>
      <w:r>
        <w:rPr>
          <w:rtl w:val="true"/>
        </w:rPr>
        <w:t>کشفیة</w:t>
      </w:r>
      <w:bookmarkEnd w:id="785"/>
    </w:p>
    <w:p>
      <w:pPr>
        <w:pStyle w:val="BookText"/>
        <w:rPr/>
      </w:pPr>
      <w:r>
        <w:rPr>
          <w:rFonts w:ascii="IRNazanin" w:hAnsi="IRNazanin" w:eastAsia="IRNazanin"/>
          <w:color w:val="111111"/>
          <w:sz w:val="28"/>
          <w:sz w:val="28"/>
          <w:szCs w:val="28"/>
          <w:rtl w:val="true"/>
          <w:lang w:bidi="fa-IR"/>
        </w:rPr>
        <w:t xml:space="preserve">لمونس علی شاه الحاج میرزا عبد الحسین الشیرازی،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والده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1349</w:t>
      </w:r>
    </w:p>
    <w:p>
      <w:pPr>
        <w:pStyle w:val="Heading3"/>
        <w:numPr>
          <w:ilvl w:val="2"/>
          <w:numId w:val="1"/>
        </w:numPr>
        <w:rPr/>
      </w:pPr>
      <w:bookmarkStart w:id="786" w:name="__RefHeading___Toc9140929_73709187"/>
      <w:bookmarkStart w:id="787" w:name="_Toc359"/>
      <w:bookmarkEnd w:id="786"/>
      <w:r>
        <w:rPr/>
        <w:t>719</w:t>
      </w:r>
      <w:r>
        <w:rPr>
          <w:rtl w:val="true"/>
        </w:rPr>
        <w:t xml:space="preserve">- </w:t>
      </w:r>
      <w:r>
        <w:rPr>
          <w:rtl w:val="true"/>
        </w:rPr>
        <w:t>کشف الیقین فی ولادة أمیر المؤمنین ع فی الکعبة</w:t>
      </w:r>
      <w:bookmarkEnd w:id="787"/>
    </w:p>
    <w:p>
      <w:pPr>
        <w:pStyle w:val="BookText"/>
        <w:rPr/>
      </w:pPr>
      <w:r>
        <w:rPr>
          <w:rFonts w:ascii="IRNazanin" w:hAnsi="IRNazanin" w:eastAsia="IRNazanin"/>
          <w:color w:val="111111"/>
          <w:sz w:val="28"/>
          <w:sz w:val="28"/>
          <w:szCs w:val="28"/>
          <w:rtl w:val="true"/>
          <w:lang w:bidi="fa-IR"/>
        </w:rPr>
        <w:t>فارسی، للسید حسین عرب باغی، المعاصر، مطبوع و ذکر فی فهرست کتابهای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بعنوان کشف الیقین فی فضائل أمیر المؤمنین‏</w:t>
      </w:r>
    </w:p>
    <w:p>
      <w:pPr>
        <w:pStyle w:val="Heading3"/>
        <w:numPr>
          <w:ilvl w:val="2"/>
          <w:numId w:val="1"/>
        </w:numPr>
        <w:rPr/>
      </w:pPr>
      <w:bookmarkStart w:id="788" w:name="__RefHeading___Toc9140931_73709187"/>
      <w:bookmarkStart w:id="789" w:name="_Toc360"/>
      <w:bookmarkEnd w:id="788"/>
      <w:r>
        <w:rPr/>
        <w:t>720</w:t>
      </w:r>
      <w:r>
        <w:rPr>
          <w:rtl w:val="true"/>
        </w:rPr>
        <w:t xml:space="preserve">- </w:t>
      </w:r>
      <w:r>
        <w:rPr>
          <w:rtl w:val="true"/>
        </w:rPr>
        <w:t>کشف الیقین فی اختصاص مولانا علی بإمرة المؤمنین‏</w:t>
      </w:r>
      <w:bookmarkEnd w:id="789"/>
    </w:p>
    <w:p>
      <w:pPr>
        <w:pStyle w:val="BookText"/>
        <w:rPr/>
      </w:pPr>
      <w:r>
        <w:rPr>
          <w:rFonts w:ascii="IRNazanin" w:hAnsi="IRNazanin" w:eastAsia="IRNazanin"/>
          <w:color w:val="111111"/>
          <w:sz w:val="28"/>
          <w:sz w:val="28"/>
          <w:szCs w:val="28"/>
          <w:rtl w:val="true"/>
          <w:lang w:bidi="fa-IR"/>
        </w:rPr>
        <w:t xml:space="preserve">کما عبر به المجلسی فی البحار و یقال الیقین کما یأتی مفصلا فی حرف الیاء للسید الشریف النقیب جمال السالکین رضی الدین أبی القاسم علی بن موسی بن طاوس الحسینی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هو مدرج بجمیع مجلدات البحار و جعل رمزه شف أی کشف الیقین لکن بظنه أنه للعلامة فنسبه إلیه، مع أن الکشف للعلامة المطبوع خال من هذه الأحادیث المذکورة فی البحار</w:t>
      </w:r>
    </w:p>
    <w:p>
      <w:pPr>
        <w:pStyle w:val="Heading3"/>
        <w:numPr>
          <w:ilvl w:val="2"/>
          <w:numId w:val="1"/>
        </w:numPr>
        <w:rPr/>
      </w:pPr>
      <w:bookmarkStart w:id="790" w:name="__RefHeading___Toc9140933_73709187"/>
      <w:bookmarkStart w:id="791" w:name="_Toc361"/>
      <w:bookmarkEnd w:id="790"/>
      <w:r>
        <w:rPr/>
        <w:t>721</w:t>
      </w:r>
      <w:r>
        <w:rPr>
          <w:rtl w:val="true"/>
        </w:rPr>
        <w:t xml:space="preserve">- </w:t>
      </w:r>
      <w:r>
        <w:rPr>
          <w:rtl w:val="true"/>
        </w:rPr>
        <w:t>کشف الیقین فی فضائل أمیر المؤمنین ع‏</w:t>
      </w:r>
      <w:bookmarkEnd w:id="79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الشیخ جمال الدین أبی منصور الحسن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باسمه فی کتابه نهج الحق أوله کما فی کشف الحجب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القاهر العظیم القادر الحلیم الغافر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عباد الله الساوجی و یحتمل تاریخ کتابة المجموعة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92" w:name="pg11739_171378"/>
    </w:p>
    <w:p>
      <w:pPr>
        <w:pStyle w:val="BookText"/>
        <w:rPr/>
      </w:pPr>
      <w:bookmarkEnd w:id="792"/>
      <w:r>
        <w:rPr>
          <w:rFonts w:ascii="IRNazanin" w:hAnsi="IRNazanin" w:eastAsia="IRNazanin"/>
          <w:color w:val="111111"/>
          <w:sz w:val="28"/>
          <w:sz w:val="28"/>
          <w:szCs w:val="28"/>
          <w:rtl w:val="true"/>
          <w:lang w:bidi="fa-IR"/>
        </w:rPr>
        <w:t xml:space="preserve">و موجود أیضا فی خزانة کتب المولی محمد علی الخوانساری بالنجف، و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خراسان، و عند الشیخ علی أکبر الخوانساری نسخه کتابتها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مع الألفین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سلطانیة للسلطان الجایتو شاه خدابنده محمد فی شهر المحرم‏</w:t>
      </w:r>
    </w:p>
    <w:p>
      <w:pPr>
        <w:pStyle w:val="Heading3"/>
        <w:numPr>
          <w:ilvl w:val="2"/>
          <w:numId w:val="1"/>
        </w:numPr>
        <w:rPr/>
      </w:pPr>
      <w:bookmarkStart w:id="793" w:name="__RefHeading___Toc9140935_73709187"/>
      <w:bookmarkStart w:id="794" w:name="_Toc362"/>
      <w:bookmarkEnd w:id="793"/>
      <w:r>
        <w:rPr/>
        <w:t>722</w:t>
      </w:r>
      <w:r>
        <w:rPr>
          <w:rtl w:val="true"/>
        </w:rPr>
        <w:t xml:space="preserve">- </w:t>
      </w:r>
      <w:r>
        <w:rPr>
          <w:rtl w:val="true"/>
        </w:rPr>
        <w:t>الکشکول‏</w:t>
      </w:r>
      <w:bookmarkEnd w:id="794"/>
    </w:p>
    <w:p>
      <w:pPr>
        <w:pStyle w:val="BookText"/>
        <w:rPr/>
      </w:pPr>
      <w:r>
        <w:rPr>
          <w:rFonts w:ascii="IRNazanin" w:hAnsi="IRNazanin" w:eastAsia="IRNazanin"/>
          <w:color w:val="111111"/>
          <w:sz w:val="28"/>
          <w:sz w:val="28"/>
          <w:szCs w:val="28"/>
          <w:rtl w:val="true"/>
          <w:lang w:bidi="fa-IR"/>
        </w:rPr>
        <w:t>فارسی و عربی بالخط الدقیق النستعلیق لبعض وزراء الهند فیه النقل عن مثنوی نعمت خان العالی، مجلد کبیر فی مکتبة الشیخ علی کاشف الغطاء</w:t>
      </w:r>
    </w:p>
    <w:p>
      <w:pPr>
        <w:pStyle w:val="Heading3"/>
        <w:numPr>
          <w:ilvl w:val="2"/>
          <w:numId w:val="1"/>
        </w:numPr>
        <w:rPr/>
      </w:pPr>
      <w:bookmarkStart w:id="795" w:name="__RefHeading___Toc9140937_73709187"/>
      <w:bookmarkStart w:id="796" w:name="_Toc363"/>
      <w:bookmarkEnd w:id="795"/>
      <w:r>
        <w:rPr/>
        <w:t>723</w:t>
      </w:r>
      <w:r>
        <w:rPr>
          <w:rtl w:val="true"/>
        </w:rPr>
        <w:t xml:space="preserve">- </w:t>
      </w:r>
      <w:r>
        <w:rPr>
          <w:rtl w:val="true"/>
        </w:rPr>
        <w:t>الکشکول‏</w:t>
      </w:r>
      <w:bookmarkEnd w:id="796"/>
    </w:p>
    <w:p>
      <w:pPr>
        <w:pStyle w:val="BookText"/>
        <w:rPr/>
      </w:pPr>
      <w:r>
        <w:rPr>
          <w:rFonts w:ascii="IRNazanin" w:hAnsi="IRNazanin" w:eastAsia="IRNazanin"/>
          <w:color w:val="111111"/>
          <w:sz w:val="28"/>
          <w:sz w:val="28"/>
          <w:szCs w:val="28"/>
          <w:rtl w:val="true"/>
          <w:lang w:bidi="fa-IR"/>
        </w:rPr>
        <w:t>للحاج شیخ إبراهیم السبزواری بن حیدر الکراجکی لعله سماه ب الحدیقة لقوله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حدیقة جمعت فیه لطائف العبارات‏</w:t>
      </w:r>
      <w:r>
        <w:rPr>
          <w:rFonts w:eastAsia="IRNazanin" w:cs="IRNazanin"/>
          <w:color w:val="111111"/>
          <w:sz w:val="28"/>
          <w:szCs w:val="28"/>
          <w:rtl w:val="true"/>
          <w:lang w:bidi="fa-IR"/>
        </w:rPr>
        <w:t>]</w:t>
      </w:r>
    </w:p>
    <w:p>
      <w:pPr>
        <w:pStyle w:val="Heading3"/>
        <w:numPr>
          <w:ilvl w:val="2"/>
          <w:numId w:val="1"/>
        </w:numPr>
        <w:rPr/>
      </w:pPr>
      <w:bookmarkStart w:id="797" w:name="__RefHeading___Toc9140939_73709187"/>
      <w:bookmarkStart w:id="798" w:name="_Toc364"/>
      <w:bookmarkEnd w:id="797"/>
      <w:r>
        <w:rPr/>
        <w:t>724</w:t>
      </w:r>
      <w:r>
        <w:rPr>
          <w:rtl w:val="true"/>
        </w:rPr>
        <w:t xml:space="preserve">- </w:t>
      </w:r>
      <w:r>
        <w:rPr>
          <w:rtl w:val="true"/>
        </w:rPr>
        <w:t>الکشکول‏</w:t>
      </w:r>
      <w:bookmarkEnd w:id="798"/>
    </w:p>
    <w:p>
      <w:pPr>
        <w:pStyle w:val="BookText"/>
        <w:rPr/>
      </w:pPr>
      <w:r>
        <w:rPr>
          <w:rFonts w:ascii="IRNazanin" w:hAnsi="IRNazanin" w:eastAsia="IRNazanin"/>
          <w:color w:val="111111"/>
          <w:sz w:val="28"/>
          <w:sz w:val="28"/>
          <w:szCs w:val="28"/>
          <w:rtl w:val="true"/>
          <w:lang w:bidi="fa-IR"/>
        </w:rPr>
        <w:t xml:space="preserve">ملمع نظما و نثرا فی مجلد للسید إبراهیم بن السید ساجدین الموسوی، المولود بصائن‏قلعة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الأبهری الزنجانی، رأیته بخطه بالنجف‏</w:t>
      </w:r>
    </w:p>
    <w:p>
      <w:pPr>
        <w:pStyle w:val="Heading3"/>
        <w:numPr>
          <w:ilvl w:val="2"/>
          <w:numId w:val="1"/>
        </w:numPr>
        <w:rPr/>
      </w:pPr>
      <w:bookmarkStart w:id="799" w:name="__RefHeading___Toc9140941_73709187"/>
      <w:bookmarkStart w:id="800" w:name="_Toc365"/>
      <w:bookmarkEnd w:id="799"/>
      <w:r>
        <w:rPr/>
        <w:t>725</w:t>
      </w:r>
      <w:r>
        <w:rPr>
          <w:rtl w:val="true"/>
        </w:rPr>
        <w:t xml:space="preserve">- </w:t>
      </w:r>
      <w:r>
        <w:rPr>
          <w:rtl w:val="true"/>
        </w:rPr>
        <w:t>الکشکول‏</w:t>
      </w:r>
      <w:bookmarkEnd w:id="800"/>
    </w:p>
    <w:p>
      <w:pPr>
        <w:pStyle w:val="BookText"/>
        <w:rPr/>
      </w:pPr>
      <w:r>
        <w:rPr>
          <w:rFonts w:ascii="IRNazanin" w:hAnsi="IRNazanin" w:eastAsia="IRNazanin"/>
          <w:color w:val="111111"/>
          <w:sz w:val="28"/>
          <w:sz w:val="28"/>
          <w:szCs w:val="28"/>
          <w:rtl w:val="true"/>
          <w:lang w:bidi="fa-IR"/>
        </w:rPr>
        <w:t xml:space="preserve">للمولی أبی الحسن الشریف بن محمد طاهر بن عبد الحمید الفتونی النباطی النجفی، المتوفی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ظاهرا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فی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01" w:name="__RefHeading___Toc9140943_73709187"/>
      <w:bookmarkStart w:id="802" w:name="_Toc366"/>
      <w:bookmarkEnd w:id="801"/>
      <w:r>
        <w:rPr/>
        <w:t>726</w:t>
      </w:r>
      <w:r>
        <w:rPr>
          <w:rtl w:val="true"/>
        </w:rPr>
        <w:t xml:space="preserve">- </w:t>
      </w:r>
      <w:r>
        <w:rPr>
          <w:rtl w:val="true"/>
        </w:rPr>
        <w:t>الکشکول‏</w:t>
      </w:r>
      <w:bookmarkEnd w:id="80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کبیر کتب علیه مؤلفه اسمه بعنوان الکشکول فی موضعین، علیه وقفیة للذریة القابلین للانتفاع منه، و هو المسودة الأصلیة التی هی بخط مؤلفه و علی ظهره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الکشکول وقف علی ذریتی الذکور القابل منهم و أنا الأقل أحمد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اسمه بعنوان أحمد شکر فی أثنائه أیضا، و هو الشیخ أحمد بن الحاج حسین بن محمد بن شکر بن محمود الزرچی الجباوی النجفی، و له تصانیف أخر، و رأیت له أیضا تملکات بعضها هکذا، الأقل أحمد نجل الحاج الحرمین حسین شکر، و قد کتب إجازة للمیرزا بهاء الدین بن نظام الدولة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المیرزا محمد تقی المامقانی فی صحیفة الأبرار و ذکر أنه‏ </w:t>
      </w:r>
      <w:bookmarkStart w:id="803" w:name="pg11739_171379"/>
    </w:p>
    <w:p>
      <w:pPr>
        <w:pStyle w:val="BookText"/>
        <w:rPr/>
      </w:pPr>
      <w:bookmarkEnd w:id="803"/>
      <w:r>
        <w:rPr>
          <w:rFonts w:ascii="IRNazanin" w:hAnsi="IRNazanin" w:eastAsia="IRNazanin"/>
          <w:color w:val="111111"/>
          <w:sz w:val="28"/>
          <w:sz w:val="28"/>
          <w:szCs w:val="28"/>
          <w:rtl w:val="true"/>
          <w:lang w:bidi="fa-IR"/>
        </w:rPr>
        <w:t xml:space="preserve">یروی عن السید کاظم الرشتی، و یظهر من مواضع من کشکوله أیضا، و له ولد شاعر ذهب فی حیاة أبیه إلی إیران و توفی بطهران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الشیخ عبد الحسین شکر، کما أرخه الشیخ محمد السماوی فی الطلیعة و علی ظهر الکشکول بعض أشعار لمرتضی شکر النجفی، و هو حفیده و ابن الشیخ عبد الحسین، و لیس له خطبة و دیباجة، بدأ فیه بفضائل الأئمة و شیعتهم، و عناوینه باب، و أکثر الأبواب فی المواعظ و الأخلاقیات،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المبشرات للشیعة، باب فی صفة الجنة، نقل فیه عن رسالة الشیخ أحمد الأحسائی، مع إطراء کثیر و الدعاء له بقوله دام ظله، و عقبه بجوابه لمسائل کثیرة من أحوال الجنة و کیفیتها، و باب فی التوکل و باب فی الغضب و باب مفصل فی محاسبة النفس و یکثر النقل عن شرح الجامعة للشیخ أحمد، و بعد ذکر الاخبار الکثیرة فی الحث علیها و کیفیتها یقول تفکری یا نفس و یذکر ما فیه، تفکری یا نفس و یذکر موعظة أخری، و هکذا و تزید علی ألف بیت، سماه ملینة الحدید و ملبسة النفس ثوبا جدیدا و یکثر النقل عن کشکول الشیخ البهائی، و عن کشکول صاحب الحدائق و ینقل عن شرح قصیدة أبی فراس للسید علی خان، و عن البحار و عن معالم الزلفی و غیر ذلک، و فی الترغیب علی مصالحة العدو و ترک الخصومة مع الناس،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أراد التفصیل فلیرجع إلی رسالتی التی ألفتها فی التوکل‏</w:t>
      </w:r>
    </w:p>
    <w:p>
      <w:pPr>
        <w:pStyle w:val="Heading3"/>
        <w:numPr>
          <w:ilvl w:val="2"/>
          <w:numId w:val="1"/>
        </w:numPr>
        <w:rPr/>
      </w:pPr>
      <w:bookmarkStart w:id="804" w:name="__RefHeading___Toc9140945_73709187"/>
      <w:bookmarkStart w:id="805" w:name="_Toc367"/>
      <w:bookmarkEnd w:id="804"/>
      <w:r>
        <w:rPr/>
        <w:t>727</w:t>
      </w:r>
      <w:r>
        <w:rPr>
          <w:rtl w:val="true"/>
        </w:rPr>
        <w:t xml:space="preserve">- </w:t>
      </w:r>
      <w:r>
        <w:rPr>
          <w:rtl w:val="true"/>
        </w:rPr>
        <w:t>الکشکول‏</w:t>
      </w:r>
      <w:bookmarkEnd w:id="805"/>
    </w:p>
    <w:p>
      <w:pPr>
        <w:pStyle w:val="BookText"/>
        <w:rPr/>
      </w:pPr>
      <w:r>
        <w:rPr>
          <w:rFonts w:ascii="IRNazanin" w:hAnsi="IRNazanin" w:eastAsia="IRNazanin"/>
          <w:color w:val="111111"/>
          <w:sz w:val="28"/>
          <w:sz w:val="28"/>
          <w:szCs w:val="28"/>
          <w:rtl w:val="true"/>
          <w:lang w:bidi="fa-IR"/>
        </w:rPr>
        <w:t>للحاج أحمد بن الحاج حسن عسیران العاملی الصیداوی ترجمه فی 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أخیه الشیخ منیر،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806" w:name="__RefHeading___Toc9140947_73709187"/>
      <w:bookmarkStart w:id="807" w:name="_Toc368"/>
      <w:bookmarkEnd w:id="806"/>
      <w:r>
        <w:rPr/>
        <w:t>728</w:t>
      </w:r>
      <w:r>
        <w:rPr>
          <w:rtl w:val="true"/>
        </w:rPr>
        <w:t xml:space="preserve">- </w:t>
      </w:r>
      <w:r>
        <w:rPr>
          <w:rtl w:val="true"/>
        </w:rPr>
        <w:t>الکشکول‏</w:t>
      </w:r>
      <w:bookmarkEnd w:id="807"/>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المیرزا محمد تقی بن المولی محمد الممقانی فی صحیفة الأبرار ذکر أنه فی أربع مجلدات عنده، أول المجلدات بخط المؤلف، و ینقل عنه محمد خان بن الحاج کریم خان فی الکتاب المبین مجلد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أشعار الرضا ع فی مدح البطیخ‏</w:t>
      </w:r>
    </w:p>
    <w:p>
      <w:pPr>
        <w:pStyle w:val="Heading3"/>
        <w:numPr>
          <w:ilvl w:val="2"/>
          <w:numId w:val="1"/>
        </w:numPr>
        <w:rPr/>
      </w:pPr>
      <w:bookmarkStart w:id="808" w:name="__RefHeading___Toc9140949_73709187"/>
      <w:bookmarkStart w:id="809" w:name="_Toc369"/>
      <w:bookmarkEnd w:id="808"/>
      <w:r>
        <w:rPr/>
        <w:t>729</w:t>
      </w:r>
      <w:r>
        <w:rPr>
          <w:rtl w:val="true"/>
        </w:rPr>
        <w:t xml:space="preserve">- </w:t>
      </w:r>
      <w:r>
        <w:rPr>
          <w:rtl w:val="true"/>
        </w:rPr>
        <w:t>الکشکول‏</w:t>
      </w:r>
      <w:bookmarkEnd w:id="80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الشیخ سلیمان بن الشیخ علی بن‏ </w:t>
      </w:r>
      <w:bookmarkStart w:id="810" w:name="pg11739_171380"/>
    </w:p>
    <w:p>
      <w:pPr>
        <w:pStyle w:val="BookText"/>
        <w:rPr/>
      </w:pPr>
      <w:bookmarkEnd w:id="810"/>
      <w:r>
        <w:rPr>
          <w:rFonts w:ascii="IRNazanin" w:hAnsi="IRNazanin" w:eastAsia="IRNazanin"/>
          <w:color w:val="111111"/>
          <w:sz w:val="28"/>
          <w:sz w:val="28"/>
          <w:szCs w:val="28"/>
          <w:rtl w:val="true"/>
          <w:lang w:bidi="fa-IR"/>
        </w:rPr>
        <w:t>سلیمان بن أبی ظبیة، مؤلف نزهة الناظرین حکی عنه بعنوان الکشکول السید حسون البراقی، فی مجموعته الکشکولیة المذکورة، ما حکاه فیه عن أبی بکر من قصة الراهب و الشاب المسلم المتعشق للنصرانیة، إلی أن مات و ماتت النصرانیة بعد خمسة أیام، علی قبر الشاب بعد أعلامها بإسلامها، و ظهور الکرامة عن جسدها، و بها أسلم جمیع أهل قریتها</w:t>
      </w:r>
    </w:p>
    <w:p>
      <w:pPr>
        <w:pStyle w:val="Heading3"/>
        <w:numPr>
          <w:ilvl w:val="2"/>
          <w:numId w:val="1"/>
        </w:numPr>
        <w:rPr/>
      </w:pPr>
      <w:bookmarkStart w:id="811" w:name="__RefHeading___Toc9140951_73709187"/>
      <w:bookmarkStart w:id="812" w:name="_Toc370"/>
      <w:bookmarkEnd w:id="811"/>
      <w:r>
        <w:rPr/>
        <w:t>730</w:t>
      </w:r>
      <w:r>
        <w:rPr>
          <w:rtl w:val="true"/>
        </w:rPr>
        <w:t xml:space="preserve">- </w:t>
      </w:r>
      <w:r>
        <w:rPr>
          <w:rtl w:val="true"/>
        </w:rPr>
        <w:t>کشکول‏</w:t>
      </w:r>
      <w:bookmarkEnd w:id="812"/>
    </w:p>
    <w:p>
      <w:pPr>
        <w:pStyle w:val="BookText"/>
        <w:rPr/>
      </w:pPr>
      <w:r>
        <w:rPr>
          <w:rFonts w:ascii="IRNazanin" w:hAnsi="IRNazanin" w:eastAsia="IRNazanin"/>
          <w:color w:val="111111"/>
          <w:sz w:val="28"/>
          <w:sz w:val="28"/>
          <w:szCs w:val="28"/>
          <w:rtl w:val="true"/>
          <w:lang w:bidi="fa-IR"/>
        </w:rPr>
        <w:t xml:space="preserve">للشیخ هلال الدین إسماعیل الخوئی، نزیل النجف و المقیم بها إلی ما بعد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 المؤلف عند الشیخ الخطیب محمد علی یعقوب النجفی، ترجمه المؤلف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813" w:name="__RefHeading___Toc9140953_73709187"/>
      <w:bookmarkStart w:id="814" w:name="_Toc371"/>
      <w:bookmarkEnd w:id="813"/>
      <w:r>
        <w:rPr/>
        <w:t>731</w:t>
      </w:r>
      <w:r>
        <w:rPr>
          <w:rtl w:val="true"/>
        </w:rPr>
        <w:t xml:space="preserve">- </w:t>
      </w:r>
      <w:r>
        <w:rPr>
          <w:rtl w:val="true"/>
        </w:rPr>
        <w:t>الکشکول‏</w:t>
      </w:r>
      <w:bookmarkEnd w:id="814"/>
    </w:p>
    <w:p>
      <w:pPr>
        <w:pStyle w:val="BookText"/>
        <w:rPr/>
      </w:pPr>
      <w:r>
        <w:rPr>
          <w:rFonts w:ascii="IRNazanin" w:hAnsi="IRNazanin" w:eastAsia="IRNazanin"/>
          <w:color w:val="111111"/>
          <w:sz w:val="28"/>
          <w:sz w:val="28"/>
          <w:szCs w:val="28"/>
          <w:rtl w:val="true"/>
          <w:lang w:bidi="fa-IR"/>
        </w:rPr>
        <w:t>و هو الملمع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شهاب الدین محمد تقی بن محمد حسن الموسوی الأصفهانی، المتوفی غرة رجب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السید مصلح الدین محمد حسین</w:t>
      </w:r>
      <w:r>
        <w:rPr>
          <w:rFonts w:eastAsia="IRNazanin" w:cs="IRNazanin"/>
          <w:color w:val="111111"/>
          <w:sz w:val="28"/>
          <w:szCs w:val="28"/>
          <w:rtl w:val="true"/>
          <w:lang w:bidi="fa-IR"/>
        </w:rPr>
        <w:t>.</w:t>
      </w:r>
    </w:p>
    <w:p>
      <w:pPr>
        <w:pStyle w:val="Heading3"/>
        <w:numPr>
          <w:ilvl w:val="2"/>
          <w:numId w:val="1"/>
        </w:numPr>
        <w:rPr/>
      </w:pPr>
      <w:bookmarkStart w:id="815" w:name="__RefHeading___Toc9140955_73709187"/>
      <w:bookmarkStart w:id="816" w:name="_Toc372"/>
      <w:bookmarkEnd w:id="815"/>
      <w:r>
        <w:rPr/>
        <w:t>732</w:t>
      </w:r>
      <w:r>
        <w:rPr>
          <w:rtl w:val="true"/>
        </w:rPr>
        <w:t xml:space="preserve">- </w:t>
      </w:r>
      <w:r>
        <w:rPr>
          <w:rtl w:val="true"/>
        </w:rPr>
        <w:t>الکشکول‏</w:t>
      </w:r>
      <w:bookmarkEnd w:id="816"/>
    </w:p>
    <w:p>
      <w:pPr>
        <w:pStyle w:val="BookText"/>
        <w:rPr/>
      </w:pPr>
      <w:r>
        <w:rPr>
          <w:rFonts w:ascii="IRNazanin" w:hAnsi="IRNazanin" w:eastAsia="IRNazanin"/>
          <w:color w:val="111111"/>
          <w:sz w:val="28"/>
          <w:sz w:val="28"/>
          <w:szCs w:val="28"/>
          <w:rtl w:val="true"/>
          <w:lang w:bidi="fa-IR"/>
        </w:rPr>
        <w:t xml:space="preserve">الکبیر، للشیخ میرزا نجم الدین جعفر بن محمد الطهرانی العسکری، المولود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کافل الیتیم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817" w:name="__RefHeading___Toc9140957_73709187"/>
      <w:bookmarkStart w:id="818" w:name="_Toc373"/>
      <w:bookmarkEnd w:id="817"/>
      <w:r>
        <w:rPr/>
        <w:t>733</w:t>
      </w:r>
      <w:r>
        <w:rPr>
          <w:rtl w:val="true"/>
        </w:rPr>
        <w:t xml:space="preserve">- </w:t>
      </w:r>
      <w:r>
        <w:rPr>
          <w:rtl w:val="true"/>
        </w:rPr>
        <w:t>الکشکول‏</w:t>
      </w:r>
      <w:bookmarkEnd w:id="818"/>
    </w:p>
    <w:p>
      <w:pPr>
        <w:pStyle w:val="BookText"/>
        <w:rPr/>
      </w:pPr>
      <w:r>
        <w:rPr>
          <w:rFonts w:ascii="IRNazanin" w:hAnsi="IRNazanin" w:eastAsia="IRNazanin"/>
          <w:color w:val="111111"/>
          <w:sz w:val="28"/>
          <w:sz w:val="28"/>
          <w:szCs w:val="28"/>
          <w:rtl w:val="true"/>
          <w:lang w:bidi="fa-IR"/>
        </w:rPr>
        <w:t xml:space="preserve">للعلامة جمال الدین أبی منصور الحسن بن سدید الدین یوسف بن علی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نسبه إلیه السید الکتکانی البحرانی السید هاشم الشهیر بعلامة بحرین، 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تصانیفه منها فی مواضع من تفسیر البرهان فی المجلد الأول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فی الکشکول عن أحمد بن عبد الرحمن الناروندی، یوم الجمعة فی شهر رمضان فی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عباس عن المفضل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صدقة، قال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 عن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جعفر بن محمد الصادق ع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أیضا أوائل الحدیث عنه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الناوردی و الحدیث طویل موجود فی کتاب الکشکول فیما جری‏ </w:t>
      </w:r>
      <w:bookmarkStart w:id="819" w:name="pg11739_171381"/>
    </w:p>
    <w:p>
      <w:pPr>
        <w:pStyle w:val="BookText"/>
        <w:rPr/>
      </w:pPr>
      <w:bookmarkEnd w:id="819"/>
      <w:r>
        <w:rPr>
          <w:rFonts w:ascii="IRNazanin" w:hAnsi="IRNazanin" w:eastAsia="IRNazanin"/>
          <w:color w:val="111111"/>
          <w:sz w:val="28"/>
          <w:sz w:val="28"/>
          <w:szCs w:val="28"/>
          <w:rtl w:val="true"/>
          <w:lang w:bidi="fa-IR"/>
        </w:rPr>
        <w:t xml:space="preserve">لآل الرسول الذی ألف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موت العلامة بما یقرب من عشر سنین</w:t>
      </w:r>
      <w:r>
        <w:rPr>
          <w:rFonts w:eastAsia="IRNazanin" w:cs="IRNazanin"/>
          <w:color w:val="111111"/>
          <w:sz w:val="28"/>
          <w:szCs w:val="28"/>
          <w:rtl w:val="true"/>
          <w:lang w:bidi="fa-IR"/>
        </w:rPr>
        <w:t>.</w:t>
      </w:r>
    </w:p>
    <w:p>
      <w:pPr>
        <w:pStyle w:val="Heading3"/>
        <w:numPr>
          <w:ilvl w:val="2"/>
          <w:numId w:val="1"/>
        </w:numPr>
        <w:rPr/>
      </w:pPr>
      <w:bookmarkStart w:id="820" w:name="__RefHeading___Toc9140959_73709187"/>
      <w:bookmarkStart w:id="821" w:name="_Toc374"/>
      <w:bookmarkEnd w:id="820"/>
      <w:r>
        <w:rPr/>
        <w:t>734</w:t>
      </w:r>
      <w:r>
        <w:rPr>
          <w:rtl w:val="true"/>
        </w:rPr>
        <w:t xml:space="preserve">- </w:t>
      </w:r>
      <w:r>
        <w:rPr>
          <w:rtl w:val="true"/>
        </w:rPr>
        <w:t>الکشکول‏</w:t>
      </w:r>
      <w:bookmarkEnd w:id="821"/>
    </w:p>
    <w:p>
      <w:pPr>
        <w:pStyle w:val="BookText"/>
        <w:rPr/>
      </w:pPr>
      <w:r>
        <w:rPr>
          <w:rFonts w:ascii="IRNazanin" w:hAnsi="IRNazanin" w:eastAsia="IRNazanin"/>
          <w:color w:val="111111"/>
          <w:sz w:val="28"/>
          <w:sz w:val="28"/>
          <w:szCs w:val="28"/>
          <w:rtl w:val="true"/>
          <w:lang w:bidi="fa-IR"/>
        </w:rPr>
        <w:t xml:space="preserve">للسید حسون البراقی و هو السید حسین بن أحمد بن الحسین بن إسماعیل بن زین الحسنی المنتهی إلی زید بن الحسن السبط النجفی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منقولة عن کتب عدیدة، مثل الدرر المنثورة للشیخ محمد کبة و جوامع الکلم للشیخ أحمد الأحسائی و نزهة الناظر و کشکول الشیخ أحمد بن أبی ظبیة و التفسیر لأبی الفتوح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تم علی ید جامعة فی نهار الأربعاء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822" w:name="__RefHeading___Toc9140961_73709187"/>
      <w:bookmarkStart w:id="823" w:name="_Toc375"/>
      <w:bookmarkEnd w:id="822"/>
      <w:r>
        <w:rPr/>
        <w:t>735</w:t>
      </w:r>
      <w:r>
        <w:rPr>
          <w:rtl w:val="true"/>
        </w:rPr>
        <w:t xml:space="preserve">- </w:t>
      </w:r>
      <w:r>
        <w:rPr>
          <w:rtl w:val="true"/>
        </w:rPr>
        <w:t>الکشکول‏</w:t>
      </w:r>
      <w:bookmarkEnd w:id="823"/>
    </w:p>
    <w:p>
      <w:pPr>
        <w:pStyle w:val="BookText"/>
        <w:rPr/>
      </w:pPr>
      <w:r>
        <w:rPr>
          <w:rFonts w:ascii="IRNazanin" w:hAnsi="IRNazanin" w:eastAsia="IRNazanin"/>
          <w:color w:val="111111"/>
          <w:sz w:val="28"/>
          <w:sz w:val="28"/>
          <w:szCs w:val="28"/>
          <w:rtl w:val="true"/>
          <w:lang w:bidi="fa-IR"/>
        </w:rPr>
        <w:t xml:space="preserve">للمولی محمد حسین بن کرم علی الأصفهانی نزیل الکاظمین المولود حدود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و جده من تجار أصفهان، و اشتغل المترجم بمهنتهما أوائل شبابه قلیلا و ساعده التوفیق علی تحصیل العلم فلم یأنس الا بالبحث و مطالعة الکتب، و اشتاق إلی السیر فی الآفاق و الأنفس، و ساح أکثر البلاد و أعلم علی خصوصیاتها و اتصل بأعلامها من العلماء و الملوک و الأخیار و استفاد منهم، و رأی عجائب الدنیا، ذاق حلوها و مرها، حتی مل من السیاحة فاتخذ الکاظمین مسکنا و جاورها إلی قرب ثلاثین عاما ثم التفت إلی تجاوز عمره عن النیف و الستین، فأراد أن یکتب بعض معلوماته الحاصلة من السفر و الحضر و مکتسباته فی البلاد و مسموعاته عن العباد فشرع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بتألیف کتاب شبه الکشکول دون فیه تلک الفوائد بشکل عجیب و کتب فی هوامشه من دواوین الشعراء کثیر من الشعر الفارسی بالخط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الصفحات بالجداول و الألوان من الحمرة و الخضرة، و جعل کل مطلب ممتاز عن الآخر بالجداول بینهما، رأیت النسخة فی مکتبة السید عبد الحسین آل طعمة خازن الحضرة الحسینیة بکربلاء</w:t>
      </w:r>
      <w:r>
        <w:rPr>
          <w:rFonts w:eastAsia="IRNazanin" w:cs="IRNazanin"/>
          <w:color w:val="111111"/>
          <w:sz w:val="28"/>
          <w:szCs w:val="28"/>
          <w:rtl w:val="true"/>
          <w:lang w:bidi="fa-IR"/>
        </w:rPr>
        <w:t>.</w:t>
      </w:r>
    </w:p>
    <w:p>
      <w:pPr>
        <w:pStyle w:val="Heading3"/>
        <w:numPr>
          <w:ilvl w:val="2"/>
          <w:numId w:val="1"/>
        </w:numPr>
        <w:rPr/>
      </w:pPr>
      <w:bookmarkStart w:id="824" w:name="__RefHeading___Toc9140963_73709187"/>
      <w:bookmarkStart w:id="825" w:name="_Toc376"/>
      <w:bookmarkEnd w:id="824"/>
      <w:r>
        <w:rPr/>
        <w:t>736</w:t>
      </w:r>
      <w:r>
        <w:rPr>
          <w:rtl w:val="true"/>
        </w:rPr>
        <w:t xml:space="preserve">- </w:t>
      </w:r>
      <w:r>
        <w:rPr>
          <w:rtl w:val="true"/>
        </w:rPr>
        <w:t>الکشکول‏</w:t>
      </w:r>
      <w:bookmarkEnd w:id="82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الفوائد المتفرقة، للشیخ المحدث الفقیه المولی محمد حسین بن محمد مهدی بن محمد إسماعیل السلطان‏آبادی الکرهرودی، نزیل سامراء، تلمیذ سیدنا الشیرازی بسامراء، و صهر المولی فتح علی السلطان‏آبادی، و له أیضا تصانیف أخری کثیرة، توفی حدود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w:t>
      </w:r>
      <w:bookmarkStart w:id="826" w:name="pg11739_171382"/>
    </w:p>
    <w:p>
      <w:pPr>
        <w:pStyle w:val="BookText"/>
        <w:rPr/>
      </w:pPr>
      <w:bookmarkEnd w:id="826"/>
      <w:r>
        <w:rPr>
          <w:rFonts w:ascii="IRNazanin" w:hAnsi="IRNazanin" w:eastAsia="IRNazanin"/>
          <w:color w:val="111111"/>
          <w:sz w:val="28"/>
          <w:sz w:val="28"/>
          <w:szCs w:val="28"/>
          <w:rtl w:val="true"/>
          <w:lang w:bidi="fa-IR"/>
        </w:rPr>
        <w:t>عند ولده الشیخ علی اسمه الفلک المشحون فی خمس مجلدات، و یظهر من بعض ما کتبه بخطه، أنه کتب أربع مجلدات منها فی النجف سماها ب الجامع الغروی و تممها بالخامسة فی سامراء و سمی الخامسة ب الجامع العسکری</w:t>
      </w:r>
      <w:r>
        <w:rPr>
          <w:rFonts w:eastAsia="IRNazanin" w:cs="IRNazanin"/>
          <w:color w:val="111111"/>
          <w:sz w:val="28"/>
          <w:szCs w:val="28"/>
          <w:rtl w:val="true"/>
          <w:lang w:bidi="fa-IR"/>
        </w:rPr>
        <w:t>.</w:t>
      </w:r>
    </w:p>
    <w:p>
      <w:pPr>
        <w:pStyle w:val="Heading3"/>
        <w:numPr>
          <w:ilvl w:val="2"/>
          <w:numId w:val="1"/>
        </w:numPr>
        <w:rPr/>
      </w:pPr>
      <w:bookmarkStart w:id="827" w:name="__RefHeading___Toc9140965_73709187"/>
      <w:bookmarkStart w:id="828" w:name="_Toc377"/>
      <w:bookmarkEnd w:id="827"/>
      <w:r>
        <w:rPr/>
        <w:t>737</w:t>
      </w:r>
      <w:r>
        <w:rPr>
          <w:rtl w:val="true"/>
        </w:rPr>
        <w:t xml:space="preserve">- </w:t>
      </w:r>
      <w:r>
        <w:rPr>
          <w:rtl w:val="true"/>
        </w:rPr>
        <w:t>کشکول‏</w:t>
      </w:r>
      <w:bookmarkEnd w:id="828"/>
    </w:p>
    <w:p>
      <w:pPr>
        <w:pStyle w:val="BookText"/>
        <w:rPr/>
      </w:pPr>
      <w:r>
        <w:rPr>
          <w:rFonts w:ascii="IRNazanin" w:hAnsi="IRNazanin" w:eastAsia="IRNazanin"/>
          <w:color w:val="111111"/>
          <w:sz w:val="28"/>
          <w:sz w:val="28"/>
          <w:szCs w:val="28"/>
          <w:rtl w:val="true"/>
          <w:lang w:bidi="fa-IR"/>
        </w:rPr>
        <w:t>فارسی فی الأدب و النوادر، لمیرزا سلیم آخوندأوف الطبیب القره‏باغی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بتاشکند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29" w:name="__RefHeading___Toc9140967_73709187"/>
      <w:bookmarkStart w:id="830" w:name="_Toc378"/>
      <w:bookmarkEnd w:id="829"/>
      <w:r>
        <w:rPr/>
        <w:t>738</w:t>
      </w:r>
      <w:r>
        <w:rPr>
          <w:rtl w:val="true"/>
        </w:rPr>
        <w:t xml:space="preserve">- </w:t>
      </w:r>
      <w:r>
        <w:rPr>
          <w:rtl w:val="true"/>
        </w:rPr>
        <w:t>کشکول‏</w:t>
      </w:r>
      <w:bookmarkEnd w:id="830"/>
    </w:p>
    <w:p>
      <w:pPr>
        <w:pStyle w:val="BookText"/>
        <w:rPr/>
      </w:pPr>
      <w:r>
        <w:rPr>
          <w:rFonts w:ascii="IRNazanin" w:hAnsi="IRNazanin" w:eastAsia="IRNazanin"/>
          <w:color w:val="111111"/>
          <w:sz w:val="28"/>
          <w:sz w:val="28"/>
          <w:szCs w:val="28"/>
          <w:rtl w:val="true"/>
          <w:lang w:bidi="fa-IR"/>
        </w:rPr>
        <w:t xml:space="preserve">أیضا لمیرزا سلیم، فارسی فی الطب، 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31" w:name="__RefHeading___Toc9140969_73709187"/>
      <w:bookmarkStart w:id="832" w:name="_Toc379"/>
      <w:bookmarkEnd w:id="831"/>
      <w:r>
        <w:rPr>
          <w:rtl w:val="true"/>
        </w:rPr>
        <w:t>الکشکول‏</w:t>
      </w:r>
      <w:bookmarkEnd w:id="832"/>
    </w:p>
    <w:p>
      <w:pPr>
        <w:pStyle w:val="BookText"/>
        <w:rPr/>
      </w:pPr>
      <w:r>
        <w:rPr>
          <w:rFonts w:ascii="IRNazanin" w:hAnsi="IRNazanin" w:eastAsia="IRNazanin"/>
          <w:color w:val="111111"/>
          <w:sz w:val="28"/>
          <w:sz w:val="28"/>
          <w:szCs w:val="28"/>
          <w:rtl w:val="true"/>
          <w:lang w:bidi="fa-IR"/>
        </w:rPr>
        <w:t>للشیخ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أزهار الریاض کما مر</w:t>
      </w:r>
      <w:r>
        <w:rPr>
          <w:rFonts w:eastAsia="IRNazanin" w:cs="IRNazanin"/>
          <w:color w:val="111111"/>
          <w:sz w:val="28"/>
          <w:szCs w:val="28"/>
          <w:rtl w:val="true"/>
          <w:lang w:bidi="fa-IR"/>
        </w:rPr>
        <w:t>.</w:t>
      </w:r>
    </w:p>
    <w:p>
      <w:pPr>
        <w:pStyle w:val="Heading3"/>
        <w:numPr>
          <w:ilvl w:val="2"/>
          <w:numId w:val="1"/>
        </w:numPr>
        <w:rPr/>
      </w:pPr>
      <w:bookmarkStart w:id="833" w:name="__RefHeading___Toc9140971_73709187"/>
      <w:bookmarkStart w:id="834" w:name="_Toc380"/>
      <w:bookmarkEnd w:id="833"/>
      <w:r>
        <w:rPr/>
        <w:t>739</w:t>
      </w:r>
      <w:r>
        <w:rPr>
          <w:rtl w:val="true"/>
        </w:rPr>
        <w:t xml:space="preserve">- </w:t>
      </w:r>
      <w:r>
        <w:rPr>
          <w:rtl w:val="true"/>
        </w:rPr>
        <w:t>الکشکول‏</w:t>
      </w:r>
      <w:bookmarkEnd w:id="834"/>
    </w:p>
    <w:p>
      <w:pPr>
        <w:pStyle w:val="BookText"/>
        <w:rPr/>
      </w:pPr>
      <w:r>
        <w:rPr>
          <w:rFonts w:ascii="IRNazanin" w:hAnsi="IRNazanin" w:eastAsia="IRNazanin"/>
          <w:color w:val="111111"/>
          <w:sz w:val="28"/>
          <w:sz w:val="28"/>
          <w:szCs w:val="28"/>
          <w:rtl w:val="true"/>
          <w:lang w:bidi="fa-IR"/>
        </w:rPr>
        <w:t xml:space="preserve">للمیرزا محمد صادق بن المیرزا محمد طاهر بن السید علی بن السید حسین سلطان العلماء الحسینی الموسوی،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المولی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الآقا نجفی بالنجف، فیه نبذ من کل علم و نبذ من أحوال الأحجار و نبذ من سوانحه فی أسفاره، و توقفه مدة بالهند مشتغلا بالتدریس و غیر ذلک</w:t>
      </w:r>
      <w:r>
        <w:rPr>
          <w:rFonts w:eastAsia="IRNazanin" w:cs="IRNazanin"/>
          <w:color w:val="111111"/>
          <w:sz w:val="28"/>
          <w:szCs w:val="28"/>
          <w:rtl w:val="true"/>
          <w:lang w:bidi="fa-IR"/>
        </w:rPr>
        <w:t>.</w:t>
      </w:r>
    </w:p>
    <w:p>
      <w:pPr>
        <w:pStyle w:val="Heading3"/>
        <w:numPr>
          <w:ilvl w:val="2"/>
          <w:numId w:val="1"/>
        </w:numPr>
        <w:rPr/>
      </w:pPr>
      <w:bookmarkStart w:id="835" w:name="__RefHeading___Toc9140973_73709187"/>
      <w:bookmarkStart w:id="836" w:name="_Toc381"/>
      <w:bookmarkEnd w:id="835"/>
      <w:r>
        <w:rPr/>
        <w:t>740</w:t>
      </w:r>
      <w:r>
        <w:rPr>
          <w:rtl w:val="true"/>
        </w:rPr>
        <w:t xml:space="preserve">- </w:t>
      </w:r>
      <w:r>
        <w:rPr>
          <w:rtl w:val="true"/>
        </w:rPr>
        <w:t>الکشکول‏</w:t>
      </w:r>
      <w:bookmarkEnd w:id="836"/>
    </w:p>
    <w:p>
      <w:pPr>
        <w:pStyle w:val="BookText"/>
        <w:rPr/>
      </w:pPr>
      <w:r>
        <w:rPr>
          <w:rFonts w:ascii="IRNazanin" w:hAnsi="IRNazanin" w:eastAsia="IRNazanin"/>
          <w:color w:val="111111"/>
          <w:sz w:val="28"/>
          <w:sz w:val="28"/>
          <w:szCs w:val="28"/>
          <w:rtl w:val="true"/>
          <w:lang w:bidi="fa-IR"/>
        </w:rPr>
        <w:t xml:space="preserve">المشتمل علی الفوائد التاریخیة و القصص و الحکایات للمولی عبد الباقی بن المولی عبد الله بن علی بن حسین بن مرتضی بن سلیم بن علی بن المولی حسین الإمامی، الذی نزل بسامراء و کان من خدام قبة العسکریین ع الربیعی الشجانی المیاحی، المتوفی بسامراء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المولی هاشم المعلم بسامراء</w:t>
      </w:r>
      <w:r>
        <w:rPr>
          <w:rFonts w:eastAsia="IRNazanin" w:cs="IRNazanin"/>
          <w:color w:val="111111"/>
          <w:sz w:val="28"/>
          <w:szCs w:val="28"/>
          <w:rtl w:val="true"/>
          <w:lang w:bidi="fa-IR"/>
        </w:rPr>
        <w:t>.</w:t>
      </w:r>
    </w:p>
    <w:p>
      <w:pPr>
        <w:pStyle w:val="Heading3"/>
        <w:numPr>
          <w:ilvl w:val="2"/>
          <w:numId w:val="1"/>
        </w:numPr>
        <w:rPr/>
      </w:pPr>
      <w:bookmarkStart w:id="837" w:name="__RefHeading___Toc9140975_73709187"/>
      <w:bookmarkStart w:id="838" w:name="_Toc382"/>
      <w:bookmarkEnd w:id="837"/>
      <w:r>
        <w:rPr/>
        <w:t>741</w:t>
      </w:r>
      <w:r>
        <w:rPr>
          <w:rtl w:val="true"/>
        </w:rPr>
        <w:t xml:space="preserve">- </w:t>
      </w:r>
      <w:r>
        <w:rPr>
          <w:rtl w:val="true"/>
        </w:rPr>
        <w:t>الکشکول‏</w:t>
      </w:r>
      <w:bookmarkEnd w:id="838"/>
    </w:p>
    <w:p>
      <w:pPr>
        <w:pStyle w:val="BookText"/>
        <w:rPr/>
      </w:pPr>
      <w:r>
        <w:rPr>
          <w:rFonts w:ascii="IRNazanin" w:hAnsi="IRNazanin" w:eastAsia="IRNazanin"/>
          <w:color w:val="111111"/>
          <w:sz w:val="28"/>
          <w:sz w:val="28"/>
          <w:szCs w:val="28"/>
          <w:rtl w:val="true"/>
          <w:lang w:bidi="fa-IR"/>
        </w:rPr>
        <w:t>للشیخ المعاصر الحاج شیخ عبد الحسین بن الحاج جواد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منتخبات من إثبات الوصیة و تفسیر علی بن إبراهیم و کشکول البهائی و بعض مراثی السید حیدر الحلاوی و السید صالح بن مهدی القزوینی، و فوائد أخری</w:t>
      </w:r>
      <w:r>
        <w:rPr>
          <w:rFonts w:eastAsia="IRNazanin" w:cs="IRNazanin"/>
          <w:color w:val="111111"/>
          <w:sz w:val="28"/>
          <w:szCs w:val="28"/>
          <w:rtl w:val="true"/>
          <w:lang w:bidi="fa-IR"/>
        </w:rPr>
        <w:t>.</w:t>
      </w:r>
    </w:p>
    <w:p>
      <w:pPr>
        <w:pStyle w:val="Heading3"/>
        <w:numPr>
          <w:ilvl w:val="2"/>
          <w:numId w:val="1"/>
        </w:numPr>
        <w:rPr/>
      </w:pPr>
      <w:bookmarkStart w:id="839" w:name="__RefHeading___Toc9140977_73709187"/>
      <w:bookmarkStart w:id="840" w:name="_Toc383"/>
      <w:bookmarkEnd w:id="839"/>
      <w:r>
        <w:rPr/>
        <w:t>742</w:t>
      </w:r>
      <w:r>
        <w:rPr>
          <w:rtl w:val="true"/>
        </w:rPr>
        <w:t xml:space="preserve">- </w:t>
      </w:r>
      <w:r>
        <w:rPr>
          <w:rtl w:val="true"/>
        </w:rPr>
        <w:t>الکشکول‏</w:t>
      </w:r>
      <w:bookmarkEnd w:id="84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البلادی، المسمی ب السحاب اللآلی فی‏ </w:t>
      </w:r>
      <w:bookmarkStart w:id="841" w:name="pg11739_171383"/>
    </w:p>
    <w:p>
      <w:pPr>
        <w:pStyle w:val="BookText"/>
        <w:rPr/>
      </w:pPr>
      <w:bookmarkEnd w:id="841"/>
      <w:r>
        <w:rPr>
          <w:rFonts w:ascii="IRNazanin" w:hAnsi="IRNazanin" w:eastAsia="IRNazanin"/>
          <w:color w:val="111111"/>
          <w:sz w:val="28"/>
          <w:sz w:val="28"/>
          <w:szCs w:val="28"/>
          <w:rtl w:val="true"/>
          <w:lang w:bidi="fa-IR"/>
        </w:rPr>
        <w:t>مجلدین، طبع أولهما</w:t>
      </w:r>
      <w:r>
        <w:rPr>
          <w:rFonts w:eastAsia="IRNazanin" w:cs="IRNazanin"/>
          <w:color w:val="111111"/>
          <w:sz w:val="28"/>
          <w:szCs w:val="28"/>
          <w:rtl w:val="true"/>
          <w:lang w:bidi="fa-IR"/>
        </w:rPr>
        <w:t>.</w:t>
      </w:r>
    </w:p>
    <w:p>
      <w:pPr>
        <w:pStyle w:val="Heading3"/>
        <w:numPr>
          <w:ilvl w:val="2"/>
          <w:numId w:val="1"/>
        </w:numPr>
        <w:rPr/>
      </w:pPr>
      <w:bookmarkStart w:id="842" w:name="__RefHeading___Toc9140979_73709187"/>
      <w:bookmarkStart w:id="843" w:name="_Toc384"/>
      <w:bookmarkEnd w:id="842"/>
      <w:r>
        <w:rPr/>
        <w:t>743</w:t>
      </w:r>
      <w:r>
        <w:rPr>
          <w:rtl w:val="true"/>
        </w:rPr>
        <w:t xml:space="preserve">- </w:t>
      </w:r>
      <w:r>
        <w:rPr>
          <w:rtl w:val="true"/>
        </w:rPr>
        <w:t>الکشکول‏</w:t>
      </w:r>
      <w:bookmarkEnd w:id="843"/>
    </w:p>
    <w:p>
      <w:pPr>
        <w:pStyle w:val="BookText"/>
        <w:rPr/>
      </w:pPr>
      <w:r>
        <w:rPr>
          <w:rFonts w:ascii="IRNazanin" w:hAnsi="IRNazanin" w:eastAsia="IRNazanin"/>
          <w:color w:val="111111"/>
          <w:sz w:val="28"/>
          <w:sz w:val="28"/>
          <w:szCs w:val="28"/>
          <w:rtl w:val="true"/>
          <w:lang w:bidi="fa-IR"/>
        </w:rPr>
        <w:t>للشیخ عبد النبی بن الحاج علی الکاظمی، صاحب تکملة نقد الرجال و تلمیذ السید عبد الله الشبر، أحال إلی کشکوله فی کتابه الغرة فی شرح الدرة الکلامیة المذکور</w:t>
      </w:r>
      <w:r>
        <w:rPr>
          <w:rFonts w:eastAsia="IRNazanin" w:cs="IRNazanin"/>
          <w:color w:val="111111"/>
          <w:sz w:val="28"/>
          <w:szCs w:val="28"/>
          <w:rtl w:val="true"/>
          <w:lang w:bidi="fa-IR"/>
        </w:rPr>
        <w:t>.</w:t>
      </w:r>
    </w:p>
    <w:p>
      <w:pPr>
        <w:pStyle w:val="Heading3"/>
        <w:numPr>
          <w:ilvl w:val="2"/>
          <w:numId w:val="1"/>
        </w:numPr>
        <w:rPr/>
      </w:pPr>
      <w:bookmarkStart w:id="844" w:name="__RefHeading___Toc9140981_73709187"/>
      <w:bookmarkStart w:id="845" w:name="_Toc385"/>
      <w:bookmarkEnd w:id="844"/>
      <w:r>
        <w:rPr/>
        <w:t>744</w:t>
      </w:r>
      <w:r>
        <w:rPr>
          <w:rtl w:val="true"/>
        </w:rPr>
        <w:t xml:space="preserve">- </w:t>
      </w:r>
      <w:r>
        <w:rPr>
          <w:rtl w:val="true"/>
        </w:rPr>
        <w:t>الکشکول‏</w:t>
      </w:r>
      <w:bookmarkEnd w:id="845"/>
    </w:p>
    <w:p>
      <w:pPr>
        <w:pStyle w:val="BookText"/>
        <w:rPr/>
      </w:pPr>
      <w:r>
        <w:rPr>
          <w:rFonts w:ascii="IRNazanin" w:hAnsi="IRNazanin" w:eastAsia="IRNazanin"/>
          <w:color w:val="111111"/>
          <w:sz w:val="28"/>
          <w:sz w:val="28"/>
          <w:szCs w:val="28"/>
          <w:rtl w:val="true"/>
          <w:lang w:bidi="fa-IR"/>
        </w:rPr>
        <w:t xml:space="preserve">للسید عبد الوهاب الموسوی،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الفوائد المتفرقة بخط المؤلف، ذکر اسمه فی عدة مواضع منه، مصرحا بأنه خطه و ملکه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جمع الأشیاء علی الغرائز المختلفات، و فصل الإیجادات علی ما اقتضته الحکمة من المصلحات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شرعنا فی جمع هذه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هذا الدرر المنتشرة فی رابع عشر شعبان فی إحدی و سبعین و ألف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أشعاره التی نظمها فی یزد المسافر إلیها</w:t>
      </w:r>
      <w:r>
        <w:rPr>
          <w:rFonts w:eastAsia="IRNazanin" w:cs="IRNazanin"/>
          <w:color w:val="111111"/>
          <w:sz w:val="28"/>
          <w:szCs w:val="28"/>
          <w:rtl w:val="true"/>
          <w:lang w:bidi="fa-IR"/>
        </w:rPr>
        <w:t>.</w:t>
      </w:r>
    </w:p>
    <w:p>
      <w:pPr>
        <w:pStyle w:val="Heading3"/>
        <w:numPr>
          <w:ilvl w:val="2"/>
          <w:numId w:val="1"/>
        </w:numPr>
        <w:rPr/>
      </w:pPr>
      <w:bookmarkStart w:id="846" w:name="__RefHeading___Toc9140983_73709187"/>
      <w:bookmarkStart w:id="847" w:name="_Toc386"/>
      <w:bookmarkEnd w:id="846"/>
      <w:r>
        <w:rPr/>
        <w:t>745</w:t>
      </w:r>
      <w:r>
        <w:rPr>
          <w:rtl w:val="true"/>
        </w:rPr>
        <w:t xml:space="preserve">- </w:t>
      </w:r>
      <w:r>
        <w:rPr>
          <w:rtl w:val="true"/>
        </w:rPr>
        <w:t>الکشکول‏</w:t>
      </w:r>
      <w:bookmarkEnd w:id="847"/>
    </w:p>
    <w:p>
      <w:pPr>
        <w:pStyle w:val="BookText"/>
        <w:rPr/>
      </w:pPr>
      <w:r>
        <w:rPr>
          <w:rFonts w:ascii="IRNazanin" w:hAnsi="IRNazanin" w:eastAsia="IRNazanin"/>
          <w:color w:val="111111"/>
          <w:sz w:val="28"/>
          <w:sz w:val="28"/>
          <w:szCs w:val="28"/>
          <w:rtl w:val="true"/>
          <w:lang w:bidi="fa-IR"/>
        </w:rPr>
        <w:t xml:space="preserve">للمولی علی بن إبراهیم المازندرانی، المعاصر للمولی المجلسی، کما استظهره شیخنا النوری، و قد رأیت بخطه الغنیة لابن زهرة، فرغ من کتابته و تصحیحه و مقابلته فی أواخر شوال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بعلی بن إبراهیم المظاهری الأسدی المازندرانی، و خطه جید لطیف، عند الشیخ حسین بن الشیخ علی البحرانی صاحب أنوار البدرین</w:t>
      </w:r>
      <w:r>
        <w:rPr>
          <w:rFonts w:eastAsia="IRNazanin" w:cs="IRNazanin"/>
          <w:color w:val="111111"/>
          <w:sz w:val="28"/>
          <w:szCs w:val="28"/>
          <w:rtl w:val="true"/>
          <w:lang w:bidi="fa-IR"/>
        </w:rPr>
        <w:t>.</w:t>
      </w:r>
    </w:p>
    <w:p>
      <w:pPr>
        <w:pStyle w:val="Heading3"/>
        <w:numPr>
          <w:ilvl w:val="2"/>
          <w:numId w:val="1"/>
        </w:numPr>
        <w:rPr/>
      </w:pPr>
      <w:bookmarkStart w:id="848" w:name="__RefHeading___Toc9140985_73709187"/>
      <w:bookmarkStart w:id="849" w:name="_Toc387"/>
      <w:bookmarkEnd w:id="848"/>
      <w:r>
        <w:rPr/>
        <w:t>746</w:t>
      </w:r>
      <w:r>
        <w:rPr>
          <w:rtl w:val="true"/>
        </w:rPr>
        <w:t xml:space="preserve">- </w:t>
      </w:r>
      <w:r>
        <w:rPr>
          <w:rtl w:val="true"/>
        </w:rPr>
        <w:t>الکشکول‏</w:t>
      </w:r>
      <w:bookmarkEnd w:id="849"/>
    </w:p>
    <w:p>
      <w:pPr>
        <w:pStyle w:val="BookText"/>
        <w:rPr/>
      </w:pPr>
      <w:r>
        <w:rPr>
          <w:rFonts w:ascii="IRNazanin" w:hAnsi="IRNazanin" w:eastAsia="IRNazanin"/>
          <w:color w:val="111111"/>
          <w:sz w:val="28"/>
          <w:sz w:val="28"/>
          <w:szCs w:val="28"/>
          <w:rtl w:val="true"/>
          <w:lang w:bidi="fa-IR"/>
        </w:rPr>
        <w:t xml:space="preserve">فی المکتسبات المتفرقة و المقتبسات، للشیخ علی بن الحاج مولی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المذکور</w:t>
      </w:r>
      <w:r>
        <w:rPr>
          <w:rFonts w:eastAsia="IRNazanin" w:cs="IRNazanin"/>
          <w:color w:val="111111"/>
          <w:sz w:val="28"/>
          <w:szCs w:val="28"/>
          <w:rtl w:val="true"/>
          <w:lang w:bidi="fa-IR"/>
        </w:rPr>
        <w:t>.</w:t>
      </w:r>
    </w:p>
    <w:p>
      <w:pPr>
        <w:pStyle w:val="Heading3"/>
        <w:numPr>
          <w:ilvl w:val="2"/>
          <w:numId w:val="1"/>
        </w:numPr>
        <w:rPr/>
      </w:pPr>
      <w:bookmarkStart w:id="850" w:name="__RefHeading___Toc9140987_73709187"/>
      <w:bookmarkStart w:id="851" w:name="_Toc388"/>
      <w:bookmarkEnd w:id="850"/>
      <w:r>
        <w:rPr/>
        <w:t>747</w:t>
      </w:r>
      <w:r>
        <w:rPr>
          <w:rtl w:val="true"/>
        </w:rPr>
        <w:t xml:space="preserve">- </w:t>
      </w:r>
      <w:r>
        <w:rPr>
          <w:rtl w:val="true"/>
        </w:rPr>
        <w:t>الکشکول‏</w:t>
      </w:r>
      <w:bookmarkEnd w:id="851"/>
    </w:p>
    <w:p>
      <w:pPr>
        <w:pStyle w:val="BookText"/>
        <w:rPr/>
      </w:pPr>
      <w:r>
        <w:rPr>
          <w:rFonts w:ascii="IRNazanin" w:hAnsi="IRNazanin" w:eastAsia="IRNazanin"/>
          <w:color w:val="111111"/>
          <w:sz w:val="28"/>
          <w:sz w:val="28"/>
          <w:szCs w:val="28"/>
          <w:rtl w:val="true"/>
          <w:lang w:bidi="fa-IR"/>
        </w:rPr>
        <w:t>فی الفوائد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بن المیر محمد حسین الشهرستانی الموسوی الحائری، کان فی خزانة ولده الحاج 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صورة إجازة المیرزا مهدی الشهرستانی لتلمیذه المولی محمد فاضل السمنانی</w:t>
      </w:r>
      <w:r>
        <w:rPr>
          <w:rFonts w:eastAsia="IRNazanin" w:cs="IRNazanin"/>
          <w:color w:val="111111"/>
          <w:sz w:val="28"/>
          <w:szCs w:val="28"/>
          <w:rtl w:val="true"/>
          <w:lang w:bidi="fa-IR"/>
        </w:rPr>
        <w:t>.</w:t>
      </w:r>
    </w:p>
    <w:p>
      <w:pPr>
        <w:pStyle w:val="Heading3"/>
        <w:numPr>
          <w:ilvl w:val="2"/>
          <w:numId w:val="1"/>
        </w:numPr>
        <w:rPr/>
      </w:pPr>
      <w:bookmarkStart w:id="852" w:name="__RefHeading___Toc9140989_73709187"/>
      <w:bookmarkStart w:id="853" w:name="_Toc389"/>
      <w:bookmarkEnd w:id="852"/>
      <w:r>
        <w:rPr/>
        <w:t>748</w:t>
      </w:r>
      <w:r>
        <w:rPr>
          <w:rtl w:val="true"/>
        </w:rPr>
        <w:t xml:space="preserve">- </w:t>
      </w:r>
      <w:r>
        <w:rPr>
          <w:rtl w:val="true"/>
        </w:rPr>
        <w:t>الکشکول‏</w:t>
      </w:r>
      <w:bookmarkEnd w:id="85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صدر الدین علی بن نظام الدین أحمد الحسینی‏ </w:t>
      </w:r>
      <w:bookmarkStart w:id="854" w:name="pg11739_171384"/>
    </w:p>
    <w:p>
      <w:pPr>
        <w:pStyle w:val="BookText"/>
        <w:rPr/>
      </w:pPr>
      <w:bookmarkEnd w:id="854"/>
      <w:r>
        <w:rPr>
          <w:rFonts w:ascii="IRNazanin" w:hAnsi="IRNazanin" w:eastAsia="IRNazanin"/>
          <w:color w:val="111111"/>
          <w:sz w:val="28"/>
          <w:sz w:val="28"/>
          <w:szCs w:val="28"/>
          <w:rtl w:val="true"/>
          <w:lang w:bidi="fa-IR"/>
        </w:rPr>
        <w:t>الدشتکی المدنی الشیرازی، ینقل عنه الشیخ یوسف فی أوائل کشکوله قضیة الصخرة الصفراء فی تستر، المکتوب علیها الشهادات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غیر مجموعة الشعریة التی فیها کثیر من أشعاره و بعضها بخطه، فإنه یطلق علیه الدیوان، و هو موجود فی مکتبة الشیخ الخلانی ببغداد</w:t>
      </w:r>
      <w:r>
        <w:rPr>
          <w:rFonts w:eastAsia="IRNazanin" w:cs="IRNazanin"/>
          <w:color w:val="111111"/>
          <w:sz w:val="28"/>
          <w:szCs w:val="28"/>
          <w:rtl w:val="true"/>
          <w:lang w:bidi="fa-IR"/>
        </w:rPr>
        <w:t>.</w:t>
      </w:r>
    </w:p>
    <w:p>
      <w:pPr>
        <w:pStyle w:val="Heading3"/>
        <w:numPr>
          <w:ilvl w:val="2"/>
          <w:numId w:val="1"/>
        </w:numPr>
        <w:rPr/>
      </w:pPr>
      <w:bookmarkStart w:id="855" w:name="__RefHeading___Toc9140991_73709187"/>
      <w:bookmarkStart w:id="856" w:name="_Toc390"/>
      <w:bookmarkEnd w:id="855"/>
      <w:r>
        <w:rPr/>
        <w:t>749</w:t>
      </w:r>
      <w:r>
        <w:rPr>
          <w:rtl w:val="true"/>
        </w:rPr>
        <w:t xml:space="preserve">- </w:t>
      </w:r>
      <w:r>
        <w:rPr>
          <w:rtl w:val="true"/>
        </w:rPr>
        <w:t>الکشکول‏</w:t>
      </w:r>
      <w:bookmarkEnd w:id="856"/>
    </w:p>
    <w:p>
      <w:pPr>
        <w:pStyle w:val="BookText"/>
        <w:rPr/>
      </w:pPr>
      <w:r>
        <w:rPr>
          <w:rFonts w:ascii="IRNazanin" w:hAnsi="IRNazanin" w:eastAsia="IRNazanin"/>
          <w:color w:val="111111"/>
          <w:sz w:val="28"/>
          <w:sz w:val="28"/>
          <w:szCs w:val="28"/>
          <w:rtl w:val="true"/>
          <w:lang w:bidi="fa-IR"/>
        </w:rPr>
        <w:t>للسید علی بن محمد علی الحسینی المیبدی، طبع بطهران و هو الیزدی المقیم بکرمانشاه، المتوفی سنة نیف و عشرة و ثلاثمائة و ألف و کان مجازا من الفاضل الأردکانی، و کشکوله مشحون بالفرائد و الفوائد الأدبیة و الأشعار الرائقة و الإنشاءات الفائقة و الأدلة و البراهین الکلامیة و دفع شبهات الملحدین و أحادیث و روایات و سنن و مستحبات</w:t>
      </w:r>
      <w:r>
        <w:rPr>
          <w:rFonts w:eastAsia="IRNazanin" w:cs="IRNazanin"/>
          <w:color w:val="111111"/>
          <w:sz w:val="28"/>
          <w:szCs w:val="28"/>
          <w:rtl w:val="true"/>
          <w:lang w:bidi="fa-IR"/>
        </w:rPr>
        <w:t>.</w:t>
      </w:r>
    </w:p>
    <w:p>
      <w:pPr>
        <w:pStyle w:val="Heading3"/>
        <w:numPr>
          <w:ilvl w:val="2"/>
          <w:numId w:val="1"/>
        </w:numPr>
        <w:rPr/>
      </w:pPr>
      <w:bookmarkStart w:id="857" w:name="__RefHeading___Toc9140993_73709187"/>
      <w:bookmarkStart w:id="858" w:name="_Toc391"/>
      <w:bookmarkEnd w:id="857"/>
      <w:r>
        <w:rPr/>
        <w:t>750</w:t>
      </w:r>
      <w:r>
        <w:rPr>
          <w:rtl w:val="true"/>
        </w:rPr>
        <w:t xml:space="preserve">- </w:t>
      </w:r>
      <w:r>
        <w:rPr>
          <w:rtl w:val="true"/>
        </w:rPr>
        <w:t>الکشکول‏</w:t>
      </w:r>
      <w:bookmarkEnd w:id="858"/>
    </w:p>
    <w:p>
      <w:pPr>
        <w:pStyle w:val="BookText"/>
        <w:rPr/>
      </w:pPr>
      <w:r>
        <w:rPr>
          <w:rFonts w:ascii="IRNazanin" w:hAnsi="IRNazanin" w:eastAsia="IRNazanin"/>
          <w:color w:val="111111"/>
          <w:sz w:val="28"/>
          <w:sz w:val="28"/>
          <w:szCs w:val="28"/>
          <w:rtl w:val="true"/>
          <w:lang w:bidi="fa-IR"/>
        </w:rPr>
        <w:t xml:space="preserve">مجلد کبیر غرق و أکلت الأرضة کثیر منه، دونه السید بهاء الدین علی بن یونس الحسینی التفریشی الغروی المولد و المسکن لنفسه بخطه فی سنین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نثر و نظم، و بعض رسائل مستقلة، و قطعات من عدة کتب، و فیه تذکارات بعض العلماء بخطهم، مثل ما کتبه الشیخ محمد بن صاحب المعالم له تذکارا، من ترجمه نفسه و إجازته له 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کتاب التشریف بتعریف وقت التکلیف للسید رضی الدین بن طاوس، مع الإجازة للجماعة التی سمعوه عن المؤلف، و کتاب الأربعین حدیثا عن أربعین شیخا عن أربعین صحابیا للشیخ منتجب، و فیه قطعة من کتاب الأنوار البدریة و قطعة من کتاب المنقد من التقلید و ذکر أنه یروی الأربعین عن أستاذه الشیخ البهائی دام ظله، و عن عمه و أستاذه الأمیر فیض الله التفرشی، و عن السید شمس الدین محمد بن علی بن الحسن الحسینی، عن والده، عن جده زین الدین، و النسخة فی مکتبة السید جلال الدین المحدث الأرموی بطهران</w:t>
      </w:r>
      <w:r>
        <w:rPr>
          <w:rFonts w:eastAsia="IRNazanin" w:cs="IRNazanin"/>
          <w:color w:val="111111"/>
          <w:sz w:val="28"/>
          <w:szCs w:val="28"/>
          <w:rtl w:val="true"/>
          <w:lang w:bidi="fa-IR"/>
        </w:rPr>
        <w:t>.</w:t>
      </w:r>
    </w:p>
    <w:p>
      <w:pPr>
        <w:pStyle w:val="Heading3"/>
        <w:numPr>
          <w:ilvl w:val="2"/>
          <w:numId w:val="1"/>
        </w:numPr>
        <w:rPr/>
      </w:pPr>
      <w:bookmarkStart w:id="859" w:name="__RefHeading___Toc9140995_73709187"/>
      <w:bookmarkStart w:id="860" w:name="_Toc392"/>
      <w:bookmarkEnd w:id="859"/>
      <w:r>
        <w:rPr/>
        <w:t>751</w:t>
      </w:r>
      <w:r>
        <w:rPr>
          <w:rtl w:val="true"/>
        </w:rPr>
        <w:t xml:space="preserve">- </w:t>
      </w:r>
      <w:r>
        <w:rPr>
          <w:rtl w:val="true"/>
        </w:rPr>
        <w:t>الکشکول‏</w:t>
      </w:r>
      <w:bookmarkEnd w:id="86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فوائد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غلام حسین بن علی أصغر بن غلام حسین الدربندی النجفی،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عند تلمیذه الشیخ عبد الله، و له مجموعة أخری فیها عدة رسائل کتبها من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الکشکول‏ </w:t>
      </w:r>
      <w:bookmarkStart w:id="861" w:name="pg11739_171385"/>
    </w:p>
    <w:p>
      <w:pPr>
        <w:pStyle w:val="BookText"/>
        <w:rPr/>
      </w:pPr>
      <w:bookmarkEnd w:id="861"/>
      <w:r>
        <w:rPr>
          <w:rFonts w:ascii="IRNazanin" w:hAnsi="IRNazanin" w:eastAsia="IRNazanin"/>
          <w:color w:val="111111"/>
          <w:sz w:val="28"/>
          <w:sz w:val="28"/>
          <w:szCs w:val="28"/>
          <w:rtl w:val="true"/>
          <w:lang w:bidi="fa-IR"/>
        </w:rPr>
        <w:t xml:space="preserve">هذا فیه تفسیر آیة الکرسی للسید عطاء الله کتابته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862" w:name="__RefHeading___Toc9140997_73709187"/>
      <w:bookmarkStart w:id="863" w:name="_Toc393"/>
      <w:bookmarkEnd w:id="862"/>
      <w:r>
        <w:rPr/>
        <w:t>752</w:t>
      </w:r>
      <w:r>
        <w:rPr>
          <w:rtl w:val="true"/>
        </w:rPr>
        <w:t xml:space="preserve">- </w:t>
      </w:r>
      <w:r>
        <w:rPr>
          <w:rtl w:val="true"/>
        </w:rPr>
        <w:t>الکشکول‏</w:t>
      </w:r>
      <w:bookmarkEnd w:id="863"/>
    </w:p>
    <w:p>
      <w:pPr>
        <w:pStyle w:val="BookText"/>
        <w:rPr/>
      </w:pPr>
      <w:r>
        <w:rPr>
          <w:rFonts w:ascii="IRNazanin" w:hAnsi="IRNazanin" w:eastAsia="IRNazanin"/>
          <w:color w:val="111111"/>
          <w:sz w:val="28"/>
          <w:sz w:val="28"/>
          <w:szCs w:val="28"/>
          <w:rtl w:val="true"/>
          <w:lang w:bidi="fa-IR"/>
        </w:rPr>
        <w:t>لفضل الله بن محمد جعفر الأسترآبادی فی المطالب الطبیة،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نظر أصحاب بینش پوشیده نماند که این رساله‏ایست متفرقة، و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فی الدیباجة بالکشکول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864" w:name="__RefHeading___Toc9140999_73709187"/>
      <w:bookmarkStart w:id="865" w:name="_Toc394"/>
      <w:bookmarkEnd w:id="864"/>
      <w:r>
        <w:rPr/>
        <w:t>753</w:t>
      </w:r>
      <w:r>
        <w:rPr>
          <w:rtl w:val="true"/>
        </w:rPr>
        <w:t xml:space="preserve">- </w:t>
      </w:r>
      <w:r>
        <w:rPr>
          <w:rtl w:val="true"/>
        </w:rPr>
        <w:t>کشکول‏</w:t>
      </w:r>
      <w:bookmarkEnd w:id="865"/>
    </w:p>
    <w:p>
      <w:pPr>
        <w:pStyle w:val="BookText"/>
        <w:rPr/>
      </w:pPr>
      <w:r>
        <w:rPr>
          <w:rFonts w:ascii="IRNazanin" w:hAnsi="IRNazanin" w:eastAsia="IRNazanin"/>
          <w:color w:val="111111"/>
          <w:sz w:val="28"/>
          <w:sz w:val="28"/>
          <w:szCs w:val="28"/>
          <w:rtl w:val="true"/>
          <w:lang w:bidi="fa-IR"/>
        </w:rPr>
        <w:t>لکاظم بن إبراهیم بن إمام قلی أفشار المرعشی الهاشمی، بنظم و نثر عرفانی فی الأخلاق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866" w:name="__RefHeading___Toc9141001_73709187"/>
      <w:bookmarkStart w:id="867" w:name="_Toc395"/>
      <w:bookmarkEnd w:id="866"/>
      <w:r>
        <w:rPr/>
        <w:t>754</w:t>
      </w:r>
      <w:r>
        <w:rPr>
          <w:rtl w:val="true"/>
        </w:rPr>
        <w:t xml:space="preserve">- </w:t>
      </w:r>
      <w:r>
        <w:rPr>
          <w:rtl w:val="true"/>
        </w:rPr>
        <w:t>کشکول‏</w:t>
      </w:r>
      <w:bookmarkEnd w:id="867"/>
    </w:p>
    <w:p>
      <w:pPr>
        <w:pStyle w:val="BookText"/>
        <w:rPr/>
      </w:pPr>
      <w:r>
        <w:rPr>
          <w:rFonts w:ascii="IRNazanin" w:hAnsi="IRNazanin" w:eastAsia="IRNazanin"/>
          <w:color w:val="111111"/>
          <w:sz w:val="28"/>
          <w:sz w:val="28"/>
          <w:szCs w:val="28"/>
          <w:rtl w:val="true"/>
          <w:lang w:bidi="fa-IR"/>
        </w:rPr>
        <w:t xml:space="preserve">لمیرزا محمد کاظم بن المیرزا محمد الجاجرمی، المتخلص بأداء،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نسخه فی مدرسة النوربخشیة ببروجرد</w:t>
      </w:r>
      <w:r>
        <w:rPr>
          <w:rFonts w:eastAsia="IRNazanin" w:cs="IRNazanin"/>
          <w:color w:val="111111"/>
          <w:sz w:val="28"/>
          <w:szCs w:val="28"/>
          <w:rtl w:val="true"/>
          <w:lang w:bidi="fa-IR"/>
        </w:rPr>
        <w:t>.</w:t>
      </w:r>
    </w:p>
    <w:p>
      <w:pPr>
        <w:pStyle w:val="Heading3"/>
        <w:numPr>
          <w:ilvl w:val="2"/>
          <w:numId w:val="1"/>
        </w:numPr>
        <w:rPr/>
      </w:pPr>
      <w:bookmarkStart w:id="868" w:name="__RefHeading___Toc9141003_73709187"/>
      <w:bookmarkStart w:id="869" w:name="_Toc396"/>
      <w:bookmarkEnd w:id="868"/>
      <w:r>
        <w:rPr/>
        <w:t>755</w:t>
      </w:r>
      <w:r>
        <w:rPr>
          <w:rtl w:val="true"/>
        </w:rPr>
        <w:t xml:space="preserve">- </w:t>
      </w:r>
      <w:r>
        <w:rPr>
          <w:rtl w:val="true"/>
        </w:rPr>
        <w:t>کشکول‏</w:t>
      </w:r>
      <w:bookmarkEnd w:id="869"/>
    </w:p>
    <w:p>
      <w:pPr>
        <w:pStyle w:val="BookText"/>
        <w:rPr/>
      </w:pPr>
      <w:r>
        <w:rPr>
          <w:rFonts w:ascii="IRNazanin" w:hAnsi="IRNazanin" w:eastAsia="IRNazanin"/>
          <w:color w:val="111111"/>
          <w:sz w:val="28"/>
          <w:sz w:val="28"/>
          <w:szCs w:val="28"/>
          <w:rtl w:val="true"/>
          <w:lang w:bidi="fa-IR"/>
        </w:rPr>
        <w:t xml:space="preserve">لمحمد کاظم بن محمد نصیر الهزارجریبی،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بتواریخ من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870" w:name="__RefHeading___Toc9141005_73709187"/>
      <w:bookmarkStart w:id="871" w:name="_Toc397"/>
      <w:bookmarkEnd w:id="870"/>
      <w:r>
        <w:rPr/>
        <w:t>756</w:t>
      </w:r>
      <w:r>
        <w:rPr>
          <w:rtl w:val="true"/>
        </w:rPr>
        <w:t xml:space="preserve">- </w:t>
      </w:r>
      <w:r>
        <w:rPr>
          <w:rtl w:val="true"/>
        </w:rPr>
        <w:t>الکشکول‏</w:t>
      </w:r>
      <w:bookmarkEnd w:id="871"/>
    </w:p>
    <w:p>
      <w:pPr>
        <w:pStyle w:val="BookText"/>
        <w:rPr/>
      </w:pPr>
      <w:r>
        <w:rPr>
          <w:rFonts w:ascii="IRNazanin" w:hAnsi="IRNazanin" w:eastAsia="IRNazanin"/>
          <w:color w:val="111111"/>
          <w:sz w:val="28"/>
          <w:sz w:val="28"/>
          <w:szCs w:val="28"/>
          <w:rtl w:val="true"/>
          <w:lang w:bidi="fa-IR"/>
        </w:rPr>
        <w:t xml:space="preserve">للسید مبین الحسینی الوفسی الهمدانی، نزیل قم أخیرا، و النسخة بخطه فرغ من بعض أجزائه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بقم، یظهر منه تلمذه علی صاحبی الضوابط و الجواهر</w:t>
      </w:r>
      <w:r>
        <w:rPr>
          <w:rFonts w:eastAsia="IRNazanin" w:cs="IRNazanin"/>
          <w:color w:val="111111"/>
          <w:sz w:val="28"/>
          <w:szCs w:val="28"/>
          <w:rtl w:val="true"/>
          <w:lang w:bidi="fa-IR"/>
        </w:rPr>
        <w:t>.</w:t>
      </w:r>
    </w:p>
    <w:p>
      <w:pPr>
        <w:pStyle w:val="Heading3"/>
        <w:numPr>
          <w:ilvl w:val="2"/>
          <w:numId w:val="1"/>
        </w:numPr>
        <w:rPr/>
      </w:pPr>
      <w:bookmarkStart w:id="872" w:name="__RefHeading___Toc9141007_73709187"/>
      <w:bookmarkStart w:id="873" w:name="_Toc398"/>
      <w:bookmarkEnd w:id="872"/>
      <w:r>
        <w:rPr/>
        <w:t>757</w:t>
      </w:r>
      <w:r>
        <w:rPr>
          <w:rtl w:val="true"/>
        </w:rPr>
        <w:t xml:space="preserve">- </w:t>
      </w:r>
      <w:r>
        <w:rPr>
          <w:rtl w:val="true"/>
        </w:rPr>
        <w:t>الکشکول‏</w:t>
      </w:r>
      <w:bookmarkEnd w:id="873"/>
    </w:p>
    <w:p>
      <w:pPr>
        <w:pStyle w:val="BookText"/>
        <w:rPr/>
      </w:pPr>
      <w:r>
        <w:rPr>
          <w:rFonts w:ascii="IRNazanin" w:hAnsi="IRNazanin" w:eastAsia="IRNazanin"/>
          <w:color w:val="111111"/>
          <w:sz w:val="28"/>
          <w:sz w:val="28"/>
          <w:szCs w:val="28"/>
          <w:rtl w:val="true"/>
          <w:lang w:bidi="fa-IR"/>
        </w:rPr>
        <w:t>فیه مطالب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الحسین بن مهدی اللاهیجی النجفی، 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تراجم أعیان گیلان</w:t>
      </w:r>
      <w:r>
        <w:rPr>
          <w:rFonts w:eastAsia="IRNazanin" w:cs="IRNazanin"/>
          <w:color w:val="111111"/>
          <w:sz w:val="28"/>
          <w:szCs w:val="28"/>
          <w:rtl w:val="true"/>
          <w:lang w:bidi="fa-IR"/>
        </w:rPr>
        <w:t>.</w:t>
      </w:r>
    </w:p>
    <w:p>
      <w:pPr>
        <w:pStyle w:val="Heading3"/>
        <w:numPr>
          <w:ilvl w:val="2"/>
          <w:numId w:val="1"/>
        </w:numPr>
        <w:rPr/>
      </w:pPr>
      <w:bookmarkStart w:id="874" w:name="__RefHeading___Toc9141009_73709187"/>
      <w:bookmarkStart w:id="875" w:name="_Toc399"/>
      <w:bookmarkEnd w:id="874"/>
      <w:r>
        <w:rPr>
          <w:rtl w:val="true"/>
        </w:rPr>
        <w:t>الکشکول‏</w:t>
      </w:r>
      <w:bookmarkEnd w:id="875"/>
    </w:p>
    <w:p>
      <w:pPr>
        <w:pStyle w:val="BookText"/>
        <w:rPr/>
      </w:pPr>
      <w:r>
        <w:rPr>
          <w:rFonts w:ascii="IRNazanin" w:hAnsi="IRNazanin" w:eastAsia="IRNazanin"/>
          <w:color w:val="111111"/>
          <w:sz w:val="28"/>
          <w:sz w:val="28"/>
          <w:szCs w:val="28"/>
          <w:rtl w:val="true"/>
          <w:lang w:bidi="fa-IR"/>
        </w:rPr>
        <w:t>للسید محمد بن الحسین الیزدی الحائری الواعظ، المعاصر سماه موائد السالکین یأتی</w:t>
      </w:r>
      <w:r>
        <w:rPr>
          <w:rFonts w:eastAsia="IRNazanin" w:cs="IRNazanin"/>
          <w:color w:val="111111"/>
          <w:sz w:val="28"/>
          <w:szCs w:val="28"/>
          <w:rtl w:val="true"/>
          <w:lang w:bidi="fa-IR"/>
        </w:rPr>
        <w:t>.</w:t>
      </w:r>
    </w:p>
    <w:p>
      <w:pPr>
        <w:pStyle w:val="Heading3"/>
        <w:numPr>
          <w:ilvl w:val="2"/>
          <w:numId w:val="1"/>
        </w:numPr>
        <w:rPr/>
      </w:pPr>
      <w:bookmarkStart w:id="876" w:name="__RefHeading___Toc9141011_73709187"/>
      <w:bookmarkStart w:id="877" w:name="_Toc400"/>
      <w:bookmarkEnd w:id="876"/>
      <w:r>
        <w:rPr/>
        <w:t>758</w:t>
      </w:r>
      <w:r>
        <w:rPr>
          <w:rtl w:val="true"/>
        </w:rPr>
        <w:t xml:space="preserve">- </w:t>
      </w:r>
      <w:r>
        <w:rPr>
          <w:rtl w:val="true"/>
        </w:rPr>
        <w:t>الکشکول‏</w:t>
      </w:r>
      <w:bookmarkEnd w:id="877"/>
    </w:p>
    <w:p>
      <w:pPr>
        <w:pStyle w:val="BookText"/>
        <w:rPr/>
      </w:pPr>
      <w:r>
        <w:rPr>
          <w:rFonts w:ascii="IRNazanin" w:hAnsi="IRNazanin" w:eastAsia="IRNazanin"/>
          <w:color w:val="111111"/>
          <w:sz w:val="28"/>
          <w:sz w:val="28"/>
          <w:szCs w:val="28"/>
          <w:rtl w:val="true"/>
          <w:lang w:bidi="fa-IR"/>
        </w:rPr>
        <w:t xml:space="preserve">للشیخ بهاء الملة و الدین محمد بن الحسین بن عبد الصمد الحارثی،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خمس مجلدات فی طبعه بإیران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فنون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المعین و صلی الله علی سیدنا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فرغت من کتابی المسمی ب المخلاة الحاوی من کل شی‏ء أحسنه و أحلاه، و هو کتاب کتبت فی عنفوان الشباب، ثم عثرت بعد ذلک علی نوادر یتحرک لها الطباع، و یهش لها الأسماع، و طرائف تسر </w:t>
      </w:r>
      <w:bookmarkStart w:id="878" w:name="pg11739_171386"/>
    </w:p>
    <w:p>
      <w:pPr>
        <w:pStyle w:val="BookText"/>
        <w:rPr/>
      </w:pPr>
      <w:bookmarkEnd w:id="878"/>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ألفت کتابا ثانیا یحذو حذو ذلک الکتاب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بالکشکول لیطابق اسمه اسم أخیه و لم أذکر شیئا مما ذکرته فیه، و ترکت بعض صفحاته علی بیاضها لا قید ما یسح من الشوارد فی بیاضها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بولاق و القاهرة مرارا منها فی إیران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بولاق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طبع ثانیا بعده بإیران أیضا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أسقط من الطبع فی القاهرة تمام الأشعار الفارسی و کثیر من الفوائد التی فی الفنون الریاضیة و زید فی طبع بولاق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فی أوله ترجمه البهائی مفصلا و نسخه الخطیة شایعة مختلفة، منها نسخه منه ملکها میرزا محمد الهمدانی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هامشه أشعار فارسیة لمحمد باقر القاری تخلصه فیها باقر</w:t>
      </w:r>
      <w:r>
        <w:rPr>
          <w:rFonts w:eastAsia="IRNazanin" w:cs="IRNazanin"/>
          <w:color w:val="111111"/>
          <w:sz w:val="28"/>
          <w:szCs w:val="28"/>
          <w:rtl w:val="true"/>
          <w:lang w:bidi="fa-IR"/>
        </w:rPr>
        <w:t>.</w:t>
      </w:r>
    </w:p>
    <w:p>
      <w:pPr>
        <w:pStyle w:val="Heading3"/>
        <w:numPr>
          <w:ilvl w:val="2"/>
          <w:numId w:val="1"/>
        </w:numPr>
        <w:rPr/>
      </w:pPr>
      <w:bookmarkStart w:id="879" w:name="__RefHeading___Toc9141013_73709187"/>
      <w:bookmarkStart w:id="880" w:name="_Toc401"/>
      <w:bookmarkEnd w:id="879"/>
      <w:r>
        <w:rPr/>
        <w:t>759</w:t>
      </w:r>
      <w:r>
        <w:rPr>
          <w:rtl w:val="true"/>
        </w:rPr>
        <w:t xml:space="preserve">- </w:t>
      </w:r>
      <w:r>
        <w:rPr>
          <w:rtl w:val="true"/>
        </w:rPr>
        <w:t>الکشکول‏</w:t>
      </w:r>
      <w:bookmarkEnd w:id="88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فی مجلدین ضخیمین، للسید محمد بن السید صادق بن محمد بن راضی بن حسین بن الإمام السید أحمد العطار الحسنی البغدادی النجفی، المولود فی النجف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المجاهدین الوطنیین و رجال الجهاد أعزهم و 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وَ فَضَّلَ اللَّهُ الْمُجاهِدِینَ عَلَی الْقاعِدِینَ‏، و معه الزعیم المجاهد السید هادی اشترک بالثورة العراقیة ضد المغاربة، و اجتمع معه الوفد البغدادی فی النجف، فی داره فی محلة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علی الآخوند الشیخ محمد کاظم الخراسانی و الشیخ عبد الهادی الهمدانی، و المیرزا حسین النائینی، و الشیخ علی الجوهری، و الآغا ضیاء الدین العراقی، و شیخ الشریعة الأصفهانی، و الشیخ عبد الحسین الجعفری و الشیخ مهدی المازندرانی، و الشیخ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من العلماء کالمحقق الإمام المیرزا محمد تقی الشیرازی الحائری، و المیرزا حسین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حواشی علی عروة الوثقی و له کتاب فی الفقه و الأصول، و کان قد سمی الکشکول أولا وجوب النهضة لحفظ البیضة و سماه أیضا باسم ثان و هو التحصیل فی أوقات التعطیل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هدایته لمعرفته و عبادته و علی فرض الجهاد للعباد إعزازا للإسلام و بیضته و إذلالا للکفر و شوکته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کتابة النسخة عبد الصاحب بن الشیخ عمران آل الشیخ موسی الدجیلی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فهرس مطالبه المعین لصفحات النسخة المنتهیة إلی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محمد منظومة فی العربیة، و منظومة </w:t>
      </w:r>
      <w:bookmarkStart w:id="881" w:name="pg11739_171387"/>
    </w:p>
    <w:p>
      <w:pPr>
        <w:pStyle w:val="BookText"/>
        <w:rPr/>
      </w:pPr>
      <w:bookmarkEnd w:id="881"/>
      <w:r>
        <w:rPr>
          <w:rFonts w:ascii="IRNazanin" w:hAnsi="IRNazanin" w:eastAsia="IRNazanin"/>
          <w:color w:val="111111"/>
          <w:sz w:val="28"/>
          <w:sz w:val="28"/>
          <w:szCs w:val="28"/>
          <w:rtl w:val="true"/>
          <w:lang w:bidi="fa-IR"/>
        </w:rPr>
        <w:t>الصوم، و منظومة فی الخمس و الاعتکاف، و خیر الزاد لیوم المعاد فی العبادات مطبوع مع المناسک</w:t>
      </w:r>
      <w:r>
        <w:rPr>
          <w:rFonts w:eastAsia="IRNazanin" w:cs="IRNazanin"/>
          <w:color w:val="111111"/>
          <w:sz w:val="28"/>
          <w:szCs w:val="28"/>
          <w:rtl w:val="true"/>
          <w:lang w:bidi="fa-IR"/>
        </w:rPr>
        <w:t>.</w:t>
      </w:r>
    </w:p>
    <w:p>
      <w:pPr>
        <w:pStyle w:val="Heading3"/>
        <w:numPr>
          <w:ilvl w:val="2"/>
          <w:numId w:val="1"/>
        </w:numPr>
        <w:rPr/>
      </w:pPr>
      <w:bookmarkStart w:id="882" w:name="__RefHeading___Toc9141015_73709187"/>
      <w:bookmarkStart w:id="883" w:name="_Toc402"/>
      <w:bookmarkEnd w:id="882"/>
      <w:r>
        <w:rPr/>
        <w:t>760</w:t>
      </w:r>
      <w:r>
        <w:rPr>
          <w:rtl w:val="true"/>
        </w:rPr>
        <w:t xml:space="preserve">- </w:t>
      </w:r>
      <w:r>
        <w:rPr>
          <w:rtl w:val="true"/>
        </w:rPr>
        <w:t>الکشکول‏</w:t>
      </w:r>
      <w:bookmarkEnd w:id="883"/>
    </w:p>
    <w:p>
      <w:pPr>
        <w:pStyle w:val="BookText"/>
        <w:rPr/>
      </w:pPr>
      <w:r>
        <w:rPr>
          <w:rFonts w:ascii="IRNazanin" w:hAnsi="IRNazanin" w:eastAsia="IRNazanin"/>
          <w:color w:val="111111"/>
          <w:sz w:val="28"/>
          <w:sz w:val="28"/>
          <w:szCs w:val="28"/>
          <w:rtl w:val="true"/>
          <w:lang w:bidi="fa-IR"/>
        </w:rPr>
        <w:t>فی مجلدین للشیخ محمد الکوفی القاری ابن الحاج عبود العباچی الحائری المعاصر، و له کنز الحفاظ و مناقب السبطین و غیرهما</w:t>
      </w:r>
      <w:r>
        <w:rPr>
          <w:rFonts w:eastAsia="IRNazanin" w:cs="IRNazanin"/>
          <w:color w:val="111111"/>
          <w:sz w:val="28"/>
          <w:szCs w:val="28"/>
          <w:rtl w:val="true"/>
          <w:lang w:bidi="fa-IR"/>
        </w:rPr>
        <w:t>.</w:t>
      </w:r>
    </w:p>
    <w:p>
      <w:pPr>
        <w:pStyle w:val="Heading3"/>
        <w:numPr>
          <w:ilvl w:val="2"/>
          <w:numId w:val="1"/>
        </w:numPr>
        <w:rPr/>
      </w:pPr>
      <w:bookmarkStart w:id="884" w:name="__RefHeading___Toc9141017_73709187"/>
      <w:bookmarkStart w:id="885" w:name="_Toc403"/>
      <w:bookmarkEnd w:id="884"/>
      <w:r>
        <w:rPr/>
        <w:t>761</w:t>
      </w:r>
      <w:r>
        <w:rPr>
          <w:rtl w:val="true"/>
        </w:rPr>
        <w:t xml:space="preserve">- </w:t>
      </w:r>
      <w:r>
        <w:rPr>
          <w:rtl w:val="true"/>
        </w:rPr>
        <w:t>الکشکول‏</w:t>
      </w:r>
      <w:bookmarkEnd w:id="885"/>
    </w:p>
    <w:p>
      <w:pPr>
        <w:pStyle w:val="BookText"/>
        <w:rPr/>
      </w:pPr>
      <w:r>
        <w:rPr>
          <w:rFonts w:ascii="IRNazanin" w:hAnsi="IRNazanin" w:eastAsia="IRNazanin"/>
          <w:color w:val="111111"/>
          <w:sz w:val="28"/>
          <w:sz w:val="28"/>
          <w:szCs w:val="28"/>
          <w:rtl w:val="true"/>
          <w:lang w:bidi="fa-IR"/>
        </w:rPr>
        <w:t>هو الموسوم ب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بن إبراهیم بن علی بن إبراهیم آل أبی شبانه البحرانی، معاصر صاحب الحدائق و تلمیذ الشیخ حسین الماحوزی، و الجد الأعلی للسید ناصر بن أحمد بن عبد الصمد عالم البصرة، المتوفی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886" w:name="__RefHeading___Toc9141019_73709187"/>
      <w:bookmarkStart w:id="887" w:name="_Toc404"/>
      <w:bookmarkEnd w:id="886"/>
      <w:r>
        <w:rPr/>
        <w:t>762</w:t>
      </w:r>
      <w:r>
        <w:rPr>
          <w:rtl w:val="true"/>
        </w:rPr>
        <w:t xml:space="preserve">- </w:t>
      </w:r>
      <w:r>
        <w:rPr>
          <w:rtl w:val="true"/>
        </w:rPr>
        <w:t>الکشکول‏</w:t>
      </w:r>
      <w:bookmarkEnd w:id="887"/>
    </w:p>
    <w:p>
      <w:pPr>
        <w:pStyle w:val="BookText"/>
        <w:rPr/>
      </w:pPr>
      <w:r>
        <w:rPr>
          <w:rFonts w:ascii="IRNazanin" w:hAnsi="IRNazanin" w:eastAsia="IRNazanin"/>
          <w:color w:val="111111"/>
          <w:sz w:val="28"/>
          <w:sz w:val="28"/>
          <w:szCs w:val="28"/>
          <w:rtl w:val="true"/>
          <w:lang w:bidi="fa-IR"/>
        </w:rPr>
        <w:t>الکبیر فی تسعة عشر مجلدا فیه 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السید هاشم بن المیر شجاعت علی الموسوی الرضوی الهندی، النجفی المنشا و المدفن، ولد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کتبه بالنجف بید ولده السید رضا، شرع فی تألیف الجزء الأول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الأخیر الذی أواخره بخط ولده لذهاب بصره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القضایا و التواریخ لمدة اثنتین و أربعین سنة، و ذکر اسمه بالمعمی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کیفیة الجواب عن ر ب ه ل أ ن أ ل م و ل و ب ی أ م ل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أکثر أوراقه یوجد عمل استخراجی و تواریخ یومی و فوائد علمی و غیر ذلک</w:t>
      </w:r>
      <w:r>
        <w:rPr>
          <w:rFonts w:eastAsia="IRNazanin" w:cs="IRNazanin"/>
          <w:color w:val="111111"/>
          <w:sz w:val="28"/>
          <w:szCs w:val="28"/>
          <w:rtl w:val="true"/>
          <w:lang w:bidi="fa-IR"/>
        </w:rPr>
        <w:t>.</w:t>
      </w:r>
    </w:p>
    <w:p>
      <w:pPr>
        <w:pStyle w:val="Heading3"/>
        <w:numPr>
          <w:ilvl w:val="2"/>
          <w:numId w:val="1"/>
        </w:numPr>
        <w:rPr/>
      </w:pPr>
      <w:bookmarkStart w:id="888" w:name="__RefHeading___Toc9141021_73709187"/>
      <w:bookmarkStart w:id="889" w:name="_Toc405"/>
      <w:bookmarkEnd w:id="888"/>
      <w:r>
        <w:rPr/>
        <w:t>763</w:t>
      </w:r>
      <w:r>
        <w:rPr>
          <w:rtl w:val="true"/>
        </w:rPr>
        <w:t xml:space="preserve">- </w:t>
      </w:r>
      <w:r>
        <w:rPr>
          <w:rtl w:val="true"/>
        </w:rPr>
        <w:t>کشکول‏</w:t>
      </w:r>
      <w:bookmarkEnd w:id="88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محمود بن إبراهیم الطهرانی، مجموعة رسائل و مطالب متنوعة عربیة و فارسیة، شعریة و نثریة کان یشتغل بها من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من الرسائل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سید الأنبیاء و عترته النجباء، لغز الکافیة، معمیات لمیر حسین المعمائی و غیره، لغز الزبدة، شرح الألفاظ فی کشف الألفاظ و هو فی اصطلاحات العرفاء لحسین بن أحمد التبریزی الخالدی، غالب و مغلوب المنسوبة إلی بطلمیوس، شرح حدیث کمیل لعز الدین محمود الکاشانی، الأصول العشرة لخیوقی، طریق الریاضة الشرعیة للمجلسی، آداب الریاضة للشیخ أحمد البحرانی، مکتوب محیی الدین العربی إلی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bookmarkStart w:id="890" w:name="pg11739_171388"/>
    </w:p>
    <w:p>
      <w:pPr>
        <w:pStyle w:val="BookText"/>
        <w:rPr/>
      </w:pPr>
      <w:bookmarkEnd w:id="890"/>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فصل صاحب الفهرس مطالبها</w:t>
      </w:r>
      <w:r>
        <w:rPr>
          <w:rFonts w:eastAsia="IRNazanin" w:cs="IRNazanin"/>
          <w:color w:val="111111"/>
          <w:sz w:val="28"/>
          <w:szCs w:val="28"/>
          <w:rtl w:val="true"/>
          <w:lang w:bidi="fa-IR"/>
        </w:rPr>
        <w:t>.</w:t>
      </w:r>
    </w:p>
    <w:p>
      <w:pPr>
        <w:pStyle w:val="Heading3"/>
        <w:numPr>
          <w:ilvl w:val="2"/>
          <w:numId w:val="1"/>
        </w:numPr>
        <w:rPr/>
      </w:pPr>
      <w:bookmarkStart w:id="891" w:name="__RefHeading___Toc9141023_73709187"/>
      <w:bookmarkStart w:id="892" w:name="_Toc406"/>
      <w:bookmarkEnd w:id="891"/>
      <w:r>
        <w:rPr/>
        <w:t>764</w:t>
      </w:r>
      <w:r>
        <w:rPr>
          <w:rtl w:val="true"/>
        </w:rPr>
        <w:t xml:space="preserve">- </w:t>
      </w:r>
      <w:r>
        <w:rPr>
          <w:rtl w:val="true"/>
        </w:rPr>
        <w:t>الکشکول‏</w:t>
      </w:r>
      <w:bookmarkEnd w:id="892"/>
    </w:p>
    <w:p>
      <w:pPr>
        <w:pStyle w:val="BookText"/>
        <w:rPr/>
      </w:pPr>
      <w:r>
        <w:rPr>
          <w:rFonts w:ascii="IRNazanin" w:hAnsi="IRNazanin" w:eastAsia="IRNazanin"/>
          <w:color w:val="111111"/>
          <w:sz w:val="28"/>
          <w:sz w:val="28"/>
          <w:szCs w:val="28"/>
          <w:rtl w:val="true"/>
          <w:lang w:bidi="fa-IR"/>
        </w:rPr>
        <w:t>فی ثلاث مجلدات ضخام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مهدی بن الحاج قنبر المدنی الکاظمی، المتوفی بها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سیدنا الحسن صدر الدین، و هی مجموعة فوائد و فرائد نقلها عن المواضع المتعددة المتباعدة، و هی غیر نخبته الذی هو فی ثمان مجلدات، و الکل بخط یده فی الخزانة المذکورة</w:t>
      </w:r>
      <w:r>
        <w:rPr>
          <w:rFonts w:eastAsia="IRNazanin" w:cs="IRNazanin"/>
          <w:color w:val="111111"/>
          <w:sz w:val="28"/>
          <w:szCs w:val="28"/>
          <w:rtl w:val="true"/>
          <w:lang w:bidi="fa-IR"/>
        </w:rPr>
        <w:t>.</w:t>
      </w:r>
    </w:p>
    <w:p>
      <w:pPr>
        <w:pStyle w:val="Heading3"/>
        <w:numPr>
          <w:ilvl w:val="2"/>
          <w:numId w:val="1"/>
        </w:numPr>
        <w:rPr/>
      </w:pPr>
      <w:bookmarkStart w:id="893" w:name="__RefHeading___Toc9141025_73709187"/>
      <w:bookmarkStart w:id="894" w:name="_Toc407"/>
      <w:bookmarkEnd w:id="893"/>
      <w:r>
        <w:rPr/>
        <w:t>765</w:t>
      </w:r>
      <w:r>
        <w:rPr>
          <w:rtl w:val="true"/>
        </w:rPr>
        <w:t xml:space="preserve">- </w:t>
      </w:r>
      <w:r>
        <w:rPr>
          <w:rtl w:val="true"/>
        </w:rPr>
        <w:t>الکشکول‏</w:t>
      </w:r>
      <w:bookmarkEnd w:id="894"/>
    </w:p>
    <w:p>
      <w:pPr>
        <w:pStyle w:val="BookText"/>
        <w:rPr/>
      </w:pPr>
      <w:r>
        <w:rPr>
          <w:rFonts w:ascii="IRNazanin" w:hAnsi="IRNazanin" w:eastAsia="IRNazanin"/>
          <w:color w:val="111111"/>
          <w:sz w:val="28"/>
          <w:sz w:val="28"/>
          <w:szCs w:val="28"/>
          <w:rtl w:val="true"/>
          <w:lang w:bidi="fa-IR"/>
        </w:rPr>
        <w:t>فی المطالب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مهدی بن المولی محسن بن سمیع الکرمانشاهی، من أحفاد الفیض الکاشانی، المتوفی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الحاج آقا محمد مهدی بن محمد تقی بن المؤلف، کما کتبه إلینا ابنه الآقا ضیاء الدین</w:t>
      </w:r>
      <w:r>
        <w:rPr>
          <w:rFonts w:eastAsia="IRNazanin" w:cs="IRNazanin"/>
          <w:color w:val="111111"/>
          <w:sz w:val="28"/>
          <w:szCs w:val="28"/>
          <w:rtl w:val="true"/>
          <w:lang w:bidi="fa-IR"/>
        </w:rPr>
        <w:t>.</w:t>
      </w:r>
    </w:p>
    <w:p>
      <w:pPr>
        <w:pStyle w:val="Heading3"/>
        <w:numPr>
          <w:ilvl w:val="2"/>
          <w:numId w:val="1"/>
        </w:numPr>
        <w:rPr/>
      </w:pPr>
      <w:bookmarkStart w:id="895" w:name="__RefHeading___Toc9141027_73709187"/>
      <w:bookmarkStart w:id="896" w:name="_Toc408"/>
      <w:bookmarkEnd w:id="895"/>
      <w:r>
        <w:rPr/>
        <w:t>766</w:t>
      </w:r>
      <w:r>
        <w:rPr>
          <w:rtl w:val="true"/>
        </w:rPr>
        <w:t xml:space="preserve">- </w:t>
      </w:r>
      <w:r>
        <w:rPr>
          <w:rtl w:val="true"/>
        </w:rPr>
        <w:t>الکشکول‏</w:t>
      </w:r>
      <w:bookmarkEnd w:id="896"/>
    </w:p>
    <w:p>
      <w:pPr>
        <w:pStyle w:val="BookText"/>
        <w:rPr/>
      </w:pPr>
      <w:r>
        <w:rPr>
          <w:rFonts w:ascii="IRNazanin" w:hAnsi="IRNazanin" w:eastAsia="IRNazanin"/>
          <w:color w:val="111111"/>
          <w:sz w:val="28"/>
          <w:sz w:val="28"/>
          <w:szCs w:val="28"/>
          <w:rtl w:val="true"/>
          <w:lang w:bidi="fa-IR"/>
        </w:rPr>
        <w:t>فی تفسیر الآیات و شرح الاخبار و بعض الأشعار، للمولی محمد مهدی بن محمد تقی المذکور، فی کتب حفیده بخطه، کما کتبه إلینا الآقا ضیاء الدین من کرمانشاه</w:t>
      </w:r>
      <w:r>
        <w:rPr>
          <w:rFonts w:eastAsia="IRNazanin" w:cs="IRNazanin"/>
          <w:color w:val="111111"/>
          <w:sz w:val="28"/>
          <w:szCs w:val="28"/>
          <w:rtl w:val="true"/>
          <w:lang w:bidi="fa-IR"/>
        </w:rPr>
        <w:t>.</w:t>
      </w:r>
    </w:p>
    <w:p>
      <w:pPr>
        <w:pStyle w:val="Heading3"/>
        <w:numPr>
          <w:ilvl w:val="2"/>
          <w:numId w:val="1"/>
        </w:numPr>
        <w:rPr/>
      </w:pPr>
      <w:bookmarkStart w:id="897" w:name="__RefHeading___Toc9141029_73709187"/>
      <w:bookmarkStart w:id="898" w:name="_Toc409"/>
      <w:bookmarkEnd w:id="897"/>
      <w:r>
        <w:rPr/>
        <w:t>767</w:t>
      </w:r>
      <w:r>
        <w:rPr>
          <w:rtl w:val="true"/>
        </w:rPr>
        <w:t xml:space="preserve">- </w:t>
      </w:r>
      <w:r>
        <w:rPr>
          <w:rtl w:val="true"/>
        </w:rPr>
        <w:t>الکشکول‏</w:t>
      </w:r>
      <w:bookmarkEnd w:id="898"/>
    </w:p>
    <w:p>
      <w:pPr>
        <w:pStyle w:val="BookText"/>
        <w:rPr/>
      </w:pPr>
      <w:r>
        <w:rPr>
          <w:rFonts w:ascii="IRNazanin" w:hAnsi="IRNazanin" w:eastAsia="IRNazanin"/>
          <w:color w:val="111111"/>
          <w:sz w:val="28"/>
          <w:sz w:val="28"/>
          <w:szCs w:val="28"/>
          <w:rtl w:val="true"/>
          <w:lang w:bidi="fa-IR"/>
        </w:rPr>
        <w:t>للفتونی، و هو الشیخ مهدی ظاهرا، مجلد کبیر بخطه مکتوب علیه أنه للفتونی، یوجد فی مکتبة کاشف الغطاء بالنجف</w:t>
      </w:r>
      <w:r>
        <w:rPr>
          <w:rFonts w:eastAsia="IRNazanin" w:cs="IRNazanin"/>
          <w:color w:val="111111"/>
          <w:sz w:val="28"/>
          <w:szCs w:val="28"/>
          <w:rtl w:val="true"/>
          <w:lang w:bidi="fa-IR"/>
        </w:rPr>
        <w:t>.</w:t>
      </w:r>
    </w:p>
    <w:p>
      <w:pPr>
        <w:pStyle w:val="Heading3"/>
        <w:numPr>
          <w:ilvl w:val="2"/>
          <w:numId w:val="1"/>
        </w:numPr>
        <w:rPr/>
      </w:pPr>
      <w:bookmarkStart w:id="899" w:name="__RefHeading___Toc9141031_73709187"/>
      <w:bookmarkStart w:id="900" w:name="_Toc410"/>
      <w:bookmarkEnd w:id="899"/>
      <w:r>
        <w:rPr/>
        <w:t>768</w:t>
      </w:r>
      <w:r>
        <w:rPr>
          <w:rtl w:val="true"/>
        </w:rPr>
        <w:t xml:space="preserve">- </w:t>
      </w:r>
      <w:r>
        <w:rPr>
          <w:rtl w:val="true"/>
        </w:rPr>
        <w:t>الکشکول‏</w:t>
      </w:r>
      <w:bookmarkEnd w:id="900"/>
    </w:p>
    <w:p>
      <w:pPr>
        <w:pStyle w:val="BookText"/>
        <w:rPr/>
      </w:pPr>
      <w:r>
        <w:rPr>
          <w:rFonts w:ascii="IRNazanin" w:hAnsi="IRNazanin" w:eastAsia="IRNazanin"/>
          <w:color w:val="111111"/>
          <w:sz w:val="28"/>
          <w:sz w:val="28"/>
          <w:szCs w:val="28"/>
          <w:rtl w:val="true"/>
          <w:lang w:bidi="fa-IR"/>
        </w:rPr>
        <w:t xml:space="preserve">للحاج الشیخ مهدی بن ثقة الإسلام الأصفهانی المعاصر المولود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مشغول به</w:t>
      </w:r>
      <w:r>
        <w:rPr>
          <w:rFonts w:eastAsia="IRNazanin" w:cs="IRNazanin"/>
          <w:color w:val="111111"/>
          <w:sz w:val="28"/>
          <w:szCs w:val="28"/>
          <w:rtl w:val="true"/>
          <w:lang w:bidi="fa-IR"/>
        </w:rPr>
        <w:t>.</w:t>
      </w:r>
    </w:p>
    <w:p>
      <w:pPr>
        <w:pStyle w:val="Heading3"/>
        <w:numPr>
          <w:ilvl w:val="2"/>
          <w:numId w:val="1"/>
        </w:numPr>
        <w:rPr/>
      </w:pPr>
      <w:bookmarkStart w:id="901" w:name="__RefHeading___Toc9141033_73709187"/>
      <w:bookmarkStart w:id="902" w:name="_Toc411"/>
      <w:bookmarkEnd w:id="901"/>
      <w:r>
        <w:rPr/>
        <w:t>769</w:t>
      </w:r>
      <w:r>
        <w:rPr>
          <w:rtl w:val="true"/>
        </w:rPr>
        <w:t xml:space="preserve">- </w:t>
      </w:r>
      <w:r>
        <w:rPr>
          <w:rtl w:val="true"/>
        </w:rPr>
        <w:t>الکشکول‏</w:t>
      </w:r>
      <w:bookmarkEnd w:id="902"/>
    </w:p>
    <w:p>
      <w:pPr>
        <w:pStyle w:val="BookText"/>
        <w:rPr/>
      </w:pPr>
      <w:r>
        <w:rPr>
          <w:rFonts w:ascii="IRNazanin" w:hAnsi="IRNazanin" w:eastAsia="IRNazanin"/>
          <w:color w:val="111111"/>
          <w:sz w:val="28"/>
          <w:sz w:val="28"/>
          <w:szCs w:val="28"/>
          <w:rtl w:val="true"/>
          <w:lang w:bidi="fa-IR"/>
        </w:rPr>
        <w:t>الموجود فی بعض مکتبات بروجرد و یحتمل فی مدرسة نوربخشیة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نصر الله بن المولی أبی الحسن بن محمد کاظم الجاجرمی، صاحب رسالة العروض التی فرغ منها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تعلیقات علی أرجوزة والده فی الدرایة الموسومة ب الهدایة المکیة لأنه نظمها فی سفره للحج فی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Heading3"/>
        <w:numPr>
          <w:ilvl w:val="2"/>
          <w:numId w:val="1"/>
        </w:numPr>
        <w:rPr/>
      </w:pPr>
      <w:bookmarkStart w:id="903" w:name="__RefHeading___Toc9141035_73709187"/>
      <w:bookmarkStart w:id="904" w:name="_Toc412"/>
      <w:bookmarkEnd w:id="903"/>
      <w:r>
        <w:rPr/>
        <w:t>770</w:t>
      </w:r>
      <w:r>
        <w:rPr>
          <w:rtl w:val="true"/>
        </w:rPr>
        <w:t xml:space="preserve">- </w:t>
      </w:r>
      <w:r>
        <w:rPr>
          <w:rtl w:val="true"/>
        </w:rPr>
        <w:t>کشکول‏</w:t>
      </w:r>
      <w:bookmarkEnd w:id="904"/>
    </w:p>
    <w:p>
      <w:pPr>
        <w:pStyle w:val="BookText"/>
        <w:rPr/>
      </w:pPr>
      <w:r>
        <w:rPr>
          <w:rFonts w:ascii="IRNazanin" w:hAnsi="IRNazanin" w:eastAsia="IRNazanin"/>
          <w:color w:val="111111"/>
          <w:sz w:val="28"/>
          <w:sz w:val="28"/>
          <w:szCs w:val="28"/>
          <w:rtl w:val="true"/>
          <w:lang w:bidi="fa-IR"/>
        </w:rPr>
        <w:t>للقاضی نور الله التستری و والده السید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مطالیب متنوعة عربیة و فارسیة،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هذه الفوائد کلها من المجموعة التی نقلها السید العالم ضیاء الدین میر نور الله الحسینی المرعشی الشوشتری و والده السید الشریف بخطهما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905" w:name="pg11739_171389"/>
    </w:p>
    <w:p>
      <w:pPr>
        <w:pStyle w:val="BookText"/>
        <w:rPr/>
      </w:pPr>
      <w:bookmarkEnd w:id="905"/>
      <w:r>
        <w:rPr>
          <w:rFonts w:ascii="IRNazanin" w:hAnsi="IRNazanin" w:eastAsia="IRNazanin"/>
          <w:color w:val="111111"/>
          <w:sz w:val="28"/>
          <w:sz w:val="28"/>
          <w:szCs w:val="28"/>
          <w:rtl w:val="true"/>
          <w:lang w:bidi="fa-IR"/>
        </w:rPr>
        <w:t xml:space="preserve">وقع الفراغ فی یوم الخمیس الرابع و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المرجب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کاتب کمترین عباد الله عبد الصمد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المقابلة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تعالی و ذکر اسم ربه فصلی، ذکر فخر الدین الرازی فی تفسیر سورة 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906" w:name="__RefHeading___Toc9141037_73709187"/>
      <w:bookmarkStart w:id="907" w:name="_Toc413"/>
      <w:bookmarkEnd w:id="906"/>
      <w:r>
        <w:rPr/>
        <w:t>771</w:t>
      </w:r>
      <w:r>
        <w:rPr>
          <w:rtl w:val="true"/>
        </w:rPr>
        <w:t xml:space="preserve">- </w:t>
      </w:r>
      <w:r>
        <w:rPr>
          <w:rtl w:val="true"/>
        </w:rPr>
        <w:t>الکشکول‏</w:t>
      </w:r>
      <w:bookmarkEnd w:id="907"/>
    </w:p>
    <w:p>
      <w:pPr>
        <w:pStyle w:val="BookText"/>
        <w:rPr/>
      </w:pPr>
      <w:r>
        <w:rPr>
          <w:rFonts w:ascii="IRNazanin" w:hAnsi="IRNazanin" w:eastAsia="IRNazanin"/>
          <w:color w:val="111111"/>
          <w:sz w:val="28"/>
          <w:sz w:val="28"/>
          <w:szCs w:val="28"/>
          <w:rtl w:val="true"/>
          <w:lang w:bidi="fa-IR"/>
        </w:rPr>
        <w:t xml:space="preserve">للسید هادی بن السید حسین الصائغ الحسینی الموسوی البحرانی، المولود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المسیب و عالمها، ذکر أنه حول ثلث کشکول البهائی، و توفی بالمسیب و حمل فی تشییع مهم إلی النجف و دفن فی جانب القبلة الحجرة الثانیة من جهة المشرق فی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908" w:name="__RefHeading___Toc9141039_73709187"/>
      <w:bookmarkStart w:id="909" w:name="_Toc414"/>
      <w:bookmarkEnd w:id="908"/>
      <w:r>
        <w:rPr/>
        <w:t>772</w:t>
      </w:r>
      <w:r>
        <w:rPr>
          <w:rtl w:val="true"/>
        </w:rPr>
        <w:t xml:space="preserve">- </w:t>
      </w:r>
      <w:r>
        <w:rPr>
          <w:rtl w:val="true"/>
        </w:rPr>
        <w:t>الکشکول‏</w:t>
      </w:r>
      <w:bookmarkEnd w:id="909"/>
    </w:p>
    <w:p>
      <w:pPr>
        <w:pStyle w:val="BookText"/>
        <w:rPr/>
      </w:pPr>
      <w:r>
        <w:rPr>
          <w:rFonts w:ascii="IRNazanin" w:hAnsi="IRNazanin" w:eastAsia="IRNazanin"/>
          <w:color w:val="111111"/>
          <w:sz w:val="28"/>
          <w:sz w:val="28"/>
          <w:szCs w:val="28"/>
          <w:rtl w:val="true"/>
          <w:lang w:bidi="fa-IR"/>
        </w:rPr>
        <w:t>للشیخ یاسین بن صلاح الدین البلادی البحرانی، مؤلف معین النبیه فی رجال من لا یحضره الفقیه کما فی آخر نسخه منه، رأیته عند الشیخ حسین القدیحی</w:t>
      </w:r>
      <w:r>
        <w:rPr>
          <w:rFonts w:eastAsia="IRNazanin" w:cs="IRNazanin"/>
          <w:color w:val="111111"/>
          <w:sz w:val="28"/>
          <w:szCs w:val="28"/>
          <w:rtl w:val="true"/>
          <w:lang w:bidi="fa-IR"/>
        </w:rPr>
        <w:t>.</w:t>
      </w:r>
    </w:p>
    <w:p>
      <w:pPr>
        <w:pStyle w:val="Heading3"/>
        <w:numPr>
          <w:ilvl w:val="2"/>
          <w:numId w:val="1"/>
        </w:numPr>
        <w:rPr/>
      </w:pPr>
      <w:bookmarkStart w:id="910" w:name="__RefHeading___Toc9141041_73709187"/>
      <w:bookmarkStart w:id="911" w:name="_Toc415"/>
      <w:bookmarkEnd w:id="910"/>
      <w:r>
        <w:rPr>
          <w:rtl w:val="true"/>
        </w:rPr>
        <w:t>الکشکول‏</w:t>
      </w:r>
      <w:bookmarkEnd w:id="911"/>
    </w:p>
    <w:p>
      <w:pPr>
        <w:pStyle w:val="BookText"/>
        <w:rPr/>
      </w:pPr>
      <w:r>
        <w:rPr>
          <w:rFonts w:ascii="IRNazanin" w:hAnsi="IRNazanin" w:eastAsia="IRNazanin"/>
          <w:color w:val="111111"/>
          <w:sz w:val="28"/>
          <w:sz w:val="28"/>
          <w:szCs w:val="28"/>
          <w:rtl w:val="true"/>
          <w:lang w:bidi="fa-IR"/>
        </w:rPr>
        <w:t>فی فوائد متفرقة و رسائل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الفقیه یوسف بن أحمد بن إبراهیم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شق لیل العدم بفلق نهار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أنیس المسافر و جلیس الحاضر و قد مر بعنوانه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و فیه تمام السلافة البهیة و تمام نغمه الأغانی و بعض التذکرة فی الفوائد النادرة للسید علی المدنی</w:t>
      </w:r>
      <w:r>
        <w:rPr>
          <w:rFonts w:eastAsia="IRNazanin" w:cs="IRNazanin"/>
          <w:color w:val="111111"/>
          <w:sz w:val="28"/>
          <w:szCs w:val="28"/>
          <w:rtl w:val="true"/>
          <w:lang w:bidi="fa-IR"/>
        </w:rPr>
        <w:t>.</w:t>
      </w:r>
    </w:p>
    <w:p>
      <w:pPr>
        <w:pStyle w:val="Heading3"/>
        <w:numPr>
          <w:ilvl w:val="2"/>
          <w:numId w:val="1"/>
        </w:numPr>
        <w:rPr/>
      </w:pPr>
      <w:bookmarkStart w:id="912" w:name="__RefHeading___Toc9141043_73709187"/>
      <w:bookmarkStart w:id="913" w:name="_Toc416"/>
      <w:bookmarkEnd w:id="912"/>
      <w:r>
        <w:rPr/>
        <w:t>773</w:t>
      </w:r>
      <w:r>
        <w:rPr>
          <w:rtl w:val="true"/>
        </w:rPr>
        <w:t xml:space="preserve">- </w:t>
      </w:r>
      <w:r>
        <w:rPr>
          <w:rtl w:val="true"/>
        </w:rPr>
        <w:t>الکشکول الحسینی أو الحائریة</w:t>
      </w:r>
      <w:bookmarkEnd w:id="913"/>
    </w:p>
    <w:p>
      <w:pPr>
        <w:pStyle w:val="BookText"/>
        <w:rPr/>
      </w:pPr>
      <w:r>
        <w:rPr>
          <w:rFonts w:ascii="IRNazanin" w:hAnsi="IRNazanin" w:eastAsia="IRNazanin"/>
          <w:color w:val="111111"/>
          <w:sz w:val="28"/>
          <w:sz w:val="28"/>
          <w:szCs w:val="28"/>
          <w:rtl w:val="true"/>
          <w:lang w:bidi="fa-IR"/>
        </w:rPr>
        <w:t xml:space="preserve">للشیخ عبد الحسین الحائری الحافظ، جمع فیه الفوائد التی أخذها من الأدعیة و الأذکار و الختوم و الأدویة المجربة له و عن شفاه الموثقین المعاصرین له و المجربین لها، یقرب من سبعین نسخه، کلها بخطه، ضمن مجموعة عند السید محمد الموسوی التستری، فرغ من کتابة بعضها فی محرم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914" w:name="__RefHeading___Toc9141045_73709187"/>
      <w:bookmarkStart w:id="915" w:name="_Toc417"/>
      <w:bookmarkEnd w:id="914"/>
      <w:r>
        <w:rPr/>
        <w:t>774</w:t>
      </w:r>
      <w:r>
        <w:rPr>
          <w:rtl w:val="true"/>
        </w:rPr>
        <w:t xml:space="preserve">- </w:t>
      </w:r>
      <w:r>
        <w:rPr>
          <w:rtl w:val="true"/>
        </w:rPr>
        <w:t>کشکول الحکم‏</w:t>
      </w:r>
      <w:bookmarkEnd w:id="915"/>
    </w:p>
    <w:p>
      <w:pPr>
        <w:pStyle w:val="BookText"/>
        <w:rPr/>
      </w:pPr>
      <w:r>
        <w:rPr>
          <w:rFonts w:ascii="IRNazanin" w:hAnsi="IRNazanin" w:eastAsia="IRNazanin"/>
          <w:color w:val="111111"/>
          <w:sz w:val="28"/>
          <w:sz w:val="28"/>
          <w:szCs w:val="28"/>
          <w:rtl w:val="true"/>
          <w:lang w:bidi="fa-IR"/>
        </w:rPr>
        <w:t xml:space="preserve">لأبی الحسن محمد بن حاج بابا راجی السدهی الأصفهانی، طبع بطهران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علی قطع صغیر 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16" w:name="__RefHeading___Toc9141047_73709187"/>
      <w:bookmarkStart w:id="917" w:name="_Toc418"/>
      <w:bookmarkEnd w:id="916"/>
      <w:r>
        <w:rPr/>
        <w:t>775</w:t>
      </w:r>
      <w:r>
        <w:rPr>
          <w:rtl w:val="true"/>
        </w:rPr>
        <w:t xml:space="preserve">- </w:t>
      </w:r>
      <w:r>
        <w:rPr>
          <w:rtl w:val="true"/>
        </w:rPr>
        <w:t>کشکول الطالب‏</w:t>
      </w:r>
      <w:bookmarkEnd w:id="91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الشیخ مهدی الذی هو سبط </w:t>
      </w:r>
      <w:bookmarkStart w:id="918" w:name="pg11739_171390"/>
    </w:p>
    <w:p>
      <w:pPr>
        <w:pStyle w:val="BookText"/>
        <w:rPr/>
      </w:pPr>
      <w:bookmarkEnd w:id="918"/>
      <w:r>
        <w:rPr>
          <w:rFonts w:ascii="IRNazanin" w:hAnsi="IRNazanin" w:eastAsia="IRNazanin"/>
          <w:color w:val="111111"/>
          <w:sz w:val="28"/>
          <w:sz w:val="28"/>
          <w:szCs w:val="28"/>
          <w:rtl w:val="true"/>
          <w:lang w:bidi="fa-IR"/>
        </w:rPr>
        <w:t>الشیخ خلف عسکر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بعض الأحادیث و الأدعیة، مختصرة، و استدعی عن بعض فقرظوه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لصفاء عقیدته</w:t>
      </w:r>
      <w:r>
        <w:rPr>
          <w:rFonts w:eastAsia="IRNazanin" w:cs="IRNazanin"/>
          <w:color w:val="111111"/>
          <w:sz w:val="28"/>
          <w:szCs w:val="28"/>
          <w:rtl w:val="true"/>
          <w:lang w:bidi="fa-IR"/>
        </w:rPr>
        <w:t>.</w:t>
      </w:r>
    </w:p>
    <w:p>
      <w:pPr>
        <w:pStyle w:val="Heading3"/>
        <w:numPr>
          <w:ilvl w:val="2"/>
          <w:numId w:val="1"/>
        </w:numPr>
        <w:rPr/>
      </w:pPr>
      <w:bookmarkStart w:id="919" w:name="__RefHeading___Toc9141049_73709187"/>
      <w:bookmarkStart w:id="920" w:name="_Toc419"/>
      <w:bookmarkEnd w:id="919"/>
      <w:r>
        <w:rPr/>
        <w:t>776</w:t>
      </w:r>
      <w:r>
        <w:rPr>
          <w:rtl w:val="true"/>
        </w:rPr>
        <w:t xml:space="preserve">- </w:t>
      </w:r>
      <w:r>
        <w:rPr>
          <w:rtl w:val="true"/>
        </w:rPr>
        <w:t>کشکول العارفین‏</w:t>
      </w:r>
      <w:bookmarkEnd w:id="920"/>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النیرنجات و الأعداد و الجفر و الأدعیة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بی‏حد و قیاس مر خدایی را سزا است که آفریدگار جهانست و پدیدآورنده زمین و زمانست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رسائل أخری فی هذه المواضیع بخط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921" w:name="__RefHeading___Toc9141051_73709187"/>
      <w:bookmarkStart w:id="922" w:name="_Toc420"/>
      <w:bookmarkEnd w:id="921"/>
      <w:r>
        <w:rPr/>
        <w:t>777</w:t>
      </w:r>
      <w:r>
        <w:rPr>
          <w:rtl w:val="true"/>
        </w:rPr>
        <w:t xml:space="preserve">- </w:t>
      </w:r>
      <w:r>
        <w:rPr>
          <w:rtl w:val="true"/>
        </w:rPr>
        <w:t>الکشکول فیما جری لآل الرسول‏</w:t>
      </w:r>
      <w:bookmarkEnd w:id="922"/>
    </w:p>
    <w:p>
      <w:pPr>
        <w:pStyle w:val="BookText"/>
        <w:rPr/>
      </w:pPr>
      <w:r>
        <w:rPr>
          <w:rFonts w:ascii="IRNazanin" w:hAnsi="IRNazanin" w:eastAsia="IRNazanin"/>
          <w:color w:val="111111"/>
          <w:sz w:val="28"/>
          <w:sz w:val="28"/>
          <w:szCs w:val="28"/>
          <w:rtl w:val="true"/>
          <w:lang w:bidi="fa-IR"/>
        </w:rPr>
        <w:t>و الجمهور بعد الرسول المشهور نسبته إلی السید العارف الحکیم حیدر بن علی العبیدی أو العبدلی الحسینی الآملی، المعروف بالصوفی، المعاصر لفخر المحققین بل تلمیذه، کما مر فی الإجازة و بأمره کتب کتابه رافعة الخلاف کما مر، و لکن فی الریاض استبعد کون مؤلفه الصوفی المذکور، لوجوه أربعة، مذکورة فی ترجمه الصوفی، و الحق معه، بل المؤلف هو السید حیدر بن علی الحسینی الآملی، المقدم علی الصوفی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سنة وقوع الفتنة العظیمة بین الشیعة و السنة و هی 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فی مجالس المؤمنین من کتب السید حیدر الصوفی المذکور، و لکن الشیخ المحدث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ینسب إلی العلامة الحلی، و الشیخ یوسف خطئه فی الانتساب إلیه، و جزم بکلام المجالس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الرضویة، و ینقل عنه شیخنا النوری فی دار السلام و عند الحاج مولی علی الخیابانی، و فی خزانة سیدنا الحسن صدر الدین،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جواب سؤال أعز الناس إلیه، عن وجه مباینة</w:t>
      </w:r>
    </w:p>
    <w:p>
      <w:pPr>
        <w:pStyle w:val="BookText"/>
        <w:rPr/>
      </w:pPr>
      <w:r>
        <w:rPr>
          <w:rFonts w:ascii="IRNazanin" w:hAnsi="IRNazanin" w:eastAsia="IRNazanin"/>
          <w:color w:val="111111"/>
          <w:sz w:val="28"/>
          <w:sz w:val="28"/>
          <w:szCs w:val="28"/>
          <w:rtl w:val="true"/>
          <w:lang w:bidi="fa-IR"/>
        </w:rPr>
        <w:t>الشیعة و أهل السنة و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المحیط الأعظم و رسالة فی العلوم العالیة الذی فرغ منها فی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تصانیف الصوفی المنسوب إلیه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فی الریاض إلی ابن المعمار فی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23" w:name="__RefHeading___Toc9141053_73709187"/>
      <w:bookmarkStart w:id="924" w:name="_Toc421"/>
      <w:bookmarkEnd w:id="923"/>
      <w:r>
        <w:rPr/>
        <w:t>778</w:t>
      </w:r>
      <w:r>
        <w:rPr>
          <w:rtl w:val="true"/>
        </w:rPr>
        <w:t xml:space="preserve">- </w:t>
      </w:r>
      <w:r>
        <w:rPr>
          <w:rtl w:val="true"/>
        </w:rPr>
        <w:t>کشکول لسانی‏</w:t>
      </w:r>
      <w:bookmarkEnd w:id="92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لملک المؤرخین میرزا عبد الحسین خان ابن هدایة الله خان سپهر الکاشانی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النصیری بطهران</w:t>
      </w:r>
      <w:r>
        <w:rPr>
          <w:rFonts w:eastAsia="IRNazanin" w:cs="IRNazanin"/>
          <w:color w:val="111111"/>
          <w:sz w:val="28"/>
          <w:szCs w:val="28"/>
          <w:rtl w:val="true"/>
          <w:lang w:bidi="fa-IR"/>
        </w:rPr>
        <w:t xml:space="preserve">. </w:t>
      </w:r>
      <w:bookmarkStart w:id="925" w:name="pg11739_171391"/>
    </w:p>
    <w:p>
      <w:pPr>
        <w:pStyle w:val="Heading3"/>
        <w:numPr>
          <w:ilvl w:val="2"/>
          <w:numId w:val="1"/>
        </w:numPr>
        <w:rPr/>
      </w:pPr>
      <w:bookmarkStart w:id="926" w:name="__RefHeading___Toc9141055_73709187"/>
      <w:bookmarkStart w:id="927" w:name="_Toc422"/>
      <w:bookmarkEnd w:id="925"/>
      <w:bookmarkEnd w:id="926"/>
      <w:r>
        <w:rPr/>
        <w:t>779</w:t>
      </w:r>
      <w:r>
        <w:rPr>
          <w:rtl w:val="true"/>
        </w:rPr>
        <w:t xml:space="preserve">- </w:t>
      </w:r>
      <w:r>
        <w:rPr>
          <w:rtl w:val="true"/>
        </w:rPr>
        <w:t>الکشکول المحمدی‏</w:t>
      </w:r>
      <w:bookmarkEnd w:id="927"/>
    </w:p>
    <w:p>
      <w:pPr>
        <w:pStyle w:val="BookText"/>
        <w:rPr/>
      </w:pPr>
      <w:r>
        <w:rPr>
          <w:rFonts w:ascii="IRNazanin" w:hAnsi="IRNazanin" w:eastAsia="IRNazanin"/>
          <w:color w:val="111111"/>
          <w:sz w:val="28"/>
          <w:sz w:val="28"/>
          <w:szCs w:val="28"/>
          <w:rtl w:val="true"/>
          <w:lang w:bidi="fa-IR"/>
        </w:rPr>
        <w:t>للمیرزا محمد بن سلیمان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إنه خرج منه أربع مجلدات و بعد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لله ولی المحامد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تنکابنی که این کتاب مسمی است بکشکول محمدی و آن را بعد از بلوغ بعشرة میشومه بقالب ترتیب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شرح أحوال بعض علمائنا و حکایات أخلاقیة، فرغ من المجلد الأول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المذکورة بخط دوست علی بن علی أکبر الطالقانی تاریخها محرم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928" w:name="__RefHeading___Toc9141057_73709187"/>
      <w:bookmarkStart w:id="929" w:name="_Toc423"/>
      <w:bookmarkEnd w:id="928"/>
      <w:r>
        <w:rPr/>
        <w:t>780</w:t>
      </w:r>
      <w:r>
        <w:rPr>
          <w:rtl w:val="true"/>
        </w:rPr>
        <w:t xml:space="preserve">- </w:t>
      </w:r>
      <w:r>
        <w:rPr>
          <w:rtl w:val="true"/>
        </w:rPr>
        <w:t>الکشکول المرتضوی‏</w:t>
      </w:r>
      <w:bookmarkEnd w:id="929"/>
    </w:p>
    <w:p>
      <w:pPr>
        <w:pStyle w:val="BookText"/>
        <w:rPr/>
      </w:pPr>
      <w:r>
        <w:rPr>
          <w:rFonts w:ascii="IRNazanin" w:hAnsi="IRNazanin" w:eastAsia="IRNazanin"/>
          <w:color w:val="111111"/>
          <w:sz w:val="28"/>
          <w:sz w:val="28"/>
          <w:szCs w:val="28"/>
          <w:rtl w:val="true"/>
          <w:lang w:bidi="fa-IR"/>
        </w:rPr>
        <w:t>فی ستین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تفسیر الآیات و شرح الخطب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السید محمد کاظم المرتضوی ابن السید موسی ابن السید مرتضی الخلخالی الأردبیلی، المولود بها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المناقب المرتضویة</w:t>
      </w:r>
      <w:r>
        <w:rPr>
          <w:rFonts w:eastAsia="IRNazanin" w:cs="IRNazanin"/>
          <w:color w:val="111111"/>
          <w:sz w:val="28"/>
          <w:szCs w:val="28"/>
          <w:rtl w:val="true"/>
          <w:lang w:bidi="fa-IR"/>
        </w:rPr>
        <w:t>.</w:t>
      </w:r>
    </w:p>
    <w:p>
      <w:pPr>
        <w:pStyle w:val="Heading3"/>
        <w:numPr>
          <w:ilvl w:val="2"/>
          <w:numId w:val="1"/>
        </w:numPr>
        <w:rPr/>
      </w:pPr>
      <w:bookmarkStart w:id="930" w:name="__RefHeading___Toc9141059_73709187"/>
      <w:bookmarkStart w:id="931" w:name="_Toc424"/>
      <w:bookmarkEnd w:id="930"/>
      <w:r>
        <w:rPr/>
        <w:t>781</w:t>
      </w:r>
      <w:r>
        <w:rPr>
          <w:rtl w:val="true"/>
        </w:rPr>
        <w:t xml:space="preserve">- </w:t>
      </w:r>
      <w:r>
        <w:rPr>
          <w:rtl w:val="true"/>
        </w:rPr>
        <w:t>الکشکول فی مستطرفات المعقول و المنقول‏</w:t>
      </w:r>
      <w:bookmarkEnd w:id="931"/>
    </w:p>
    <w:p>
      <w:pPr>
        <w:pStyle w:val="BookText"/>
        <w:rPr/>
      </w:pPr>
      <w:r>
        <w:rPr>
          <w:rFonts w:ascii="IRNazanin" w:hAnsi="IRNazanin" w:eastAsia="IRNazanin"/>
          <w:color w:val="111111"/>
          <w:sz w:val="28"/>
          <w:sz w:val="28"/>
          <w:szCs w:val="28"/>
          <w:rtl w:val="true"/>
          <w:lang w:bidi="fa-IR"/>
        </w:rPr>
        <w:t>للحاج شیخ محمد باقر بن المولی محمد حسن البیرجندی القائنی المعاصر، ذکره فی فهرس تصانیفه</w:t>
      </w:r>
      <w:r>
        <w:rPr>
          <w:rFonts w:eastAsia="IRNazanin" w:cs="IRNazanin"/>
          <w:color w:val="111111"/>
          <w:sz w:val="28"/>
          <w:szCs w:val="28"/>
          <w:rtl w:val="true"/>
          <w:lang w:bidi="fa-IR"/>
        </w:rPr>
        <w:t>.</w:t>
      </w:r>
    </w:p>
    <w:p>
      <w:pPr>
        <w:pStyle w:val="Heading3"/>
        <w:numPr>
          <w:ilvl w:val="2"/>
          <w:numId w:val="1"/>
        </w:numPr>
        <w:rPr/>
      </w:pPr>
      <w:bookmarkStart w:id="932" w:name="__RefHeading___Toc9141061_73709187"/>
      <w:bookmarkStart w:id="933" w:name="_Toc425"/>
      <w:bookmarkEnd w:id="932"/>
      <w:r>
        <w:rPr/>
        <w:t>782</w:t>
      </w:r>
      <w:r>
        <w:rPr>
          <w:rtl w:val="true"/>
        </w:rPr>
        <w:t xml:space="preserve">- </w:t>
      </w:r>
      <w:r>
        <w:rPr>
          <w:rtl w:val="true"/>
        </w:rPr>
        <w:t>کشکول النور</w:t>
      </w:r>
      <w:bookmarkEnd w:id="933"/>
    </w:p>
    <w:p>
      <w:pPr>
        <w:pStyle w:val="BookText"/>
        <w:rPr/>
      </w:pPr>
      <w:r>
        <w:rPr>
          <w:rFonts w:ascii="IRNazanin" w:hAnsi="IRNazanin" w:eastAsia="IRNazanin"/>
          <w:color w:val="111111"/>
          <w:sz w:val="28"/>
          <w:sz w:val="28"/>
          <w:szCs w:val="28"/>
          <w:rtl w:val="true"/>
          <w:lang w:bidi="fa-IR"/>
        </w:rPr>
        <w:t>للشیخ الواعظ الحاج مولی محمد بن مشهدی بابا بن بیرام علی، من طائفة کنگرلو، الشهیر بالواعظ النخجوانی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کتابه مظاهر الأنوار و هو عربی و ترکی و فارسی کبیر فی مجلدین، شرع فیه من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مجلده الأول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الثانی فی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934" w:name="__RefHeading___Toc9141063_73709187"/>
      <w:bookmarkStart w:id="935" w:name="_Toc426"/>
      <w:bookmarkEnd w:id="934"/>
      <w:r>
        <w:rPr>
          <w:rtl w:val="true"/>
        </w:rPr>
        <w:t>الکشکول المیثمی‏</w:t>
      </w:r>
      <w:bookmarkEnd w:id="935"/>
    </w:p>
    <w:p>
      <w:pPr>
        <w:pStyle w:val="BookText"/>
        <w:rPr/>
      </w:pPr>
      <w:r>
        <w:rPr>
          <w:rFonts w:ascii="IRNazanin" w:hAnsi="IRNazanin" w:eastAsia="IRNazanin"/>
          <w:color w:val="111111"/>
          <w:sz w:val="28"/>
          <w:sz w:val="28"/>
          <w:szCs w:val="28"/>
          <w:rtl w:val="true"/>
          <w:lang w:bidi="fa-IR"/>
        </w:rPr>
        <w:t>الموسوم ب الهدایة یأتی</w:t>
      </w:r>
      <w:r>
        <w:rPr>
          <w:rFonts w:eastAsia="IRNazanin" w:cs="IRNazanin"/>
          <w:color w:val="111111"/>
          <w:sz w:val="28"/>
          <w:szCs w:val="28"/>
          <w:rtl w:val="true"/>
          <w:lang w:bidi="fa-IR"/>
        </w:rPr>
        <w:t>.</w:t>
      </w:r>
    </w:p>
    <w:p>
      <w:pPr>
        <w:pStyle w:val="Heading3"/>
        <w:numPr>
          <w:ilvl w:val="2"/>
          <w:numId w:val="1"/>
        </w:numPr>
        <w:rPr/>
      </w:pPr>
      <w:bookmarkStart w:id="936" w:name="__RefHeading___Toc9141065_73709187"/>
      <w:bookmarkStart w:id="937" w:name="_Toc427"/>
      <w:bookmarkEnd w:id="936"/>
      <w:r>
        <w:rPr/>
        <w:t>783</w:t>
      </w:r>
      <w:r>
        <w:rPr>
          <w:rtl w:val="true"/>
        </w:rPr>
        <w:t xml:space="preserve">- </w:t>
      </w:r>
      <w:r>
        <w:rPr>
          <w:rtl w:val="true"/>
        </w:rPr>
        <w:t>کشمیر یا باغ نشاط</w:t>
      </w:r>
      <w:bookmarkEnd w:id="937"/>
    </w:p>
    <w:p>
      <w:pPr>
        <w:pStyle w:val="BookText"/>
        <w:rPr/>
      </w:pPr>
      <w:r>
        <w:rPr>
          <w:rFonts w:ascii="IRNazanin" w:hAnsi="IRNazanin" w:eastAsia="IRNazanin"/>
          <w:color w:val="111111"/>
          <w:sz w:val="28"/>
          <w:sz w:val="28"/>
          <w:szCs w:val="28"/>
          <w:rtl w:val="true"/>
          <w:lang w:bidi="fa-IR"/>
        </w:rPr>
        <w:t>أصله لرنه دونان و الترجمة الفارسیة لأبی القاسم اعتصام‏زاده بن یوسف اعتصام الملک مدیر مجلة ستاره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38" w:name="__RefHeading___Toc9141067_73709187"/>
      <w:bookmarkStart w:id="939" w:name="_Toc428"/>
      <w:bookmarkEnd w:id="938"/>
      <w:r>
        <w:rPr/>
        <w:t>784</w:t>
      </w:r>
      <w:r>
        <w:rPr>
          <w:rtl w:val="true"/>
        </w:rPr>
        <w:t xml:space="preserve">- </w:t>
      </w:r>
      <w:r>
        <w:rPr>
          <w:rtl w:val="true"/>
        </w:rPr>
        <w:t>کشور دوزخ‏</w:t>
      </w:r>
      <w:bookmarkEnd w:id="939"/>
    </w:p>
    <w:p>
      <w:pPr>
        <w:pStyle w:val="BookText"/>
        <w:rPr/>
      </w:pPr>
      <w:r>
        <w:rPr>
          <w:rFonts w:ascii="IRNazanin" w:hAnsi="IRNazanin" w:eastAsia="IRNazanin"/>
          <w:color w:val="111111"/>
          <w:sz w:val="28"/>
          <w:sz w:val="28"/>
          <w:szCs w:val="28"/>
          <w:rtl w:val="true"/>
          <w:lang w:bidi="fa-IR"/>
        </w:rPr>
        <w:t xml:space="preserve">أصله لتولستوی الروسی، و الترجمة الفارسیة لحاج علی أکبر تشید، طبع بطهران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40" w:name="__RefHeading___Toc9141069_73709187"/>
      <w:bookmarkStart w:id="941" w:name="_Toc429"/>
      <w:bookmarkEnd w:id="940"/>
      <w:r>
        <w:rPr/>
        <w:t>785</w:t>
      </w:r>
      <w:r>
        <w:rPr>
          <w:rtl w:val="true"/>
        </w:rPr>
        <w:t xml:space="preserve">- </w:t>
      </w:r>
      <w:r>
        <w:rPr>
          <w:rtl w:val="true"/>
        </w:rPr>
        <w:t>کشورهای آسیایی و افریقایی و مسائل آنها</w:t>
      </w:r>
      <w:bookmarkEnd w:id="94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لپانیکار، </w:t>
      </w:r>
      <w:bookmarkStart w:id="942" w:name="pg11739_171392"/>
    </w:p>
    <w:p>
      <w:pPr>
        <w:pStyle w:val="BookText"/>
        <w:rPr/>
      </w:pPr>
      <w:bookmarkEnd w:id="942"/>
      <w:r>
        <w:rPr>
          <w:rFonts w:ascii="IRNazanin" w:hAnsi="IRNazanin" w:eastAsia="IRNazanin"/>
          <w:color w:val="111111"/>
          <w:sz w:val="28"/>
          <w:sz w:val="28"/>
          <w:szCs w:val="28"/>
          <w:rtl w:val="true"/>
          <w:lang w:bidi="fa-IR"/>
        </w:rPr>
        <w:t>و الترجمة الفارسیة لسیروس منظور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43" w:name="__RefHeading___Toc9141071_73709187"/>
      <w:bookmarkStart w:id="944" w:name="_Toc430"/>
      <w:bookmarkEnd w:id="943"/>
      <w:r>
        <w:rPr/>
        <w:t>786</w:t>
      </w:r>
      <w:r>
        <w:rPr>
          <w:rtl w:val="true"/>
        </w:rPr>
        <w:t xml:space="preserve">- </w:t>
      </w:r>
      <w:r>
        <w:rPr>
          <w:rtl w:val="true"/>
        </w:rPr>
        <w:t>کشورهای توسعه نیافته‏</w:t>
      </w:r>
      <w:bookmarkEnd w:id="944"/>
    </w:p>
    <w:p>
      <w:pPr>
        <w:pStyle w:val="BookText"/>
        <w:rPr/>
      </w:pPr>
      <w:r>
        <w:rPr>
          <w:rFonts w:ascii="IRNazanin" w:hAnsi="IRNazanin" w:eastAsia="IRNazanin"/>
          <w:color w:val="111111"/>
          <w:sz w:val="28"/>
          <w:sz w:val="28"/>
          <w:szCs w:val="28"/>
          <w:rtl w:val="true"/>
          <w:lang w:bidi="fa-IR"/>
        </w:rPr>
        <w:t xml:space="preserve">ترجمه من الإفرنجیة، للدکتور هوشنگ النهاوندی، طبع ضمن انتشارات جامعة طهران 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45" w:name="__RefHeading___Toc9141073_73709187"/>
      <w:bookmarkStart w:id="946" w:name="_Toc431"/>
      <w:bookmarkEnd w:id="945"/>
      <w:r>
        <w:rPr/>
        <w:t>787</w:t>
      </w:r>
      <w:r>
        <w:rPr>
          <w:rtl w:val="true"/>
        </w:rPr>
        <w:t xml:space="preserve">- </w:t>
      </w:r>
      <w:r>
        <w:rPr>
          <w:rtl w:val="true"/>
        </w:rPr>
        <w:t>رسالة فی الکعب‏</w:t>
      </w:r>
      <w:bookmarkEnd w:id="946"/>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فیها للرد علی الشیخ البهائی القائل بأنه المفصل، و لذا کتب الشیخ البهائی علیها حواشی کثیرة، تقرب من خمسمائة بیت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 تحقیق معنی الکعبین اللذین أمر الله بمسح‏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مجموعة من رسائل المولی عبد الله کتابتها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العلامة المجلسی بخطه وقفیة النسخة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بدر جهان خانم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شیخ الشریعة الأصفهانی</w:t>
      </w:r>
      <w:r>
        <w:rPr>
          <w:rFonts w:eastAsia="IRNazanin" w:cs="IRNazanin"/>
          <w:color w:val="111111"/>
          <w:sz w:val="28"/>
          <w:szCs w:val="28"/>
          <w:rtl w:val="true"/>
          <w:lang w:bidi="fa-IR"/>
        </w:rPr>
        <w:t>)</w:t>
      </w:r>
    </w:p>
    <w:p>
      <w:pPr>
        <w:pStyle w:val="Heading3"/>
        <w:numPr>
          <w:ilvl w:val="2"/>
          <w:numId w:val="1"/>
        </w:numPr>
        <w:rPr/>
      </w:pPr>
      <w:bookmarkStart w:id="947" w:name="__RefHeading___Toc9141075_73709187"/>
      <w:bookmarkStart w:id="948" w:name="_Toc432"/>
      <w:bookmarkEnd w:id="947"/>
      <w:r>
        <w:rPr/>
        <w:t>788</w:t>
      </w:r>
      <w:r>
        <w:rPr>
          <w:rtl w:val="true"/>
        </w:rPr>
        <w:t xml:space="preserve">- </w:t>
      </w:r>
      <w:r>
        <w:rPr>
          <w:rtl w:val="true"/>
        </w:rPr>
        <w:t>رسالة فی الکعب‏</w:t>
      </w:r>
      <w:bookmarkEnd w:id="948"/>
    </w:p>
    <w:p>
      <w:pPr>
        <w:pStyle w:val="BookText"/>
        <w:rPr/>
      </w:pPr>
      <w:r>
        <w:rPr>
          <w:rFonts w:ascii="IRNazanin" w:hAnsi="IRNazanin" w:eastAsia="IRNazanin"/>
          <w:color w:val="111111"/>
          <w:sz w:val="28"/>
          <w:sz w:val="28"/>
          <w:szCs w:val="28"/>
          <w:rtl w:val="true"/>
          <w:lang w:bidi="fa-IR"/>
        </w:rPr>
        <w:t xml:space="preserve">ملتقطة من الأربعین للشیخ البهائی، رأیتها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p>
    <w:p>
      <w:pPr>
        <w:pStyle w:val="Heading3"/>
        <w:numPr>
          <w:ilvl w:val="2"/>
          <w:numId w:val="1"/>
        </w:numPr>
        <w:rPr/>
      </w:pPr>
      <w:bookmarkStart w:id="949" w:name="__RefHeading___Toc9141077_73709187"/>
      <w:bookmarkStart w:id="950" w:name="_Toc433"/>
      <w:bookmarkEnd w:id="949"/>
      <w:r>
        <w:rPr/>
        <w:t>789</w:t>
      </w:r>
      <w:r>
        <w:rPr>
          <w:rtl w:val="true"/>
        </w:rPr>
        <w:t xml:space="preserve">- </w:t>
      </w:r>
      <w:r>
        <w:rPr>
          <w:rtl w:val="true"/>
        </w:rPr>
        <w:t>رسالة فی الکعب‏</w:t>
      </w:r>
      <w:bookmarkEnd w:id="950"/>
    </w:p>
    <w:p>
      <w:pPr>
        <w:pStyle w:val="BookText"/>
        <w:rPr/>
      </w:pPr>
      <w:r>
        <w:rPr>
          <w:rFonts w:ascii="IRNazanin" w:hAnsi="IRNazanin" w:eastAsia="IRNazanin"/>
          <w:color w:val="111111"/>
          <w:sz w:val="28"/>
          <w:sz w:val="28"/>
          <w:szCs w:val="28"/>
          <w:rtl w:val="true"/>
          <w:lang w:bidi="fa-IR"/>
        </w:rPr>
        <w:t xml:space="preserve">للسید محمد شریف بن محمد طاهر الحسینی التویسرکانی، المتوفی بسامراء یوم العرفة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یوجد عند ولده السید ضیاء الدین‏</w:t>
      </w:r>
    </w:p>
    <w:p>
      <w:pPr>
        <w:pStyle w:val="Heading3"/>
        <w:numPr>
          <w:ilvl w:val="2"/>
          <w:numId w:val="1"/>
        </w:numPr>
        <w:rPr/>
      </w:pPr>
      <w:bookmarkStart w:id="951" w:name="__RefHeading___Toc9141079_73709187"/>
      <w:bookmarkStart w:id="952" w:name="_Toc434"/>
      <w:bookmarkEnd w:id="951"/>
      <w:r>
        <w:rPr/>
        <w:t>790</w:t>
      </w:r>
      <w:r>
        <w:rPr>
          <w:rtl w:val="true"/>
        </w:rPr>
        <w:t xml:space="preserve">- </w:t>
      </w:r>
      <w:r>
        <w:rPr>
          <w:rtl w:val="true"/>
        </w:rPr>
        <w:t>رسالة فی الکعب‏</w:t>
      </w:r>
      <w:bookmarkEnd w:id="952"/>
    </w:p>
    <w:p>
      <w:p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النجفی،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کتبه‏</w:t>
      </w:r>
    </w:p>
    <w:p>
      <w:pPr>
        <w:pStyle w:val="Heading3"/>
        <w:numPr>
          <w:ilvl w:val="2"/>
          <w:numId w:val="1"/>
        </w:numPr>
        <w:rPr/>
      </w:pPr>
      <w:bookmarkStart w:id="953" w:name="__RefHeading___Toc9141081_73709187"/>
      <w:bookmarkStart w:id="954" w:name="_Toc435"/>
      <w:bookmarkEnd w:id="953"/>
      <w:r>
        <w:rPr>
          <w:rtl w:val="true"/>
        </w:rPr>
        <w:t>الکعبة</w:t>
      </w:r>
      <w:bookmarkEnd w:id="954"/>
    </w:p>
    <w:p>
      <w:pPr>
        <w:pStyle w:val="BookText"/>
        <w:rPr/>
      </w:pPr>
      <w:r>
        <w:rPr>
          <w:rFonts w:ascii="IRNazanin" w:hAnsi="IRNazanin" w:eastAsia="IRNazanin"/>
          <w:color w:val="111111"/>
          <w:sz w:val="28"/>
          <w:sz w:val="28"/>
          <w:szCs w:val="28"/>
          <w:rtl w:val="true"/>
          <w:lang w:bidi="fa-IR"/>
        </w:rPr>
        <w:t>مر بعنوان قبله إسلام للکمره‏ای‏</w:t>
      </w:r>
    </w:p>
    <w:p>
      <w:pPr>
        <w:pStyle w:val="Heading3"/>
        <w:numPr>
          <w:ilvl w:val="2"/>
          <w:numId w:val="1"/>
        </w:numPr>
        <w:rPr/>
      </w:pPr>
      <w:bookmarkStart w:id="955" w:name="__RefHeading___Toc9141083_73709187"/>
      <w:bookmarkStart w:id="956" w:name="_Toc436"/>
      <w:bookmarkEnd w:id="955"/>
      <w:r>
        <w:rPr/>
        <w:t>791</w:t>
      </w:r>
      <w:r>
        <w:rPr>
          <w:rtl w:val="true"/>
        </w:rPr>
        <w:t xml:space="preserve">- </w:t>
      </w:r>
      <w:r>
        <w:rPr>
          <w:rtl w:val="true"/>
        </w:rPr>
        <w:t>الکعبة</w:t>
      </w:r>
      <w:bookmarkEnd w:id="956"/>
    </w:p>
    <w:p>
      <w:pPr>
        <w:pStyle w:val="BookText"/>
        <w:rPr/>
      </w:pPr>
      <w:r>
        <w:rPr>
          <w:rFonts w:ascii="IRNazanin" w:hAnsi="IRNazanin" w:eastAsia="IRNazanin"/>
          <w:color w:val="111111"/>
          <w:sz w:val="28"/>
          <w:sz w:val="28"/>
          <w:szCs w:val="28"/>
          <w:rtl w:val="true"/>
          <w:lang w:bidi="fa-IR"/>
        </w:rPr>
        <w:t>تاریخ مختصر له إلی عصر عبد الله بن الزبیر، للشیخ محمد حسن بن الشیخ أبی القاسم الکاشانی المعاصر، ذکره فی فهرست‏</w:t>
      </w:r>
    </w:p>
    <w:p>
      <w:pPr>
        <w:pStyle w:val="Heading3"/>
        <w:numPr>
          <w:ilvl w:val="2"/>
          <w:numId w:val="1"/>
        </w:numPr>
        <w:rPr/>
      </w:pPr>
      <w:bookmarkStart w:id="957" w:name="__RefHeading___Toc9141085_73709187"/>
      <w:bookmarkStart w:id="958" w:name="_Toc437"/>
      <w:bookmarkEnd w:id="957"/>
      <w:r>
        <w:rPr/>
        <w:t>792</w:t>
      </w:r>
      <w:r>
        <w:rPr>
          <w:rtl w:val="true"/>
        </w:rPr>
        <w:t xml:space="preserve">- </w:t>
      </w:r>
      <w:r>
        <w:rPr>
          <w:rtl w:val="true"/>
        </w:rPr>
        <w:t>کتاب الکعبة</w:t>
      </w:r>
      <w:bookmarkEnd w:id="958"/>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959" w:name="__RefHeading___Toc9141087_73709187"/>
      <w:bookmarkStart w:id="960" w:name="_Toc438"/>
      <w:bookmarkEnd w:id="959"/>
      <w:r>
        <w:rPr/>
        <w:t>793</w:t>
      </w:r>
      <w:r>
        <w:rPr>
          <w:rtl w:val="true"/>
        </w:rPr>
        <w:t xml:space="preserve">- </w:t>
      </w:r>
      <w:r>
        <w:rPr>
          <w:rtl w:val="true"/>
        </w:rPr>
        <w:t>کعبة الباکین‏</w:t>
      </w:r>
      <w:bookmarkEnd w:id="96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مفید الشیرازی، مجموع قصائد فارسیة فی مراثی الحسین الشهید ع، و فیه دوازده بند المقتبس من المحتشم، جمعها بعد وفاته ولده الشیخ محمد هاشم بن مفید، و سماه بهذا الاسم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bookmarkStart w:id="961" w:name="pg11739_171393"/>
    </w:p>
    <w:p>
      <w:pPr>
        <w:pStyle w:val="BookText"/>
        <w:rPr/>
      </w:pPr>
      <w:bookmarkEnd w:id="961"/>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ذیله بمنظوماته العربیة و الفارسیة فی المراثی و سمی الذیل ب حجر إسماعیل و فرغ من الحجر فی ذی حجة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فالکعبة بناء الوالد و الحجر بناء الولد، و النسخة بخط الولد عند السید هادی الإشکوری،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ولد المؤلف أیضا، تاریخ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حجر إسماعیل للولد المذکور و الناظم هو الشیخ مفید بن الشیخ نبی بن الشیخ مفید بن الشیخ حسن البحرانی الأصل نزیل شیراز،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الجمعة بشیراز فی عصر فتح علی شاه القاجار</w:t>
      </w:r>
    </w:p>
    <w:p>
      <w:pPr>
        <w:pStyle w:val="Heading3"/>
        <w:numPr>
          <w:ilvl w:val="2"/>
          <w:numId w:val="1"/>
        </w:numPr>
        <w:rPr/>
      </w:pPr>
      <w:bookmarkStart w:id="962" w:name="__RefHeading___Toc9141089_73709187"/>
      <w:bookmarkStart w:id="963" w:name="_Toc439"/>
      <w:bookmarkEnd w:id="962"/>
      <w:r>
        <w:rPr/>
        <w:t>794</w:t>
      </w:r>
      <w:r>
        <w:rPr>
          <w:rtl w:val="true"/>
        </w:rPr>
        <w:t xml:space="preserve">- </w:t>
      </w:r>
      <w:r>
        <w:rPr>
          <w:rtl w:val="true"/>
        </w:rPr>
        <w:t>کعبه عرفان‏</w:t>
      </w:r>
      <w:bookmarkEnd w:id="963"/>
    </w:p>
    <w:p>
      <w:pPr>
        <w:pStyle w:val="BookText"/>
        <w:rPr/>
      </w:pPr>
      <w:r>
        <w:rPr>
          <w:rFonts w:ascii="IRNazanin" w:hAnsi="IRNazanin" w:eastAsia="IRNazanin"/>
          <w:color w:val="111111"/>
          <w:sz w:val="28"/>
          <w:sz w:val="28"/>
          <w:szCs w:val="28"/>
          <w:rtl w:val="true"/>
          <w:lang w:bidi="fa-IR"/>
        </w:rPr>
        <w:t>فارسی فی تذکره الشعراء، ینقل عنه فی دانشمندان آذربایجان و مؤلفه من المقاربین للعصر</w:t>
      </w:r>
    </w:p>
    <w:p>
      <w:pPr>
        <w:pStyle w:val="Heading3"/>
        <w:numPr>
          <w:ilvl w:val="2"/>
          <w:numId w:val="1"/>
        </w:numPr>
        <w:rPr/>
      </w:pPr>
      <w:bookmarkStart w:id="964" w:name="__RefHeading___Toc9141091_73709187"/>
      <w:bookmarkStart w:id="965" w:name="_Toc440"/>
      <w:bookmarkEnd w:id="964"/>
      <w:r>
        <w:rPr/>
        <w:t>795</w:t>
      </w:r>
      <w:r>
        <w:rPr>
          <w:rtl w:val="true"/>
        </w:rPr>
        <w:t xml:space="preserve">- </w:t>
      </w:r>
      <w:r>
        <w:rPr>
          <w:rtl w:val="true"/>
        </w:rPr>
        <w:t>کعبه مدار</w:t>
      </w:r>
      <w:bookmarkEnd w:id="965"/>
    </w:p>
    <w:p>
      <w:pPr>
        <w:pStyle w:val="BookText"/>
        <w:rPr/>
      </w:pPr>
      <w:r>
        <w:rPr>
          <w:rFonts w:ascii="IRNazanin" w:hAnsi="IRNazanin" w:eastAsia="IRNazanin"/>
          <w:color w:val="111111"/>
          <w:sz w:val="28"/>
          <w:sz w:val="28"/>
          <w:szCs w:val="28"/>
          <w:rtl w:val="true"/>
          <w:lang w:bidi="fa-IR"/>
        </w:rPr>
        <w:t xml:space="preserve">للمیر تقی الدین محمد بن سعد الدین محمد البلیانی الأوحدی الحسینی الکازرونی الأصفهانی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أوحد الدین، لعله رکن الدین الأوحدی المراغی نزیل أصفهان الذی کان تخلصه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اتصاله بالأوحدی الکرمانی المتوفی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کتابه الموسوم ب عرفات العاشقین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Heading3"/>
        <w:numPr>
          <w:ilvl w:val="2"/>
          <w:numId w:val="1"/>
        </w:numPr>
        <w:rPr/>
      </w:pPr>
      <w:bookmarkStart w:id="966" w:name="__RefHeading___Toc9141093_73709187"/>
      <w:bookmarkStart w:id="967" w:name="_Toc441"/>
      <w:bookmarkEnd w:id="966"/>
      <w:r>
        <w:rPr/>
        <w:t>796</w:t>
      </w:r>
      <w:r>
        <w:rPr>
          <w:rtl w:val="true"/>
        </w:rPr>
        <w:t xml:space="preserve">- </w:t>
      </w:r>
      <w:r>
        <w:rPr>
          <w:rtl w:val="true"/>
        </w:rPr>
        <w:t>کعبة المفاخر</w:t>
      </w:r>
      <w:bookmarkEnd w:id="967"/>
    </w:p>
    <w:p>
      <w:pPr>
        <w:pStyle w:val="BookText"/>
        <w:rPr/>
      </w:pPr>
      <w:r>
        <w:rPr>
          <w:rFonts w:ascii="IRNazanin" w:hAnsi="IRNazanin" w:eastAsia="IRNazanin"/>
          <w:color w:val="111111"/>
          <w:sz w:val="28"/>
          <w:sz w:val="28"/>
          <w:szCs w:val="28"/>
          <w:rtl w:val="true"/>
          <w:lang w:bidi="fa-IR"/>
        </w:rPr>
        <w:t>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3"/>
        <w:numPr>
          <w:ilvl w:val="2"/>
          <w:numId w:val="1"/>
        </w:numPr>
        <w:rPr/>
      </w:pPr>
      <w:bookmarkStart w:id="968" w:name="__RefHeading___Toc9141095_73709187"/>
      <w:bookmarkStart w:id="969" w:name="_Toc442"/>
      <w:bookmarkEnd w:id="968"/>
      <w:r>
        <w:rPr/>
        <w:t>797</w:t>
      </w:r>
      <w:r>
        <w:rPr>
          <w:rtl w:val="true"/>
        </w:rPr>
        <w:t xml:space="preserve">- </w:t>
      </w:r>
      <w:r>
        <w:rPr>
          <w:rtl w:val="true"/>
        </w:rPr>
        <w:t>کتاب فی الکعب و بیان معناه‏</w:t>
      </w:r>
      <w:bookmarkEnd w:id="96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الأجل رضی الدین أبی منصور عمید الرؤساء هبة الله بن حامد بن أحمد بن أیوب بن علی بن أیوب اللغوی المشهور، المنتهی إلیه سند الصحیفة الکاملة و هو القائل فی أوله حدثنا المتوفی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الریاض و نقل عنه الشیخ الأنصاری فی کتابه الطهارة،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اللغوی عمید الرؤساء فی کتابه الکعب هاتان العقدتان فی أسفل الساقین اللتان تسمیان الکعبین عند العامة</w:t>
      </w:r>
      <w:r>
        <w:rPr>
          <w:rFonts w:eastAsia="IRNazanin" w:cs="IRNazanin"/>
          <w:color w:val="111111"/>
          <w:sz w:val="28"/>
          <w:szCs w:val="28"/>
          <w:rtl w:val="true"/>
          <w:lang w:bidi="fa-IR"/>
        </w:rPr>
        <w:t xml:space="preserve">] </w:t>
      </w:r>
      <w:bookmarkStart w:id="970" w:name="pg11739_171394"/>
    </w:p>
    <w:p>
      <w:pPr>
        <w:pStyle w:val="Heading3"/>
        <w:numPr>
          <w:ilvl w:val="2"/>
          <w:numId w:val="1"/>
        </w:numPr>
        <w:rPr/>
      </w:pPr>
      <w:bookmarkStart w:id="971" w:name="__RefHeading___Toc9141097_73709187"/>
      <w:bookmarkStart w:id="972" w:name="_Toc443"/>
      <w:bookmarkEnd w:id="970"/>
      <w:bookmarkEnd w:id="971"/>
      <w:r>
        <w:rPr/>
        <w:t>798</w:t>
      </w:r>
      <w:r>
        <w:rPr>
          <w:rtl w:val="true"/>
        </w:rPr>
        <w:t xml:space="preserve">- </w:t>
      </w:r>
      <w:r>
        <w:rPr>
          <w:rtl w:val="true"/>
        </w:rPr>
        <w:t>رسالة فی علم الکف‏</w:t>
      </w:r>
      <w:bookmarkEnd w:id="972"/>
    </w:p>
    <w:p>
      <w:pPr>
        <w:pStyle w:val="BookText"/>
        <w:rPr/>
      </w:pPr>
      <w:r>
        <w:rPr>
          <w:rFonts w:ascii="IRNazanin" w:hAnsi="IRNazanin" w:eastAsia="IRNazanin"/>
          <w:color w:val="111111"/>
          <w:sz w:val="28"/>
          <w:sz w:val="28"/>
          <w:szCs w:val="28"/>
          <w:rtl w:val="true"/>
          <w:lang w:bidi="fa-IR"/>
        </w:rPr>
        <w:t xml:space="preserve">لبعض الأصحاب بخط الشیخ محمد مهدی المدعو بالحاج عماد الفهرسی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973" w:name="__RefHeading___Toc9141099_73709187"/>
      <w:bookmarkStart w:id="974" w:name="_Toc444"/>
      <w:bookmarkEnd w:id="973"/>
      <w:r>
        <w:rPr/>
        <w:t>799</w:t>
      </w:r>
      <w:r>
        <w:rPr>
          <w:rtl w:val="true"/>
        </w:rPr>
        <w:t xml:space="preserve">- </w:t>
      </w:r>
      <w:r>
        <w:rPr>
          <w:rtl w:val="true"/>
        </w:rPr>
        <w:t>رسالة فی علم الکف‏</w:t>
      </w:r>
      <w:bookmarkEnd w:id="974"/>
    </w:p>
    <w:p>
      <w:pPr>
        <w:pStyle w:val="BookText"/>
        <w:rPr/>
      </w:pPr>
      <w:r>
        <w:rPr>
          <w:rFonts w:ascii="IRNazanin" w:hAnsi="IRNazanin" w:eastAsia="IRNazanin"/>
          <w:color w:val="111111"/>
          <w:sz w:val="28"/>
          <w:sz w:val="28"/>
          <w:szCs w:val="28"/>
          <w:rtl w:val="true"/>
          <w:lang w:bidi="fa-IR"/>
        </w:rPr>
        <w:t xml:space="preserve">للمیرزا محمد حسین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مکتبته” المؤلف”</w:t>
      </w:r>
    </w:p>
    <w:p>
      <w:pPr>
        <w:pStyle w:val="Heading3"/>
        <w:numPr>
          <w:ilvl w:val="2"/>
          <w:numId w:val="1"/>
        </w:numPr>
        <w:rPr/>
      </w:pPr>
      <w:bookmarkStart w:id="975" w:name="__RefHeading___Toc9141101_73709187"/>
      <w:bookmarkStart w:id="976" w:name="_Toc445"/>
      <w:bookmarkEnd w:id="975"/>
      <w:r>
        <w:rPr/>
        <w:t>800</w:t>
      </w:r>
      <w:r>
        <w:rPr>
          <w:rtl w:val="true"/>
        </w:rPr>
        <w:t xml:space="preserve">- </w:t>
      </w:r>
      <w:r>
        <w:rPr>
          <w:rtl w:val="true"/>
        </w:rPr>
        <w:t>رسالة فی علم الکف‏</w:t>
      </w:r>
      <w:bookmarkEnd w:id="976"/>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رسالة مختصریست در علم کف دست منقول از علمای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مهدی شرف الدین التستری تاریخ کتابتها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إنها تألیف درویش إبدال قلندر، بخط محمد حسن بن محمد شفیع النوری تاریخ کتابتها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Heading3"/>
        <w:numPr>
          <w:ilvl w:val="2"/>
          <w:numId w:val="1"/>
        </w:numPr>
        <w:rPr/>
      </w:pPr>
      <w:bookmarkStart w:id="977" w:name="__RefHeading___Toc9141103_73709187"/>
      <w:bookmarkStart w:id="978" w:name="_Toc446"/>
      <w:bookmarkEnd w:id="977"/>
      <w:r>
        <w:rPr>
          <w:rtl w:val="true"/>
        </w:rPr>
        <w:t>رسالة فی علم الکف‏</w:t>
      </w:r>
      <w:bookmarkEnd w:id="978"/>
    </w:p>
    <w:p>
      <w:pPr>
        <w:pStyle w:val="BookText"/>
        <w:rPr/>
      </w:pPr>
      <w:r>
        <w:rPr>
          <w:rFonts w:ascii="IRNazanin" w:hAnsi="IRNazanin" w:eastAsia="IRNazanin"/>
          <w:color w:val="111111"/>
          <w:sz w:val="28"/>
          <w:sz w:val="28"/>
          <w:szCs w:val="28"/>
          <w:rtl w:val="true"/>
          <w:lang w:bidi="fa-IR"/>
        </w:rPr>
        <w:t>تأتی بعوان کف‏شناسی متعددا</w:t>
      </w:r>
    </w:p>
    <w:p>
      <w:pPr>
        <w:pStyle w:val="Heading3"/>
        <w:numPr>
          <w:ilvl w:val="2"/>
          <w:numId w:val="1"/>
        </w:numPr>
        <w:rPr/>
      </w:pPr>
      <w:bookmarkStart w:id="979" w:name="__RefHeading___Toc9141105_73709187"/>
      <w:bookmarkStart w:id="980" w:name="_Toc447"/>
      <w:bookmarkEnd w:id="979"/>
      <w:r>
        <w:rPr/>
        <w:t>801</w:t>
      </w:r>
      <w:r>
        <w:rPr>
          <w:rtl w:val="true"/>
        </w:rPr>
        <w:t xml:space="preserve">- </w:t>
      </w:r>
      <w:r>
        <w:rPr>
          <w:rtl w:val="true"/>
        </w:rPr>
        <w:t>کفات الشتات و الفتات‏</w:t>
      </w:r>
      <w:bookmarkEnd w:id="980"/>
    </w:p>
    <w:p>
      <w:pPr>
        <w:pStyle w:val="BookText"/>
        <w:rPr/>
      </w:pPr>
      <w:r>
        <w:rPr>
          <w:rFonts w:ascii="IRNazanin" w:hAnsi="IRNazanin" w:eastAsia="IRNazanin"/>
          <w:color w:val="111111"/>
          <w:sz w:val="28"/>
          <w:sz w:val="28"/>
          <w:szCs w:val="28"/>
          <w:rtl w:val="true"/>
          <w:lang w:bidi="fa-IR"/>
        </w:rPr>
        <w:t xml:space="preserve">فی فن المحاضرات، ملمع لطف علی صدر الأفاضل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کشف الغمام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ذکر فی فهرس تصانیفه فی مقدمه طبع الکلم و الحکم له‏</w:t>
      </w:r>
    </w:p>
    <w:p>
      <w:pPr>
        <w:pStyle w:val="Heading3"/>
        <w:numPr>
          <w:ilvl w:val="2"/>
          <w:numId w:val="1"/>
        </w:numPr>
        <w:rPr/>
      </w:pPr>
      <w:bookmarkStart w:id="981" w:name="__RefHeading___Toc9141107_73709187"/>
      <w:bookmarkStart w:id="982" w:name="_Toc448"/>
      <w:bookmarkEnd w:id="981"/>
      <w:r>
        <w:rPr/>
        <w:t>802</w:t>
      </w:r>
      <w:r>
        <w:rPr>
          <w:rtl w:val="true"/>
        </w:rPr>
        <w:t xml:space="preserve">- </w:t>
      </w:r>
      <w:r>
        <w:rPr>
          <w:rtl w:val="true"/>
        </w:rPr>
        <w:t>کفاح دین‏</w:t>
      </w:r>
      <w:bookmarkEnd w:id="982"/>
    </w:p>
    <w:p>
      <w:pPr>
        <w:pStyle w:val="BookText"/>
        <w:rPr/>
      </w:pPr>
      <w:r>
        <w:rPr>
          <w:rFonts w:ascii="IRNazanin" w:hAnsi="IRNazanin" w:eastAsia="IRNazanin"/>
          <w:color w:val="111111"/>
          <w:sz w:val="28"/>
          <w:sz w:val="28"/>
          <w:szCs w:val="28"/>
          <w:rtl w:val="true"/>
          <w:lang w:bidi="fa-IR"/>
        </w:rPr>
        <w:t>لمحمد الغزالی، طبع بالمصر، کما فی بعض الفهارس راجعه‏</w:t>
      </w:r>
    </w:p>
    <w:p>
      <w:pPr>
        <w:pStyle w:val="Heading3"/>
        <w:numPr>
          <w:ilvl w:val="2"/>
          <w:numId w:val="1"/>
        </w:numPr>
        <w:rPr/>
      </w:pPr>
      <w:bookmarkStart w:id="983" w:name="__RefHeading___Toc9141109_73709187"/>
      <w:bookmarkStart w:id="984" w:name="_Toc449"/>
      <w:bookmarkEnd w:id="983"/>
      <w:r>
        <w:rPr/>
        <w:t>803</w:t>
      </w:r>
      <w:r>
        <w:rPr>
          <w:rtl w:val="true"/>
        </w:rPr>
        <w:t xml:space="preserve">- </w:t>
      </w:r>
      <w:r>
        <w:rPr>
          <w:rtl w:val="true"/>
        </w:rPr>
        <w:t>کتاب الکفارات‏</w:t>
      </w:r>
      <w:bookmarkEnd w:id="98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985" w:name="__RefHeading___Toc9141111_73709187"/>
      <w:bookmarkStart w:id="986" w:name="_Toc450"/>
      <w:bookmarkEnd w:id="985"/>
      <w:r>
        <w:rPr/>
        <w:t>804</w:t>
      </w:r>
      <w:r>
        <w:rPr>
          <w:rtl w:val="true"/>
        </w:rPr>
        <w:t xml:space="preserve">- </w:t>
      </w:r>
      <w:r>
        <w:rPr>
          <w:rtl w:val="true"/>
        </w:rPr>
        <w:t>الکفارات‏</w:t>
      </w:r>
      <w:bookmarkEnd w:id="986"/>
    </w:p>
    <w:p>
      <w:pPr>
        <w:pStyle w:val="BookText"/>
        <w:rPr/>
      </w:pPr>
      <w:r>
        <w:rPr>
          <w:rFonts w:ascii="IRNazanin" w:hAnsi="IRNazanin" w:eastAsia="IRNazanin"/>
          <w:color w:val="111111"/>
          <w:sz w:val="28"/>
          <w:sz w:val="28"/>
          <w:szCs w:val="28"/>
          <w:rtl w:val="true"/>
          <w:lang w:bidi="fa-IR"/>
        </w:rPr>
        <w:t>هو من الکتب الفقهیة مدرج فی کل کتاب مبسوط فی الفقه و قد عمل جمع إلی التألیف فیه مستقلا بالعربیة أو الفارسیة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الکفارات بالفارسیة للمولی محمد باقر بن محمد تقی المجلسی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نیف و مائتی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صفر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فی مکتبة أمیر المؤمنین ع کتابتها فی </w:t>
      </w:r>
      <w:r>
        <w:rPr>
          <w:rFonts w:eastAsia="IRNazanin" w:cs="IRNazanin"/>
          <w:color w:val="111111"/>
          <w:sz w:val="28"/>
          <w:szCs w:val="28"/>
          <w:lang w:bidi="fa-IR"/>
        </w:rPr>
        <w:t>1125</w:t>
      </w:r>
    </w:p>
    <w:p>
      <w:pPr>
        <w:pStyle w:val="Heading3"/>
        <w:numPr>
          <w:ilvl w:val="2"/>
          <w:numId w:val="1"/>
        </w:numPr>
        <w:rPr/>
      </w:pPr>
      <w:bookmarkStart w:id="987" w:name="__RefHeading___Toc9141113_73709187"/>
      <w:bookmarkStart w:id="988" w:name="_Toc451"/>
      <w:bookmarkEnd w:id="987"/>
      <w:r>
        <w:rPr/>
        <w:t>805</w:t>
      </w:r>
      <w:r>
        <w:rPr>
          <w:rtl w:val="true"/>
        </w:rPr>
        <w:t xml:space="preserve">- </w:t>
      </w:r>
      <w:r>
        <w:rPr>
          <w:rtl w:val="true"/>
        </w:rPr>
        <w:t>رسالة فی الکفارة</w:t>
      </w:r>
      <w:bookmarkEnd w:id="988"/>
    </w:p>
    <w:p>
      <w:pPr>
        <w:pStyle w:val="BookText"/>
        <w:rPr/>
      </w:pPr>
      <w:r>
        <w:rPr>
          <w:rFonts w:ascii="IRNazanin" w:hAnsi="IRNazanin" w:eastAsia="IRNazanin"/>
          <w:color w:val="111111"/>
          <w:sz w:val="28"/>
          <w:sz w:val="28"/>
          <w:szCs w:val="28"/>
          <w:rtl w:val="true"/>
          <w:lang w:bidi="fa-IR"/>
        </w:rPr>
        <w:t xml:space="preserve">للسید القاضی نور الله بن شریف الحسینی المرعشی التستری،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تصانیفه‏</w:t>
      </w:r>
    </w:p>
    <w:p>
      <w:pPr>
        <w:pStyle w:val="Heading3"/>
        <w:numPr>
          <w:ilvl w:val="2"/>
          <w:numId w:val="1"/>
        </w:numPr>
        <w:rPr/>
      </w:pPr>
      <w:bookmarkStart w:id="989" w:name="__RefHeading___Toc9141115_73709187"/>
      <w:bookmarkStart w:id="990" w:name="_Toc452"/>
      <w:bookmarkEnd w:id="989"/>
      <w:r>
        <w:rPr/>
        <w:t>806</w:t>
      </w:r>
      <w:r>
        <w:rPr>
          <w:rtl w:val="true"/>
        </w:rPr>
        <w:t xml:space="preserve">- </w:t>
      </w:r>
      <w:r>
        <w:rPr>
          <w:rtl w:val="true"/>
        </w:rPr>
        <w:t>کفایة الأثر فی النص علی الأئمة الاثنی عشر</w:t>
      </w:r>
      <w:bookmarkEnd w:id="99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الأقدم‏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القاسم علی بن محمد بن علی الخزاز الرازی، و یقال له القمی، الراوی عن الشیخ الصدوق و عن أبی المفضل الشیبانی، و هو أبو المفضل محمد بن عبد الله الشیبانی، و عن القاضی أبی الفرج معافا بن زکریا، و عن أبی عبد الله الحسین بن سعید الخزاعی، الراوی عن عبد العزیز الجلودی، و عن علی بن الحسین بن علی بن منده، و عن أحمد بن محمد بن عیاش الجوهری صاحب مقتضب الأثر ذکره ابن شهرآشوب فی المعالم معبرا عنه ب الکفایة فی النص و قد نقل عنه المولی محمد باقر المجلسی فی البحار فتوهم أنه للصدوق أو للمفید فلا وجه له جمع فیه الأحادیث، عن الصحابة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کعبد الله بن عباس، عبد الله بن مسعود، أبی سعید الخدری، أبی ذر و سلمان، جابر بن سمرة، جابر بن عبد الله الأنصاری، أنس بن مالک، أبی هریرة، عمر و عثمان، زید بن أرقم، أبی إمامة، واثلة بن الأصبغ، عمار بن یاسر، أبی أیوب، حذیفة بن أسد، عمران بن الحصین، سعد بن مالک، حذیفة بن الیمان، أبی قتادة و غیرهم عقد لکل واحد منهم بابا علی الترتیب المذکور، ثم یشرع فی الأبواب نصوص کل واحد من الأئمة علی من بعده و قال فیه بعد الخطبة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دعانی إلی جمع هذه الاخبار عن الصحابة و العترة الأخیار فی النصوص علی الأئمة الأبرار، إنی وجدت قوما من ضعفاء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بالقدم المتفرد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إیران، منضما إلی الخرائج و الجرائح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فی خزانة الحاج علی محمد النجف‏آبادی نسخه عن خط أحمد بن شاه‏جهان الهزارجریبی کتبه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خزانة الشیخ علی آل کشف الغطاء نسخه لکن تغیر منه مقدار أسطر من أول خطبته لکن بقیة الخطبة و تمام الکتاب مطابق للمطبوع، و أول هذه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القدیم الملک الحکیم الرحمن الرحیم الذی مالک الملوک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الشیخ عبد الحسین الطهرانی نسخه بخط محب علی بن عز الدین حسین فی شعبان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و ذکر السید محسن العاملی فی الثانی من معادن الجواهر نسخه مؤرخة فی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شاذان بن جبرئیل القمی و غیرها، </w:t>
      </w:r>
      <w:bookmarkStart w:id="991" w:name="pg11739_171396"/>
    </w:p>
    <w:p>
      <w:pPr>
        <w:pStyle w:val="BookText"/>
        <w:rPr/>
      </w:pPr>
      <w:bookmarkEnd w:id="991"/>
      <w:r>
        <w:rPr>
          <w:rFonts w:ascii="IRNazanin" w:hAnsi="IRNazanin" w:eastAsia="IRNazanin"/>
          <w:color w:val="111111"/>
          <w:sz w:val="28"/>
          <w:sz w:val="28"/>
          <w:szCs w:val="28"/>
          <w:rtl w:val="true"/>
          <w:lang w:bidi="fa-IR"/>
        </w:rPr>
        <w:t xml:space="preserve">و نسخه عند الشیخ حسین القدیحی بقلم أفضل بن حسن الشوشتری، فرغ منه فی ذی الحجة 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قابل و صححه بقدر الوسع و الطاقة، آخر أبوابه باب ما جاء عن أبی محمد الحسن بن علی العسکری ع، و فی هامش النسخة بخط آخر منتخب من کتاب المعارف لأبی الصلاح فی باب التوحید و النبوة و أکثر فی باب الإمامة</w:t>
      </w:r>
    </w:p>
    <w:p>
      <w:pPr>
        <w:pStyle w:val="Heading3"/>
        <w:numPr>
          <w:ilvl w:val="2"/>
          <w:numId w:val="1"/>
        </w:numPr>
        <w:rPr/>
      </w:pPr>
      <w:bookmarkStart w:id="992" w:name="__RefHeading___Toc9141117_73709187"/>
      <w:bookmarkStart w:id="993" w:name="_Toc453"/>
      <w:bookmarkEnd w:id="992"/>
      <w:r>
        <w:rPr/>
        <w:t>807</w:t>
      </w:r>
      <w:r>
        <w:rPr>
          <w:rtl w:val="true"/>
        </w:rPr>
        <w:t xml:space="preserve">- </w:t>
      </w:r>
      <w:r>
        <w:rPr>
          <w:rtl w:val="true"/>
        </w:rPr>
        <w:t>کفایة الأحکام‏</w:t>
      </w:r>
      <w:bookmarkEnd w:id="993"/>
    </w:p>
    <w:p>
      <w:pPr>
        <w:pStyle w:val="BookText"/>
        <w:rPr/>
      </w:pPr>
      <w:r>
        <w:rPr>
          <w:rFonts w:ascii="IRNazanin" w:hAnsi="IRNazanin" w:eastAsia="IRNazanin"/>
          <w:color w:val="111111"/>
          <w:sz w:val="28"/>
          <w:sz w:val="28"/>
          <w:szCs w:val="28"/>
          <w:rtl w:val="true"/>
          <w:lang w:bidi="fa-IR"/>
        </w:rPr>
        <w:t xml:space="preserve">للمحقق السبزواری، طبع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کفایة المعتقد</w:t>
      </w:r>
    </w:p>
    <w:p>
      <w:pPr>
        <w:pStyle w:val="Heading3"/>
        <w:numPr>
          <w:ilvl w:val="2"/>
          <w:numId w:val="1"/>
        </w:numPr>
        <w:rPr/>
      </w:pPr>
      <w:bookmarkStart w:id="994" w:name="__RefHeading___Toc9141119_73709187"/>
      <w:bookmarkStart w:id="995" w:name="_Toc454"/>
      <w:bookmarkEnd w:id="994"/>
      <w:r>
        <w:rPr/>
        <w:t>808</w:t>
      </w:r>
      <w:r>
        <w:rPr>
          <w:rtl w:val="true"/>
        </w:rPr>
        <w:t xml:space="preserve">- </w:t>
      </w:r>
      <w:r>
        <w:rPr>
          <w:rtl w:val="true"/>
        </w:rPr>
        <w:t>کفایة الإسلام‏</w:t>
      </w:r>
      <w:bookmarkEnd w:id="995"/>
    </w:p>
    <w:p>
      <w:pPr>
        <w:pStyle w:val="BookText"/>
        <w:rPr/>
      </w:pPr>
      <w:r>
        <w:rPr>
          <w:rFonts w:ascii="IRNazanin" w:hAnsi="IRNazanin" w:eastAsia="IRNazanin"/>
          <w:color w:val="111111"/>
          <w:sz w:val="28"/>
          <w:sz w:val="28"/>
          <w:szCs w:val="28"/>
          <w:rtl w:val="true"/>
          <w:lang w:bidi="fa-IR"/>
        </w:rPr>
        <w:t xml:space="preserve">رسالة فارسیة عملیة للمیرزا محمد باقر بن محمد محسن الإصطهباناتی، الشهید فی شیراز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فی أوله بحثا مختصرا فی أصول الدین و رأیت نسب المؤلف بخطه هکذا محمد باقر بن عبد المحسن بن سراج الدین‏</w:t>
      </w:r>
    </w:p>
    <w:p>
      <w:pPr>
        <w:pStyle w:val="Heading3"/>
        <w:numPr>
          <w:ilvl w:val="2"/>
          <w:numId w:val="1"/>
        </w:numPr>
        <w:rPr/>
      </w:pPr>
      <w:bookmarkStart w:id="996" w:name="__RefHeading___Toc9141121_73709187"/>
      <w:bookmarkStart w:id="997" w:name="_Toc455"/>
      <w:bookmarkEnd w:id="996"/>
      <w:r>
        <w:rPr/>
        <w:t>809</w:t>
      </w:r>
      <w:r>
        <w:rPr>
          <w:rtl w:val="true"/>
        </w:rPr>
        <w:t xml:space="preserve">- </w:t>
      </w:r>
      <w:r>
        <w:rPr>
          <w:rtl w:val="true"/>
        </w:rPr>
        <w:t>رسالة فی کفایة الإصبع الواحدة فی مسح الرأس و الرجلین‏</w:t>
      </w:r>
      <w:bookmarkEnd w:id="997"/>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رسائله المکتوبة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الموقوفة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شیخ الشریعة</w:t>
      </w:r>
      <w:r>
        <w:rPr>
          <w:rFonts w:eastAsia="IRNazanin" w:cs="IRNazanin"/>
          <w:color w:val="111111"/>
          <w:sz w:val="28"/>
          <w:szCs w:val="28"/>
          <w:rtl w:val="true"/>
          <w:lang w:bidi="fa-IR"/>
        </w:rPr>
        <w:t>)</w:t>
      </w:r>
    </w:p>
    <w:p>
      <w:pPr>
        <w:pStyle w:val="Heading3"/>
        <w:numPr>
          <w:ilvl w:val="2"/>
          <w:numId w:val="1"/>
        </w:numPr>
        <w:rPr/>
      </w:pPr>
      <w:bookmarkStart w:id="998" w:name="__RefHeading___Toc9141123_73709187"/>
      <w:bookmarkStart w:id="999" w:name="_Toc456"/>
      <w:bookmarkEnd w:id="998"/>
      <w:r>
        <w:rPr/>
        <w:t>810</w:t>
      </w:r>
      <w:r>
        <w:rPr>
          <w:rtl w:val="true"/>
        </w:rPr>
        <w:t xml:space="preserve">- </w:t>
      </w:r>
      <w:r>
        <w:rPr>
          <w:rtl w:val="true"/>
        </w:rPr>
        <w:t>کفایة الأصول‏</w:t>
      </w:r>
      <w:bookmarkEnd w:id="999"/>
    </w:p>
    <w:p>
      <w:pPr>
        <w:pStyle w:val="BookText"/>
        <w:rPr/>
      </w:pPr>
      <w:r>
        <w:rPr>
          <w:rFonts w:ascii="IRNazanin" w:hAnsi="IRNazanin" w:eastAsia="IRNazanin"/>
          <w:color w:val="111111"/>
          <w:sz w:val="28"/>
          <w:sz w:val="28"/>
          <w:szCs w:val="28"/>
          <w:rtl w:val="true"/>
          <w:lang w:bidi="fa-IR"/>
        </w:rPr>
        <w:t xml:space="preserve">لشیخنا المولی محمد کاظم الخراسانی،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 أحدهما مباحث الألفاظ و الآخر الأدلة العقلیة، طبع مکررا و علیه شروح و حواشی کثیرة لتلامیذه، و قد طبع بعضها</w:t>
      </w:r>
    </w:p>
    <w:p>
      <w:pPr>
        <w:pStyle w:val="Heading3"/>
        <w:numPr>
          <w:ilvl w:val="2"/>
          <w:numId w:val="1"/>
        </w:numPr>
        <w:rPr/>
      </w:pPr>
      <w:bookmarkStart w:id="1000" w:name="__RefHeading___Toc9141125_73709187"/>
      <w:bookmarkStart w:id="1001" w:name="_Toc457"/>
      <w:bookmarkEnd w:id="1000"/>
      <w:r>
        <w:rPr/>
        <w:t>811</w:t>
      </w:r>
      <w:r>
        <w:rPr>
          <w:rtl w:val="true"/>
        </w:rPr>
        <w:t xml:space="preserve">- </w:t>
      </w:r>
      <w:r>
        <w:rPr>
          <w:rtl w:val="true"/>
        </w:rPr>
        <w:t>کفایة الأیتام‏</w:t>
      </w:r>
      <w:bookmarkEnd w:id="1001"/>
    </w:p>
    <w:p>
      <w:pPr>
        <w:pStyle w:val="BookText"/>
        <w:rPr/>
      </w:pPr>
      <w:r>
        <w:rPr>
          <w:rFonts w:ascii="IRNazanin" w:hAnsi="IRNazanin" w:eastAsia="IRNazanin"/>
          <w:color w:val="111111"/>
          <w:sz w:val="28"/>
          <w:sz w:val="28"/>
          <w:szCs w:val="28"/>
          <w:rtl w:val="true"/>
          <w:lang w:bidi="fa-IR"/>
        </w:rPr>
        <w:t>یعنی أیتام آل محمد من عوام الناس، فارسی فی تمام الفقه مع ذکر بعض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بن أبی إسحاق العلوی الدارابی البروجردی الکشفی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 کان عند ولده الآقا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الأول فی العبادات، الثانی المناکحات و المعاملات و الإیقاعات، الثالث فی الإرث و الحدود و السیاسات، ألفها لشاه‏زاده محمد تقی میرزا بن فتح 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الحمد لله و الصلاة و السلام علی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نگارنده این 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أهل أطاعت و وفاق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w:t>
      </w:r>
      <w:bookmarkStart w:id="1002" w:name="pg11739_171397"/>
    </w:p>
    <w:p>
      <w:pPr>
        <w:pStyle w:val="BookText"/>
        <w:rPr/>
      </w:pPr>
      <w:bookmarkEnd w:id="1002"/>
      <w:r>
        <w:rPr>
          <w:rFonts w:ascii="IRNazanin" w:hAnsi="IRNazanin" w:eastAsia="IRNazanin"/>
          <w:color w:val="111111"/>
          <w:sz w:val="28"/>
          <w:sz w:val="28"/>
          <w:szCs w:val="28"/>
          <w:rtl w:val="true"/>
          <w:lang w:bidi="fa-IR"/>
        </w:rPr>
        <w:t xml:space="preserve">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کتبت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بخط المؤلف نفسه</w:t>
      </w:r>
      <w:r>
        <w:rPr>
          <w:rFonts w:eastAsia="IRNazanin" w:cs="IRNazanin"/>
          <w:color w:val="111111"/>
          <w:sz w:val="28"/>
          <w:szCs w:val="28"/>
          <w:rtl w:val="true"/>
          <w:lang w:bidi="fa-IR"/>
        </w:rPr>
        <w:t>.</w:t>
      </w:r>
    </w:p>
    <w:p>
      <w:pPr>
        <w:pStyle w:val="Heading3"/>
        <w:numPr>
          <w:ilvl w:val="2"/>
          <w:numId w:val="1"/>
        </w:numPr>
        <w:rPr/>
      </w:pPr>
      <w:bookmarkStart w:id="1003" w:name="__RefHeading___Toc9141127_73709187"/>
      <w:bookmarkStart w:id="1004" w:name="_Toc458"/>
      <w:bookmarkEnd w:id="1003"/>
      <w:r>
        <w:rPr/>
        <w:t>812</w:t>
      </w:r>
      <w:r>
        <w:rPr>
          <w:rtl w:val="true"/>
        </w:rPr>
        <w:t xml:space="preserve">- </w:t>
      </w:r>
      <w:r>
        <w:rPr>
          <w:rtl w:val="true"/>
        </w:rPr>
        <w:t>کفایة البرایا فی معرفة الأنبیاء و الأولیاء</w:t>
      </w:r>
      <w:bookmarkEnd w:id="1004"/>
    </w:p>
    <w:p>
      <w:pPr>
        <w:pStyle w:val="BookText"/>
        <w:rPr/>
      </w:pPr>
      <w:r>
        <w:rPr>
          <w:rFonts w:ascii="IRNazanin" w:hAnsi="IRNazanin" w:eastAsia="IRNazanin"/>
          <w:color w:val="111111"/>
          <w:sz w:val="28"/>
          <w:sz w:val="28"/>
          <w:szCs w:val="28"/>
          <w:rtl w:val="true"/>
          <w:lang w:bidi="fa-IR"/>
        </w:rPr>
        <w:t xml:space="preserve">للشیخ أبی الحسن محمد بن الحسین بن الحسن البیهقی النیسابوری، الشهیر بقطب الدین الکیدری، صاحب حدائق الحقائق فی تفسیر دقائق أحسن الخلائق یعنی شرح نهج البلاغة الذی فرغ منه فی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فیه عن شیخه قطب الملة و الدین نصیر الإسلام و المسلمین عبد الله بن حمزة بن عبد الله بن حمزة الطوسی فی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جملة من عباراته شیخنا النوری فی خاتمة المستدرک</w:t>
      </w:r>
      <w:r>
        <w:rPr>
          <w:rFonts w:eastAsia="IRNazanin" w:cs="IRNazanin"/>
          <w:color w:val="111111"/>
          <w:sz w:val="28"/>
          <w:szCs w:val="28"/>
          <w:rtl w:val="true"/>
          <w:lang w:bidi="fa-IR"/>
        </w:rPr>
        <w:t>.</w:t>
      </w:r>
    </w:p>
    <w:p>
      <w:pPr>
        <w:pStyle w:val="Heading3"/>
        <w:numPr>
          <w:ilvl w:val="2"/>
          <w:numId w:val="1"/>
        </w:numPr>
        <w:rPr/>
      </w:pPr>
      <w:bookmarkStart w:id="1005" w:name="__RefHeading___Toc9141129_73709187"/>
      <w:bookmarkStart w:id="1006" w:name="_Toc459"/>
      <w:bookmarkEnd w:id="1005"/>
      <w:r>
        <w:rPr/>
        <w:t>813</w:t>
      </w:r>
      <w:r>
        <w:rPr>
          <w:rtl w:val="true"/>
        </w:rPr>
        <w:t xml:space="preserve">- </w:t>
      </w:r>
      <w:r>
        <w:rPr>
          <w:rtl w:val="true"/>
        </w:rPr>
        <w:t>کفایة البهیة فی شرح الألفیة الفقهیة</w:t>
      </w:r>
      <w:bookmarkEnd w:id="1006"/>
    </w:p>
    <w:p>
      <w:pPr>
        <w:pStyle w:val="BookText"/>
        <w:rPr/>
      </w:pPr>
      <w:r>
        <w:rPr>
          <w:rFonts w:ascii="IRNazanin" w:hAnsi="IRNazanin" w:eastAsia="IRNazanin"/>
          <w:color w:val="111111"/>
          <w:sz w:val="28"/>
          <w:sz w:val="28"/>
          <w:szCs w:val="28"/>
          <w:rtl w:val="true"/>
          <w:lang w:bidi="fa-IR"/>
        </w:rPr>
        <w:t>للشیخ محمد حسین بن محمد جعفر السرابی التبریزی،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شرح الألفیة المستطرفة، من نظم السید المقدس الأعرجی الکاظمی صاحب المحصول فی العبادات و تممه بالمجلد الثانی من الجهاد إلی آخر الفقه، شرح المنظومة القوامیة، فرغ من الأول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المجلد الأول تقاریظ العلماء بخطوطهم،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 شیخنا المیرزا حسین الخلیلی الرازی النجفی، و تقریظ شیخنا المولی محمد کاظم الخراسانی، و بعد تصنیفه رجع إلی تبریز و بقی برهة فی کرمانشاه، فاستنسخ هناک لنفسه نسخه دقائق الحقائق فی أصول الفقه، تألیف الشیخ عبد الرحیم بن عبد الرحمن الکرمانشاهی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استنساخه فی مدة سبعة عشر یوما 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نسختی الکفایة و الدقائق من کتب السید محمد مولانا فی تبریز عند حفیده السید أبی الحسن بن علی بن مولانا</w:t>
      </w:r>
      <w:r>
        <w:rPr>
          <w:rFonts w:eastAsia="IRNazanin" w:cs="IRNazanin"/>
          <w:color w:val="111111"/>
          <w:sz w:val="28"/>
          <w:szCs w:val="28"/>
          <w:rtl w:val="true"/>
          <w:lang w:bidi="fa-IR"/>
        </w:rPr>
        <w:t>.</w:t>
      </w:r>
    </w:p>
    <w:p>
      <w:pPr>
        <w:pStyle w:val="Heading3"/>
        <w:numPr>
          <w:ilvl w:val="2"/>
          <w:numId w:val="1"/>
        </w:numPr>
        <w:rPr/>
      </w:pPr>
      <w:bookmarkStart w:id="1007" w:name="__RefHeading___Toc9141131_73709187"/>
      <w:bookmarkStart w:id="1008" w:name="_Toc460"/>
      <w:bookmarkEnd w:id="1007"/>
      <w:r>
        <w:rPr/>
        <w:t>814</w:t>
      </w:r>
      <w:r>
        <w:rPr>
          <w:rtl w:val="true"/>
        </w:rPr>
        <w:t xml:space="preserve">- </w:t>
      </w:r>
      <w:r>
        <w:rPr>
          <w:rtl w:val="true"/>
        </w:rPr>
        <w:t>کفایة التجوید</w:t>
      </w:r>
      <w:bookmarkEnd w:id="100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علم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عبد الحسین الملقب بمونس علی شاه بن الحاج علی آقا وفا علی شاه ذو الرئاستین ابن الحاج آقا محمد منور علی شاه ابن الحاج محمد حسن القزوینی الشیرازی، المولود فی شیراز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بعد والده بذی الرئاستین، توفی والده فی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جده الملقب بمنور علی شاه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بشیراز للمدارس الحدیثة إذ ذاک</w:t>
      </w:r>
      <w:r>
        <w:rPr>
          <w:rFonts w:eastAsia="IRNazanin" w:cs="IRNazanin"/>
          <w:color w:val="111111"/>
          <w:sz w:val="28"/>
          <w:szCs w:val="28"/>
          <w:rtl w:val="true"/>
          <w:lang w:bidi="fa-IR"/>
        </w:rPr>
        <w:t xml:space="preserve">. </w:t>
      </w:r>
      <w:bookmarkStart w:id="1009" w:name="pg11739_171398"/>
    </w:p>
    <w:p>
      <w:pPr>
        <w:pStyle w:val="Heading3"/>
        <w:numPr>
          <w:ilvl w:val="2"/>
          <w:numId w:val="1"/>
        </w:numPr>
        <w:rPr/>
      </w:pPr>
      <w:bookmarkStart w:id="1010" w:name="__RefHeading___Toc9141133_73709187"/>
      <w:bookmarkStart w:id="1011" w:name="_Toc461"/>
      <w:bookmarkEnd w:id="1009"/>
      <w:bookmarkEnd w:id="1010"/>
      <w:r>
        <w:rPr/>
        <w:t>815</w:t>
      </w:r>
      <w:r>
        <w:rPr>
          <w:rtl w:val="true"/>
        </w:rPr>
        <w:t xml:space="preserve">- </w:t>
      </w:r>
      <w:r>
        <w:rPr>
          <w:rtl w:val="true"/>
        </w:rPr>
        <w:t>کفایة التعلیم‏</w:t>
      </w:r>
      <w:bookmarkEnd w:id="1011"/>
    </w:p>
    <w:p>
      <w:pPr>
        <w:pStyle w:val="BookText"/>
        <w:rPr/>
      </w:pPr>
      <w:r>
        <w:rPr>
          <w:rFonts w:ascii="IRNazanin" w:hAnsi="IRNazanin" w:eastAsia="IRNazanin"/>
          <w:color w:val="111111"/>
          <w:sz w:val="28"/>
          <w:sz w:val="28"/>
          <w:szCs w:val="28"/>
          <w:rtl w:val="true"/>
          <w:lang w:bidi="fa-IR"/>
        </w:rPr>
        <w:t xml:space="preserve">للحاج المیرزا حسن الرشدیة، طبع بطهران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012" w:name="__RefHeading___Toc9141135_73709187"/>
      <w:bookmarkStart w:id="1013" w:name="_Toc462"/>
      <w:bookmarkEnd w:id="1012"/>
      <w:r>
        <w:rPr/>
        <w:t>816</w:t>
      </w:r>
      <w:r>
        <w:rPr>
          <w:rtl w:val="true"/>
        </w:rPr>
        <w:t xml:space="preserve">- </w:t>
      </w:r>
      <w:r>
        <w:rPr>
          <w:rtl w:val="true"/>
        </w:rPr>
        <w:t>کفایة التعلیم فی صناعة التنجیم‏</w:t>
      </w:r>
      <w:bookmarkEnd w:id="1013"/>
    </w:p>
    <w:p>
      <w:pPr>
        <w:pStyle w:val="BookText"/>
        <w:rPr/>
      </w:pPr>
      <w:r>
        <w:rPr>
          <w:rFonts w:ascii="IRNazanin" w:hAnsi="IRNazanin" w:eastAsia="IRNazanin"/>
          <w:color w:val="111111"/>
          <w:sz w:val="28"/>
          <w:sz w:val="28"/>
          <w:szCs w:val="28"/>
          <w:rtl w:val="true"/>
          <w:lang w:bidi="fa-IR"/>
        </w:rPr>
        <w:t>لمحمد بن مسعود بن محمد الزکی الغزنوی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خدای را که آفریدگار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الصلاة علی الآل، رأیته بخط المولی محمد أمین الحاج فرج الله التستری کتبه لنفسه فی الثلاثاء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علی محمد، مرتب علی جنسین الهیئة و النجوم، کل جنس أنواع، کل نوع أصناف، کل صنف فنون، کل فن ضروب، کل ضرب مقالات، کل مقالة جمل، کل جملة تفاصیل، کل تفصیل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حواشی نقلت من شرح المولی مظفر علیه، و مجلد منه وقفه شاه عباس فی سفره الأخیر إلی مازندران مع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آخر لمکتبة عبد العظیم ع عند السید محمد المحیط بطهران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العاشر أو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1014" w:name="__RefHeading___Toc9141137_73709187"/>
      <w:bookmarkStart w:id="1015" w:name="_Toc463"/>
      <w:bookmarkEnd w:id="1014"/>
      <w:r>
        <w:rPr/>
        <w:t>817</w:t>
      </w:r>
      <w:r>
        <w:rPr>
          <w:rtl w:val="true"/>
        </w:rPr>
        <w:t xml:space="preserve">- </w:t>
      </w:r>
      <w:r>
        <w:rPr>
          <w:rtl w:val="true"/>
        </w:rPr>
        <w:t>کفایة الجغرافی‏</w:t>
      </w:r>
      <w:bookmarkEnd w:id="101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عبد الغفار بن علی محمد المنجم الأصفهانی، الملقب بنجم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16" w:name="__RefHeading___Toc9141139_73709187"/>
      <w:bookmarkStart w:id="1017" w:name="_Toc464"/>
      <w:bookmarkEnd w:id="1016"/>
      <w:r>
        <w:rPr/>
        <w:t>818</w:t>
      </w:r>
      <w:r>
        <w:rPr>
          <w:rtl w:val="true"/>
        </w:rPr>
        <w:t xml:space="preserve">- </w:t>
      </w:r>
      <w:r>
        <w:rPr>
          <w:rtl w:val="true"/>
        </w:rPr>
        <w:t>کفایة الجنة</w:t>
      </w:r>
      <w:bookmarkEnd w:id="1017"/>
    </w:p>
    <w:p>
      <w:pPr>
        <w:pStyle w:val="BookText"/>
        <w:rPr/>
      </w:pPr>
      <w:r>
        <w:rPr>
          <w:rFonts w:ascii="IRNazanin" w:hAnsi="IRNazanin" w:eastAsia="IRNazanin"/>
          <w:color w:val="111111"/>
          <w:sz w:val="28"/>
          <w:sz w:val="28"/>
          <w:szCs w:val="28"/>
          <w:rtl w:val="true"/>
          <w:lang w:bidi="fa-IR"/>
        </w:rPr>
        <w:t>أو تحفه الشیعة لمصطفی بن حاج محمد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لقصیدة العینیة الحمیریة، ألفها بأمر أحد الشاهزادگان القاجاری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یزد، فی مقدمه فی شرح أحوال إسماعیل بن محمد الحمیری و فصل فی شرح القصیدة و خاتمة فی مواضع یناسب الموضوع حسب نظر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القادر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حمد ملک علام و پس از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018" w:name="__RefHeading___Toc9141141_73709187"/>
      <w:bookmarkStart w:id="1019" w:name="_Toc465"/>
      <w:bookmarkEnd w:id="1018"/>
      <w:r>
        <w:rPr/>
        <w:t>819</w:t>
      </w:r>
      <w:r>
        <w:rPr>
          <w:rtl w:val="true"/>
        </w:rPr>
        <w:t xml:space="preserve">- </w:t>
      </w:r>
      <w:r>
        <w:rPr>
          <w:rtl w:val="true"/>
        </w:rPr>
        <w:t>کفایة الحساب‏</w:t>
      </w:r>
      <w:bookmarkEnd w:id="101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لنجم الدولة الحاج میرزا عبد الغفار المنجم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کفایة الجغرافی المذکور آنفا، طبع بطهران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20" w:name="pg11739_171399"/>
    </w:p>
    <w:p>
      <w:pPr>
        <w:pStyle w:val="Heading3"/>
        <w:numPr>
          <w:ilvl w:val="2"/>
          <w:numId w:val="1"/>
        </w:numPr>
        <w:rPr/>
      </w:pPr>
      <w:bookmarkStart w:id="1021" w:name="__RefHeading___Toc9141143_73709187"/>
      <w:bookmarkStart w:id="1022" w:name="_Toc466"/>
      <w:bookmarkEnd w:id="1020"/>
      <w:bookmarkEnd w:id="1021"/>
      <w:r>
        <w:rPr>
          <w:rtl w:val="true"/>
        </w:rPr>
        <w:t>کفایة الحساب‏</w:t>
      </w:r>
      <w:bookmarkEnd w:id="1022"/>
    </w:p>
    <w:p>
      <w:pPr>
        <w:pStyle w:val="BookText"/>
        <w:rPr/>
      </w:pPr>
      <w:r>
        <w:rPr>
          <w:rFonts w:ascii="IRNazanin" w:hAnsi="IRNazanin" w:eastAsia="IRNazanin"/>
          <w:color w:val="111111"/>
          <w:sz w:val="28"/>
          <w:sz w:val="28"/>
          <w:szCs w:val="28"/>
          <w:rtl w:val="true"/>
          <w:lang w:bidi="fa-IR"/>
        </w:rPr>
        <w:t xml:space="preserve">لغیاث الدین منصور بن صدر الدین محمد الدشتکی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کفایة الطلاب کما یأتی</w:t>
      </w:r>
      <w:r>
        <w:rPr>
          <w:rFonts w:eastAsia="IRNazanin" w:cs="IRNazanin"/>
          <w:color w:val="111111"/>
          <w:sz w:val="28"/>
          <w:szCs w:val="28"/>
          <w:rtl w:val="true"/>
          <w:lang w:bidi="fa-IR"/>
        </w:rPr>
        <w:t>.</w:t>
      </w:r>
    </w:p>
    <w:p>
      <w:pPr>
        <w:pStyle w:val="Heading3"/>
        <w:numPr>
          <w:ilvl w:val="2"/>
          <w:numId w:val="1"/>
        </w:numPr>
        <w:rPr/>
      </w:pPr>
      <w:bookmarkStart w:id="1023" w:name="__RefHeading___Toc9141145_73709187"/>
      <w:bookmarkStart w:id="1024" w:name="_Toc467"/>
      <w:bookmarkEnd w:id="1023"/>
      <w:r>
        <w:rPr/>
        <w:t>820</w:t>
      </w:r>
      <w:r>
        <w:rPr>
          <w:rtl w:val="true"/>
        </w:rPr>
        <w:t xml:space="preserve">- </w:t>
      </w:r>
      <w:r>
        <w:rPr>
          <w:rtl w:val="true"/>
        </w:rPr>
        <w:t>کفایة الحساب فی شرح خلاصة الحساب‏</w:t>
      </w:r>
      <w:bookmarkEnd w:id="1024"/>
    </w:p>
    <w:p>
      <w:pPr>
        <w:pStyle w:val="BookText"/>
        <w:rPr/>
      </w:pPr>
      <w:r>
        <w:rPr>
          <w:rFonts w:ascii="IRNazanin" w:hAnsi="IRNazanin" w:eastAsia="IRNazanin"/>
          <w:color w:val="111111"/>
          <w:sz w:val="28"/>
          <w:sz w:val="28"/>
          <w:szCs w:val="28"/>
          <w:rtl w:val="true"/>
          <w:lang w:bidi="fa-IR"/>
        </w:rPr>
        <w:t xml:space="preserve">البهائیة، للسید گلشن علی الهندی من المتأخرین فی النجف، یوجد عند الآقا نجفی التبریزی ترجمه فی تذکره بی‏بها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فی موند ضلع جنفور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بنارس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Heading3"/>
        <w:numPr>
          <w:ilvl w:val="2"/>
          <w:numId w:val="1"/>
        </w:numPr>
        <w:rPr/>
      </w:pPr>
      <w:bookmarkStart w:id="1025" w:name="__RefHeading___Toc9141147_73709187"/>
      <w:bookmarkStart w:id="1026" w:name="_Toc468"/>
      <w:bookmarkEnd w:id="1025"/>
      <w:r>
        <w:rPr/>
        <w:t>821</w:t>
      </w:r>
      <w:r>
        <w:rPr>
          <w:rtl w:val="true"/>
        </w:rPr>
        <w:t xml:space="preserve">- </w:t>
      </w:r>
      <w:r>
        <w:rPr>
          <w:rtl w:val="true"/>
        </w:rPr>
        <w:t>کفایة الحفاظ فی التجوید</w:t>
      </w:r>
      <w:bookmarkEnd w:id="1026"/>
    </w:p>
    <w:p>
      <w:pPr>
        <w:pStyle w:val="BookText"/>
        <w:rPr/>
      </w:pPr>
      <w:r>
        <w:rPr>
          <w:rFonts w:ascii="IRNazanin" w:hAnsi="IRNazanin" w:eastAsia="IRNazanin"/>
          <w:color w:val="111111"/>
          <w:sz w:val="28"/>
          <w:sz w:val="28"/>
          <w:szCs w:val="28"/>
          <w:rtl w:val="true"/>
          <w:lang w:bidi="fa-IR"/>
        </w:rPr>
        <w:t xml:space="preserve">لسلطان القراء السید محمود بن محمد الحافظ الحسینی التبریزی، فرغ منه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التاریخ بتبریز علی الحجر</w:t>
      </w:r>
      <w:r>
        <w:rPr>
          <w:rFonts w:eastAsia="IRNazanin" w:cs="IRNazanin"/>
          <w:color w:val="111111"/>
          <w:sz w:val="28"/>
          <w:szCs w:val="28"/>
          <w:rtl w:val="true"/>
          <w:lang w:bidi="fa-IR"/>
        </w:rPr>
        <w:t>.</w:t>
      </w:r>
    </w:p>
    <w:p>
      <w:pPr>
        <w:pStyle w:val="Heading3"/>
        <w:numPr>
          <w:ilvl w:val="2"/>
          <w:numId w:val="1"/>
        </w:numPr>
        <w:rPr/>
      </w:pPr>
      <w:bookmarkStart w:id="1027" w:name="__RefHeading___Toc9141149_73709187"/>
      <w:bookmarkStart w:id="1028" w:name="_Toc469"/>
      <w:bookmarkEnd w:id="1027"/>
      <w:r>
        <w:rPr/>
        <w:t>822</w:t>
      </w:r>
      <w:r>
        <w:rPr>
          <w:rtl w:val="true"/>
        </w:rPr>
        <w:t xml:space="preserve">- </w:t>
      </w:r>
      <w:r>
        <w:rPr>
          <w:rtl w:val="true"/>
        </w:rPr>
        <w:t>کفایة الخصام فی فضائل الإمام‏</w:t>
      </w:r>
      <w:bookmarkEnd w:id="1028"/>
    </w:p>
    <w:p>
      <w:pPr>
        <w:pStyle w:val="BookText"/>
        <w:rPr/>
      </w:pPr>
      <w:r>
        <w:rPr>
          <w:rFonts w:ascii="IRNazanin" w:hAnsi="IRNazanin" w:eastAsia="IRNazanin"/>
          <w:color w:val="111111"/>
          <w:sz w:val="28"/>
          <w:sz w:val="28"/>
          <w:szCs w:val="28"/>
          <w:rtl w:val="true"/>
          <w:lang w:bidi="fa-IR"/>
        </w:rPr>
        <w:t>فی ترجمه غایة المرام البحرانیة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بن علی الدزفولی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ملاباشی للسلطان ناصر الدین شاه، و کتبه بأمره فی أواسطه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خمسمائة و ستین بابا و خاتمة، و عمل له فهرسها مبسوطا، و لما کان عدد أحادیث بعض الأبواب أقل مما ذکره البحرانی فی أول الباب أکمل المترجم بحسن تتبعه النقص، و ذکر ترجمه نفسه و ترجمه بعض معاصریه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الآغا سید صادق السنگلجی، و الشیخ عبد الحسین الطهرانی شیخ العراقین، و الحاج مولی علی الکنی، و الحاج مولی میرزا محمد الأندرمانی، ذکرهم فی آخر الکتاب معبرا عنهم بالأربعة المتناسبة أمناء الدین و أرکان الإسلام، و طبع بأمر السلطان المذکور و جعل نسخه وقفا عاما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الرحلی 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29" w:name="__RefHeading___Toc9141151_73709187"/>
      <w:bookmarkStart w:id="1030" w:name="_Toc470"/>
      <w:bookmarkEnd w:id="1029"/>
      <w:r>
        <w:rPr/>
        <w:t>823</w:t>
      </w:r>
      <w:r>
        <w:rPr>
          <w:rtl w:val="true"/>
        </w:rPr>
        <w:t xml:space="preserve">- </w:t>
      </w:r>
      <w:r>
        <w:rPr>
          <w:rtl w:val="true"/>
        </w:rPr>
        <w:t>کفایة الخطیب‏</w:t>
      </w:r>
      <w:bookmarkEnd w:id="1030"/>
    </w:p>
    <w:p>
      <w:pPr>
        <w:pStyle w:val="BookText"/>
        <w:rPr/>
      </w:pPr>
      <w:r>
        <w:rPr>
          <w:rFonts w:ascii="IRNazanin" w:hAnsi="IRNazanin" w:eastAsia="IRNazanin"/>
          <w:color w:val="111111"/>
          <w:sz w:val="28"/>
          <w:sz w:val="28"/>
          <w:szCs w:val="28"/>
          <w:rtl w:val="true"/>
          <w:lang w:bidi="fa-IR"/>
        </w:rPr>
        <w:t xml:space="preserve">للسید مهدی الموسوی البصری، طبع جزئه الأول بالنجف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31" w:name="__RefHeading___Toc9141153_73709187"/>
      <w:bookmarkStart w:id="1032" w:name="_Toc471"/>
      <w:bookmarkEnd w:id="1031"/>
      <w:r>
        <w:rPr/>
        <w:t>824</w:t>
      </w:r>
      <w:r>
        <w:rPr>
          <w:rtl w:val="true"/>
        </w:rPr>
        <w:t xml:space="preserve">- </w:t>
      </w:r>
      <w:r>
        <w:rPr>
          <w:rtl w:val="true"/>
        </w:rPr>
        <w:t>کفایة الذاکرین‏</w:t>
      </w:r>
      <w:bookmarkEnd w:id="1032"/>
    </w:p>
    <w:p>
      <w:pPr>
        <w:pStyle w:val="BookText"/>
        <w:rPr/>
      </w:pPr>
      <w:r>
        <w:rPr>
          <w:rFonts w:ascii="IRNazanin" w:hAnsi="IRNazanin" w:eastAsia="IRNazanin"/>
          <w:color w:val="111111"/>
          <w:sz w:val="28"/>
          <w:sz w:val="28"/>
          <w:szCs w:val="28"/>
          <w:rtl w:val="true"/>
          <w:lang w:bidi="fa-IR"/>
        </w:rPr>
        <w:t>مقتل فارسی مطبوع</w:t>
      </w:r>
      <w:r>
        <w:rPr>
          <w:rFonts w:eastAsia="IRNazanin" w:cs="IRNazanin"/>
          <w:color w:val="111111"/>
          <w:sz w:val="28"/>
          <w:szCs w:val="28"/>
          <w:rtl w:val="true"/>
          <w:lang w:bidi="fa-IR"/>
        </w:rPr>
        <w:t>.</w:t>
      </w:r>
    </w:p>
    <w:p>
      <w:pPr>
        <w:pStyle w:val="Heading3"/>
        <w:numPr>
          <w:ilvl w:val="2"/>
          <w:numId w:val="1"/>
        </w:numPr>
        <w:rPr/>
      </w:pPr>
      <w:bookmarkStart w:id="1033" w:name="__RefHeading___Toc9141155_73709187"/>
      <w:bookmarkStart w:id="1034" w:name="_Toc472"/>
      <w:bookmarkEnd w:id="1033"/>
      <w:r>
        <w:rPr/>
        <w:t>825</w:t>
      </w:r>
      <w:r>
        <w:rPr>
          <w:rtl w:val="true"/>
        </w:rPr>
        <w:t xml:space="preserve">- </w:t>
      </w:r>
      <w:r>
        <w:rPr>
          <w:rtl w:val="true"/>
        </w:rPr>
        <w:t>کفایة الراشدین فی الرد علی جماعة من المبدعین‏</w:t>
      </w:r>
      <w:bookmarkEnd w:id="103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محمود بن جعفر بن باقر المیثمی العراقی، المولود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bookmarkStart w:id="1035" w:name="pg11739_171400"/>
    </w:p>
    <w:p>
      <w:pPr>
        <w:pStyle w:val="BookText"/>
        <w:rPr/>
      </w:pPr>
      <w:bookmarkEnd w:id="1035"/>
      <w:r>
        <w:rPr>
          <w:rFonts w:ascii="IRNazanin" w:hAnsi="IRNazanin" w:eastAsia="IRNazanin"/>
          <w:color w:val="111111"/>
          <w:sz w:val="28"/>
          <w:sz w:val="28"/>
          <w:szCs w:val="28"/>
          <w:rtl w:val="true"/>
          <w:lang w:bidi="fa-IR"/>
        </w:rPr>
        <w:t xml:space="preserve">و دفن فی بیته فی النجف، و هو یقرب من خمسة آلاف بیت، فی رد هدایة الطالبین الکریم خانیة، فرغ منه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 المؤلف عند حفیده الحاج شیخ جمال بن الشیخ تقی بن المصنف</w:t>
      </w:r>
      <w:r>
        <w:rPr>
          <w:rFonts w:eastAsia="IRNazanin" w:cs="IRNazanin"/>
          <w:color w:val="111111"/>
          <w:sz w:val="28"/>
          <w:szCs w:val="28"/>
          <w:rtl w:val="true"/>
          <w:lang w:bidi="fa-IR"/>
        </w:rPr>
        <w:t>.</w:t>
      </w:r>
    </w:p>
    <w:p>
      <w:pPr>
        <w:pStyle w:val="Heading3"/>
        <w:numPr>
          <w:ilvl w:val="2"/>
          <w:numId w:val="1"/>
        </w:numPr>
        <w:rPr/>
      </w:pPr>
      <w:bookmarkStart w:id="1036" w:name="__RefHeading___Toc9141157_73709187"/>
      <w:bookmarkStart w:id="1037" w:name="_Toc473"/>
      <w:bookmarkEnd w:id="1036"/>
      <w:r>
        <w:rPr/>
        <w:t>826</w:t>
      </w:r>
      <w:r>
        <w:rPr>
          <w:rtl w:val="true"/>
        </w:rPr>
        <w:t xml:space="preserve">- </w:t>
      </w:r>
      <w:r>
        <w:rPr>
          <w:rtl w:val="true"/>
        </w:rPr>
        <w:t>کفایة السائلین‏</w:t>
      </w:r>
      <w:bookmarkEnd w:id="1037"/>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السید محمد هادی بن السید مهدی بن السید دلدار علی النقوی،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w:t>
      </w:r>
      <w:r>
        <w:rPr>
          <w:rFonts w:eastAsia="IRNazanin" w:cs="IRNazanin"/>
          <w:color w:val="111111"/>
          <w:sz w:val="28"/>
          <w:szCs w:val="28"/>
          <w:rtl w:val="true"/>
          <w:lang w:bidi="fa-IR"/>
        </w:rPr>
        <w:t>.</w:t>
      </w:r>
    </w:p>
    <w:p>
      <w:pPr>
        <w:pStyle w:val="Heading3"/>
        <w:numPr>
          <w:ilvl w:val="2"/>
          <w:numId w:val="1"/>
        </w:numPr>
        <w:rPr/>
      </w:pPr>
      <w:bookmarkStart w:id="1038" w:name="__RefHeading___Toc9141159_73709187"/>
      <w:bookmarkStart w:id="1039" w:name="_Toc474"/>
      <w:bookmarkEnd w:id="1038"/>
      <w:r>
        <w:rPr/>
        <w:t>827</w:t>
      </w:r>
      <w:r>
        <w:rPr>
          <w:rtl w:val="true"/>
        </w:rPr>
        <w:t xml:space="preserve">- </w:t>
      </w:r>
      <w:r>
        <w:rPr>
          <w:rtl w:val="true"/>
        </w:rPr>
        <w:t>کفایة الصنعة</w:t>
      </w:r>
      <w:bookmarkEnd w:id="1039"/>
    </w:p>
    <w:p>
      <w:pPr>
        <w:pStyle w:val="BookText"/>
        <w:rPr/>
      </w:pPr>
      <w:r>
        <w:rPr>
          <w:rFonts w:ascii="IRNazanin" w:hAnsi="IRNazanin" w:eastAsia="IRNazanin"/>
          <w:color w:val="111111"/>
          <w:sz w:val="28"/>
          <w:sz w:val="28"/>
          <w:szCs w:val="28"/>
          <w:rtl w:val="true"/>
          <w:lang w:bidi="fa-IR"/>
        </w:rPr>
        <w:t>للسید حسین الأخلاطی، الکیمیاوی مؤلف الرسائل العدیدة فی هذا الفن، و منها خلاصة الصنعة و نزهت‏نامه و نور الیقین و الجامعیة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الثانی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040" w:name="__RefHeading___Toc9141161_73709187"/>
      <w:bookmarkStart w:id="1041" w:name="_Toc475"/>
      <w:bookmarkEnd w:id="1040"/>
      <w:r>
        <w:rPr>
          <w:rtl w:val="true"/>
        </w:rPr>
        <w:t>کفایة الطالب فی مناقب علی بن أبی طالب‏</w:t>
      </w:r>
      <w:bookmarkEnd w:id="1041"/>
    </w:p>
    <w:p>
      <w:pPr>
        <w:pStyle w:val="BookText"/>
        <w:rPr/>
      </w:pPr>
      <w:r>
        <w:rPr>
          <w:rFonts w:ascii="IRNazanin" w:hAnsi="IRNazanin" w:eastAsia="IRNazanin"/>
          <w:color w:val="111111"/>
          <w:sz w:val="28"/>
          <w:sz w:val="28"/>
          <w:szCs w:val="28"/>
          <w:rtl w:val="true"/>
          <w:lang w:bidi="fa-IR"/>
        </w:rPr>
        <w:t>للسید أحمد الحسینی الأردکانی، مر بعنوان سرور المؤمنین</w:t>
      </w:r>
      <w:r>
        <w:rPr>
          <w:rFonts w:eastAsia="IRNazanin" w:cs="IRNazanin"/>
          <w:color w:val="111111"/>
          <w:sz w:val="28"/>
          <w:szCs w:val="28"/>
          <w:rtl w:val="true"/>
          <w:lang w:bidi="fa-IR"/>
        </w:rPr>
        <w:t>.</w:t>
      </w:r>
    </w:p>
    <w:p>
      <w:pPr>
        <w:pStyle w:val="Heading3"/>
        <w:numPr>
          <w:ilvl w:val="2"/>
          <w:numId w:val="1"/>
        </w:numPr>
        <w:rPr/>
      </w:pPr>
      <w:bookmarkStart w:id="1042" w:name="__RefHeading___Toc9141163_73709187"/>
      <w:bookmarkStart w:id="1043" w:name="_Toc476"/>
      <w:bookmarkEnd w:id="1042"/>
      <w:r>
        <w:rPr/>
        <w:t>828</w:t>
      </w:r>
      <w:r>
        <w:rPr>
          <w:rtl w:val="true"/>
        </w:rPr>
        <w:t xml:space="preserve">- </w:t>
      </w:r>
      <w:r>
        <w:rPr>
          <w:rtl w:val="true"/>
        </w:rPr>
        <w:t>کفایة الطالب‏</w:t>
      </w:r>
      <w:bookmarkEnd w:id="1043"/>
    </w:p>
    <w:p>
      <w:pPr>
        <w:pStyle w:val="BookText"/>
        <w:rPr/>
      </w:pPr>
      <w:r>
        <w:rPr>
          <w:rFonts w:ascii="IRNazanin" w:hAnsi="IRNazanin" w:eastAsia="IRNazanin"/>
          <w:color w:val="111111"/>
          <w:sz w:val="28"/>
          <w:sz w:val="28"/>
          <w:szCs w:val="28"/>
          <w:rtl w:val="true"/>
          <w:lang w:bidi="fa-IR"/>
        </w:rPr>
        <w:t xml:space="preserve">فی شرح مختصر الأصول لابن الحاجب، للحاج مولی محمد إسماعیل، صاحب منظومة العقیدة الوحیدة التی نظمها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حاشیة المنظومة، مع سائر تصانیفه النیف و العشرین</w:t>
      </w:r>
      <w:r>
        <w:rPr>
          <w:rFonts w:eastAsia="IRNazanin" w:cs="IRNazanin"/>
          <w:color w:val="111111"/>
          <w:sz w:val="28"/>
          <w:szCs w:val="28"/>
          <w:rtl w:val="true"/>
          <w:lang w:bidi="fa-IR"/>
        </w:rPr>
        <w:t>.</w:t>
      </w:r>
    </w:p>
    <w:p>
      <w:pPr>
        <w:pStyle w:val="Heading3"/>
        <w:numPr>
          <w:ilvl w:val="2"/>
          <w:numId w:val="1"/>
        </w:numPr>
        <w:rPr/>
      </w:pPr>
      <w:bookmarkStart w:id="1044" w:name="__RefHeading___Toc9141165_73709187"/>
      <w:bookmarkStart w:id="1045" w:name="_Toc477"/>
      <w:bookmarkEnd w:id="1044"/>
      <w:r>
        <w:rPr/>
        <w:t>829</w:t>
      </w:r>
      <w:r>
        <w:rPr>
          <w:rtl w:val="true"/>
        </w:rPr>
        <w:t xml:space="preserve">- </w:t>
      </w:r>
      <w:r>
        <w:rPr>
          <w:rtl w:val="true"/>
        </w:rPr>
        <w:t>کفایة الطالبین‏</w:t>
      </w:r>
      <w:bookmarkEnd w:id="1045"/>
    </w:p>
    <w:p>
      <w:pPr>
        <w:pStyle w:val="BookText"/>
        <w:rPr/>
      </w:pPr>
      <w:r>
        <w:rPr>
          <w:rFonts w:ascii="IRNazanin" w:hAnsi="IRNazanin" w:eastAsia="IRNazanin"/>
          <w:color w:val="111111"/>
          <w:sz w:val="28"/>
          <w:sz w:val="28"/>
          <w:szCs w:val="28"/>
          <w:rtl w:val="true"/>
          <w:lang w:bidi="fa-IR"/>
        </w:rPr>
        <w:t>مقتل مطبوع</w:t>
      </w:r>
      <w:r>
        <w:rPr>
          <w:rFonts w:eastAsia="IRNazanin" w:cs="IRNazanin"/>
          <w:color w:val="111111"/>
          <w:sz w:val="28"/>
          <w:szCs w:val="28"/>
          <w:rtl w:val="true"/>
          <w:lang w:bidi="fa-IR"/>
        </w:rPr>
        <w:t>.</w:t>
      </w:r>
    </w:p>
    <w:p>
      <w:pPr>
        <w:pStyle w:val="Heading3"/>
        <w:numPr>
          <w:ilvl w:val="2"/>
          <w:numId w:val="1"/>
        </w:numPr>
        <w:rPr/>
      </w:pPr>
      <w:bookmarkStart w:id="1046" w:name="__RefHeading___Toc9141167_73709187"/>
      <w:bookmarkStart w:id="1047" w:name="_Toc478"/>
      <w:bookmarkEnd w:id="1046"/>
      <w:r>
        <w:rPr/>
        <w:t>830</w:t>
      </w:r>
      <w:r>
        <w:rPr>
          <w:rtl w:val="true"/>
        </w:rPr>
        <w:t xml:space="preserve">- </w:t>
      </w:r>
      <w:r>
        <w:rPr>
          <w:rtl w:val="true"/>
        </w:rPr>
        <w:t>کفایة الطالبین‏</w:t>
      </w:r>
      <w:bookmarkEnd w:id="1047"/>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السمیع بن فیاض الأسدی الحلی، تلمیذ أبی العباس أحمد بن فهد الحلی الذی 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المتطول بجوده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 یکفی فیه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الرضویة بخط محمد بن أحمد بن فهد، و لعله ابن أبی العباس المذکور، و للمؤلف الفوائد الباهرة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مقدم علی سمیه صاحب تحفه الطالبین</w:t>
      </w:r>
      <w:r>
        <w:rPr>
          <w:rFonts w:eastAsia="IRNazanin" w:cs="IRNazanin"/>
          <w:color w:val="111111"/>
          <w:sz w:val="28"/>
          <w:szCs w:val="28"/>
          <w:rtl w:val="true"/>
          <w:lang w:bidi="fa-IR"/>
        </w:rPr>
        <w:t>.</w:t>
      </w:r>
    </w:p>
    <w:p>
      <w:pPr>
        <w:pStyle w:val="Heading3"/>
        <w:numPr>
          <w:ilvl w:val="2"/>
          <w:numId w:val="1"/>
        </w:numPr>
        <w:rPr/>
      </w:pPr>
      <w:bookmarkStart w:id="1048" w:name="__RefHeading___Toc9141169_73709187"/>
      <w:bookmarkStart w:id="1049" w:name="_Toc479"/>
      <w:bookmarkEnd w:id="1048"/>
      <w:r>
        <w:rPr/>
        <w:t>831</w:t>
      </w:r>
      <w:r>
        <w:rPr>
          <w:rtl w:val="true"/>
        </w:rPr>
        <w:t xml:space="preserve">- </w:t>
      </w:r>
      <w:r>
        <w:rPr>
          <w:rtl w:val="true"/>
        </w:rPr>
        <w:t>کفایة الطالبین‏</w:t>
      </w:r>
      <w:bookmarkEnd w:id="1049"/>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فارسی علی ألفیة الشهید، للأمیر شرف الدین الشولستانی، علی بن حجة الله بن شرف الدین علی بن عبد الله بن الحسین بن محمد بن عبد الملک الطباطبائی، و هو شیخ مولی محمد باقر المجلسی، و یروی عن الشیخ البهائی و المولی عبد الله التستری، و المیرزا محمد الرجالی، و الشیخ محمد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bookmarkStart w:id="1050" w:name="pg11739_171401"/>
    </w:p>
    <w:p>
      <w:pPr>
        <w:pStyle w:val="BookText"/>
        <w:rPr/>
      </w:pPr>
      <w:bookmarkEnd w:id="1050"/>
      <w:r>
        <w:rPr>
          <w:rFonts w:ascii="IRNazanin" w:hAnsi="IRNazanin" w:eastAsia="IRNazanin"/>
          <w:color w:val="111111"/>
          <w:sz w:val="28"/>
          <w:sz w:val="28"/>
          <w:szCs w:val="28"/>
          <w:rtl w:val="true"/>
          <w:lang w:bidi="fa-IR"/>
        </w:rPr>
        <w:t xml:space="preserve">الریاض إنی رأیت النسخة بخط الأمیر شرف الدین الشولستانی، تاریخها فی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یظهر أنه من أوائل تصانیفه، لأن الأمیر شرف الدین هذا هو شیخ المولی محمد باقر المجلسی، و صاحب کنز المنافع فی شرح المختصر النافع الذی فرغ منه فن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تلک الحدود أیضا کما فی الریاض و بعض إجازاته تاریخها فی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1051" w:name="__RefHeading___Toc9141171_73709187"/>
      <w:bookmarkStart w:id="1052" w:name="_Toc480"/>
      <w:bookmarkEnd w:id="1051"/>
      <w:r>
        <w:rPr/>
        <w:t>832</w:t>
      </w:r>
      <w:r>
        <w:rPr>
          <w:rtl w:val="true"/>
        </w:rPr>
        <w:t xml:space="preserve">- </w:t>
      </w:r>
      <w:r>
        <w:rPr>
          <w:rtl w:val="true"/>
        </w:rPr>
        <w:t>کفایة الطالبین فیما یجب علی المکلفین‏</w:t>
      </w:r>
      <w:bookmarkEnd w:id="1052"/>
    </w:p>
    <w:p>
      <w:pPr>
        <w:pStyle w:val="BookText"/>
        <w:rPr/>
      </w:pPr>
      <w:r>
        <w:rPr>
          <w:rFonts w:ascii="IRNazanin" w:hAnsi="IRNazanin" w:eastAsia="IRNazanin"/>
          <w:color w:val="111111"/>
          <w:sz w:val="28"/>
          <w:sz w:val="28"/>
          <w:szCs w:val="28"/>
          <w:rtl w:val="true"/>
          <w:lang w:bidi="fa-IR"/>
        </w:rPr>
        <w:t xml:space="preserve">من أصول الدین و فروعه، للشیخ أحمد بن عبد الله بن سعید المتوج البحرانی، تلمیذ فخر المحققین ولد العلامة الحلی، ذکره المحدث الحر العاملی، و احتمل فی اللؤلؤة أنه لوالده الشیخ عبد الله بن سعید المتوج، کأنه أخذه من کلام المولی محمد سعید المرندی فی کتابه تحفه الإخوان و لکن خریت الصناعة فی ریاض العلماء وافق المحدث الحر، و هو مرتب علی القاعدتین، أولهما فی الواجبات الکفائیة، و ثانیهما فی التکالیف السمعیة و فروع الدین، مقتصرا فیها علی المسائل المهمة و العامة البلوی فی خمسة مقاصد، و المکتوب علی ظهر بعض النسخ أنه للعلامة الحلی اشتباه، و النسخة التی فی خزانة کتب السید عبد الصمد التستری أصغر من تبصرة العلامة و ینقل عنه فی مفتاح الکرامة مصرحا بأنه لابن المتوج فی باب صلاة الکسوف، و نسخه کتابتها فی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صالح الجزائری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المتطول بجوده و إفضاله، المتفضل بسابغ کرمه و نواله، و صلی الله علی سیدنا محمد النبی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فلنقطع خطوات الأقلام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بخط السید ریحان الله بن السید جعفر الدارابی عند السید شهاب الدین بقم</w:t>
      </w:r>
      <w:r>
        <w:rPr>
          <w:rFonts w:eastAsia="IRNazanin" w:cs="IRNazanin"/>
          <w:color w:val="111111"/>
          <w:sz w:val="28"/>
          <w:szCs w:val="28"/>
          <w:rtl w:val="true"/>
          <w:lang w:bidi="fa-IR"/>
        </w:rPr>
        <w:t>.</w:t>
      </w:r>
    </w:p>
    <w:p>
      <w:pPr>
        <w:pStyle w:val="Heading3"/>
        <w:numPr>
          <w:ilvl w:val="2"/>
          <w:numId w:val="1"/>
        </w:numPr>
        <w:rPr/>
      </w:pPr>
      <w:bookmarkStart w:id="1053" w:name="__RefHeading___Toc9141173_73709187"/>
      <w:bookmarkStart w:id="1054" w:name="_Toc481"/>
      <w:bookmarkEnd w:id="1053"/>
      <w:r>
        <w:rPr/>
        <w:t>833</w:t>
      </w:r>
      <w:r>
        <w:rPr>
          <w:rtl w:val="true"/>
        </w:rPr>
        <w:t xml:space="preserve">- </w:t>
      </w:r>
      <w:r>
        <w:rPr>
          <w:rtl w:val="true"/>
        </w:rPr>
        <w:t>کفایة الطالبین لأحکام الدین‏</w:t>
      </w:r>
      <w:bookmarkEnd w:id="105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الفقیه الشیخ مشکور بن محمد الحولاوی، القریب من سوق الشیوخ من حوالی البصرة، النجفی المسکن و الخاتمة، المتوفی غریقا فی الحمام الهندی فی النجف بعد رجوعه من زیارت مشهد الرضا ع بأیام 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جاوز السبعین، و دفن فی الحجرة الثانیة من جهة الشرق من الحجرات القبلیة فی الصحن الغروی، و هو مرتب علی‏ </w:t>
      </w:r>
      <w:bookmarkStart w:id="1055" w:name="pg11739_171402"/>
    </w:p>
    <w:p>
      <w:pPr>
        <w:pStyle w:val="BookText"/>
        <w:rPr/>
      </w:pPr>
      <w:bookmarkEnd w:id="1055"/>
      <w:r>
        <w:rPr>
          <w:rFonts w:ascii="IRNazanin" w:hAnsi="IRNazanin" w:eastAsia="IRNazanin"/>
          <w:color w:val="111111"/>
          <w:sz w:val="28"/>
          <w:sz w:val="28"/>
          <w:szCs w:val="28"/>
          <w:rtl w:val="true"/>
          <w:lang w:bidi="fa-IR"/>
        </w:rPr>
        <w:t>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و الصلاة و الصوم، و خاتمة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خزانة شیخنا الحاج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کرم أمة محمد بالإسلام و أرشدهم إلی مناهج الحق و شرائع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منجزات المریض، و طبع مع الحج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حواشی ولده الشیخ محمد جواد 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هدایة السالکین فی الحج، و نسخه علیها خط المؤلف و خاتمة و شهادة مقابلتها مع الأصل و تاریخ فراغه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سبطه الحاج الشیخ علی بن إبراهیم القمی فی النجف</w:t>
      </w:r>
      <w:r>
        <w:rPr>
          <w:rFonts w:eastAsia="IRNazanin" w:cs="IRNazanin"/>
          <w:color w:val="111111"/>
          <w:sz w:val="28"/>
          <w:szCs w:val="28"/>
          <w:rtl w:val="true"/>
          <w:lang w:bidi="fa-IR"/>
        </w:rPr>
        <w:t>.</w:t>
      </w:r>
    </w:p>
    <w:p>
      <w:pPr>
        <w:pStyle w:val="Heading3"/>
        <w:numPr>
          <w:ilvl w:val="2"/>
          <w:numId w:val="1"/>
        </w:numPr>
        <w:rPr/>
      </w:pPr>
      <w:bookmarkStart w:id="1056" w:name="__RefHeading___Toc9141175_73709187"/>
      <w:bookmarkStart w:id="1057" w:name="_Toc482"/>
      <w:bookmarkEnd w:id="1056"/>
      <w:r>
        <w:rPr/>
        <w:t>834</w:t>
      </w:r>
      <w:r>
        <w:rPr>
          <w:rtl w:val="true"/>
        </w:rPr>
        <w:t xml:space="preserve">- </w:t>
      </w:r>
      <w:r>
        <w:rPr>
          <w:rtl w:val="true"/>
        </w:rPr>
        <w:t>کفایة الطب‏</w:t>
      </w:r>
      <w:bookmarkEnd w:id="1057"/>
    </w:p>
    <w:p>
      <w:pPr>
        <w:pStyle w:val="BookText"/>
        <w:rPr/>
      </w:pPr>
      <w:r>
        <w:rPr>
          <w:rFonts w:ascii="IRNazanin" w:hAnsi="IRNazanin" w:eastAsia="IRNazanin"/>
          <w:color w:val="111111"/>
          <w:sz w:val="28"/>
          <w:sz w:val="28"/>
          <w:szCs w:val="28"/>
          <w:rtl w:val="true"/>
          <w:lang w:bidi="fa-IR"/>
        </w:rPr>
        <w:t xml:space="preserve">لأبی الفضل حبیش بن إبراهیم المتطبب التفلیسی، مؤلف القوافی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التعبیر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ألفها لملک شاه السلجوقی فی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فی ثلاثة کتب 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کلیات الطب، و الأغذیة و الأدویة المفردة، الأغذیة و الأدویة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خداوندی که آفریدگار هر دو جهان است و دارنده زمین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دیباجة بیان الطب له، 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یوسف جراح‏باشی تاریخ کتابتها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058" w:name="__RefHeading___Toc9141177_73709187"/>
      <w:bookmarkStart w:id="1059" w:name="_Toc483"/>
      <w:bookmarkEnd w:id="1058"/>
      <w:r>
        <w:rPr/>
        <w:t>835</w:t>
      </w:r>
      <w:r>
        <w:rPr>
          <w:rtl w:val="true"/>
        </w:rPr>
        <w:t xml:space="preserve">- </w:t>
      </w:r>
      <w:r>
        <w:rPr>
          <w:rtl w:val="true"/>
        </w:rPr>
        <w:t>کفایة الطلاب فی علم الحساب‏</w:t>
      </w:r>
      <w:bookmarkEnd w:id="1059"/>
    </w:p>
    <w:p>
      <w:pPr>
        <w:pStyle w:val="BookText"/>
        <w:rPr/>
      </w:pPr>
      <w:r>
        <w:rPr>
          <w:rFonts w:ascii="IRNazanin" w:hAnsi="IRNazanin" w:eastAsia="IRNazanin"/>
          <w:color w:val="111111"/>
          <w:sz w:val="28"/>
          <w:sz w:val="28"/>
          <w:szCs w:val="28"/>
          <w:rtl w:val="true"/>
          <w:lang w:bidi="fa-IR"/>
        </w:rPr>
        <w:t xml:space="preserve">لأستاد الشبر الأمیر غیاث الدین منصور بن الأمیر صدر الدین الدشتکی الشیرازی الحسینی،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المفتوحات، ثانیها المساحة، ثالثها الجبر و المقابلة و الخطائین، رابعها فی قواعد شتی و فوائد ینتفع بها 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للأحد الصمد و الشکر للواحد بلا عدد و فیه بدایة الأعداد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یشیر إلیه فی کتابه ضوابط الحساب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العاشر أو الحادی عشر، علیها تملک میر رضی الدین محمد الحسینی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Heading3"/>
        <w:numPr>
          <w:ilvl w:val="2"/>
          <w:numId w:val="1"/>
        </w:numPr>
        <w:rPr/>
      </w:pPr>
      <w:bookmarkStart w:id="1060" w:name="__RefHeading___Toc9141179_73709187"/>
      <w:bookmarkStart w:id="1061" w:name="_Toc484"/>
      <w:bookmarkEnd w:id="1060"/>
      <w:r>
        <w:rPr/>
        <w:t>836</w:t>
      </w:r>
      <w:r>
        <w:rPr>
          <w:rtl w:val="true"/>
        </w:rPr>
        <w:t xml:space="preserve">- </w:t>
      </w:r>
      <w:r>
        <w:rPr>
          <w:rtl w:val="true"/>
        </w:rPr>
        <w:t>کفایة العرفان‏</w:t>
      </w:r>
      <w:bookmarkEnd w:id="106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مهدی خان بدائع‏نگار، فارسی فی العقائد و أصول الدین علی طریقة العرفان و یستطرد فیها إلی رسالة لجده فی الموضوع و یشرحها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کان فی أولیته وحدانیا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حسن الطالقانی تاریخ کتابتها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1062" w:name="pg11739_171403"/>
    </w:p>
    <w:p>
      <w:pPr>
        <w:pStyle w:val="BookText"/>
        <w:rPr/>
      </w:pPr>
      <w:bookmarkEnd w:id="1062"/>
      <w:r>
        <w:rPr>
          <w:rFonts w:ascii="IRNazanin" w:hAnsi="IRNazanin" w:eastAsia="IRNazanin"/>
          <w:color w:val="111111"/>
          <w:sz w:val="28"/>
          <w:sz w:val="28"/>
          <w:szCs w:val="28"/>
          <w:rtl w:val="true"/>
          <w:lang w:bidi="fa-IR"/>
        </w:rPr>
        <w:t>مذهبة، کما فی فهرسها</w:t>
      </w:r>
      <w:r>
        <w:rPr>
          <w:rFonts w:eastAsia="IRNazanin" w:cs="IRNazanin"/>
          <w:color w:val="111111"/>
          <w:sz w:val="28"/>
          <w:szCs w:val="28"/>
          <w:rtl w:val="true"/>
          <w:lang w:bidi="fa-IR"/>
        </w:rPr>
        <w:t>.</w:t>
      </w:r>
    </w:p>
    <w:p>
      <w:pPr>
        <w:pStyle w:val="Heading3"/>
        <w:numPr>
          <w:ilvl w:val="2"/>
          <w:numId w:val="1"/>
        </w:numPr>
        <w:rPr/>
      </w:pPr>
      <w:bookmarkStart w:id="1063" w:name="__RefHeading___Toc9141181_73709187"/>
      <w:bookmarkStart w:id="1064" w:name="_Toc485"/>
      <w:bookmarkEnd w:id="1063"/>
      <w:r>
        <w:rPr/>
        <w:t>837</w:t>
      </w:r>
      <w:r>
        <w:rPr>
          <w:rtl w:val="true"/>
        </w:rPr>
        <w:t xml:space="preserve">- </w:t>
      </w:r>
      <w:r>
        <w:rPr>
          <w:rtl w:val="true"/>
        </w:rPr>
        <w:t>کفایة الفقه‏</w:t>
      </w:r>
      <w:bookmarkEnd w:id="1064"/>
    </w:p>
    <w:p>
      <w:pPr>
        <w:pStyle w:val="BookText"/>
        <w:rPr/>
      </w:pPr>
      <w:r>
        <w:rPr>
          <w:rFonts w:ascii="IRNazanin" w:hAnsi="IRNazanin" w:eastAsia="IRNazanin"/>
          <w:color w:val="111111"/>
          <w:sz w:val="28"/>
          <w:sz w:val="28"/>
          <w:szCs w:val="28"/>
          <w:rtl w:val="true"/>
          <w:lang w:bidi="fa-IR"/>
        </w:rPr>
        <w:t>المتعلقة بالعروة الوثقی، من تقریرات الملا محمد کاظم بن حسین الخراسانی و تحریر الحاج السید محمد کاظم الطباطبائی الکوه‏کمری، طبع جزءین منه</w:t>
      </w:r>
      <w:r>
        <w:rPr>
          <w:rFonts w:eastAsia="IRNazanin" w:cs="IRNazanin"/>
          <w:color w:val="111111"/>
          <w:sz w:val="28"/>
          <w:szCs w:val="28"/>
          <w:rtl w:val="true"/>
          <w:lang w:bidi="fa-IR"/>
        </w:rPr>
        <w:t>.</w:t>
      </w:r>
    </w:p>
    <w:p>
      <w:pPr>
        <w:pStyle w:val="Heading3"/>
        <w:numPr>
          <w:ilvl w:val="2"/>
          <w:numId w:val="1"/>
        </w:numPr>
        <w:rPr/>
      </w:pPr>
      <w:bookmarkStart w:id="1065" w:name="__RefHeading___Toc9141183_73709187"/>
      <w:bookmarkStart w:id="1066" w:name="_Toc486"/>
      <w:bookmarkEnd w:id="1065"/>
      <w:r>
        <w:rPr/>
        <w:t>838</w:t>
      </w:r>
      <w:r>
        <w:rPr>
          <w:rtl w:val="true"/>
        </w:rPr>
        <w:t xml:space="preserve">- </w:t>
      </w:r>
      <w:r>
        <w:rPr>
          <w:rtl w:val="true"/>
        </w:rPr>
        <w:t>الکفایة فی الإمامة</w:t>
      </w:r>
      <w:bookmarkEnd w:id="1066"/>
    </w:p>
    <w:p>
      <w:pPr>
        <w:pStyle w:val="BookText"/>
        <w:rPr/>
      </w:pPr>
      <w:r>
        <w:rPr>
          <w:rFonts w:ascii="IRNazanin" w:hAnsi="IRNazanin" w:eastAsia="IRNazanin"/>
          <w:color w:val="111111"/>
          <w:sz w:val="28"/>
          <w:sz w:val="28"/>
          <w:szCs w:val="28"/>
          <w:rtl w:val="true"/>
          <w:lang w:bidi="fa-IR"/>
        </w:rPr>
        <w:t>لبعض علمائنا، و عده ابن شهرآشوب فی معالم العلماء فیما یجهل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کفایة الأثر فی النص علی الأئمة الاثنی عشر المذکور بتصریح ابن شهرآشوب و غیره أنه للخزاز کما مر</w:t>
      </w:r>
      <w:r>
        <w:rPr>
          <w:rFonts w:eastAsia="IRNazanin" w:cs="IRNazanin"/>
          <w:color w:val="111111"/>
          <w:sz w:val="28"/>
          <w:szCs w:val="28"/>
          <w:rtl w:val="true"/>
          <w:lang w:bidi="fa-IR"/>
        </w:rPr>
        <w:t>.</w:t>
      </w:r>
    </w:p>
    <w:p>
      <w:pPr>
        <w:pStyle w:val="Heading3"/>
        <w:numPr>
          <w:ilvl w:val="2"/>
          <w:numId w:val="1"/>
        </w:numPr>
        <w:rPr/>
      </w:pPr>
      <w:bookmarkStart w:id="1067" w:name="__RefHeading___Toc9141185_73709187"/>
      <w:bookmarkStart w:id="1068" w:name="_Toc487"/>
      <w:bookmarkEnd w:id="1067"/>
      <w:r>
        <w:rPr/>
        <w:t>839</w:t>
      </w:r>
      <w:r>
        <w:rPr>
          <w:rtl w:val="true"/>
        </w:rPr>
        <w:t xml:space="preserve">- </w:t>
      </w:r>
      <w:r>
        <w:rPr>
          <w:rtl w:val="true"/>
        </w:rPr>
        <w:t>الکفایة فی الإمامة</w:t>
      </w:r>
      <w:bookmarkEnd w:id="1068"/>
    </w:p>
    <w:p>
      <w:pPr>
        <w:pStyle w:val="BookText"/>
        <w:rPr/>
      </w:pPr>
      <w:r>
        <w:rPr>
          <w:rFonts w:ascii="IRNazanin" w:hAnsi="IRNazanin" w:eastAsia="IRNazanin"/>
          <w:color w:val="111111"/>
          <w:sz w:val="28"/>
          <w:sz w:val="28"/>
          <w:szCs w:val="28"/>
          <w:rtl w:val="true"/>
          <w:lang w:bidi="fa-IR"/>
        </w:rPr>
        <w:t xml:space="preserve">للشیخ المتکلم الفقیه عماد الدین الحسن بن علی بن محمد بن علی الطبری، المعاصر للمحقق الحلی و الخواجة نصیر الدین الطوسی، صاحب کامل السقیفة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کامل البهائی کما مر، کتبه أیام إقامته بأصفهان 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مقیما فیها سبعة أشهر، بأمر الوزیر بهاء الدین محمد بن شمس الدین محمد الجوینی صاحب الدیوان المتولی لحکومة إیران فی دولة السلطان هلاکو خان المغول</w:t>
      </w:r>
      <w:r>
        <w:rPr>
          <w:rFonts w:eastAsia="IRNazanin" w:cs="IRNazanin"/>
          <w:color w:val="111111"/>
          <w:sz w:val="28"/>
          <w:szCs w:val="28"/>
          <w:rtl w:val="true"/>
          <w:lang w:bidi="fa-IR"/>
        </w:rPr>
        <w:t>.</w:t>
      </w:r>
    </w:p>
    <w:p>
      <w:pPr>
        <w:pStyle w:val="Heading3"/>
        <w:numPr>
          <w:ilvl w:val="2"/>
          <w:numId w:val="1"/>
        </w:numPr>
        <w:rPr/>
      </w:pPr>
      <w:bookmarkStart w:id="1069" w:name="__RefHeading___Toc9141187_73709187"/>
      <w:bookmarkStart w:id="1070" w:name="_Toc488"/>
      <w:bookmarkEnd w:id="1069"/>
      <w:r>
        <w:rPr/>
        <w:t>840</w:t>
      </w:r>
      <w:r>
        <w:rPr>
          <w:rtl w:val="true"/>
        </w:rPr>
        <w:t xml:space="preserve">- </w:t>
      </w:r>
      <w:r>
        <w:rPr>
          <w:rtl w:val="true"/>
        </w:rPr>
        <w:t>الکفایة فی العبادات‏</w:t>
      </w:r>
      <w:bookmarkEnd w:id="1070"/>
    </w:p>
    <w:p>
      <w:pPr>
        <w:pStyle w:val="BookText"/>
        <w:rPr/>
      </w:pPr>
      <w:r>
        <w:rPr>
          <w:rFonts w:ascii="IRNazanin" w:hAnsi="IRNazanin" w:eastAsia="IRNazanin"/>
          <w:color w:val="111111"/>
          <w:sz w:val="28"/>
          <w:sz w:val="28"/>
          <w:szCs w:val="28"/>
          <w:rtl w:val="true"/>
          <w:lang w:bidi="fa-IR"/>
        </w:rPr>
        <w:t>للشیخ أبی عبد الله جعفر بن محمد بن أحمد بن العباس الفاخر العبسی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درشت علی فرسخین من بلد الری، تلمیذ المفید و المرتضی، معاصر شیخ الطائفة أبی جعفر الطوسی</w:t>
      </w:r>
      <w:r>
        <w:rPr>
          <w:rFonts w:eastAsia="IRNazanin" w:cs="IRNazanin"/>
          <w:color w:val="111111"/>
          <w:sz w:val="28"/>
          <w:szCs w:val="28"/>
          <w:rtl w:val="true"/>
          <w:lang w:bidi="fa-IR"/>
        </w:rPr>
        <w:t>.</w:t>
      </w:r>
    </w:p>
    <w:p>
      <w:pPr>
        <w:pStyle w:val="Heading3"/>
        <w:numPr>
          <w:ilvl w:val="2"/>
          <w:numId w:val="1"/>
        </w:numPr>
        <w:rPr/>
      </w:pPr>
      <w:bookmarkStart w:id="1071" w:name="__RefHeading___Toc9141189_73709187"/>
      <w:bookmarkStart w:id="1072" w:name="_Toc489"/>
      <w:bookmarkEnd w:id="1071"/>
      <w:r>
        <w:rPr/>
        <w:t>841</w:t>
      </w:r>
      <w:r>
        <w:rPr>
          <w:rtl w:val="true"/>
        </w:rPr>
        <w:t xml:space="preserve">- </w:t>
      </w:r>
      <w:r>
        <w:rPr>
          <w:rtl w:val="true"/>
        </w:rPr>
        <w:t>الکفایة فی العبادات‏</w:t>
      </w:r>
      <w:bookmarkEnd w:id="1072"/>
    </w:p>
    <w:p>
      <w:pPr>
        <w:pStyle w:val="BookText"/>
        <w:rPr/>
      </w:pPr>
      <w:r>
        <w:rPr>
          <w:rFonts w:ascii="IRNazanin" w:hAnsi="IRNazanin" w:eastAsia="IRNazanin"/>
          <w:color w:val="111111"/>
          <w:sz w:val="28"/>
          <w:sz w:val="28"/>
          <w:szCs w:val="28"/>
          <w:rtl w:val="true"/>
          <w:lang w:bidi="fa-IR"/>
        </w:rPr>
        <w:t>للشیخ حسن بن علی بن أشناس البزاز المنسوب إلیه بعض الاختلافات فی نسخ الصحیفة الکاملة نسبه إلیه السید رضی الدین علی بن طاوس فی بعض کتبه و مؤلفاته، و ذکره الشیخ الحر فی أمل الآمل و هو یروی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الحسن بن محمد بن إسماعیل بن محمد بن أشناس، المصدر به بعض النسخ الصحیفة، و الراوی عن أبی المفضل الشیبانی</w:t>
      </w:r>
      <w:r>
        <w:rPr>
          <w:rFonts w:eastAsia="IRNazanin" w:cs="IRNazanin"/>
          <w:color w:val="111111"/>
          <w:sz w:val="28"/>
          <w:szCs w:val="28"/>
          <w:rtl w:val="true"/>
          <w:lang w:bidi="fa-IR"/>
        </w:rPr>
        <w:t>.</w:t>
      </w:r>
    </w:p>
    <w:p>
      <w:pPr>
        <w:pStyle w:val="Heading3"/>
        <w:numPr>
          <w:ilvl w:val="2"/>
          <w:numId w:val="1"/>
        </w:numPr>
        <w:rPr/>
      </w:pPr>
      <w:bookmarkStart w:id="1073" w:name="__RefHeading___Toc9141191_73709187"/>
      <w:bookmarkStart w:id="1074" w:name="_Toc490"/>
      <w:bookmarkEnd w:id="1073"/>
      <w:r>
        <w:rPr/>
        <w:t>842</w:t>
      </w:r>
      <w:r>
        <w:rPr>
          <w:rtl w:val="true"/>
        </w:rPr>
        <w:t xml:space="preserve">- </w:t>
      </w:r>
      <w:r>
        <w:rPr>
          <w:rtl w:val="true"/>
        </w:rPr>
        <w:t>کفایة الفقه‏</w:t>
      </w:r>
      <w:bookmarkEnd w:id="107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أحمد بن المیرزا علی أصغر المهندس بن الحاج الشیخ حسین بن الحاج المولی صالح البرغانی القزوینی، فی العبادات و بعض‏ </w:t>
      </w:r>
      <w:bookmarkStart w:id="1075" w:name="pg11739_171404"/>
    </w:p>
    <w:p>
      <w:pPr>
        <w:pStyle w:val="BookText"/>
        <w:rPr/>
      </w:pPr>
      <w:bookmarkEnd w:id="1075"/>
      <w:r>
        <w:rPr>
          <w:rFonts w:ascii="IRNazanin" w:hAnsi="IRNazanin" w:eastAsia="IRNazanin"/>
          <w:color w:val="111111"/>
          <w:sz w:val="28"/>
          <w:sz w:val="28"/>
          <w:szCs w:val="28"/>
          <w:rtl w:val="true"/>
          <w:lang w:bidi="fa-IR"/>
        </w:rPr>
        <w:t xml:space="preserve">المعاملات، کتبه فی النجف أوان تلمذه علی المولی محمد کاظم الخراسانی، و رجع إلی قزوین بعد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1076" w:name="__RefHeading___Toc9141193_73709187"/>
      <w:bookmarkStart w:id="1077" w:name="_Toc491"/>
      <w:bookmarkEnd w:id="1076"/>
      <w:r>
        <w:rPr/>
        <w:t>843</w:t>
      </w:r>
      <w:r>
        <w:rPr>
          <w:rtl w:val="true"/>
        </w:rPr>
        <w:t xml:space="preserve">- </w:t>
      </w:r>
      <w:r>
        <w:rPr>
          <w:rtl w:val="true"/>
        </w:rPr>
        <w:t>کفایة الفقه‏</w:t>
      </w:r>
      <w:bookmarkEnd w:id="1077"/>
    </w:p>
    <w:p>
      <w:pPr>
        <w:pStyle w:val="BookText"/>
        <w:rPr/>
      </w:pPr>
      <w:r>
        <w:rPr>
          <w:rFonts w:ascii="IRNazanin" w:hAnsi="IRNazanin" w:eastAsia="IRNazanin"/>
          <w:color w:val="111111"/>
          <w:sz w:val="28"/>
          <w:sz w:val="28"/>
          <w:szCs w:val="28"/>
          <w:rtl w:val="true"/>
          <w:lang w:bidi="fa-IR"/>
        </w:rPr>
        <w:t>للمولی محمد باقر السبزواری، ألفها بعد الذخیرة و هذا أصغر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کفایة الأحکام</w:t>
      </w:r>
      <w:r>
        <w:rPr>
          <w:rFonts w:eastAsia="IRNazanin" w:cs="IRNazanin"/>
          <w:color w:val="111111"/>
          <w:sz w:val="28"/>
          <w:szCs w:val="28"/>
          <w:rtl w:val="true"/>
          <w:lang w:bidi="fa-IR"/>
        </w:rPr>
        <w:t>.</w:t>
      </w:r>
    </w:p>
    <w:p>
      <w:pPr>
        <w:pStyle w:val="Heading3"/>
        <w:numPr>
          <w:ilvl w:val="2"/>
          <w:numId w:val="1"/>
        </w:numPr>
        <w:rPr/>
      </w:pPr>
      <w:bookmarkStart w:id="1078" w:name="__RefHeading___Toc9141195_73709187"/>
      <w:bookmarkStart w:id="1079" w:name="_Toc492"/>
      <w:bookmarkEnd w:id="1078"/>
      <w:r>
        <w:rPr/>
        <w:t>844</w:t>
      </w:r>
      <w:r>
        <w:rPr>
          <w:rtl w:val="true"/>
        </w:rPr>
        <w:t xml:space="preserve">- </w:t>
      </w:r>
      <w:r>
        <w:rPr>
          <w:rtl w:val="true"/>
        </w:rPr>
        <w:t>الکفایة فی الفقه‏</w:t>
      </w:r>
      <w:bookmarkEnd w:id="1079"/>
    </w:p>
    <w:p>
      <w:pPr>
        <w:pStyle w:val="BookText"/>
        <w:rPr/>
      </w:pPr>
      <w:r>
        <w:rPr>
          <w:rFonts w:ascii="IRNazanin" w:hAnsi="IRNazanin" w:eastAsia="IRNazanin"/>
          <w:color w:val="111111"/>
          <w:sz w:val="28"/>
          <w:sz w:val="28"/>
          <w:szCs w:val="28"/>
          <w:rtl w:val="true"/>
          <w:lang w:bidi="fa-IR"/>
        </w:rPr>
        <w:t xml:space="preserve">للتولینی و هو الشیخ زین الدین علی التولینی النحاریری العاملی، تلمیذ فاضل المقداد، و یروی عنه الشیخ جمال الدین أحمد بن الحاج علی العیناثی، کما فی إجازة الشیخ نعمة الله بن خواتون للسید حسن بن علی بن شدقم، و ینقل عنه الکفعمی فی بعض مجامیعه کما ذکره فی الریاض و حکی فیه صورة حکایة إجازة الشیخ عز الدین حسن بن أحمد بن محمد بن أحمد بن سلیمان بن فضل لبعض تلامیذه، و خص فیها بالإجازة فتاوی کفایة الشیخ زین الدین علی التولینی، و لعله بعینه رسالة الصلاة للتولینی الموجود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کتابتها فی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بعنوان الرسالة فی الصلاة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080" w:name="__RefHeading___Toc9141197_73709187"/>
      <w:bookmarkStart w:id="1081" w:name="_Toc493"/>
      <w:bookmarkEnd w:id="1080"/>
      <w:r>
        <w:rPr/>
        <w:t>845</w:t>
      </w:r>
      <w:r>
        <w:rPr>
          <w:rtl w:val="true"/>
        </w:rPr>
        <w:t xml:space="preserve">- </w:t>
      </w:r>
      <w:r>
        <w:rPr>
          <w:rtl w:val="true"/>
        </w:rPr>
        <w:t>الکفایة فی علم هیئة العالم‏</w:t>
      </w:r>
      <w:bookmarkEnd w:id="1081"/>
    </w:p>
    <w:p>
      <w:pPr>
        <w:pStyle w:val="BookText"/>
        <w:rPr/>
      </w:pPr>
      <w:r>
        <w:rPr>
          <w:rFonts w:ascii="IRNazanin" w:hAnsi="IRNazanin" w:eastAsia="IRNazanin"/>
          <w:color w:val="111111"/>
          <w:sz w:val="28"/>
          <w:sz w:val="28"/>
          <w:szCs w:val="28"/>
          <w:rtl w:val="true"/>
          <w:lang w:bidi="fa-IR"/>
        </w:rPr>
        <w:t xml:space="preserve">بالعربیة لمؤلف کفایة التعلیم الغزنوی المذکور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صرح به فی أول کتابه جهان دانش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ترجمه للکفایة هذا إلی الفارسیة لتعمیم المنفعة، فی مقالتین فی هیئة الأفلاک و هیئة الأرض کما مر</w:t>
      </w:r>
      <w:r>
        <w:rPr>
          <w:rFonts w:eastAsia="IRNazanin" w:cs="IRNazanin"/>
          <w:color w:val="111111"/>
          <w:sz w:val="28"/>
          <w:szCs w:val="28"/>
          <w:rtl w:val="true"/>
          <w:lang w:bidi="fa-IR"/>
        </w:rPr>
        <w:t>.</w:t>
      </w:r>
    </w:p>
    <w:p>
      <w:pPr>
        <w:pStyle w:val="Heading3"/>
        <w:numPr>
          <w:ilvl w:val="2"/>
          <w:numId w:val="1"/>
        </w:numPr>
        <w:rPr/>
      </w:pPr>
      <w:bookmarkStart w:id="1082" w:name="__RefHeading___Toc9141199_73709187"/>
      <w:bookmarkStart w:id="1083" w:name="_Toc494"/>
      <w:bookmarkEnd w:id="1082"/>
      <w:r>
        <w:rPr/>
        <w:t>846</w:t>
      </w:r>
      <w:r>
        <w:rPr>
          <w:rtl w:val="true"/>
        </w:rPr>
        <w:t xml:space="preserve">- </w:t>
      </w:r>
      <w:r>
        <w:rPr>
          <w:rtl w:val="true"/>
        </w:rPr>
        <w:t>الکفایة فی علم الدرایة</w:t>
      </w:r>
      <w:bookmarkEnd w:id="108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أبو طالب بن الحاج میرزا أبو القاسم الموسوی الزنجانی، المتوفی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إیضاح السبل المطبوع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عند میرزا محمد علی الأردوبادی،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ربنا لک الحمد علی ما أیقظتنا و هدیتنا و جعلت لنا أبصارا و أسماعا و أفئدة فاجعلنا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نفسه بمحمد المدعو بأبی طالب الموسوی رتبه علی مقدمه و أبواب و خاتمة، و فرغ منه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البحث فی الإجازة، ذکر أنه یروی بالإجازة عن أستاذه السید حسین بن محمد الکوه‏کمری النجفی بطرقه، و عن والده المیرزا أبی القاسم عن مشایخه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حجة الإسلام و الحاج محمد إبراهیم الکلباسی، و الحاج مولی عبد الوهاب القزوینی، الراوی عن‏ </w:t>
      </w:r>
      <w:bookmarkStart w:id="1084" w:name="pg11739_171405"/>
    </w:p>
    <w:p>
      <w:pPr>
        <w:pStyle w:val="BookText"/>
        <w:rPr/>
      </w:pPr>
      <w:bookmarkEnd w:id="1084"/>
      <w:r>
        <w:rPr>
          <w:rFonts w:ascii="IRNazanin" w:hAnsi="IRNazanin" w:eastAsia="IRNazanin"/>
          <w:color w:val="111111"/>
          <w:sz w:val="28"/>
          <w:sz w:val="28"/>
          <w:szCs w:val="28"/>
          <w:rtl w:val="true"/>
          <w:lang w:bidi="fa-IR"/>
        </w:rPr>
        <w:t>الشیخ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صاحب الریاض</w:t>
      </w:r>
      <w:r>
        <w:rPr>
          <w:rFonts w:eastAsia="IRNazanin" w:cs="IRNazanin"/>
          <w:color w:val="111111"/>
          <w:sz w:val="28"/>
          <w:szCs w:val="28"/>
          <w:rtl w:val="true"/>
          <w:lang w:bidi="fa-IR"/>
        </w:rPr>
        <w:t>.</w:t>
      </w:r>
    </w:p>
    <w:p>
      <w:pPr>
        <w:pStyle w:val="Heading3"/>
        <w:numPr>
          <w:ilvl w:val="2"/>
          <w:numId w:val="1"/>
        </w:numPr>
        <w:rPr/>
      </w:pPr>
      <w:bookmarkStart w:id="1085" w:name="__RefHeading___Toc9141201_73709187"/>
      <w:bookmarkStart w:id="1086" w:name="_Toc495"/>
      <w:bookmarkEnd w:id="1085"/>
      <w:r>
        <w:rPr/>
        <w:t>847</w:t>
      </w:r>
      <w:r>
        <w:rPr>
          <w:rtl w:val="true"/>
        </w:rPr>
        <w:t xml:space="preserve">- </w:t>
      </w:r>
      <w:r>
        <w:rPr>
          <w:rtl w:val="true"/>
        </w:rPr>
        <w:t>الکفایة فی النحو</w:t>
      </w:r>
      <w:bookmarkEnd w:id="1086"/>
    </w:p>
    <w:p>
      <w:pPr>
        <w:pStyle w:val="BookText"/>
        <w:rPr/>
      </w:pPr>
      <w:r>
        <w:rPr>
          <w:rFonts w:ascii="IRNazanin" w:hAnsi="IRNazanin" w:eastAsia="IRNazanin"/>
          <w:color w:val="111111"/>
          <w:sz w:val="28"/>
          <w:sz w:val="28"/>
          <w:szCs w:val="28"/>
          <w:rtl w:val="true"/>
          <w:lang w:bidi="fa-IR"/>
        </w:rPr>
        <w:t>لکنه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الحاج صالح بن جمعة السماهیجی البحرانی، صاحب الصحیفة العلویة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 صرح به الشیخ عبد الله فی إجازته الکبیرة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تکمل و لم تخرج من المسودة، و استعارها منی بعض الإخوان و سافر بها بلا إذن منی و ما أدری ما 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1087" w:name="__RefHeading___Toc9141203_73709187"/>
      <w:bookmarkStart w:id="1088" w:name="_Toc496"/>
      <w:bookmarkEnd w:id="1087"/>
      <w:r>
        <w:rPr/>
        <w:t>848</w:t>
      </w:r>
      <w:r>
        <w:rPr>
          <w:rtl w:val="true"/>
        </w:rPr>
        <w:t xml:space="preserve">- </w:t>
      </w:r>
      <w:r>
        <w:rPr>
          <w:rtl w:val="true"/>
        </w:rPr>
        <w:t>الکفایة فی النحو</w:t>
      </w:r>
      <w:bookmarkEnd w:id="1088"/>
    </w:p>
    <w:p>
      <w:pPr>
        <w:pStyle w:val="BookText"/>
        <w:rPr/>
      </w:pPr>
      <w:r>
        <w:rPr>
          <w:rFonts w:ascii="IRNazanin" w:hAnsi="IRNazanin" w:eastAsia="IRNazanin"/>
          <w:color w:val="111111"/>
          <w:sz w:val="28"/>
          <w:sz w:val="28"/>
          <w:szCs w:val="28"/>
          <w:rtl w:val="true"/>
          <w:lang w:bidi="fa-IR"/>
        </w:rPr>
        <w:t>یجری مجری شرح المفصل الزمخشریة مرتب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و الأفعال و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تظاهرت علینا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شیخنا الحاج محمد حسن کبة، قال فی کشف الظنون إنه لضیاء الدین المکی تلمیذ جار الله، فراجعه فالمظنون أنه عامی</w:t>
      </w:r>
      <w:r>
        <w:rPr>
          <w:rFonts w:eastAsia="IRNazanin" w:cs="IRNazanin"/>
          <w:color w:val="111111"/>
          <w:sz w:val="28"/>
          <w:szCs w:val="28"/>
          <w:rtl w:val="true"/>
          <w:lang w:bidi="fa-IR"/>
        </w:rPr>
        <w:t>.</w:t>
      </w:r>
    </w:p>
    <w:p>
      <w:pPr>
        <w:pStyle w:val="Heading3"/>
        <w:numPr>
          <w:ilvl w:val="2"/>
          <w:numId w:val="1"/>
        </w:numPr>
        <w:rPr/>
      </w:pPr>
      <w:bookmarkStart w:id="1089" w:name="__RefHeading___Toc9141205_73709187"/>
      <w:bookmarkStart w:id="1090" w:name="_Toc497"/>
      <w:bookmarkEnd w:id="1089"/>
      <w:r>
        <w:rPr/>
        <w:t>849</w:t>
      </w:r>
      <w:r>
        <w:rPr>
          <w:rtl w:val="true"/>
        </w:rPr>
        <w:t xml:space="preserve">- </w:t>
      </w:r>
      <w:r>
        <w:rPr>
          <w:rtl w:val="true"/>
        </w:rPr>
        <w:t>الکفایة فی الهدایة</w:t>
      </w:r>
      <w:bookmarkEnd w:id="1090"/>
    </w:p>
    <w:p>
      <w:pPr>
        <w:pStyle w:val="BookText"/>
        <w:rPr/>
      </w:pPr>
      <w:r>
        <w:rPr>
          <w:rFonts w:ascii="IRNazanin" w:hAnsi="IRNazanin" w:eastAsia="IRNazanin"/>
          <w:color w:val="111111"/>
          <w:sz w:val="28"/>
          <w:sz w:val="28"/>
          <w:szCs w:val="28"/>
          <w:rtl w:val="true"/>
          <w:lang w:bidi="fa-IR"/>
        </w:rPr>
        <w:t xml:space="preserve">فی مقدمات أصول الکلام لم یتم، للکراجکی الشیخ أبی الفتح محمد بن علی بن عثمان 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1091" w:name="__RefHeading___Toc9141207_73709187"/>
      <w:bookmarkStart w:id="1092" w:name="_Toc498"/>
      <w:bookmarkEnd w:id="1091"/>
      <w:r>
        <w:rPr/>
        <w:t>850</w:t>
      </w:r>
      <w:r>
        <w:rPr>
          <w:rtl w:val="true"/>
        </w:rPr>
        <w:t xml:space="preserve">- </w:t>
      </w:r>
      <w:r>
        <w:rPr>
          <w:rtl w:val="true"/>
        </w:rPr>
        <w:t>کفایة القانع فی معرفة الصانع‏</w:t>
      </w:r>
      <w:bookmarkEnd w:id="1092"/>
    </w:p>
    <w:p>
      <w:pPr>
        <w:pStyle w:val="BookText"/>
        <w:rPr/>
      </w:pPr>
      <w:r>
        <w:rPr>
          <w:rFonts w:ascii="IRNazanin" w:hAnsi="IRNazanin" w:eastAsia="IRNazanin"/>
          <w:color w:val="111111"/>
          <w:sz w:val="28"/>
          <w:sz w:val="28"/>
          <w:szCs w:val="28"/>
          <w:rtl w:val="true"/>
          <w:lang w:bidi="fa-IR"/>
        </w:rPr>
        <w:t xml:space="preserve">للسید الهادی بن إبراهیم بن علی بن المرتضی الوزیری، عده من تصانیفه فی مطلع البدور المؤلف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ولد فی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منظومة سماها ب درة الغواص المصرح فیه بإمامة أمیر المؤمنین ع بعد النبی و نصبه فی یوم الغدیر، و هو من شعراء الغدیر</w:t>
      </w:r>
      <w:r>
        <w:rPr>
          <w:rFonts w:eastAsia="IRNazanin" w:cs="IRNazanin"/>
          <w:color w:val="111111"/>
          <w:sz w:val="28"/>
          <w:szCs w:val="28"/>
          <w:rtl w:val="true"/>
          <w:lang w:bidi="fa-IR"/>
        </w:rPr>
        <w:t>.</w:t>
      </w:r>
    </w:p>
    <w:p>
      <w:pPr>
        <w:pStyle w:val="Heading3"/>
        <w:numPr>
          <w:ilvl w:val="2"/>
          <w:numId w:val="1"/>
        </w:numPr>
        <w:rPr/>
      </w:pPr>
      <w:bookmarkStart w:id="1093" w:name="__RefHeading___Toc9141209_73709187"/>
      <w:bookmarkStart w:id="1094" w:name="_Toc499"/>
      <w:bookmarkEnd w:id="1093"/>
      <w:r>
        <w:rPr/>
        <w:t>851</w:t>
      </w:r>
      <w:r>
        <w:rPr>
          <w:rtl w:val="true"/>
        </w:rPr>
        <w:t xml:space="preserve">- </w:t>
      </w:r>
      <w:r>
        <w:rPr>
          <w:rtl w:val="true"/>
        </w:rPr>
        <w:t>کفایة القنوع فی العمل بالربع المقطوع‏</w:t>
      </w:r>
      <w:bookmarkEnd w:id="109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محمد الماردینی، فی مقدمه و خمسة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رسالة مختصرة فی العمل بالربع المقطوع، اختصرتها من الرسالة المسماة ب إظهار السر المودوع و رتبتها علی مقدمه و خمسة عشر بابا و سمیتها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095" w:name="pg11739_171406"/>
    </w:p>
    <w:p>
      <w:pPr>
        <w:pStyle w:val="Heading3"/>
        <w:numPr>
          <w:ilvl w:val="2"/>
          <w:numId w:val="1"/>
        </w:numPr>
        <w:rPr/>
      </w:pPr>
      <w:bookmarkStart w:id="1096" w:name="__RefHeading___Toc9141211_73709187"/>
      <w:bookmarkStart w:id="1097" w:name="_Toc500"/>
      <w:bookmarkEnd w:id="1095"/>
      <w:bookmarkEnd w:id="1096"/>
      <w:r>
        <w:rPr/>
        <w:t>852</w:t>
      </w:r>
      <w:r>
        <w:rPr>
          <w:rtl w:val="true"/>
        </w:rPr>
        <w:t xml:space="preserve">- </w:t>
      </w:r>
      <w:r>
        <w:rPr>
          <w:rtl w:val="true"/>
        </w:rPr>
        <w:t>کفایة اللبیب فی شرح التهذیب‏</w:t>
      </w:r>
      <w:bookmarkEnd w:id="1097"/>
    </w:p>
    <w:p>
      <w:pPr>
        <w:pStyle w:val="BookText"/>
        <w:rPr/>
      </w:pPr>
      <w:r>
        <w:rPr>
          <w:rFonts w:ascii="IRNazanin" w:hAnsi="IRNazanin" w:eastAsia="IRNazanin"/>
          <w:color w:val="111111"/>
          <w:sz w:val="28"/>
          <w:sz w:val="28"/>
          <w:szCs w:val="28"/>
          <w:rtl w:val="true"/>
          <w:lang w:bidi="fa-IR"/>
        </w:rPr>
        <w:t>أی تهذیب المنطق و الکلام، و هو شرح مزج لکلا جزأیه علی التمام، و فی بحث الإمامة رد المصنف ببیانات یختص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الباقی بن محمد حسین ألفه باسم النواب إبراهیم خان،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تهذیب المنطق و الکلام عرضا خاصا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وقف عبد الباقی فی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لعل الواقف هو المصنف فراجعها</w:t>
      </w:r>
      <w:r>
        <w:rPr>
          <w:rFonts w:eastAsia="IRNazanin" w:cs="IRNazanin"/>
          <w:color w:val="111111"/>
          <w:sz w:val="28"/>
          <w:szCs w:val="28"/>
          <w:rtl w:val="true"/>
          <w:lang w:bidi="fa-IR"/>
        </w:rPr>
        <w:t>.</w:t>
      </w:r>
    </w:p>
    <w:p>
      <w:pPr>
        <w:pStyle w:val="Heading3"/>
        <w:numPr>
          <w:ilvl w:val="2"/>
          <w:numId w:val="1"/>
        </w:numPr>
        <w:rPr/>
      </w:pPr>
      <w:bookmarkStart w:id="1098" w:name="__RefHeading___Toc9141213_73709187"/>
      <w:bookmarkStart w:id="1099" w:name="_Toc501"/>
      <w:bookmarkEnd w:id="1098"/>
      <w:r>
        <w:rPr/>
        <w:t>853</w:t>
      </w:r>
      <w:r>
        <w:rPr>
          <w:rtl w:val="true"/>
        </w:rPr>
        <w:t xml:space="preserve">- </w:t>
      </w:r>
      <w:r>
        <w:rPr>
          <w:rtl w:val="true"/>
        </w:rPr>
        <w:t>کفایة المتعبدین‏</w:t>
      </w:r>
      <w:bookmarkEnd w:id="1099"/>
    </w:p>
    <w:p>
      <w:pPr>
        <w:pStyle w:val="BookText"/>
        <w:rPr/>
      </w:pPr>
      <w:r>
        <w:rPr>
          <w:rFonts w:ascii="IRNazanin" w:hAnsi="IRNazanin" w:eastAsia="IRNazanin"/>
          <w:color w:val="111111"/>
          <w:sz w:val="28"/>
          <w:sz w:val="28"/>
          <w:szCs w:val="28"/>
          <w:rtl w:val="true"/>
          <w:lang w:bidi="fa-IR"/>
        </w:rPr>
        <w:t>فارسی، فی الأدعیة للأسابیع و الزیارات خصوصا الجمعة، و أدعیة الیوم و اللیلة من التعقیبات و الأحراز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علی بن محمد رضا، موجود عند السید آقا التستری فی النجف، و للمؤلف علیه حواشی کثیرة ذکر فی بعض الحواشی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الدعاء الفلانی ذکرته فی کتاب علاج الأسقام الذی ألفته بعد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علاج الأسقام تصریحه فی أوله بأنه محمد علی بن محمد رضا التونی الخراسانی، الذی کتب بخطه علی ظهر النسخة تاریخ وفاة المیر محمد حسین الخاتون‏آبادی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کفایة المتعبدین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سمع دعاء الداعین و أجاب دعوه المضطرین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أربعة عشر بابا و خاتمة</w:t>
      </w:r>
      <w:r>
        <w:rPr>
          <w:rFonts w:eastAsia="IRNazanin" w:cs="IRNazanin"/>
          <w:color w:val="111111"/>
          <w:sz w:val="28"/>
          <w:szCs w:val="28"/>
          <w:rtl w:val="true"/>
          <w:lang w:bidi="fa-IR"/>
        </w:rPr>
        <w:t>.</w:t>
      </w:r>
    </w:p>
    <w:p>
      <w:pPr>
        <w:pStyle w:val="Heading3"/>
        <w:numPr>
          <w:ilvl w:val="2"/>
          <w:numId w:val="1"/>
        </w:numPr>
        <w:rPr/>
      </w:pPr>
      <w:bookmarkStart w:id="1100" w:name="__RefHeading___Toc9141215_73709187"/>
      <w:bookmarkStart w:id="1101" w:name="_Toc502"/>
      <w:bookmarkEnd w:id="1100"/>
      <w:r>
        <w:rPr/>
        <w:t>854</w:t>
      </w:r>
      <w:r>
        <w:rPr>
          <w:rtl w:val="true"/>
        </w:rPr>
        <w:t xml:space="preserve">- </w:t>
      </w:r>
      <w:r>
        <w:rPr>
          <w:rtl w:val="true"/>
        </w:rPr>
        <w:t>کفایة المتعلمین فی اختلاف النحویین‏</w:t>
      </w:r>
      <w:bookmarkEnd w:id="1101"/>
    </w:p>
    <w:p>
      <w:pPr>
        <w:pStyle w:val="BookText"/>
        <w:rPr/>
      </w:pPr>
      <w:r>
        <w:rPr>
          <w:rFonts w:ascii="IRNazanin" w:hAnsi="IRNazanin" w:eastAsia="IRNazanin"/>
          <w:color w:val="111111"/>
          <w:sz w:val="28"/>
          <w:sz w:val="28"/>
          <w:szCs w:val="28"/>
          <w:rtl w:val="true"/>
          <w:lang w:bidi="fa-IR"/>
        </w:rPr>
        <w:t xml:space="preserve">لأحمد بن فارس اللغوی ذکر فی معجم الأدباء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البغیة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102" w:name="__RefHeading___Toc9141217_73709187"/>
      <w:bookmarkStart w:id="1103" w:name="_Toc503"/>
      <w:bookmarkEnd w:id="1102"/>
      <w:r>
        <w:rPr/>
        <w:t>855</w:t>
      </w:r>
      <w:r>
        <w:rPr>
          <w:rtl w:val="true"/>
        </w:rPr>
        <w:t xml:space="preserve">- </w:t>
      </w:r>
      <w:r>
        <w:rPr>
          <w:rtl w:val="true"/>
        </w:rPr>
        <w:t>کفایة مجاهدیة</w:t>
      </w:r>
      <w:bookmarkEnd w:id="1103"/>
    </w:p>
    <w:p>
      <w:pPr>
        <w:pStyle w:val="BookText"/>
        <w:rPr/>
      </w:pPr>
      <w:r>
        <w:rPr>
          <w:rFonts w:ascii="IRNazanin" w:hAnsi="IRNazanin" w:eastAsia="IRNazanin"/>
          <w:color w:val="111111"/>
          <w:sz w:val="28"/>
          <w:sz w:val="28"/>
          <w:szCs w:val="28"/>
          <w:rtl w:val="true"/>
          <w:lang w:bidi="fa-IR"/>
        </w:rPr>
        <w:t xml:space="preserve">فارسی فی الطب، کتبه للسلطان بن السلطان مجاهد السلطنة و الدین زین العابدین شاه شجاع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من ملوک آل مظفر، و عمل له فهرسا مبسوطا، للطبیب المشهور فی حدود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أحمد بن یوسف بن فقیه إلیاس</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مر خالقی را که در خلقت إنسان حکمت أو بی‏پایان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آقا التستری، و کتب علیه أنه کفایة منصوریة و کتابته 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خطبته الآل ثم الأصحاب فلعله عامی فراجع أحواله، و نسخه‏ </w:t>
      </w:r>
      <w:bookmarkStart w:id="1104" w:name="pg11739_171407"/>
    </w:p>
    <w:p>
      <w:pPr>
        <w:pStyle w:val="BookText"/>
        <w:rPr/>
      </w:pPr>
      <w:bookmarkEnd w:id="1104"/>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اطلعت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توفیق الگیلانی تاریخ کتابتها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الدین بن بدر الدین القاری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کما فی فهرسهما</w:t>
      </w:r>
      <w:r>
        <w:rPr>
          <w:rFonts w:eastAsia="IRNazanin" w:cs="IRNazanin"/>
          <w:color w:val="111111"/>
          <w:sz w:val="28"/>
          <w:szCs w:val="28"/>
          <w:rtl w:val="true"/>
          <w:lang w:bidi="fa-IR"/>
        </w:rPr>
        <w:t>.</w:t>
      </w:r>
    </w:p>
    <w:p>
      <w:pPr>
        <w:pStyle w:val="Heading3"/>
        <w:numPr>
          <w:ilvl w:val="2"/>
          <w:numId w:val="1"/>
        </w:numPr>
        <w:rPr/>
      </w:pPr>
      <w:bookmarkStart w:id="1105" w:name="__RefHeading___Toc9141219_73709187"/>
      <w:bookmarkStart w:id="1106" w:name="_Toc504"/>
      <w:bookmarkEnd w:id="1105"/>
      <w:r>
        <w:rPr/>
        <w:t>856</w:t>
      </w:r>
      <w:r>
        <w:rPr>
          <w:rtl w:val="true"/>
        </w:rPr>
        <w:t xml:space="preserve">- </w:t>
      </w:r>
      <w:r>
        <w:rPr>
          <w:rtl w:val="true"/>
        </w:rPr>
        <w:t>کفایة المحتاج فی مناسک الحاج‏</w:t>
      </w:r>
      <w:bookmarkEnd w:id="1106"/>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شمس الدین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مناسکه المختصر الآتی ذکره فی المیم، و کلاهما موجودان عند السید مهدی عالم کویت، و النسخة کتبت فی عصر المصنف</w:t>
      </w:r>
      <w:r>
        <w:rPr>
          <w:rFonts w:eastAsia="IRNazanin" w:cs="IRNazanin"/>
          <w:color w:val="111111"/>
          <w:sz w:val="28"/>
          <w:szCs w:val="28"/>
          <w:rtl w:val="true"/>
          <w:lang w:bidi="fa-IR"/>
        </w:rPr>
        <w:t>.</w:t>
      </w:r>
    </w:p>
    <w:p>
      <w:pPr>
        <w:pStyle w:val="Heading3"/>
        <w:numPr>
          <w:ilvl w:val="2"/>
          <w:numId w:val="1"/>
        </w:numPr>
        <w:rPr/>
      </w:pPr>
      <w:bookmarkStart w:id="1107" w:name="__RefHeading___Toc9141221_73709187"/>
      <w:bookmarkStart w:id="1108" w:name="_Toc505"/>
      <w:bookmarkEnd w:id="1107"/>
      <w:r>
        <w:rPr/>
        <w:t>857</w:t>
      </w:r>
      <w:r>
        <w:rPr>
          <w:rtl w:val="true"/>
        </w:rPr>
        <w:t xml:space="preserve">- </w:t>
      </w:r>
      <w:r>
        <w:rPr>
          <w:rtl w:val="true"/>
        </w:rPr>
        <w:t>کفایة المحصلین فی شرح تبصرة المتعلمین‏</w:t>
      </w:r>
      <w:bookmarkEnd w:id="1108"/>
    </w:p>
    <w:p>
      <w:pPr>
        <w:pStyle w:val="BookText"/>
        <w:rPr/>
      </w:pPr>
      <w:r>
        <w:rPr>
          <w:rFonts w:ascii="IRNazanin" w:hAnsi="IRNazanin" w:eastAsia="IRNazanin"/>
          <w:color w:val="111111"/>
          <w:sz w:val="28"/>
          <w:sz w:val="28"/>
          <w:szCs w:val="28"/>
          <w:rtl w:val="true"/>
          <w:lang w:bidi="fa-IR"/>
        </w:rPr>
        <w:t xml:space="preserve">للمیرزا محمد علی بن محمد طاهر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الخیابانی المعاصر، المولود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مشغول بطبعه، ثم إنه خرج من الطبع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و معه فهرس تصانیفه</w:t>
      </w:r>
      <w:r>
        <w:rPr>
          <w:rFonts w:eastAsia="IRNazanin" w:cs="IRNazanin"/>
          <w:color w:val="111111"/>
          <w:sz w:val="28"/>
          <w:szCs w:val="28"/>
          <w:rtl w:val="true"/>
          <w:lang w:bidi="fa-IR"/>
        </w:rPr>
        <w:t>.</w:t>
      </w:r>
    </w:p>
    <w:p>
      <w:pPr>
        <w:pStyle w:val="Heading3"/>
        <w:numPr>
          <w:ilvl w:val="2"/>
          <w:numId w:val="1"/>
        </w:numPr>
        <w:rPr/>
      </w:pPr>
      <w:bookmarkStart w:id="1109" w:name="__RefHeading___Toc9141223_73709187"/>
      <w:bookmarkStart w:id="1110" w:name="_Toc506"/>
      <w:bookmarkEnd w:id="1109"/>
      <w:r>
        <w:rPr/>
        <w:t>858</w:t>
      </w:r>
      <w:r>
        <w:rPr>
          <w:rtl w:val="true"/>
        </w:rPr>
        <w:t xml:space="preserve">- </w:t>
      </w:r>
      <w:r>
        <w:rPr>
          <w:rtl w:val="true"/>
        </w:rPr>
        <w:t>کفایة المستفید فی الاجتهاد و التقلید</w:t>
      </w:r>
      <w:bookmarkEnd w:id="1110"/>
    </w:p>
    <w:p>
      <w:pPr>
        <w:pStyle w:val="BookText"/>
        <w:rPr/>
      </w:pPr>
      <w:r>
        <w:rPr>
          <w:rFonts w:ascii="IRNazanin" w:hAnsi="IRNazanin" w:eastAsia="IRNazanin"/>
          <w:color w:val="111111"/>
          <w:sz w:val="28"/>
          <w:sz w:val="28"/>
          <w:szCs w:val="28"/>
          <w:rtl w:val="true"/>
          <w:lang w:bidi="fa-IR"/>
        </w:rPr>
        <w:t xml:space="preserve">للسید علی شاه بن صفدر شاه ابن السید صالح الکشمیری، المتوفی بلکهنو 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یوجد عند حفیده السید محمد باقر بن أبی الحسن ابن المصنف فی لکهنو</w:t>
      </w:r>
      <w:r>
        <w:rPr>
          <w:rFonts w:eastAsia="IRNazanin" w:cs="IRNazanin"/>
          <w:color w:val="111111"/>
          <w:sz w:val="28"/>
          <w:szCs w:val="28"/>
          <w:rtl w:val="true"/>
          <w:lang w:bidi="fa-IR"/>
        </w:rPr>
        <w:t>.</w:t>
      </w:r>
    </w:p>
    <w:p>
      <w:pPr>
        <w:pStyle w:val="Heading3"/>
        <w:numPr>
          <w:ilvl w:val="2"/>
          <w:numId w:val="1"/>
        </w:numPr>
        <w:rPr/>
      </w:pPr>
      <w:bookmarkStart w:id="1111" w:name="__RefHeading___Toc9141225_73709187"/>
      <w:bookmarkStart w:id="1112" w:name="_Toc507"/>
      <w:bookmarkEnd w:id="1111"/>
      <w:r>
        <w:rPr/>
        <w:t>859</w:t>
      </w:r>
      <w:r>
        <w:rPr>
          <w:rtl w:val="true"/>
        </w:rPr>
        <w:t xml:space="preserve">- </w:t>
      </w:r>
      <w:r>
        <w:rPr>
          <w:rtl w:val="true"/>
        </w:rPr>
        <w:t>کفایة المعتقد أو المقتصد</w:t>
      </w:r>
      <w:bookmarkEnd w:id="1112"/>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السبزواری المولی محمد باقر بن المولی محمد مؤمن الشریف الخراسانی السبزواری، المولود 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و المدفون بمشهد خراسان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تتمیم الذخیرة حیث إنه أجمل فی أبواب المعاملات اقتصارا علی ما فی الذخیرة و فصل أبواب المعاملات التی لم یکتب منها شیئا فی الذخیرة و یبلغ الجمیع نحو ثلاثین ألف بیت، و قد طبع علی الحجر بإیران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هامشه کثیرا من الذخیرة و هو إلی آخر کتاب الفرائض فی المیراث، و رأیت نسخه خط ید المصنف تامة إلی آخر الدیات عند الحاج سید نصر الله الأخوی فی طهران، و نسخه إلی آخر المیراث اشتراه السید خلیفة بن علی بن أحمد الموسوی الأحسائی فی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1113" w:name="__RefHeading___Toc9141227_73709187"/>
      <w:bookmarkStart w:id="1114" w:name="_Toc508"/>
      <w:bookmarkEnd w:id="1113"/>
      <w:r>
        <w:rPr/>
        <w:t>860</w:t>
      </w:r>
      <w:r>
        <w:rPr>
          <w:rtl w:val="true"/>
        </w:rPr>
        <w:t xml:space="preserve">- </w:t>
      </w:r>
      <w:r>
        <w:rPr>
          <w:rtl w:val="true"/>
        </w:rPr>
        <w:t>کفایة منصوری‏</w:t>
      </w:r>
      <w:bookmarkEnd w:id="111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کفایة مجاهدیة طب فارسی لمنصور بن محمد، فی 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 </w:t>
      </w:r>
      <w:bookmarkStart w:id="1115" w:name="pg11739_171408"/>
    </w:p>
    <w:p>
      <w:pPr>
        <w:pStyle w:val="BookText"/>
        <w:rPr/>
      </w:pPr>
      <w:bookmarkEnd w:id="1115"/>
      <w:r>
        <w:rPr>
          <w:rFonts w:ascii="IRNazanin" w:hAnsi="IRNazanin" w:eastAsia="IRNazanin"/>
          <w:color w:val="111111"/>
          <w:sz w:val="28"/>
          <w:sz w:val="28"/>
          <w:szCs w:val="28"/>
          <w:rtl w:val="true"/>
          <w:lang w:bidi="fa-IR"/>
        </w:rPr>
        <w:t>و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 نولکشور بلکهنو مع چوب چینی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مر خالقی را که در خلقت إنسان دقائق حکمت أو بی‏پایان است، و حمد بی‏حد و ثنای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علیها تاریخ قتل ناصر الدین شاه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منها نسخه فی مکتبة راجه کما فی فهرسها مر بعنوان کفایة مجاهدیة</w:t>
      </w:r>
      <w:r>
        <w:rPr>
          <w:rFonts w:eastAsia="IRNazanin" w:cs="IRNazanin"/>
          <w:color w:val="111111"/>
          <w:sz w:val="28"/>
          <w:szCs w:val="28"/>
          <w:rtl w:val="true"/>
          <w:lang w:bidi="fa-IR"/>
        </w:rPr>
        <w:t>.</w:t>
      </w:r>
    </w:p>
    <w:p>
      <w:pPr>
        <w:pStyle w:val="Heading3"/>
        <w:numPr>
          <w:ilvl w:val="2"/>
          <w:numId w:val="1"/>
        </w:numPr>
        <w:rPr/>
      </w:pPr>
      <w:bookmarkStart w:id="1116" w:name="__RefHeading___Toc9141229_73709187"/>
      <w:bookmarkStart w:id="1117" w:name="_Toc509"/>
      <w:bookmarkEnd w:id="1116"/>
      <w:r>
        <w:rPr/>
        <w:t>861</w:t>
      </w:r>
      <w:r>
        <w:rPr>
          <w:rtl w:val="true"/>
        </w:rPr>
        <w:t xml:space="preserve">- </w:t>
      </w:r>
      <w:r>
        <w:rPr>
          <w:rtl w:val="true"/>
        </w:rPr>
        <w:t>کفایة الموحدین فی عقائد الدین‏</w:t>
      </w:r>
      <w:bookmarkEnd w:id="1117"/>
    </w:p>
    <w:p>
      <w:pPr>
        <w:pStyle w:val="BookText"/>
        <w:rPr/>
      </w:pPr>
      <w:r>
        <w:rPr>
          <w:rFonts w:ascii="IRNazanin" w:hAnsi="IRNazanin" w:eastAsia="IRNazanin"/>
          <w:color w:val="111111"/>
          <w:sz w:val="28"/>
          <w:sz w:val="28"/>
          <w:szCs w:val="28"/>
          <w:rtl w:val="true"/>
          <w:lang w:bidi="fa-IR"/>
        </w:rPr>
        <w:t>للحاج السید إسماعیل بن أحمد العلوی العقیلی النوری الطبرسی، طبع فی ثلاث مجلدات بإیران</w:t>
      </w:r>
      <w:r>
        <w:rPr>
          <w:rFonts w:eastAsia="IRNazanin" w:cs="IRNazanin"/>
          <w:color w:val="111111"/>
          <w:sz w:val="28"/>
          <w:szCs w:val="28"/>
          <w:rtl w:val="true"/>
          <w:lang w:bidi="fa-IR"/>
        </w:rPr>
        <w:t>.</w:t>
      </w:r>
    </w:p>
    <w:p>
      <w:pPr>
        <w:pStyle w:val="Heading3"/>
        <w:numPr>
          <w:ilvl w:val="2"/>
          <w:numId w:val="1"/>
        </w:numPr>
        <w:rPr/>
      </w:pPr>
      <w:bookmarkStart w:id="1118" w:name="__RefHeading___Toc9141231_73709187"/>
      <w:bookmarkStart w:id="1119" w:name="_Toc510"/>
      <w:bookmarkEnd w:id="1118"/>
      <w:r>
        <w:rPr/>
        <w:t>862</w:t>
      </w:r>
      <w:r>
        <w:rPr>
          <w:rtl w:val="true"/>
        </w:rPr>
        <w:t xml:space="preserve">- </w:t>
      </w:r>
      <w:r>
        <w:rPr>
          <w:rtl w:val="true"/>
        </w:rPr>
        <w:t>کفایة المؤمنین‏</w:t>
      </w:r>
      <w:bookmarkEnd w:id="1119"/>
    </w:p>
    <w:p>
      <w:pPr>
        <w:pStyle w:val="BookText"/>
        <w:rPr/>
      </w:pPr>
      <w:r>
        <w:rPr>
          <w:rFonts w:ascii="IRNazanin" w:hAnsi="IRNazanin" w:eastAsia="IRNazanin"/>
          <w:color w:val="111111"/>
          <w:sz w:val="28"/>
          <w:sz w:val="28"/>
          <w:szCs w:val="28"/>
          <w:rtl w:val="true"/>
          <w:lang w:bidi="fa-IR"/>
        </w:rPr>
        <w:t xml:space="preserve">للمولی أحمد بن محمد کریم التبریزی المقارب لعصرنا، أحال إلیه فی بعض خطوطه تفصیل ترجمه المیرزا أبی القاسم الشریفی الذهبی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بشیراز مع خلاصة الحقائق للشیخ نجیب الدین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20" w:name="__RefHeading___Toc9141233_73709187"/>
      <w:bookmarkStart w:id="1121" w:name="_Toc511"/>
      <w:bookmarkEnd w:id="1120"/>
      <w:r>
        <w:rPr/>
        <w:t>863</w:t>
      </w:r>
      <w:r>
        <w:rPr>
          <w:rtl w:val="true"/>
        </w:rPr>
        <w:t xml:space="preserve">- </w:t>
      </w:r>
      <w:r>
        <w:rPr>
          <w:rtl w:val="true"/>
        </w:rPr>
        <w:t>کفایة المؤمنین‏</w:t>
      </w:r>
      <w:bookmarkEnd w:id="1121"/>
    </w:p>
    <w:p>
      <w:pPr>
        <w:pStyle w:val="BookText"/>
        <w:rPr/>
      </w:pPr>
      <w:r>
        <w:rPr>
          <w:rFonts w:ascii="IRNazanin" w:hAnsi="IRNazanin" w:eastAsia="IRNazanin"/>
          <w:color w:val="111111"/>
          <w:sz w:val="28"/>
          <w:sz w:val="28"/>
          <w:szCs w:val="28"/>
          <w:rtl w:val="true"/>
          <w:lang w:bidi="fa-IR"/>
        </w:rPr>
        <w:t>فارسی مختصر فی الأدعیة و الأحراز و بعض الطلسمات المختصرة التی یمکن العمل بها فی کل وقت و لیس لها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فقیرباشی من أحفاد المیرزا إبراهیم الفقیر، یظهر أن المؤلف من العرفاء و من طریقة أبی السعید أبی الخیر، ألفه و له سبعون سنة، باسم الحضرة الأجل المیر شکار الحاج مصطفی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لیس کمثله و هو السمیع البصیر </w:t>
      </w:r>
      <w:r>
        <w:rPr>
          <w:rFonts w:eastAsia="IRNazanin" w:cs="IRNazanin"/>
          <w:color w:val="111111"/>
          <w:sz w:val="28"/>
          <w:szCs w:val="28"/>
          <w:rtl w:val="true"/>
          <w:lang w:bidi="fa-IR"/>
        </w:rPr>
        <w:t>...].</w:t>
      </w:r>
    </w:p>
    <w:p>
      <w:pPr>
        <w:pStyle w:val="Heading3"/>
        <w:numPr>
          <w:ilvl w:val="2"/>
          <w:numId w:val="1"/>
        </w:numPr>
        <w:rPr/>
      </w:pPr>
      <w:bookmarkStart w:id="1122" w:name="__RefHeading___Toc9141235_73709187"/>
      <w:bookmarkStart w:id="1123" w:name="_Toc512"/>
      <w:bookmarkEnd w:id="1122"/>
      <w:r>
        <w:rPr/>
        <w:t>864</w:t>
      </w:r>
      <w:r>
        <w:rPr>
          <w:rtl w:val="true"/>
        </w:rPr>
        <w:t xml:space="preserve">- </w:t>
      </w:r>
      <w:r>
        <w:rPr>
          <w:rtl w:val="true"/>
        </w:rPr>
        <w:t>کفایة المؤمنین فی معجزات الأئمة المعصومین‏</w:t>
      </w:r>
      <w:bookmarkEnd w:id="1123"/>
    </w:p>
    <w:p>
      <w:pPr>
        <w:pStyle w:val="BookText"/>
        <w:rPr/>
      </w:pPr>
      <w:r>
        <w:rPr>
          <w:rFonts w:ascii="IRNazanin" w:hAnsi="IRNazanin" w:eastAsia="IRNazanin"/>
          <w:color w:val="111111"/>
          <w:sz w:val="28"/>
          <w:sz w:val="28"/>
          <w:szCs w:val="28"/>
          <w:rtl w:val="true"/>
          <w:lang w:bidi="fa-IR"/>
        </w:rPr>
        <w:t>لمحمد شریف الخادم، و لعل شهرته أو تخلصه ابن حسام أو والده حسام الدین لأنه قال فی آخر الدیباجة اعتذارا عن خطائه رباعیة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 چنانم که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 کوکبه شاه لا فتی بخشند</w:t>
      </w:r>
    </w:p>
    <w:p>
      <w:pPr>
        <w:pStyle w:val="BookText"/>
        <w:rPr/>
      </w:pPr>
      <w:r>
        <w:rPr>
          <w:rFonts w:ascii="IRNazanin" w:hAnsi="IRNazanin" w:eastAsia="IRNazanin"/>
          <w:color w:val="111111"/>
          <w:sz w:val="28"/>
          <w:sz w:val="28"/>
          <w:szCs w:val="28"/>
          <w:rtl w:val="true"/>
          <w:lang w:bidi="fa-IR"/>
        </w:rPr>
        <w:t>خطای این سر شوریده پریشان حال‏</w:t>
      </w:r>
    </w:p>
    <w:p>
      <w:pPr>
        <w:pStyle w:val="BookText"/>
        <w:rPr/>
      </w:pPr>
      <w:r>
        <w:rPr>
          <w:rFonts w:ascii="IRNazanin" w:hAnsi="IRNazanin" w:eastAsia="IRNazanin"/>
          <w:color w:val="111111"/>
          <w:sz w:val="28"/>
          <w:sz w:val="28"/>
          <w:szCs w:val="28"/>
          <w:rtl w:val="true"/>
          <w:lang w:bidi="fa-IR"/>
        </w:rPr>
        <w:t>بجعد گیسوی مشکین مصطفی بخشند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أنه حکی شعر ابن حسام و هو شمس الدین محمد بن حسام الدین القهستانی ناظم خاورنامه و المتوفی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یحتمل اتحادهما لأنه عبر عن نفسه بالمذنب النادم محمد شریف الخادم و التعبیر عن شمس الدین محمد بالعبارة المذکورة </w:t>
      </w:r>
      <w:bookmarkStart w:id="1124" w:name="pg11739_171409"/>
    </w:p>
    <w:p>
      <w:pPr>
        <w:pStyle w:val="BookText"/>
        <w:rPr/>
      </w:pPr>
      <w:bookmarkEnd w:id="1124"/>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الخرائج و الجرائح القطبیة رتبه علی أربعة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نامحدود مر واجب الوجودی که خلقان را بدین مبین بهترین موجودات راه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بالمشهد و ینقل عنه فی نفائس اللباب و نسخه عند السید حسین بن موسی القزوینی المعروف بالمحدث النجفی، و قد رشحه باسم السلطان إبراهیم قطب شاه بن السلطان علی قطب شاه الذی ملک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إحدی و خمسین سنة، و أشار باسم السلطان إبراهیم بالحروف المقطعة فی أوائل ألقابه</w:t>
      </w:r>
      <w:r>
        <w:rPr>
          <w:rFonts w:eastAsia="IRNazanin" w:cs="IRNazanin"/>
          <w:color w:val="111111"/>
          <w:sz w:val="28"/>
          <w:szCs w:val="28"/>
          <w:rtl w:val="true"/>
          <w:lang w:bidi="fa-IR"/>
        </w:rPr>
        <w:t>.</w:t>
      </w:r>
    </w:p>
    <w:p>
      <w:pPr>
        <w:pStyle w:val="Heading3"/>
        <w:numPr>
          <w:ilvl w:val="2"/>
          <w:numId w:val="1"/>
        </w:numPr>
        <w:rPr/>
      </w:pPr>
      <w:bookmarkStart w:id="1125" w:name="__RefHeading___Toc9141237_73709187"/>
      <w:bookmarkStart w:id="1126" w:name="_Toc513"/>
      <w:bookmarkEnd w:id="1125"/>
      <w:r>
        <w:rPr/>
        <w:t>865</w:t>
      </w:r>
      <w:r>
        <w:rPr>
          <w:rtl w:val="true"/>
        </w:rPr>
        <w:t xml:space="preserve">- </w:t>
      </w:r>
      <w:r>
        <w:rPr>
          <w:rtl w:val="true"/>
        </w:rPr>
        <w:t>کفایة المؤمنین فی المناقب و المواعظ و المصائب‏</w:t>
      </w:r>
      <w:bookmarkEnd w:id="1126"/>
    </w:p>
    <w:p>
      <w:pPr>
        <w:pStyle w:val="BookText"/>
        <w:rPr/>
      </w:pPr>
      <w:r>
        <w:rPr>
          <w:rFonts w:ascii="IRNazanin" w:hAnsi="IRNazanin" w:eastAsia="IRNazanin"/>
          <w:color w:val="111111"/>
          <w:sz w:val="28"/>
          <w:sz w:val="28"/>
          <w:szCs w:val="28"/>
          <w:rtl w:val="true"/>
          <w:lang w:bidi="fa-IR"/>
        </w:rPr>
        <w:t>للسید محمد حسین بن السید علی أصغر المدعو بحاج سیدی الحسینی الرضوی التستری الغروی، فارسی فی مجلد کبیر فی جزءین، فی أولهما ثلاث و خمسون مجلسا، و فی الثانی أربعة عشر، یبتدأ فی کل مجلس بتفسیر آیة من القرآن</w:t>
      </w:r>
      <w:r>
        <w:rPr>
          <w:rFonts w:eastAsia="IRNazanin" w:cs="IRNazanin"/>
          <w:color w:val="111111"/>
          <w:sz w:val="28"/>
          <w:szCs w:val="28"/>
          <w:rtl w:val="true"/>
          <w:lang w:bidi="fa-IR"/>
        </w:rPr>
        <w:t>.</w:t>
      </w:r>
    </w:p>
    <w:p>
      <w:pPr>
        <w:pStyle w:val="Heading3"/>
        <w:numPr>
          <w:ilvl w:val="2"/>
          <w:numId w:val="1"/>
        </w:numPr>
        <w:rPr/>
      </w:pPr>
      <w:bookmarkStart w:id="1127" w:name="__RefHeading___Toc9141239_73709187"/>
      <w:bookmarkStart w:id="1128" w:name="_Toc514"/>
      <w:bookmarkEnd w:id="1127"/>
      <w:r>
        <w:rPr/>
        <w:t>866</w:t>
      </w:r>
      <w:r>
        <w:rPr>
          <w:rtl w:val="true"/>
        </w:rPr>
        <w:t xml:space="preserve">- </w:t>
      </w:r>
      <w:r>
        <w:rPr>
          <w:rtl w:val="true"/>
        </w:rPr>
        <w:t>کفایة الموحدین فی عقائد الدین‏</w:t>
      </w:r>
      <w:bookmarkEnd w:id="1128"/>
    </w:p>
    <w:p>
      <w:pPr>
        <w:pStyle w:val="BookText"/>
        <w:rPr/>
      </w:pPr>
      <w:r>
        <w:rPr>
          <w:rFonts w:ascii="IRNazanin" w:hAnsi="IRNazanin" w:eastAsia="IRNazanin"/>
          <w:color w:val="111111"/>
          <w:sz w:val="28"/>
          <w:sz w:val="28"/>
          <w:szCs w:val="28"/>
          <w:rtl w:val="true"/>
          <w:lang w:bidi="fa-IR"/>
        </w:rPr>
        <w:t>فارسی فی ثلاث مجلدات، الأول فی الأصول الثلاثة، و الثانی فی الإمامة، و الثالث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الحاج سید إسماعیل بن أحمد العلوی العقیلی النوری الطبرسی القدوسی، المتوفی فی غرة شهر شعبان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الإمامة منه الموسوم ب عصمة الولایة مسائل یوم الغدیر، و تاریخ فراغه یوم الغدیر من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آخره قریبا من مائتی کتاب من کتب العامة التی ینقل فی کتابه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فزون از حد سزاوار ذاتی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جمیع مجلداته بطهران</w:t>
      </w:r>
      <w:r>
        <w:rPr>
          <w:rFonts w:eastAsia="IRNazanin" w:cs="IRNazanin"/>
          <w:color w:val="111111"/>
          <w:sz w:val="28"/>
          <w:szCs w:val="28"/>
          <w:rtl w:val="true"/>
          <w:lang w:bidi="fa-IR"/>
        </w:rPr>
        <w:t>.</w:t>
      </w:r>
    </w:p>
    <w:p>
      <w:pPr>
        <w:pStyle w:val="Heading3"/>
        <w:numPr>
          <w:ilvl w:val="2"/>
          <w:numId w:val="1"/>
        </w:numPr>
        <w:rPr/>
      </w:pPr>
      <w:bookmarkStart w:id="1129" w:name="__RefHeading___Toc9141241_73709187"/>
      <w:bookmarkStart w:id="1130" w:name="_Toc515"/>
      <w:bookmarkEnd w:id="1129"/>
      <w:r>
        <w:rPr/>
        <w:t>867</w:t>
      </w:r>
      <w:r>
        <w:rPr>
          <w:rtl w:val="true"/>
        </w:rPr>
        <w:t xml:space="preserve">- </w:t>
      </w:r>
      <w:r>
        <w:rPr>
          <w:rtl w:val="true"/>
        </w:rPr>
        <w:t>کفایة المهتدی فی معرفة المهدی ع‏</w:t>
      </w:r>
      <w:bookmarkEnd w:id="113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أربعون حدیثا فی أخبار المهدی ع، استخرجها من کتاب لفضل بن شاذان مما یتعلق بأحوال الحجة و الرجعة للمیر محمد بن محمد، المیر لوحی الحسینی الموسوی السبزواری الأصفهانی، الملقب بالمطهر و المتخلص بالنقیبی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المعاصر للمولی محمد باقر المجلسی و الجسور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و السلام علی أشرف حججه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 السید آغا ابن الحاج سید </w:t>
      </w:r>
      <w:bookmarkStart w:id="1131" w:name="pg11739_171410"/>
    </w:p>
    <w:p>
      <w:pPr>
        <w:pStyle w:val="BookText"/>
        <w:rPr/>
      </w:pPr>
      <w:bookmarkEnd w:id="1131"/>
      <w:r>
        <w:rPr>
          <w:rFonts w:ascii="IRNazanin" w:hAnsi="IRNazanin" w:eastAsia="IRNazanin"/>
          <w:color w:val="111111"/>
          <w:sz w:val="28"/>
          <w:sz w:val="28"/>
          <w:szCs w:val="28"/>
          <w:rtl w:val="true"/>
          <w:lang w:bidi="fa-IR"/>
        </w:rPr>
        <w:t xml:space="preserve">أسد الله بن السید حجة الإسلام الأصفهانی، و هو فارسی و رأیت نسخه منه بخط محمد مؤمن بن الشیخ عبد الجواد، کتبها فی عصر المصنف و فرغ منها فی سابع ربیع الثانی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شیخنا النوری فی أول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کلما أنقل فی هذا الکتاب عن غیبة فضل بن شاذان، و عن غیبة الحسن بن حمزة المرعشی، و عن کتاب الفرج الکبیر لمحمد بن هبة الله بن جعفر الطرابلسی، فإنما أنقلها عن کتاب المیر لوحی هذا، لأنها کانت موجودة عنده، و ینقل عنها فی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خصوصیاته ابن یوسف، و ذکر أنه نسب إلی نفسه کتبا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المحبین و تنبیه الغافلین و إخزاء المجانین کلاهما فی رد الصوفیة و نسب إلی نفسه أیضا ریاض المؤمنین و حدائق المتقین و هذا الأربعین فارسی، و ترجمه و شرح للأحادیث التی رواها فضل بن شاذان و غیره، و له خاتمة بالعربیة فیها حدیث فضل بن شاذان فی أحوال یوم القیامة فیما یزید علی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 المختصرة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محتاج رحمت باری محمد بن محمد حسینی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أثنائه أنه شرع فیه 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بهذه الخصوصیات نسخه فی موقوفة مدرسة السید البروجردی فی النجف</w:t>
      </w:r>
      <w:r>
        <w:rPr>
          <w:rFonts w:eastAsia="IRNazanin" w:cs="IRNazanin"/>
          <w:color w:val="111111"/>
          <w:sz w:val="28"/>
          <w:szCs w:val="28"/>
          <w:rtl w:val="true"/>
          <w:lang w:bidi="fa-IR"/>
        </w:rPr>
        <w:t>.</w:t>
      </w:r>
    </w:p>
    <w:p>
      <w:pPr>
        <w:pStyle w:val="Heading3"/>
        <w:numPr>
          <w:ilvl w:val="2"/>
          <w:numId w:val="1"/>
        </w:numPr>
        <w:rPr/>
      </w:pPr>
      <w:bookmarkStart w:id="1132" w:name="__RefHeading___Toc9141243_73709187"/>
      <w:bookmarkStart w:id="1133" w:name="_Toc516"/>
      <w:bookmarkEnd w:id="1132"/>
      <w:r>
        <w:rPr/>
        <w:t>868</w:t>
      </w:r>
      <w:r>
        <w:rPr>
          <w:rtl w:val="true"/>
        </w:rPr>
        <w:t xml:space="preserve">- </w:t>
      </w:r>
      <w:r>
        <w:rPr>
          <w:rtl w:val="true"/>
        </w:rPr>
        <w:t>کفایة المهمات‏</w:t>
      </w:r>
      <w:bookmarkEnd w:id="1133"/>
    </w:p>
    <w:p>
      <w:pPr>
        <w:pStyle w:val="BookText"/>
        <w:rPr/>
      </w:pPr>
      <w:r>
        <w:rPr>
          <w:rFonts w:ascii="IRNazanin" w:hAnsi="IRNazanin" w:eastAsia="IRNazanin"/>
          <w:color w:val="111111"/>
          <w:sz w:val="28"/>
          <w:sz w:val="28"/>
          <w:szCs w:val="28"/>
          <w:rtl w:val="true"/>
          <w:lang w:bidi="fa-IR"/>
        </w:rPr>
        <w:t xml:space="preserve">فارسی فی العقائد و الأعمال و الآداب و الدعوات فی مقدمه و ثلاثین فصلا و خاتمة، مؤلفه آگه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أشعاره فیه،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این نکته کرده‏ام تحقیق‏</w:t>
      </w:r>
    </w:p>
    <w:p>
      <w:pPr>
        <w:pStyle w:val="BookText"/>
        <w:rPr/>
      </w:pPr>
      <w:r>
        <w:rPr>
          <w:rFonts w:ascii="IRNazanin" w:hAnsi="IRNazanin" w:eastAsia="IRNazanin"/>
          <w:color w:val="111111"/>
          <w:sz w:val="28"/>
          <w:sz w:val="28"/>
          <w:szCs w:val="28"/>
          <w:rtl w:val="true"/>
          <w:lang w:bidi="fa-IR"/>
        </w:rPr>
        <w:t xml:space="preserve">حب آل محمد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أحال معرفة حقیقة النیة إلی کتابه منهج الصالحین و عند ذکر صیغة النکاح فی کتابه هذا، عین المهر بخمیس روپیه شاه جهانیة، فیظهر أنه ألفه ببلاد الهند، و النسخة بخطه و کتب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أحقر آگه، و یقرأ فی خاتمة سجع الخاتم لفظ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 هدایت هادی آگه‏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فیه بعض الفتاوی و الاختیارات الفقهیة بعنوان الأقوی و الأولی و أمثالهما، و ینقل فیه عن المجلسی ملا محمد باقر و النسخة عند الشیخ حسین بن الشیخ مهدی البروجردی</w:t>
      </w:r>
      <w:r>
        <w:rPr>
          <w:rFonts w:eastAsia="IRNazanin" w:cs="IRNazanin"/>
          <w:color w:val="111111"/>
          <w:sz w:val="28"/>
          <w:szCs w:val="28"/>
          <w:rtl w:val="true"/>
          <w:lang w:bidi="fa-IR"/>
        </w:rPr>
        <w:t xml:space="preserve">. </w:t>
      </w:r>
      <w:bookmarkStart w:id="1134" w:name="pg11739_171411"/>
    </w:p>
    <w:p>
      <w:pPr>
        <w:pStyle w:val="Heading3"/>
        <w:numPr>
          <w:ilvl w:val="2"/>
          <w:numId w:val="1"/>
        </w:numPr>
        <w:rPr/>
      </w:pPr>
      <w:bookmarkStart w:id="1135" w:name="__RefHeading___Toc9141245_73709187"/>
      <w:bookmarkStart w:id="1136" w:name="_Toc517"/>
      <w:bookmarkEnd w:id="1134"/>
      <w:bookmarkEnd w:id="1135"/>
      <w:r>
        <w:rPr/>
        <w:t>869</w:t>
      </w:r>
      <w:r>
        <w:rPr>
          <w:rtl w:val="true"/>
        </w:rPr>
        <w:t xml:space="preserve">- </w:t>
      </w:r>
      <w:r>
        <w:rPr>
          <w:rtl w:val="true"/>
        </w:rPr>
        <w:t>رسالة فی کفایة النظر علی انفراده الکامل فی تحصیل المعارف العقلیة</w:t>
      </w:r>
      <w:bookmarkEnd w:id="1136"/>
    </w:p>
    <w:p>
      <w:pPr>
        <w:pStyle w:val="BookText"/>
        <w:rPr/>
      </w:pPr>
      <w:r>
        <w:rPr>
          <w:rFonts w:ascii="IRNazanin" w:hAnsi="IRNazanin" w:eastAsia="IRNazanin"/>
          <w:color w:val="111111"/>
          <w:sz w:val="28"/>
          <w:sz w:val="28"/>
          <w:szCs w:val="28"/>
          <w:rtl w:val="true"/>
          <w:lang w:bidi="fa-IR"/>
        </w:rPr>
        <w:t xml:space="preserve">للسید أبی المکارم حمزة بن علی بن أبی المحاسن زهرة الحلبی، صاحب الغنیة و له أیضا الشافیة فی رد من أنکر کفایة النظر و قد توفی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1137" w:name="__RefHeading___Toc9141247_73709187"/>
      <w:bookmarkStart w:id="1138" w:name="_Toc518"/>
      <w:bookmarkEnd w:id="1137"/>
      <w:r>
        <w:rPr/>
        <w:t>870</w:t>
      </w:r>
      <w:r>
        <w:rPr>
          <w:rtl w:val="true"/>
        </w:rPr>
        <w:t xml:space="preserve">- </w:t>
      </w:r>
      <w:r>
        <w:rPr>
          <w:rtl w:val="true"/>
        </w:rPr>
        <w:t>کفایة وبائیة</w:t>
      </w:r>
      <w:bookmarkEnd w:id="1138"/>
    </w:p>
    <w:p>
      <w:pPr>
        <w:pStyle w:val="BookText"/>
        <w:rPr/>
      </w:pPr>
      <w:r>
        <w:rPr>
          <w:rFonts w:ascii="IRNazanin" w:hAnsi="IRNazanin" w:eastAsia="IRNazanin"/>
          <w:color w:val="111111"/>
          <w:sz w:val="28"/>
          <w:sz w:val="28"/>
          <w:szCs w:val="28"/>
          <w:rtl w:val="true"/>
          <w:lang w:bidi="fa-IR"/>
        </w:rPr>
        <w:t>للسید رضا خان صدیق الحکماء، فارسی، فی مقدمه ثم بیان مرض الوباء و علائمها 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قطع صغیر 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39" w:name="__RefHeading___Toc9141249_73709187"/>
      <w:bookmarkStart w:id="1140" w:name="_Toc519"/>
      <w:bookmarkEnd w:id="1139"/>
      <w:r>
        <w:rPr/>
        <w:t>871</w:t>
      </w:r>
      <w:r>
        <w:rPr>
          <w:rtl w:val="true"/>
        </w:rPr>
        <w:t xml:space="preserve">- </w:t>
      </w:r>
      <w:r>
        <w:rPr>
          <w:rtl w:val="true"/>
        </w:rPr>
        <w:t>رسالة فی کفایة وضع مسمی الجبهة فی السجود</w:t>
      </w:r>
      <w:bookmarkEnd w:id="1140"/>
    </w:p>
    <w:p>
      <w:pPr>
        <w:pStyle w:val="BookText"/>
        <w:rPr/>
      </w:pPr>
      <w:r>
        <w:rPr>
          <w:rFonts w:ascii="IRNazanin" w:hAnsi="IRNazanin" w:eastAsia="IRNazanin"/>
          <w:color w:val="111111"/>
          <w:sz w:val="28"/>
          <w:sz w:val="28"/>
          <w:szCs w:val="28"/>
          <w:rtl w:val="true"/>
          <w:lang w:bidi="fa-IR"/>
        </w:rPr>
        <w:t>للمولی عبد الله بن الحسین، رأیتها فی مجموعة رسائله” المؤلف”</w:t>
      </w:r>
      <w:r>
        <w:rPr>
          <w:rFonts w:eastAsia="IRNazanin" w:cs="IRNazanin"/>
          <w:color w:val="111111"/>
          <w:sz w:val="28"/>
          <w:szCs w:val="28"/>
          <w:rtl w:val="true"/>
          <w:lang w:bidi="fa-IR"/>
        </w:rPr>
        <w:t>.</w:t>
      </w:r>
    </w:p>
    <w:p>
      <w:pPr>
        <w:pStyle w:val="Heading3"/>
        <w:numPr>
          <w:ilvl w:val="2"/>
          <w:numId w:val="1"/>
        </w:numPr>
        <w:rPr/>
      </w:pPr>
      <w:bookmarkStart w:id="1141" w:name="__RefHeading___Toc9141251_73709187"/>
      <w:bookmarkStart w:id="1142" w:name="_Toc520"/>
      <w:bookmarkEnd w:id="1141"/>
      <w:r>
        <w:rPr/>
        <w:t>872</w:t>
      </w:r>
      <w:r>
        <w:rPr>
          <w:rtl w:val="true"/>
        </w:rPr>
        <w:t xml:space="preserve">- </w:t>
      </w:r>
      <w:r>
        <w:rPr>
          <w:rtl w:val="true"/>
        </w:rPr>
        <w:t>کفایة الهندسة</w:t>
      </w:r>
      <w:bookmarkEnd w:id="1142"/>
    </w:p>
    <w:p>
      <w:pPr>
        <w:pStyle w:val="BookText"/>
        <w:rPr/>
      </w:pPr>
      <w:r>
        <w:rPr>
          <w:rFonts w:ascii="IRNazanin" w:hAnsi="IRNazanin" w:eastAsia="IRNazanin"/>
          <w:color w:val="111111"/>
          <w:sz w:val="28"/>
          <w:sz w:val="28"/>
          <w:szCs w:val="28"/>
          <w:rtl w:val="true"/>
          <w:lang w:bidi="fa-IR"/>
        </w:rPr>
        <w:t xml:space="preserve">للحاج میرزا عبد الغفار نجم الدولة الأصفهانی المعاصر، المتوفی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بإیران فی ثمان مقالات، و له بدایة الهندسة مختصرا و کفایة الحساب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1143" w:name="__RefHeading___Toc9141253_73709187"/>
      <w:bookmarkStart w:id="1144" w:name="_Toc521"/>
      <w:bookmarkEnd w:id="1143"/>
      <w:r>
        <w:rPr/>
        <w:t>873</w:t>
      </w:r>
      <w:r>
        <w:rPr>
          <w:rtl w:val="true"/>
        </w:rPr>
        <w:t xml:space="preserve">- </w:t>
      </w:r>
      <w:r>
        <w:rPr>
          <w:rtl w:val="true"/>
        </w:rPr>
        <w:t>رسالة فی کفر المنافق الناصب من جمیع طبقات المسلمین‏</w:t>
      </w:r>
      <w:bookmarkEnd w:id="1144"/>
    </w:p>
    <w:p>
      <w:pPr>
        <w:pStyle w:val="BookText"/>
        <w:rPr/>
      </w:pPr>
      <w:r>
        <w:rPr>
          <w:rFonts w:ascii="IRNazanin" w:hAnsi="IRNazanin" w:eastAsia="IRNazanin"/>
          <w:color w:val="111111"/>
          <w:sz w:val="28"/>
          <w:sz w:val="28"/>
          <w:szCs w:val="28"/>
          <w:rtl w:val="true"/>
          <w:lang w:bidi="fa-IR"/>
        </w:rPr>
        <w:t>للمولی حیدر علی بن المیرزا محمد بن الحسن 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أبسط من رسالته فی الإسلام و الإیمان السابق ذکرها، مشتملة علی ذکر سیرة بعض المنافقین، و کلاهما بخط واحد فی مجلد علیها حواشی منه</w:t>
      </w:r>
      <w:r>
        <w:rPr>
          <w:rFonts w:eastAsia="IRNazanin" w:cs="IRNazanin"/>
          <w:color w:val="111111"/>
          <w:sz w:val="28"/>
          <w:szCs w:val="28"/>
          <w:rtl w:val="true"/>
          <w:lang w:bidi="fa-IR"/>
        </w:rPr>
        <w:t>.</w:t>
      </w:r>
    </w:p>
    <w:p>
      <w:pPr>
        <w:pStyle w:val="Heading3"/>
        <w:numPr>
          <w:ilvl w:val="2"/>
          <w:numId w:val="1"/>
        </w:numPr>
        <w:rPr/>
      </w:pPr>
      <w:bookmarkStart w:id="1145" w:name="__RefHeading___Toc9141255_73709187"/>
      <w:bookmarkStart w:id="1146" w:name="_Toc522"/>
      <w:bookmarkEnd w:id="1145"/>
      <w:r>
        <w:rPr/>
        <w:t>874</w:t>
      </w:r>
      <w:r>
        <w:rPr>
          <w:rtl w:val="true"/>
        </w:rPr>
        <w:t xml:space="preserve">- </w:t>
      </w:r>
      <w:r>
        <w:rPr>
          <w:rtl w:val="true"/>
        </w:rPr>
        <w:t>رسالة فی کفر النواصب و الخوارج‏</w:t>
      </w:r>
      <w:bookmarkEnd w:id="1146"/>
    </w:p>
    <w:p>
      <w:pPr>
        <w:pStyle w:val="BookText"/>
        <w:rPr/>
      </w:pPr>
      <w:r>
        <w:rPr>
          <w:rFonts w:ascii="IRNazanin" w:hAnsi="IRNazanin" w:eastAsia="IRNazanin"/>
          <w:color w:val="111111"/>
          <w:sz w:val="28"/>
          <w:sz w:val="28"/>
          <w:szCs w:val="28"/>
          <w:rtl w:val="true"/>
          <w:lang w:bidi="fa-IR"/>
        </w:rPr>
        <w:t xml:space="preserve">للوحید البهبهانی، المولی محمد باقر، المتوفی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من رسائله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147" w:name="__RefHeading___Toc9141257_73709187"/>
      <w:bookmarkStart w:id="1148" w:name="_Toc523"/>
      <w:bookmarkEnd w:id="1147"/>
      <w:r>
        <w:rPr/>
        <w:t>875</w:t>
      </w:r>
      <w:r>
        <w:rPr>
          <w:rtl w:val="true"/>
        </w:rPr>
        <w:t xml:space="preserve">- </w:t>
      </w:r>
      <w:r>
        <w:rPr>
          <w:rtl w:val="true"/>
        </w:rPr>
        <w:t>کفر و إیمان‏</w:t>
      </w:r>
      <w:bookmarkEnd w:id="1148"/>
    </w:p>
    <w:p>
      <w:pPr>
        <w:pStyle w:val="BookText"/>
        <w:rPr/>
      </w:pPr>
      <w:r>
        <w:rPr>
          <w:rFonts w:ascii="IRNazanin" w:hAnsi="IRNazanin" w:eastAsia="IRNazanin"/>
          <w:color w:val="111111"/>
          <w:sz w:val="28"/>
          <w:sz w:val="28"/>
          <w:szCs w:val="28"/>
          <w:rtl w:val="true"/>
          <w:lang w:bidi="fa-IR"/>
        </w:rPr>
        <w:t>فارسی فی علائمها و علائم النفاق و موجبات الفسق و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علی أصغر بن علی أکبر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1149" w:name="__RefHeading___Toc9141259_73709187"/>
      <w:bookmarkStart w:id="1150" w:name="_Toc524"/>
      <w:bookmarkEnd w:id="1149"/>
      <w:r>
        <w:rPr/>
        <w:t>876</w:t>
      </w:r>
      <w:r>
        <w:rPr>
          <w:rtl w:val="true"/>
        </w:rPr>
        <w:t xml:space="preserve">- </w:t>
      </w:r>
      <w:r>
        <w:rPr>
          <w:rtl w:val="true"/>
        </w:rPr>
        <w:t>کتاب الکفر و الإیمان‏</w:t>
      </w:r>
      <w:bookmarkEnd w:id="1150"/>
    </w:p>
    <w:p>
      <w:pPr>
        <w:pStyle w:val="BookText"/>
        <w:rPr/>
      </w:pPr>
      <w:r>
        <w:rPr>
          <w:rFonts w:ascii="IRNazanin" w:hAnsi="IRNazanin" w:eastAsia="IRNazanin"/>
          <w:color w:val="111111"/>
          <w:sz w:val="28"/>
          <w:sz w:val="28"/>
          <w:szCs w:val="28"/>
          <w:rtl w:val="true"/>
          <w:lang w:bidi="fa-IR"/>
        </w:rPr>
        <w:t xml:space="preserve">لأبی أحمد محمد بن أبی عمیر زیاد بن عیسی الأزدی، المتوفی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کتاب الإیمان و الکفر و رسالة الإیمان و الکفر و غیرها متعددا</w:t>
      </w:r>
      <w:r>
        <w:rPr>
          <w:rFonts w:eastAsia="IRNazanin" w:cs="IRNazanin"/>
          <w:color w:val="111111"/>
          <w:sz w:val="28"/>
          <w:szCs w:val="28"/>
          <w:rtl w:val="true"/>
          <w:lang w:bidi="fa-IR"/>
        </w:rPr>
        <w:t>.</w:t>
      </w:r>
    </w:p>
    <w:p>
      <w:pPr>
        <w:pStyle w:val="Heading3"/>
        <w:numPr>
          <w:ilvl w:val="2"/>
          <w:numId w:val="1"/>
        </w:numPr>
        <w:rPr/>
      </w:pPr>
      <w:bookmarkStart w:id="1151" w:name="__RefHeading___Toc9141261_73709187"/>
      <w:bookmarkStart w:id="1152" w:name="_Toc525"/>
      <w:bookmarkEnd w:id="1151"/>
      <w:r>
        <w:rPr/>
        <w:t>877</w:t>
      </w:r>
      <w:r>
        <w:rPr>
          <w:rtl w:val="true"/>
        </w:rPr>
        <w:t xml:space="preserve">- </w:t>
      </w:r>
      <w:r>
        <w:rPr>
          <w:rtl w:val="true"/>
        </w:rPr>
        <w:t>کفر و توحید</w:t>
      </w:r>
      <w:bookmarkEnd w:id="115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اتحاد و وحدت لعزیز بن محمد النسفی النخشبی‏ </w:t>
      </w:r>
      <w:bookmarkStart w:id="1153" w:name="pg11739_171412"/>
    </w:p>
    <w:p>
      <w:pPr>
        <w:pStyle w:val="BookText"/>
        <w:rPr/>
      </w:pPr>
      <w:bookmarkEnd w:id="1153"/>
      <w:r>
        <w:rPr>
          <w:rFonts w:ascii="IRNazanin" w:hAnsi="IRNazanin" w:eastAsia="IRNazanin"/>
          <w:color w:val="111111"/>
          <w:sz w:val="28"/>
          <w:sz w:val="28"/>
          <w:szCs w:val="28"/>
          <w:rtl w:val="true"/>
          <w:lang w:bidi="fa-IR"/>
        </w:rPr>
        <w:t xml:space="preserve">معاصر جلال الدین خوارزم شاه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هاجر من خوف المغول من خراسان إلی فارس، رسالة فارسیة عرفانیة یبحث عن الوحدة،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و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أهل وحدت دو طایفه‏اند، یک طایفه در منزل پنجم‏اند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فهرسها</w:t>
      </w:r>
      <w:r>
        <w:rPr>
          <w:rFonts w:eastAsia="IRNazanin" w:cs="IRNazanin"/>
          <w:color w:val="111111"/>
          <w:sz w:val="28"/>
          <w:szCs w:val="28"/>
          <w:rtl w:val="true"/>
          <w:lang w:bidi="fa-IR"/>
        </w:rPr>
        <w:t>.</w:t>
      </w:r>
    </w:p>
    <w:p>
      <w:pPr>
        <w:pStyle w:val="Heading3"/>
        <w:numPr>
          <w:ilvl w:val="2"/>
          <w:numId w:val="1"/>
        </w:numPr>
        <w:rPr/>
      </w:pPr>
      <w:bookmarkStart w:id="1154" w:name="__RefHeading___Toc9141263_73709187"/>
      <w:bookmarkStart w:id="1155" w:name="_Toc526"/>
      <w:bookmarkEnd w:id="1154"/>
      <w:r>
        <w:rPr/>
        <w:t>878</w:t>
      </w:r>
      <w:r>
        <w:rPr>
          <w:rtl w:val="true"/>
        </w:rPr>
        <w:t xml:space="preserve">- </w:t>
      </w:r>
      <w:r>
        <w:rPr>
          <w:rtl w:val="true"/>
        </w:rPr>
        <w:t>کتاب الکفر و وجوهه‏</w:t>
      </w:r>
      <w:bookmarkEnd w:id="1155"/>
    </w:p>
    <w:p>
      <w:pPr>
        <w:pStyle w:val="BookText"/>
        <w:rPr/>
      </w:pPr>
      <w:r>
        <w:rPr>
          <w:rFonts w:ascii="IRNazanin" w:hAnsi="IRNazanin" w:eastAsia="IRNazanin"/>
          <w:color w:val="111111"/>
          <w:sz w:val="28"/>
          <w:sz w:val="28"/>
          <w:szCs w:val="28"/>
          <w:rtl w:val="true"/>
          <w:lang w:bidi="fa-IR"/>
        </w:rPr>
        <w:t>لأبی الحسن معلی بن محمد البصری، ذکره النجاشی</w:t>
      </w:r>
      <w:r>
        <w:rPr>
          <w:rFonts w:eastAsia="IRNazanin" w:cs="IRNazanin"/>
          <w:color w:val="111111"/>
          <w:sz w:val="28"/>
          <w:szCs w:val="28"/>
          <w:rtl w:val="true"/>
          <w:lang w:bidi="fa-IR"/>
        </w:rPr>
        <w:t>.</w:t>
      </w:r>
    </w:p>
    <w:p>
      <w:pPr>
        <w:pStyle w:val="Heading3"/>
        <w:numPr>
          <w:ilvl w:val="2"/>
          <w:numId w:val="1"/>
        </w:numPr>
        <w:rPr/>
      </w:pPr>
      <w:bookmarkStart w:id="1156" w:name="__RefHeading___Toc9141265_73709187"/>
      <w:bookmarkStart w:id="1157" w:name="_Toc527"/>
      <w:bookmarkEnd w:id="1156"/>
      <w:r>
        <w:rPr>
          <w:rtl w:val="true"/>
        </w:rPr>
        <w:t>کف‏شناسی‏</w:t>
      </w:r>
      <w:bookmarkEnd w:id="1157"/>
    </w:p>
    <w:p>
      <w:pPr>
        <w:pStyle w:val="BookText"/>
        <w:rPr/>
      </w:pPr>
      <w:r>
        <w:rPr>
          <w:rFonts w:ascii="IRNazanin" w:hAnsi="IRNazanin" w:eastAsia="IRNazanin"/>
          <w:color w:val="111111"/>
          <w:sz w:val="28"/>
          <w:sz w:val="28"/>
          <w:szCs w:val="28"/>
          <w:rtl w:val="true"/>
          <w:lang w:bidi="fa-IR"/>
        </w:rPr>
        <w:t>اسم موضوعی، و مر فی هذا الموضوع رسائل فی علم الکف متعددا</w:t>
      </w:r>
      <w:r>
        <w:rPr>
          <w:rFonts w:eastAsia="IRNazanin" w:cs="IRNazanin"/>
          <w:color w:val="111111"/>
          <w:sz w:val="28"/>
          <w:szCs w:val="28"/>
          <w:rtl w:val="true"/>
          <w:lang w:bidi="fa-IR"/>
        </w:rPr>
        <w:t>.</w:t>
      </w:r>
    </w:p>
    <w:p>
      <w:pPr>
        <w:pStyle w:val="Heading3"/>
        <w:numPr>
          <w:ilvl w:val="2"/>
          <w:numId w:val="1"/>
        </w:numPr>
        <w:rPr/>
      </w:pPr>
      <w:bookmarkStart w:id="1158" w:name="__RefHeading___Toc9141267_73709187"/>
      <w:bookmarkStart w:id="1159" w:name="_Toc528"/>
      <w:bookmarkEnd w:id="1158"/>
      <w:r>
        <w:rPr/>
        <w:t>879</w:t>
      </w:r>
      <w:r>
        <w:rPr>
          <w:rtl w:val="true"/>
        </w:rPr>
        <w:t xml:space="preserve">- </w:t>
      </w:r>
      <w:r>
        <w:rPr>
          <w:rtl w:val="true"/>
        </w:rPr>
        <w:t>کف‏شناسی‏</w:t>
      </w:r>
      <w:bookmarkEnd w:id="115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رساله‏ایست مختصر در علم کف دست منقول از علمای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الشیخ مهدی شرف الدین التستری، تاریخ کتابتها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یطابق أولها ما ذکرت تاریخ کتابتها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الکاتب إنها استنسخها عن خط درویش إبدال قلندر میر آخور أحد سلاطین الصفویة، و کان تاریخ کتابتها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الفهرس إنها تألیف درویش إبدال المذکور،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الموضوع یطابق أولها ما ذکر تاریخ کتابة المجموعة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Heading3"/>
        <w:numPr>
          <w:ilvl w:val="2"/>
          <w:numId w:val="1"/>
        </w:numPr>
        <w:rPr/>
      </w:pPr>
      <w:bookmarkStart w:id="1160" w:name="__RefHeading___Toc9141269_73709187"/>
      <w:bookmarkStart w:id="1161" w:name="_Toc529"/>
      <w:bookmarkEnd w:id="1160"/>
      <w:r>
        <w:rPr/>
        <w:t>880</w:t>
      </w:r>
      <w:r>
        <w:rPr>
          <w:rtl w:val="true"/>
        </w:rPr>
        <w:t xml:space="preserve">- </w:t>
      </w:r>
      <w:r>
        <w:rPr>
          <w:rtl w:val="true"/>
        </w:rPr>
        <w:t>کف‏شناسی‏</w:t>
      </w:r>
      <w:bookmarkEnd w:id="1161"/>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سطوری چند است در شناختن علم ید که استادان ماهر نوشته‏اند و به تجربه معلوم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إنها بخط الشیخ محمد علی الکرمانشاهی من القرن الثالث أو الرابع عشر</w:t>
      </w:r>
      <w:r>
        <w:rPr>
          <w:rFonts w:eastAsia="IRNazanin" w:cs="IRNazanin"/>
          <w:color w:val="111111"/>
          <w:sz w:val="28"/>
          <w:szCs w:val="28"/>
          <w:rtl w:val="true"/>
          <w:lang w:bidi="fa-IR"/>
        </w:rPr>
        <w:t>.</w:t>
      </w:r>
    </w:p>
    <w:p>
      <w:pPr>
        <w:pStyle w:val="Heading3"/>
        <w:numPr>
          <w:ilvl w:val="2"/>
          <w:numId w:val="1"/>
        </w:numPr>
        <w:rPr/>
      </w:pPr>
      <w:bookmarkStart w:id="1162" w:name="__RefHeading___Toc9141271_73709187"/>
      <w:bookmarkStart w:id="1163" w:name="_Toc530"/>
      <w:bookmarkEnd w:id="1162"/>
      <w:r>
        <w:rPr/>
        <w:t>881</w:t>
      </w:r>
      <w:r>
        <w:rPr>
          <w:rtl w:val="true"/>
        </w:rPr>
        <w:t xml:space="preserve">- </w:t>
      </w:r>
      <w:r>
        <w:rPr>
          <w:rtl w:val="true"/>
        </w:rPr>
        <w:t>کف‏شناسی‏</w:t>
      </w:r>
      <w:bookmarkEnd w:id="1163"/>
    </w:p>
    <w:p>
      <w:pPr>
        <w:pStyle w:val="BookText"/>
        <w:rPr/>
      </w:pPr>
      <w:r>
        <w:rPr>
          <w:rFonts w:ascii="IRNazanin" w:hAnsi="IRNazanin" w:eastAsia="IRNazanin"/>
          <w:color w:val="111111"/>
          <w:sz w:val="28"/>
          <w:sz w:val="28"/>
          <w:szCs w:val="28"/>
          <w:rtl w:val="true"/>
          <w:lang w:bidi="fa-IR"/>
        </w:rPr>
        <w:t xml:space="preserve">رسالة فارسیة،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بی‏اندازه و قیاس مر خالقی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باعث بر تحریر و تسطیر این أوراق آن است که </w:t>
      </w:r>
      <w:r>
        <w:rPr>
          <w:rFonts w:eastAsia="IRNazanin" w:cs="IRNazanin"/>
          <w:color w:val="111111"/>
          <w:sz w:val="28"/>
          <w:szCs w:val="28"/>
          <w:rtl w:val="true"/>
          <w:lang w:bidi="fa-IR"/>
        </w:rPr>
        <w:t>...].</w:t>
      </w:r>
    </w:p>
    <w:p>
      <w:pPr>
        <w:pStyle w:val="Heading3"/>
        <w:numPr>
          <w:ilvl w:val="2"/>
          <w:numId w:val="1"/>
        </w:numPr>
        <w:rPr/>
      </w:pPr>
      <w:bookmarkStart w:id="1164" w:name="__RefHeading___Toc9141273_73709187"/>
      <w:bookmarkStart w:id="1165" w:name="_Toc531"/>
      <w:bookmarkEnd w:id="1164"/>
      <w:r>
        <w:rPr/>
        <w:t>882</w:t>
      </w:r>
      <w:r>
        <w:rPr>
          <w:rtl w:val="true"/>
        </w:rPr>
        <w:t xml:space="preserve">- </w:t>
      </w:r>
      <w:r>
        <w:rPr>
          <w:rtl w:val="true"/>
        </w:rPr>
        <w:t>کف‏شناسی‏</w:t>
      </w:r>
      <w:bookmarkEnd w:id="116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لسرهنگ علی أکبر أمین‏زاده، طبع بطهران‏ </w:t>
      </w:r>
      <w:bookmarkStart w:id="1166" w:name="pg11739_171413"/>
    </w:p>
    <w:p>
      <w:pPr>
        <w:pStyle w:val="BookText"/>
        <w:rPr/>
      </w:pPr>
      <w:bookmarkEnd w:id="1166"/>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7" w:name="__RefHeading___Toc9141275_73709187"/>
      <w:bookmarkStart w:id="1168" w:name="_Toc532"/>
      <w:bookmarkEnd w:id="1167"/>
      <w:r>
        <w:rPr/>
        <w:t>883</w:t>
      </w:r>
      <w:r>
        <w:rPr>
          <w:rtl w:val="true"/>
        </w:rPr>
        <w:t xml:space="preserve">- </w:t>
      </w:r>
      <w:r>
        <w:rPr>
          <w:rtl w:val="true"/>
        </w:rPr>
        <w:t>کف‏شناسی‏</w:t>
      </w:r>
      <w:bookmarkEnd w:id="1168"/>
    </w:p>
    <w:p>
      <w:pPr>
        <w:pStyle w:val="BookText"/>
        <w:rPr/>
      </w:pPr>
      <w:r>
        <w:rPr>
          <w:rFonts w:ascii="IRNazanin" w:hAnsi="IRNazanin" w:eastAsia="IRNazanin"/>
          <w:color w:val="111111"/>
          <w:sz w:val="28"/>
          <w:sz w:val="28"/>
          <w:szCs w:val="28"/>
          <w:rtl w:val="true"/>
          <w:lang w:bidi="fa-IR"/>
        </w:rPr>
        <w:t xml:space="preserve">لقاسم‏نیا الهمدانی، فارسی 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9" w:name="__RefHeading___Toc9141277_73709187"/>
      <w:bookmarkStart w:id="1170" w:name="_Toc533"/>
      <w:bookmarkEnd w:id="1169"/>
      <w:r>
        <w:rPr/>
        <w:t>884</w:t>
      </w:r>
      <w:r>
        <w:rPr>
          <w:rtl w:val="true"/>
        </w:rPr>
        <w:t xml:space="preserve">- </w:t>
      </w:r>
      <w:r>
        <w:rPr>
          <w:rtl w:val="true"/>
        </w:rPr>
        <w:t>کف‏شناسی‏</w:t>
      </w:r>
      <w:bookmarkEnd w:id="1170"/>
    </w:p>
    <w:p>
      <w:pPr>
        <w:pStyle w:val="BookText"/>
        <w:rPr/>
      </w:pPr>
      <w:r>
        <w:rPr>
          <w:rFonts w:ascii="IRNazanin" w:hAnsi="IRNazanin" w:eastAsia="IRNazanin"/>
          <w:color w:val="111111"/>
          <w:sz w:val="28"/>
          <w:sz w:val="28"/>
          <w:szCs w:val="28"/>
          <w:rtl w:val="true"/>
          <w:lang w:bidi="fa-IR"/>
        </w:rPr>
        <w:t xml:space="preserve">لعنایة الله شکیباپور، فارسی 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71" w:name="__RefHeading___Toc9141279_73709187"/>
      <w:bookmarkStart w:id="1172" w:name="_Toc534"/>
      <w:bookmarkEnd w:id="1171"/>
      <w:r>
        <w:rPr/>
        <w:t>885</w:t>
      </w:r>
      <w:r>
        <w:rPr>
          <w:rtl w:val="true"/>
        </w:rPr>
        <w:t xml:space="preserve">- </w:t>
      </w:r>
      <w:r>
        <w:rPr>
          <w:rtl w:val="true"/>
        </w:rPr>
        <w:t>کفن سیاه‏</w:t>
      </w:r>
      <w:bookmarkEnd w:id="1172"/>
    </w:p>
    <w:p>
      <w:pPr>
        <w:pStyle w:val="BookText"/>
        <w:rPr/>
      </w:pP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لمیرزاده عشقی الهمدانی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ببمبئی</w:t>
      </w:r>
      <w:r>
        <w:rPr>
          <w:rFonts w:eastAsia="IRNazanin" w:cs="IRNazanin"/>
          <w:color w:val="111111"/>
          <w:sz w:val="28"/>
          <w:szCs w:val="28"/>
          <w:rtl w:val="true"/>
          <w:lang w:bidi="fa-IR"/>
        </w:rPr>
        <w:t>.</w:t>
      </w:r>
    </w:p>
    <w:p>
      <w:pPr>
        <w:pStyle w:val="Heading3"/>
        <w:numPr>
          <w:ilvl w:val="2"/>
          <w:numId w:val="1"/>
        </w:numPr>
        <w:rPr/>
      </w:pPr>
      <w:bookmarkStart w:id="1173" w:name="__RefHeading___Toc9141281_73709187"/>
      <w:bookmarkStart w:id="1174" w:name="_Toc535"/>
      <w:bookmarkEnd w:id="1173"/>
      <w:r>
        <w:rPr/>
        <w:t>886</w:t>
      </w:r>
      <w:r>
        <w:rPr>
          <w:rtl w:val="true"/>
        </w:rPr>
        <w:t xml:space="preserve">- </w:t>
      </w:r>
      <w:r>
        <w:rPr>
          <w:rtl w:val="true"/>
        </w:rPr>
        <w:t>کتاب الکلاب‏</w:t>
      </w:r>
      <w:bookmarkEnd w:id="1174"/>
    </w:p>
    <w:p>
      <w:pPr>
        <w:pStyle w:val="BookText"/>
        <w:rPr/>
      </w:pPr>
      <w:r>
        <w:rPr>
          <w:rFonts w:ascii="IRNazanin" w:hAnsi="IRNazanin" w:eastAsia="IRNazanin"/>
          <w:color w:val="111111"/>
          <w:sz w:val="28"/>
          <w:sz w:val="28"/>
          <w:szCs w:val="28"/>
          <w:rtl w:val="true"/>
          <w:lang w:bidi="fa-IR"/>
        </w:rPr>
        <w:t xml:space="preserve">و هو یوم السنابس من أیام العرب و ذکر أخباره، لأبی المنذر هشام بن محمد السائب الکلبی النسابة، المتوفی </w:t>
      </w:r>
      <w:r>
        <w:rPr>
          <w:rFonts w:eastAsia="IRNazanin" w:cs="IRNazanin"/>
          <w:color w:val="111111"/>
          <w:sz w:val="28"/>
          <w:szCs w:val="28"/>
          <w:lang w:bidi="fa-IR"/>
        </w:rPr>
        <w:t>205</w:t>
      </w:r>
    </w:p>
    <w:p>
      <w:pPr>
        <w:pStyle w:val="Heading3"/>
        <w:numPr>
          <w:ilvl w:val="2"/>
          <w:numId w:val="1"/>
        </w:numPr>
        <w:rPr/>
      </w:pPr>
      <w:bookmarkStart w:id="1175" w:name="__RefHeading___Toc9141283_73709187"/>
      <w:bookmarkStart w:id="1176" w:name="_Toc536"/>
      <w:bookmarkEnd w:id="1175"/>
      <w:r>
        <w:rPr/>
        <w:t>887</w:t>
      </w:r>
      <w:r>
        <w:rPr>
          <w:rtl w:val="true"/>
        </w:rPr>
        <w:t xml:space="preserve">- </w:t>
      </w:r>
      <w:r>
        <w:rPr>
          <w:rtl w:val="true"/>
        </w:rPr>
        <w:t>کتاب الکلاب الأول و الکلاب الثانی من أیام العرب‏</w:t>
      </w:r>
      <w:bookmarkEnd w:id="1176"/>
    </w:p>
    <w:p>
      <w:pPr>
        <w:pStyle w:val="BookText"/>
        <w:rPr/>
      </w:pPr>
      <w:r>
        <w:rPr>
          <w:rFonts w:ascii="IRNazanin" w:hAnsi="IRNazanin" w:eastAsia="IRNazanin"/>
          <w:color w:val="111111"/>
          <w:sz w:val="28"/>
          <w:sz w:val="28"/>
          <w:szCs w:val="28"/>
          <w:rtl w:val="true"/>
          <w:lang w:bidi="fa-IR"/>
        </w:rPr>
        <w:t>لأبی المنذر هشام الکلبی المذکور و الکلاب بضم الکاف اسم ماء فی یمین الجبلة وقع هنا قتالان عظیمان، فسمی أحدهما بالکلاب الأول و الآخر بالثانی‏</w:t>
      </w:r>
    </w:p>
    <w:p>
      <w:pPr>
        <w:pStyle w:val="Heading3"/>
        <w:numPr>
          <w:ilvl w:val="2"/>
          <w:numId w:val="1"/>
        </w:numPr>
        <w:rPr/>
      </w:pPr>
      <w:bookmarkStart w:id="1177" w:name="__RefHeading___Toc9141285_73709187"/>
      <w:bookmarkStart w:id="1178" w:name="_Toc537"/>
      <w:bookmarkEnd w:id="1177"/>
      <w:r>
        <w:rPr/>
        <w:t>888</w:t>
      </w:r>
      <w:r>
        <w:rPr>
          <w:rtl w:val="true"/>
        </w:rPr>
        <w:t xml:space="preserve">- </w:t>
      </w:r>
      <w:r>
        <w:rPr>
          <w:rtl w:val="true"/>
        </w:rPr>
        <w:t>رسالة فی الکلام‏</w:t>
      </w:r>
      <w:bookmarkEnd w:id="1178"/>
    </w:p>
    <w:p>
      <w:pPr>
        <w:pStyle w:val="BookText"/>
        <w:rPr/>
      </w:pPr>
      <w:r>
        <w:rPr>
          <w:rFonts w:ascii="IRNazanin" w:hAnsi="IRNazanin" w:eastAsia="IRNazanin"/>
          <w:color w:val="111111"/>
          <w:sz w:val="28"/>
          <w:sz w:val="28"/>
          <w:szCs w:val="28"/>
          <w:rtl w:val="true"/>
          <w:lang w:bidi="fa-IR"/>
        </w:rPr>
        <w:t xml:space="preserve">لبعض أصحابنا،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فارسیة</w:t>
      </w:r>
    </w:p>
    <w:p>
      <w:pPr>
        <w:pStyle w:val="Heading3"/>
        <w:numPr>
          <w:ilvl w:val="2"/>
          <w:numId w:val="1"/>
        </w:numPr>
        <w:rPr/>
      </w:pPr>
      <w:bookmarkStart w:id="1179" w:name="__RefHeading___Toc9141287_73709187"/>
      <w:bookmarkStart w:id="1180" w:name="_Toc538"/>
      <w:bookmarkEnd w:id="1179"/>
      <w:r>
        <w:rPr/>
        <w:t>889</w:t>
      </w:r>
      <w:r>
        <w:rPr>
          <w:rtl w:val="true"/>
        </w:rPr>
        <w:t xml:space="preserve">- </w:t>
      </w:r>
      <w:r>
        <w:rPr>
          <w:rtl w:val="true"/>
        </w:rPr>
        <w:t>رسالة فی الکلام‏</w:t>
      </w:r>
      <w:bookmarkEnd w:id="1180"/>
    </w:p>
    <w:p>
      <w:pPr>
        <w:pStyle w:val="BookText"/>
        <w:rPr/>
      </w:pPr>
      <w:r>
        <w:rPr>
          <w:rFonts w:ascii="IRNazanin" w:hAnsi="IRNazanin" w:eastAsia="IRNazanin"/>
          <w:color w:val="111111"/>
          <w:sz w:val="28"/>
          <w:sz w:val="28"/>
          <w:szCs w:val="28"/>
          <w:rtl w:val="true"/>
          <w:lang w:bidi="fa-IR"/>
        </w:rPr>
        <w:t>أیضا لبعض الأصحاب‏</w:t>
      </w:r>
    </w:p>
    <w:p>
      <w:pPr>
        <w:pStyle w:val="Heading3"/>
        <w:numPr>
          <w:ilvl w:val="2"/>
          <w:numId w:val="1"/>
        </w:numPr>
        <w:rPr/>
      </w:pPr>
      <w:bookmarkStart w:id="1181" w:name="__RefHeading___Toc9141289_73709187"/>
      <w:bookmarkStart w:id="1182" w:name="_Toc539"/>
      <w:bookmarkEnd w:id="1181"/>
      <w:r>
        <w:rPr/>
        <w:t>890</w:t>
      </w:r>
      <w:r>
        <w:rPr>
          <w:rtl w:val="true"/>
        </w:rPr>
        <w:t xml:space="preserve">- </w:t>
      </w:r>
      <w:r>
        <w:rPr>
          <w:rtl w:val="true"/>
        </w:rPr>
        <w:t>رسالة فی الکلام‏</w:t>
      </w:r>
      <w:bookmarkEnd w:id="1182"/>
    </w:p>
    <w:p>
      <w:pPr>
        <w:pStyle w:val="BookText"/>
        <w:rPr/>
      </w:pPr>
      <w:r>
        <w:rPr>
          <w:rFonts w:ascii="IRNazanin" w:hAnsi="IRNazanin" w:eastAsia="IRNazanin"/>
          <w:color w:val="111111"/>
          <w:sz w:val="28"/>
          <w:sz w:val="28"/>
          <w:szCs w:val="28"/>
          <w:rtl w:val="true"/>
          <w:lang w:bidi="fa-IR"/>
        </w:rPr>
        <w:t>أیضا لبعض أصحابنا</w:t>
      </w:r>
    </w:p>
    <w:p>
      <w:pPr>
        <w:pStyle w:val="Heading3"/>
        <w:numPr>
          <w:ilvl w:val="2"/>
          <w:numId w:val="1"/>
        </w:numPr>
        <w:rPr/>
      </w:pPr>
      <w:bookmarkStart w:id="1183" w:name="__RefHeading___Toc9141291_73709187"/>
      <w:bookmarkStart w:id="1184" w:name="_Toc540"/>
      <w:bookmarkEnd w:id="1183"/>
      <w:r>
        <w:rPr/>
        <w:t>891</w:t>
      </w:r>
      <w:r>
        <w:rPr>
          <w:rtl w:val="true"/>
        </w:rPr>
        <w:t xml:space="preserve">- </w:t>
      </w:r>
      <w:r>
        <w:rPr>
          <w:rtl w:val="true"/>
        </w:rPr>
        <w:t>رسالة فی الکلام‏</w:t>
      </w:r>
      <w:bookmarkEnd w:id="1184"/>
    </w:p>
    <w:p>
      <w:pPr>
        <w:pStyle w:val="BookText"/>
        <w:rPr/>
      </w:pPr>
      <w:r>
        <w:rPr>
          <w:rFonts w:ascii="IRNazanin" w:hAnsi="IRNazanin" w:eastAsia="IRNazanin"/>
          <w:color w:val="111111"/>
          <w:sz w:val="28"/>
          <w:sz w:val="28"/>
          <w:szCs w:val="28"/>
          <w:rtl w:val="true"/>
          <w:lang w:bidi="fa-IR"/>
        </w:rPr>
        <w:t xml:space="preserve">لبعض الأصحاب أیضا، رأیت الثلاثة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مؤلفوها</w:t>
      </w:r>
    </w:p>
    <w:p>
      <w:pPr>
        <w:pStyle w:val="Heading3"/>
        <w:numPr>
          <w:ilvl w:val="2"/>
          <w:numId w:val="1"/>
        </w:numPr>
        <w:rPr/>
      </w:pPr>
      <w:bookmarkStart w:id="1185" w:name="__RefHeading___Toc9141293_73709187"/>
      <w:bookmarkStart w:id="1186" w:name="_Toc541"/>
      <w:bookmarkEnd w:id="1185"/>
      <w:r>
        <w:rPr/>
        <w:t>892</w:t>
      </w:r>
      <w:r>
        <w:rPr>
          <w:rtl w:val="true"/>
        </w:rPr>
        <w:t xml:space="preserve">- </w:t>
      </w:r>
      <w:r>
        <w:rPr>
          <w:rtl w:val="true"/>
        </w:rPr>
        <w:t>رسالة فی الکلام‏</w:t>
      </w:r>
      <w:bookmarkEnd w:id="1186"/>
    </w:p>
    <w:p>
      <w:pPr>
        <w:pStyle w:val="BookText"/>
        <w:rPr/>
      </w:pPr>
      <w:r>
        <w:rPr>
          <w:rFonts w:ascii="IRNazanin" w:hAnsi="IRNazanin" w:eastAsia="IRNazanin"/>
          <w:color w:val="111111"/>
          <w:sz w:val="28"/>
          <w:sz w:val="28"/>
          <w:szCs w:val="28"/>
          <w:rtl w:val="true"/>
          <w:lang w:bidi="fa-IR"/>
        </w:rPr>
        <w:t>مرتبة علی 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إثبات الواجب و ثانیها الصفات الثبوتیة و ثالثها المنزهات و رابعها النبوة و خامسها الإمامة و سادسها المعاد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السماوات بغیر عمد ترونها و ألقی فی الأرض رواسی 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الحجب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مصنفها</w:t>
      </w:r>
    </w:p>
    <w:p>
      <w:pPr>
        <w:pStyle w:val="Heading3"/>
        <w:numPr>
          <w:ilvl w:val="2"/>
          <w:numId w:val="1"/>
        </w:numPr>
        <w:rPr/>
      </w:pPr>
      <w:bookmarkStart w:id="1187" w:name="__RefHeading___Toc9141295_73709187"/>
      <w:bookmarkStart w:id="1188" w:name="_Toc542"/>
      <w:bookmarkEnd w:id="1187"/>
      <w:r>
        <w:rPr/>
        <w:t>893</w:t>
      </w:r>
      <w:r>
        <w:rPr>
          <w:rtl w:val="true"/>
        </w:rPr>
        <w:t xml:space="preserve">- </w:t>
      </w:r>
      <w:r>
        <w:rPr>
          <w:rtl w:val="true"/>
        </w:rPr>
        <w:t>الکلام‏</w:t>
      </w:r>
      <w:bookmarkEnd w:id="118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سینا، ذکره القنواتی برقم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 من المقالة الأولی من الفن الخامس من منطق الشفاء استقل فی بعض النسخ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قیاس مؤتلف یقینی و قد قیل فی تفسیر هذا</w:t>
      </w:r>
      <w:r>
        <w:rPr>
          <w:rFonts w:eastAsia="IRNazanin" w:cs="IRNazanin"/>
          <w:color w:val="111111"/>
          <w:sz w:val="28"/>
          <w:szCs w:val="28"/>
          <w:rtl w:val="true"/>
          <w:lang w:bidi="fa-IR"/>
        </w:rPr>
        <w:t xml:space="preserve">] </w:t>
      </w:r>
      <w:bookmarkStart w:id="1189" w:name="pg11739_171414"/>
    </w:p>
    <w:p>
      <w:pPr>
        <w:pStyle w:val="Heading3"/>
        <w:numPr>
          <w:ilvl w:val="2"/>
          <w:numId w:val="1"/>
        </w:numPr>
        <w:rPr/>
      </w:pPr>
      <w:bookmarkStart w:id="1190" w:name="__RefHeading___Toc9141297_73709187"/>
      <w:bookmarkStart w:id="1191" w:name="_Toc543"/>
      <w:bookmarkEnd w:id="1189"/>
      <w:bookmarkEnd w:id="1190"/>
      <w:r>
        <w:rPr/>
        <w:t>894</w:t>
      </w:r>
      <w:r>
        <w:rPr>
          <w:rtl w:val="true"/>
        </w:rPr>
        <w:t xml:space="preserve">- </w:t>
      </w:r>
      <w:r>
        <w:rPr>
          <w:rtl w:val="true"/>
        </w:rPr>
        <w:t>کتاب فی الکلام‏</w:t>
      </w:r>
      <w:bookmarkEnd w:id="1191"/>
    </w:p>
    <w:p>
      <w:pPr>
        <w:pStyle w:val="BookText"/>
        <w:rPr/>
      </w:pPr>
      <w:r>
        <w:rPr>
          <w:rFonts w:ascii="IRNazanin" w:hAnsi="IRNazanin" w:eastAsia="IRNazanin"/>
          <w:color w:val="111111"/>
          <w:sz w:val="28"/>
          <w:sz w:val="28"/>
          <w:szCs w:val="28"/>
          <w:rtl w:val="true"/>
          <w:lang w:bidi="fa-IR"/>
        </w:rPr>
        <w:t xml:space="preserve">لکافی الکفاة الوزیر الصاحب أبی القاسم إسماعیل بن عباد بن عباس بن عباد الدیلمی الطالقانی القزوینی، المتوفی </w:t>
      </w:r>
      <w:r>
        <w:rPr>
          <w:rFonts w:eastAsia="IRNazanin" w:cs="IRNazanin"/>
          <w:color w:val="111111"/>
          <w:sz w:val="28"/>
          <w:szCs w:val="28"/>
          <w:lang w:bidi="fa-IR"/>
        </w:rPr>
        <w:t>335</w:t>
      </w:r>
    </w:p>
    <w:p>
      <w:pPr>
        <w:pStyle w:val="Heading3"/>
        <w:numPr>
          <w:ilvl w:val="2"/>
          <w:numId w:val="1"/>
        </w:numPr>
        <w:rPr/>
      </w:pPr>
      <w:bookmarkStart w:id="1192" w:name="__RefHeading___Toc9141299_73709187"/>
      <w:bookmarkStart w:id="1193" w:name="_Toc544"/>
      <w:bookmarkEnd w:id="1192"/>
      <w:r>
        <w:rPr/>
        <w:t>895</w:t>
      </w:r>
      <w:r>
        <w:rPr>
          <w:rtl w:val="true"/>
        </w:rPr>
        <w:t xml:space="preserve">- </w:t>
      </w:r>
      <w:r>
        <w:rPr>
          <w:rtl w:val="true"/>
        </w:rPr>
        <w:t>رسالة فی الکلام‏</w:t>
      </w:r>
      <w:bookmarkEnd w:id="1193"/>
    </w:p>
    <w:p>
      <w:pPr>
        <w:pStyle w:val="BookText"/>
        <w:rPr/>
      </w:pPr>
      <w:r>
        <w:rPr>
          <w:rFonts w:ascii="IRNazanin" w:hAnsi="IRNazanin" w:eastAsia="IRNazanin"/>
          <w:color w:val="111111"/>
          <w:sz w:val="28"/>
          <w:sz w:val="28"/>
          <w:szCs w:val="28"/>
          <w:rtl w:val="true"/>
          <w:lang w:bidi="fa-IR"/>
        </w:rPr>
        <w:t xml:space="preserve">فارسیة لباقر شاه، یوجد فی مکتبة راجه الفیض‏آبادی الماری </w:t>
      </w:r>
      <w:r>
        <w:rPr>
          <w:rFonts w:eastAsia="IRNazanin" w:cs="IRNazanin"/>
          <w:color w:val="111111"/>
          <w:sz w:val="28"/>
          <w:szCs w:val="28"/>
          <w:lang w:bidi="fa-IR"/>
        </w:rPr>
        <w:t>4</w:t>
      </w:r>
    </w:p>
    <w:p>
      <w:pPr>
        <w:pStyle w:val="Heading3"/>
        <w:numPr>
          <w:ilvl w:val="2"/>
          <w:numId w:val="1"/>
        </w:numPr>
        <w:rPr/>
      </w:pPr>
      <w:bookmarkStart w:id="1194" w:name="__RefHeading___Toc9141301_73709187"/>
      <w:bookmarkStart w:id="1195" w:name="_Toc545"/>
      <w:bookmarkEnd w:id="1194"/>
      <w:r>
        <w:rPr/>
        <w:t>896</w:t>
      </w:r>
      <w:r>
        <w:rPr>
          <w:rtl w:val="true"/>
        </w:rPr>
        <w:t xml:space="preserve">- </w:t>
      </w:r>
      <w:r>
        <w:rPr>
          <w:rtl w:val="true"/>
        </w:rPr>
        <w:t>رسالة فی الکلام‏</w:t>
      </w:r>
      <w:bookmarkEnd w:id="1195"/>
    </w:p>
    <w:p>
      <w:pPr>
        <w:pStyle w:val="BookText"/>
        <w:rPr/>
      </w:pPr>
      <w:r>
        <w:rPr>
          <w:rFonts w:ascii="IRNazanin" w:hAnsi="IRNazanin" w:eastAsia="IRNazanin"/>
          <w:color w:val="111111"/>
          <w:sz w:val="28"/>
          <w:sz w:val="28"/>
          <w:szCs w:val="28"/>
          <w:rtl w:val="true"/>
          <w:lang w:bidi="fa-IR"/>
        </w:rPr>
        <w:t xml:space="preserve">للمولی محمد تقی الجولائی المشهدی،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السید محمد علم الهدی، ذکر فی مطلع الشمس‏</w:t>
      </w:r>
    </w:p>
    <w:p>
      <w:pPr>
        <w:pStyle w:val="Heading3"/>
        <w:numPr>
          <w:ilvl w:val="2"/>
          <w:numId w:val="1"/>
        </w:numPr>
        <w:rPr/>
      </w:pPr>
      <w:bookmarkStart w:id="1196" w:name="__RefHeading___Toc9141303_73709187"/>
      <w:bookmarkStart w:id="1197" w:name="_Toc546"/>
      <w:bookmarkEnd w:id="1196"/>
      <w:r>
        <w:rPr/>
        <w:t>897</w:t>
      </w:r>
      <w:r>
        <w:rPr>
          <w:rtl w:val="true"/>
        </w:rPr>
        <w:t xml:space="preserve">- </w:t>
      </w:r>
      <w:r>
        <w:rPr>
          <w:rtl w:val="true"/>
        </w:rPr>
        <w:t>رسالة فی الکلام‏</w:t>
      </w:r>
      <w:bookmarkEnd w:id="1197"/>
    </w:p>
    <w:p>
      <w:pPr>
        <w:pStyle w:val="BookText"/>
        <w:rPr/>
      </w:pPr>
      <w:r>
        <w:rPr>
          <w:rFonts w:ascii="IRNazanin" w:hAnsi="IRNazanin" w:eastAsia="IRNazanin"/>
          <w:color w:val="111111"/>
          <w:sz w:val="28"/>
          <w:sz w:val="28"/>
          <w:szCs w:val="28"/>
          <w:rtl w:val="true"/>
          <w:lang w:bidi="fa-IR"/>
        </w:rPr>
        <w:t xml:space="preserve">لآقا محمد تقی بن الآقا محمد مهدی الکرمانشاهی المتوفی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ولده الآقا مهدی‏</w:t>
      </w:r>
    </w:p>
    <w:p>
      <w:pPr>
        <w:pStyle w:val="Heading3"/>
        <w:numPr>
          <w:ilvl w:val="2"/>
          <w:numId w:val="1"/>
        </w:numPr>
        <w:rPr/>
      </w:pPr>
      <w:bookmarkStart w:id="1198" w:name="__RefHeading___Toc9141305_73709187"/>
      <w:bookmarkStart w:id="1199" w:name="_Toc547"/>
      <w:bookmarkEnd w:id="1198"/>
      <w:r>
        <w:rPr/>
        <w:t>898</w:t>
      </w:r>
      <w:r>
        <w:rPr>
          <w:rtl w:val="true"/>
        </w:rPr>
        <w:t xml:space="preserve">- </w:t>
      </w:r>
      <w:r>
        <w:rPr>
          <w:rtl w:val="true"/>
        </w:rPr>
        <w:t>رسالة فی الکلام‏</w:t>
      </w:r>
      <w:bookmarkEnd w:id="1199"/>
    </w:p>
    <w:p>
      <w:pPr>
        <w:pStyle w:val="BookText"/>
        <w:rPr/>
      </w:pPr>
      <w:r>
        <w:rPr>
          <w:rFonts w:ascii="IRNazanin" w:hAnsi="IRNazanin" w:eastAsia="IRNazanin"/>
          <w:color w:val="111111"/>
          <w:sz w:val="28"/>
          <w:sz w:val="28"/>
          <w:szCs w:val="28"/>
          <w:rtl w:val="true"/>
          <w:lang w:bidi="fa-IR"/>
        </w:rPr>
        <w:t xml:space="preserve">لآقا محمد جعفر بن الآقا محمد علی الکرمانشاهی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200" w:name="__RefHeading___Toc9141307_73709187"/>
      <w:bookmarkStart w:id="1201" w:name="_Toc548"/>
      <w:bookmarkEnd w:id="1200"/>
      <w:r>
        <w:rPr/>
        <w:t>899</w:t>
      </w:r>
      <w:r>
        <w:rPr>
          <w:rtl w:val="true"/>
        </w:rPr>
        <w:t xml:space="preserve">- </w:t>
      </w:r>
      <w:r>
        <w:rPr>
          <w:rtl w:val="true"/>
        </w:rPr>
        <w:t>رسالة فی الکلام‏</w:t>
      </w:r>
      <w:bookmarkEnd w:id="1201"/>
    </w:p>
    <w:p>
      <w:pPr>
        <w:pStyle w:val="BookText"/>
        <w:rPr/>
      </w:pPr>
      <w:r>
        <w:rPr>
          <w:rFonts w:ascii="IRNazanin" w:hAnsi="IRNazanin" w:eastAsia="IRNazanin"/>
          <w:color w:val="111111"/>
          <w:sz w:val="28"/>
          <w:sz w:val="28"/>
          <w:szCs w:val="28"/>
          <w:rtl w:val="true"/>
          <w:lang w:bidi="fa-IR"/>
        </w:rPr>
        <w:t>للمحقق نجم الدین أبی القاسم جعفر الحلی، توجد فی مکتبة راجه الفیض‏آبادی، کما فی فهرسها</w:t>
      </w:r>
    </w:p>
    <w:p>
      <w:pPr>
        <w:pStyle w:val="Heading3"/>
        <w:numPr>
          <w:ilvl w:val="2"/>
          <w:numId w:val="1"/>
        </w:numPr>
        <w:rPr/>
      </w:pPr>
      <w:bookmarkStart w:id="1202" w:name="__RefHeading___Toc9141309_73709187"/>
      <w:bookmarkStart w:id="1203" w:name="_Toc549"/>
      <w:bookmarkEnd w:id="1202"/>
      <w:r>
        <w:rPr/>
        <w:t>900</w:t>
      </w:r>
      <w:r>
        <w:rPr>
          <w:rtl w:val="true"/>
        </w:rPr>
        <w:t xml:space="preserve">- </w:t>
      </w:r>
      <w:r>
        <w:rPr>
          <w:rtl w:val="true"/>
        </w:rPr>
        <w:t>رسالة کلامیة</w:t>
      </w:r>
      <w:bookmarkEnd w:id="1203"/>
    </w:p>
    <w:p>
      <w:pPr>
        <w:pStyle w:val="BookText"/>
        <w:rPr/>
      </w:pPr>
      <w:r>
        <w:rPr>
          <w:rFonts w:ascii="IRNazanin" w:hAnsi="IRNazanin" w:eastAsia="IRNazanin"/>
          <w:color w:val="111111"/>
          <w:sz w:val="28"/>
          <w:sz w:val="28"/>
          <w:szCs w:val="28"/>
          <w:rtl w:val="true"/>
          <w:lang w:bidi="fa-IR"/>
        </w:rPr>
        <w:t xml:space="preserve">لمحمد جعفر بن صفر خان الهمدانی العارف، المعروف بمجذوب علی شاه قراگوزلو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السلام علی عباده الذین اصطفی و بعد بر أرباب الباب ظاهر و هویدا باشد که أقل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الثانی عشر، کما فهارسهما، و غیرهما</w:t>
      </w:r>
    </w:p>
    <w:p>
      <w:pPr>
        <w:pStyle w:val="Heading3"/>
        <w:numPr>
          <w:ilvl w:val="2"/>
          <w:numId w:val="1"/>
        </w:numPr>
        <w:rPr/>
      </w:pPr>
      <w:bookmarkStart w:id="1204" w:name="__RefHeading___Toc9141311_73709187"/>
      <w:bookmarkStart w:id="1205" w:name="_Toc550"/>
      <w:bookmarkEnd w:id="1204"/>
      <w:r>
        <w:rPr/>
        <w:t>901</w:t>
      </w:r>
      <w:r>
        <w:rPr>
          <w:rtl w:val="true"/>
        </w:rPr>
        <w:t xml:space="preserve">- </w:t>
      </w:r>
      <w:r>
        <w:rPr>
          <w:rtl w:val="true"/>
        </w:rPr>
        <w:t>رسالة فی الکلام‏</w:t>
      </w:r>
      <w:bookmarkEnd w:id="1205"/>
    </w:p>
    <w:p>
      <w:pPr>
        <w:pStyle w:val="BookText"/>
        <w:rPr/>
      </w:pPr>
      <w:r>
        <w:rPr>
          <w:rFonts w:ascii="IRNazanin" w:hAnsi="IRNazanin" w:eastAsia="IRNazanin"/>
          <w:color w:val="111111"/>
          <w:sz w:val="28"/>
          <w:sz w:val="28"/>
          <w:szCs w:val="28"/>
          <w:rtl w:val="true"/>
          <w:lang w:bidi="fa-IR"/>
        </w:rPr>
        <w:t>للشیخ حسین بن مطهر الجزائری، معاصر الشیخ الحر العاملی کما فی الأمل‏</w:t>
      </w:r>
    </w:p>
    <w:p>
      <w:pPr>
        <w:pStyle w:val="Heading3"/>
        <w:numPr>
          <w:ilvl w:val="2"/>
          <w:numId w:val="1"/>
        </w:numPr>
        <w:rPr/>
      </w:pPr>
      <w:bookmarkStart w:id="1206" w:name="__RefHeading___Toc9141313_73709187"/>
      <w:bookmarkStart w:id="1207" w:name="_Toc551"/>
      <w:bookmarkEnd w:id="1206"/>
      <w:r>
        <w:rPr/>
        <w:t>902</w:t>
      </w:r>
      <w:r>
        <w:rPr>
          <w:rtl w:val="true"/>
        </w:rPr>
        <w:t xml:space="preserve">- </w:t>
      </w:r>
      <w:r>
        <w:rPr>
          <w:rtl w:val="true"/>
        </w:rPr>
        <w:t>رسالة فی الکلام‏</w:t>
      </w:r>
      <w:bookmarkEnd w:id="1207"/>
    </w:p>
    <w:p>
      <w:pPr>
        <w:pStyle w:val="BookText"/>
        <w:rPr/>
      </w:pPr>
      <w:r>
        <w:rPr>
          <w:rFonts w:ascii="IRNazanin" w:hAnsi="IRNazanin" w:eastAsia="IRNazanin"/>
          <w:color w:val="111111"/>
          <w:sz w:val="28"/>
          <w:sz w:val="28"/>
          <w:szCs w:val="28"/>
          <w:rtl w:val="true"/>
          <w:lang w:bidi="fa-IR"/>
        </w:rPr>
        <w:t>فارسیة لسبحان علی خان، توجد فی مکتبة راجه الفیض‏آبادی</w:t>
      </w:r>
      <w:r>
        <w:rPr>
          <w:rFonts w:eastAsia="IRNazanin" w:cs="IRNazanin"/>
          <w:color w:val="111111"/>
          <w:sz w:val="28"/>
          <w:szCs w:val="28"/>
          <w:rtl w:val="true"/>
          <w:lang w:bidi="fa-IR"/>
        </w:rPr>
        <w:t>)</w:t>
      </w:r>
    </w:p>
    <w:p>
      <w:pPr>
        <w:pStyle w:val="Heading3"/>
        <w:numPr>
          <w:ilvl w:val="2"/>
          <w:numId w:val="1"/>
        </w:numPr>
        <w:rPr/>
      </w:pPr>
      <w:bookmarkStart w:id="1208" w:name="__RefHeading___Toc9141315_73709187"/>
      <w:bookmarkStart w:id="1209" w:name="_Toc552"/>
      <w:bookmarkEnd w:id="1208"/>
      <w:r>
        <w:rPr/>
        <w:t>903</w:t>
      </w:r>
      <w:r>
        <w:rPr>
          <w:rtl w:val="true"/>
        </w:rPr>
        <w:t xml:space="preserve">- </w:t>
      </w:r>
      <w:r>
        <w:rPr>
          <w:rtl w:val="true"/>
        </w:rPr>
        <w:t>رسالة فی الکلام‏</w:t>
      </w:r>
      <w:bookmarkEnd w:id="120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مبسوطة لابن کمونة، سعد بن منصور، مرتبة علی أبواب، الباب الخامس منها فی مدبر العالم، الواجب الوجود لذاته و نعوت جلاله 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نجز تألیفه فی العشر الآخر من ذی القعدة من سنة تسع و سبعین‏ </w:t>
      </w:r>
      <w:bookmarkStart w:id="1210" w:name="pg11739_171415"/>
    </w:p>
    <w:p>
      <w:pPr>
        <w:pStyle w:val="BookText"/>
        <w:rPr/>
      </w:pPr>
      <w:bookmarkEnd w:id="1210"/>
      <w:r>
        <w:rPr>
          <w:rFonts w:ascii="IRNazanin" w:hAnsi="IRNazanin" w:eastAsia="IRNazanin"/>
          <w:color w:val="111111"/>
          <w:sz w:val="28"/>
          <w:sz w:val="28"/>
          <w:szCs w:val="28"/>
          <w:rtl w:val="true"/>
          <w:lang w:bidi="fa-IR"/>
        </w:rPr>
        <w:t>و ستمائة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آخر عدة من التقاطاته بخطه فی مجلد رأیته بالخزانة الغرویة، 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1211" w:name="__RefHeading___Toc9141317_73709187"/>
      <w:bookmarkStart w:id="1212" w:name="_Toc553"/>
      <w:bookmarkEnd w:id="1211"/>
      <w:r>
        <w:rPr/>
        <w:t>904</w:t>
      </w:r>
      <w:r>
        <w:rPr>
          <w:rtl w:val="true"/>
        </w:rPr>
        <w:t xml:space="preserve">- </w:t>
      </w:r>
      <w:r>
        <w:rPr>
          <w:rtl w:val="true"/>
        </w:rPr>
        <w:t>رسالة فی الکلام‏</w:t>
      </w:r>
      <w:bookmarkEnd w:id="1212"/>
    </w:p>
    <w:p>
      <w:pPr>
        <w:pStyle w:val="BookText"/>
        <w:rPr/>
      </w:pPr>
      <w:r>
        <w:rPr>
          <w:rFonts w:ascii="IRNazanin" w:hAnsi="IRNazanin" w:eastAsia="IRNazanin"/>
          <w:color w:val="111111"/>
          <w:sz w:val="28"/>
          <w:sz w:val="28"/>
          <w:szCs w:val="28"/>
          <w:rtl w:val="true"/>
          <w:lang w:bidi="fa-IR"/>
        </w:rPr>
        <w:t xml:space="preserve">فارسیة، لضیاء الدین بن المیر سید شریف الجرجانی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1213" w:name="__RefHeading___Toc9141319_73709187"/>
      <w:bookmarkStart w:id="1214" w:name="_Toc554"/>
      <w:bookmarkEnd w:id="1213"/>
      <w:r>
        <w:rPr/>
        <w:t>905</w:t>
      </w:r>
      <w:r>
        <w:rPr>
          <w:rtl w:val="true"/>
        </w:rPr>
        <w:t xml:space="preserve">- </w:t>
      </w:r>
      <w:r>
        <w:rPr>
          <w:rtl w:val="true"/>
        </w:rPr>
        <w:t>کتاب فی الکلام‏</w:t>
      </w:r>
      <w:bookmarkEnd w:id="1214"/>
    </w:p>
    <w:p>
      <w:pPr>
        <w:pStyle w:val="BookText"/>
        <w:rPr/>
      </w:pPr>
      <w:r>
        <w:rPr>
          <w:rFonts w:ascii="IRNazanin" w:hAnsi="IRNazanin" w:eastAsia="IRNazanin"/>
          <w:color w:val="111111"/>
          <w:sz w:val="28"/>
          <w:sz w:val="28"/>
          <w:szCs w:val="28"/>
          <w:rtl w:val="true"/>
          <w:lang w:bidi="fa-IR"/>
        </w:rPr>
        <w:t>للقاضی سعد الدین أبی القاسم عبد العزیز بن نحریر بن عبد العزیز بن البراج، تلمیذ المرتضی و شیخ الطائفة و خلیفته فی البلاد الشامیة</w:t>
      </w:r>
    </w:p>
    <w:p>
      <w:pPr>
        <w:pStyle w:val="Heading3"/>
        <w:numPr>
          <w:ilvl w:val="2"/>
          <w:numId w:val="1"/>
        </w:numPr>
        <w:rPr/>
      </w:pPr>
      <w:bookmarkStart w:id="1215" w:name="__RefHeading___Toc9141321_73709187"/>
      <w:bookmarkStart w:id="1216" w:name="_Toc555"/>
      <w:bookmarkEnd w:id="1215"/>
      <w:r>
        <w:rPr/>
        <w:t>906</w:t>
      </w:r>
      <w:r>
        <w:rPr>
          <w:rtl w:val="true"/>
        </w:rPr>
        <w:t xml:space="preserve">- </w:t>
      </w:r>
      <w:r>
        <w:rPr>
          <w:rtl w:val="true"/>
        </w:rPr>
        <w:t>رسالة فی الکلام‏</w:t>
      </w:r>
      <w:bookmarkEnd w:id="1216"/>
    </w:p>
    <w:p>
      <w:pPr>
        <w:pStyle w:val="BookText"/>
        <w:rPr/>
      </w:pPr>
      <w:r>
        <w:rPr>
          <w:rFonts w:ascii="IRNazanin" w:hAnsi="IRNazanin" w:eastAsia="IRNazanin"/>
          <w:color w:val="111111"/>
          <w:sz w:val="28"/>
          <w:sz w:val="28"/>
          <w:szCs w:val="28"/>
          <w:rtl w:val="true"/>
          <w:lang w:bidi="fa-IR"/>
        </w:rPr>
        <w:t xml:space="preserve">للشیخ عبد علی بن رحمة الحویزی،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p>
    <w:p>
      <w:pPr>
        <w:pStyle w:val="Heading3"/>
        <w:numPr>
          <w:ilvl w:val="2"/>
          <w:numId w:val="1"/>
        </w:numPr>
        <w:rPr/>
      </w:pPr>
      <w:bookmarkStart w:id="1217" w:name="__RefHeading___Toc9141323_73709187"/>
      <w:bookmarkStart w:id="1218" w:name="_Toc556"/>
      <w:bookmarkEnd w:id="1217"/>
      <w:r>
        <w:rPr/>
        <w:t>907</w:t>
      </w:r>
      <w:r>
        <w:rPr>
          <w:rtl w:val="true"/>
        </w:rPr>
        <w:t xml:space="preserve">- </w:t>
      </w:r>
      <w:r>
        <w:rPr>
          <w:rtl w:val="true"/>
        </w:rPr>
        <w:t>رسالة فی الکلام‏</w:t>
      </w:r>
      <w:bookmarkEnd w:id="1218"/>
    </w:p>
    <w:p>
      <w:pPr>
        <w:pStyle w:val="BookText"/>
        <w:rPr/>
      </w:pPr>
      <w:r>
        <w:rPr>
          <w:rFonts w:ascii="IRNazanin" w:hAnsi="IRNazanin" w:eastAsia="IRNazanin"/>
          <w:color w:val="111111"/>
          <w:sz w:val="28"/>
          <w:sz w:val="28"/>
          <w:szCs w:val="28"/>
          <w:rtl w:val="true"/>
          <w:lang w:bidi="fa-IR"/>
        </w:rPr>
        <w:t xml:space="preserve">للشیخ عبد الله بن علی بن أحمد البحرانی البلادی، المتوفی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بشیراز، للشیخ أحمد بن شیخ الإسلام، ذکرها تلمیذه فی اللؤلؤة</w:t>
      </w:r>
    </w:p>
    <w:p>
      <w:pPr>
        <w:pStyle w:val="Heading3"/>
        <w:numPr>
          <w:ilvl w:val="2"/>
          <w:numId w:val="1"/>
        </w:numPr>
        <w:rPr/>
      </w:pPr>
      <w:bookmarkStart w:id="1219" w:name="__RefHeading___Toc9141325_73709187"/>
      <w:bookmarkStart w:id="1220" w:name="_Toc557"/>
      <w:bookmarkEnd w:id="1219"/>
      <w:r>
        <w:rPr/>
        <w:t>908</w:t>
      </w:r>
      <w:r>
        <w:rPr>
          <w:rtl w:val="true"/>
        </w:rPr>
        <w:t xml:space="preserve">- </w:t>
      </w:r>
      <w:r>
        <w:rPr>
          <w:rtl w:val="true"/>
        </w:rPr>
        <w:t>رسالة فی الکلام‏</w:t>
      </w:r>
      <w:bookmarkEnd w:id="1220"/>
    </w:p>
    <w:p>
      <w:pPr>
        <w:pStyle w:val="BookText"/>
        <w:rPr/>
      </w:pPr>
      <w:r>
        <w:rPr>
          <w:rFonts w:ascii="IRNazanin" w:hAnsi="IRNazanin" w:eastAsia="IRNazanin"/>
          <w:color w:val="111111"/>
          <w:sz w:val="28"/>
          <w:sz w:val="28"/>
          <w:szCs w:val="28"/>
          <w:rtl w:val="true"/>
          <w:lang w:bidi="fa-IR"/>
        </w:rPr>
        <w:t>أیضا للشیخ عبد الله البحرانی المذکور، ذکرها فی کشف الحجب و اللؤلؤة</w:t>
      </w:r>
    </w:p>
    <w:p>
      <w:pPr>
        <w:pStyle w:val="Heading3"/>
        <w:numPr>
          <w:ilvl w:val="2"/>
          <w:numId w:val="1"/>
        </w:numPr>
        <w:rPr/>
      </w:pPr>
      <w:bookmarkStart w:id="1221" w:name="__RefHeading___Toc9141327_73709187"/>
      <w:bookmarkStart w:id="1222" w:name="_Toc558"/>
      <w:bookmarkEnd w:id="1221"/>
      <w:r>
        <w:rPr/>
        <w:t>909</w:t>
      </w:r>
      <w:r>
        <w:rPr>
          <w:rtl w:val="true"/>
        </w:rPr>
        <w:t xml:space="preserve">- </w:t>
      </w:r>
      <w:r>
        <w:rPr>
          <w:rtl w:val="true"/>
        </w:rPr>
        <w:t>کتاب فی الکلام‏</w:t>
      </w:r>
      <w:bookmarkEnd w:id="1222"/>
    </w:p>
    <w:p>
      <w:pPr>
        <w:pStyle w:val="BookText"/>
        <w:rPr/>
      </w:pPr>
      <w:r>
        <w:rPr>
          <w:rFonts w:ascii="IRNazanin" w:hAnsi="IRNazanin" w:eastAsia="IRNazanin"/>
          <w:color w:val="111111"/>
          <w:sz w:val="28"/>
          <w:sz w:val="28"/>
          <w:szCs w:val="28"/>
          <w:rtl w:val="true"/>
          <w:lang w:bidi="fa-IR"/>
        </w:rPr>
        <w:t>للمولی عبد الوهاب بن الحسین بن سعد الله بن الحسین الأسترآبادی المشهدی، معاصر الشیخ المحدث الحر العاملی، کما فی الأمل‏</w:t>
      </w:r>
    </w:p>
    <w:p>
      <w:pPr>
        <w:pStyle w:val="Heading3"/>
        <w:numPr>
          <w:ilvl w:val="2"/>
          <w:numId w:val="1"/>
        </w:numPr>
        <w:rPr/>
      </w:pPr>
      <w:bookmarkStart w:id="1223" w:name="__RefHeading___Toc9141329_73709187"/>
      <w:bookmarkStart w:id="1224" w:name="_Toc559"/>
      <w:bookmarkEnd w:id="1223"/>
      <w:r>
        <w:rPr/>
        <w:t>910</w:t>
      </w:r>
      <w:r>
        <w:rPr>
          <w:rtl w:val="true"/>
        </w:rPr>
        <w:t xml:space="preserve">- </w:t>
      </w:r>
      <w:r>
        <w:rPr>
          <w:rtl w:val="true"/>
        </w:rPr>
        <w:t>رسالة فی الکلام‏</w:t>
      </w:r>
      <w:bookmarkEnd w:id="1224"/>
    </w:p>
    <w:p>
      <w:pPr>
        <w:pStyle w:val="BookText"/>
        <w:rPr/>
      </w:pPr>
      <w:r>
        <w:rPr>
          <w:rFonts w:ascii="IRNazanin" w:hAnsi="IRNazanin" w:eastAsia="IRNazanin"/>
          <w:color w:val="111111"/>
          <w:sz w:val="28"/>
          <w:sz w:val="28"/>
          <w:szCs w:val="28"/>
          <w:rtl w:val="true"/>
          <w:lang w:bidi="fa-IR"/>
        </w:rPr>
        <w:t xml:space="preserve">للسید علی بن أحمد آل کمال الدین الحسینی الحلی،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السید حسین‏</w:t>
      </w:r>
    </w:p>
    <w:p>
      <w:pPr>
        <w:pStyle w:val="Heading3"/>
        <w:numPr>
          <w:ilvl w:val="2"/>
          <w:numId w:val="1"/>
        </w:numPr>
        <w:rPr/>
      </w:pPr>
      <w:bookmarkStart w:id="1225" w:name="__RefHeading___Toc9141331_73709187"/>
      <w:bookmarkStart w:id="1226" w:name="_Toc560"/>
      <w:bookmarkEnd w:id="1225"/>
      <w:r>
        <w:rPr/>
        <w:t>911</w:t>
      </w:r>
      <w:r>
        <w:rPr>
          <w:rtl w:val="true"/>
        </w:rPr>
        <w:t xml:space="preserve">- </w:t>
      </w:r>
      <w:r>
        <w:rPr>
          <w:rtl w:val="true"/>
        </w:rPr>
        <w:t>رسالة فی الکلام‏</w:t>
      </w:r>
      <w:bookmarkEnd w:id="1226"/>
    </w:p>
    <w:p>
      <w:pPr>
        <w:pStyle w:val="BookText"/>
        <w:rPr/>
      </w:pPr>
      <w:r>
        <w:rPr>
          <w:rFonts w:ascii="IRNazanin" w:hAnsi="IRNazanin" w:eastAsia="IRNazanin"/>
          <w:color w:val="111111"/>
          <w:sz w:val="28"/>
          <w:sz w:val="28"/>
          <w:szCs w:val="28"/>
          <w:rtl w:val="true"/>
          <w:lang w:bidi="fa-IR"/>
        </w:rPr>
        <w:t>للسید علی ابن السید العلامة دلدار علی بن السید محمد معین النصیرآبادی،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لفالق الإصباح و مرسل الریاح و خالق الأزواج و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کشف الحجب‏</w:t>
      </w:r>
    </w:p>
    <w:p>
      <w:pPr>
        <w:pStyle w:val="Heading3"/>
        <w:numPr>
          <w:ilvl w:val="2"/>
          <w:numId w:val="1"/>
        </w:numPr>
        <w:rPr/>
      </w:pPr>
      <w:bookmarkStart w:id="1227" w:name="__RefHeading___Toc9141333_73709187"/>
      <w:bookmarkStart w:id="1228" w:name="_Toc561"/>
      <w:bookmarkEnd w:id="1227"/>
      <w:r>
        <w:rPr/>
        <w:t>912</w:t>
      </w:r>
      <w:r>
        <w:rPr>
          <w:rtl w:val="true"/>
        </w:rPr>
        <w:t xml:space="preserve">- </w:t>
      </w:r>
      <w:r>
        <w:rPr>
          <w:rtl w:val="true"/>
        </w:rPr>
        <w:t>رسالة فی الکلام‏</w:t>
      </w:r>
      <w:bookmarkEnd w:id="122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علی بن محمد البیاضی، صاحب الصراط المستقیم‏ </w:t>
      </w:r>
      <w:bookmarkStart w:id="1229" w:name="pg11739_171416"/>
    </w:p>
    <w:p>
      <w:pPr>
        <w:pStyle w:val="Heading3"/>
        <w:numPr>
          <w:ilvl w:val="2"/>
          <w:numId w:val="1"/>
        </w:numPr>
        <w:rPr/>
      </w:pPr>
      <w:bookmarkStart w:id="1230" w:name="__RefHeading___Toc9141335_73709187"/>
      <w:bookmarkStart w:id="1231" w:name="_Toc562"/>
      <w:bookmarkEnd w:id="1229"/>
      <w:bookmarkEnd w:id="1230"/>
      <w:r>
        <w:rPr/>
        <w:t>913</w:t>
      </w:r>
      <w:r>
        <w:rPr>
          <w:rtl w:val="true"/>
        </w:rPr>
        <w:t xml:space="preserve">- </w:t>
      </w:r>
      <w:r>
        <w:rPr>
          <w:rtl w:val="true"/>
        </w:rPr>
        <w:t>کتاب فی الکلام‏</w:t>
      </w:r>
      <w:bookmarkEnd w:id="1231"/>
    </w:p>
    <w:p>
      <w:pPr>
        <w:pStyle w:val="BookText"/>
        <w:rPr/>
      </w:pPr>
      <w:r>
        <w:rPr>
          <w:rFonts w:ascii="IRNazanin" w:hAnsi="IRNazanin" w:eastAsia="IRNazanin"/>
          <w:color w:val="111111"/>
          <w:sz w:val="28"/>
          <w:sz w:val="28"/>
          <w:szCs w:val="28"/>
          <w:rtl w:val="true"/>
          <w:lang w:bidi="fa-IR"/>
        </w:rPr>
        <w:t>للمولی فرج الله بن محمد بن درویش الحویزی، معاصر الشیخ المحدث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مشتمل علی أدلة الفرق الثلاثة و السبعین‏</w:t>
      </w:r>
    </w:p>
    <w:p>
      <w:pPr>
        <w:pStyle w:val="Heading3"/>
        <w:numPr>
          <w:ilvl w:val="2"/>
          <w:numId w:val="1"/>
        </w:numPr>
        <w:rPr/>
      </w:pPr>
      <w:bookmarkStart w:id="1232" w:name="__RefHeading___Toc9141337_73709187"/>
      <w:bookmarkStart w:id="1233" w:name="_Toc563"/>
      <w:bookmarkEnd w:id="1232"/>
      <w:r>
        <w:rPr/>
        <w:t>914</w:t>
      </w:r>
      <w:r>
        <w:rPr>
          <w:rtl w:val="true"/>
        </w:rPr>
        <w:t xml:space="preserve">- </w:t>
      </w:r>
      <w:r>
        <w:rPr>
          <w:rtl w:val="true"/>
        </w:rPr>
        <w:t>کتاب الکلام‏</w:t>
      </w:r>
      <w:bookmarkEnd w:id="1233"/>
    </w:p>
    <w:p>
      <w:pPr>
        <w:pStyle w:val="BookText"/>
        <w:rPr/>
      </w:pPr>
      <w:r>
        <w:rPr>
          <w:rFonts w:ascii="IRNazanin" w:hAnsi="IRNazanin" w:eastAsia="IRNazanin"/>
          <w:color w:val="111111"/>
          <w:sz w:val="28"/>
          <w:sz w:val="28"/>
          <w:szCs w:val="28"/>
          <w:rtl w:val="true"/>
          <w:lang w:bidi="fa-IR"/>
        </w:rPr>
        <w:t>للشیخ الأقدم أبی علی محمد بن أحمد بن الجنید الإسکافی، ذکره النجاشی‏</w:t>
      </w:r>
    </w:p>
    <w:p>
      <w:pPr>
        <w:pStyle w:val="Heading3"/>
        <w:numPr>
          <w:ilvl w:val="2"/>
          <w:numId w:val="1"/>
        </w:numPr>
        <w:rPr/>
      </w:pPr>
      <w:bookmarkStart w:id="1234" w:name="__RefHeading___Toc9141339_73709187"/>
      <w:bookmarkStart w:id="1235" w:name="_Toc564"/>
      <w:bookmarkEnd w:id="1234"/>
      <w:r>
        <w:rPr/>
        <w:t>915</w:t>
      </w:r>
      <w:r>
        <w:rPr>
          <w:rtl w:val="true"/>
        </w:rPr>
        <w:t xml:space="preserve">- </w:t>
      </w:r>
      <w:r>
        <w:rPr>
          <w:rtl w:val="true"/>
        </w:rPr>
        <w:t>رسالة فی الکلام‏</w:t>
      </w:r>
      <w:bookmarkEnd w:id="1235"/>
    </w:p>
    <w:p>
      <w:pPr>
        <w:pStyle w:val="BookText"/>
        <w:rPr/>
      </w:pPr>
      <w:r>
        <w:rPr>
          <w:rFonts w:ascii="IRNazanin" w:hAnsi="IRNazanin" w:eastAsia="IRNazanin"/>
          <w:color w:val="111111"/>
          <w:sz w:val="28"/>
          <w:sz w:val="28"/>
          <w:szCs w:val="28"/>
          <w:rtl w:val="true"/>
          <w:lang w:bidi="fa-IR"/>
        </w:rPr>
        <w:t>فارسیة، للسید رفیع الدین محمد بن حیدر الطباطبائی، مرتبة علی مقدمه فی الوجود و مقاصد و خاتمة فی المعاد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التکلان علی المنان الحکیم، الحمد لله المتوحد بالإلهیة لجمیع 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رشید بن محمد حکیم الحسینی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 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المؤلف هو الآقا رفیعا شیخ العلامة المجلسی‏</w:t>
      </w:r>
    </w:p>
    <w:p>
      <w:pPr>
        <w:pStyle w:val="Heading3"/>
        <w:numPr>
          <w:ilvl w:val="2"/>
          <w:numId w:val="1"/>
        </w:numPr>
        <w:rPr/>
      </w:pPr>
      <w:bookmarkStart w:id="1236" w:name="__RefHeading___Toc9141341_73709187"/>
      <w:bookmarkStart w:id="1237" w:name="_Toc565"/>
      <w:bookmarkEnd w:id="1236"/>
      <w:r>
        <w:rPr/>
        <w:t>916</w:t>
      </w:r>
      <w:r>
        <w:rPr>
          <w:rtl w:val="true"/>
        </w:rPr>
        <w:t xml:space="preserve">- </w:t>
      </w:r>
      <w:r>
        <w:rPr>
          <w:rtl w:val="true"/>
        </w:rPr>
        <w:t>رسالة فی الکلام‏</w:t>
      </w:r>
      <w:bookmarkEnd w:id="1237"/>
    </w:p>
    <w:p>
      <w:pPr>
        <w:pStyle w:val="BookText"/>
        <w:rPr/>
      </w:pPr>
      <w:r>
        <w:rPr>
          <w:rFonts w:ascii="IRNazanin" w:hAnsi="IRNazanin" w:eastAsia="IRNazanin"/>
          <w:color w:val="111111"/>
          <w:sz w:val="28"/>
          <w:sz w:val="28"/>
          <w:szCs w:val="28"/>
          <w:rtl w:val="true"/>
          <w:lang w:bidi="fa-IR"/>
        </w:rPr>
        <w:t xml:space="preserve">فیها أربعون مسألة من المسائل الکلامیة علی ترتیب المعارف الخمسة، للشیخ السعید أبی عبد الله محمد بن مکی العاملی الجزینی الشهید فی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غیر أربعینیاته‏</w:t>
      </w:r>
    </w:p>
    <w:p>
      <w:pPr>
        <w:pStyle w:val="Heading3"/>
        <w:numPr>
          <w:ilvl w:val="2"/>
          <w:numId w:val="1"/>
        </w:numPr>
        <w:rPr/>
      </w:pPr>
      <w:bookmarkStart w:id="1238" w:name="__RefHeading___Toc9141343_73709187"/>
      <w:bookmarkStart w:id="1239" w:name="_Toc566"/>
      <w:bookmarkEnd w:id="1238"/>
      <w:r>
        <w:rPr/>
        <w:t>917</w:t>
      </w:r>
      <w:r>
        <w:rPr>
          <w:rtl w:val="true"/>
        </w:rPr>
        <w:t xml:space="preserve">- </w:t>
      </w:r>
      <w:r>
        <w:rPr>
          <w:rtl w:val="true"/>
        </w:rPr>
        <w:t>رسالة فی الکلام‏</w:t>
      </w:r>
      <w:bookmarkEnd w:id="1239"/>
    </w:p>
    <w:p>
      <w:pPr>
        <w:pStyle w:val="BookText"/>
        <w:rPr/>
      </w:pPr>
      <w:r>
        <w:rPr>
          <w:rFonts w:ascii="IRNazanin" w:hAnsi="IRNazanin" w:eastAsia="IRNazanin"/>
          <w:color w:val="111111"/>
          <w:sz w:val="28"/>
          <w:sz w:val="28"/>
          <w:szCs w:val="28"/>
          <w:rtl w:val="true"/>
          <w:lang w:bidi="fa-IR"/>
        </w:rPr>
        <w:t xml:space="preserve">للمولی صدر الدین محمد بن غیاث الدین منصور الدشتکی، رأیتها عند السید أبی القاسم الأصفهانی فی النجف، بخط السید باقر بن حیدر الحسینی، فرغ من الکتابة فی </w:t>
      </w:r>
      <w:r>
        <w:rPr>
          <w:rFonts w:eastAsia="IRNazanin" w:cs="IRNazanin"/>
          <w:color w:val="111111"/>
          <w:sz w:val="28"/>
          <w:szCs w:val="28"/>
          <w:lang w:bidi="fa-IR"/>
        </w:rPr>
        <w:t>1072</w:t>
      </w:r>
    </w:p>
    <w:p>
      <w:pPr>
        <w:pStyle w:val="Heading3"/>
        <w:numPr>
          <w:ilvl w:val="2"/>
          <w:numId w:val="1"/>
        </w:numPr>
        <w:rPr/>
      </w:pPr>
      <w:bookmarkStart w:id="1240" w:name="__RefHeading___Toc9141345_73709187"/>
      <w:bookmarkStart w:id="1241" w:name="_Toc567"/>
      <w:bookmarkEnd w:id="1240"/>
      <w:r>
        <w:rPr/>
        <w:t>918</w:t>
      </w:r>
      <w:r>
        <w:rPr>
          <w:rtl w:val="true"/>
        </w:rPr>
        <w:t xml:space="preserve">- </w:t>
      </w:r>
      <w:r>
        <w:rPr>
          <w:rtl w:val="true"/>
        </w:rPr>
        <w:t>رسالة فی الکلام‏</w:t>
      </w:r>
      <w:bookmarkEnd w:id="1241"/>
    </w:p>
    <w:p>
      <w:pPr>
        <w:pStyle w:val="BookText"/>
        <w:rPr/>
      </w:pPr>
      <w:r>
        <w:rPr>
          <w:rFonts w:ascii="IRNazanin" w:hAnsi="IRNazanin" w:eastAsia="IRNazanin"/>
          <w:color w:val="111111"/>
          <w:sz w:val="28"/>
          <w:sz w:val="28"/>
          <w:szCs w:val="28"/>
          <w:rtl w:val="true"/>
          <w:lang w:bidi="fa-IR"/>
        </w:rPr>
        <w:t>للمولی محمد مهدی بن کریم الگلپایگانی، من المقاربین لعصرنا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یؤتی من یشاء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منها عند السید آقا التستری‏</w:t>
      </w:r>
    </w:p>
    <w:p>
      <w:pPr>
        <w:pStyle w:val="Heading3"/>
        <w:numPr>
          <w:ilvl w:val="2"/>
          <w:numId w:val="1"/>
        </w:numPr>
        <w:rPr/>
      </w:pPr>
      <w:bookmarkStart w:id="1242" w:name="__RefHeading___Toc9141347_73709187"/>
      <w:bookmarkStart w:id="1243" w:name="_Toc568"/>
      <w:bookmarkEnd w:id="1242"/>
      <w:r>
        <w:rPr/>
        <w:t>919</w:t>
      </w:r>
      <w:r>
        <w:rPr>
          <w:rtl w:val="true"/>
        </w:rPr>
        <w:t xml:space="preserve">- </w:t>
      </w:r>
      <w:r>
        <w:rPr>
          <w:rtl w:val="true"/>
        </w:rPr>
        <w:t>رسالة فی الکلام‏</w:t>
      </w:r>
      <w:bookmarkEnd w:id="1243"/>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صاحب الشروح الثلاثة علی النهج و المتوفی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p>
    <w:p>
      <w:pPr>
        <w:pStyle w:val="Heading3"/>
        <w:numPr>
          <w:ilvl w:val="2"/>
          <w:numId w:val="1"/>
        </w:numPr>
        <w:rPr/>
      </w:pPr>
      <w:bookmarkStart w:id="1244" w:name="__RefHeading___Toc9141349_73709187"/>
      <w:bookmarkStart w:id="1245" w:name="_Toc569"/>
      <w:bookmarkEnd w:id="1244"/>
      <w:r>
        <w:rPr/>
        <w:t>920</w:t>
      </w:r>
      <w:r>
        <w:rPr>
          <w:rtl w:val="true"/>
        </w:rPr>
        <w:t xml:space="preserve">- </w:t>
      </w:r>
      <w:r>
        <w:rPr>
          <w:rtl w:val="true"/>
        </w:rPr>
        <w:t>کلام پیر</w:t>
      </w:r>
      <w:bookmarkEnd w:id="124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لناصر خسرو العلوی المروزی الیمکانی،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سبعة أبواب، طبع ببمبئی بمباشرة أیوانف مؤلف الفهرس‏ </w:t>
      </w:r>
      <w:bookmarkStart w:id="1246" w:name="pg11739_171417"/>
    </w:p>
    <w:p>
      <w:pPr>
        <w:pStyle w:val="BookText"/>
        <w:rPr/>
      </w:pPr>
      <w:bookmarkEnd w:id="1246"/>
      <w:r>
        <w:rPr>
          <w:rFonts w:ascii="IRNazanin" w:hAnsi="IRNazanin" w:eastAsia="IRNazanin"/>
          <w:color w:val="111111"/>
          <w:sz w:val="28"/>
          <w:sz w:val="28"/>
          <w:szCs w:val="28"/>
          <w:rtl w:val="true"/>
          <w:lang w:bidi="fa-IR"/>
        </w:rPr>
        <w:t xml:space="preserve">لکتب الإسماعیلیة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مطلوب المؤمنین المنسوبة إلی الخواجة نصیر الدین الطوسی‏</w:t>
      </w:r>
    </w:p>
    <w:p>
      <w:pPr>
        <w:pStyle w:val="Heading3"/>
        <w:numPr>
          <w:ilvl w:val="2"/>
          <w:numId w:val="1"/>
        </w:numPr>
        <w:rPr/>
      </w:pPr>
      <w:bookmarkStart w:id="1247" w:name="__RefHeading___Toc9141351_73709187"/>
      <w:bookmarkStart w:id="1248" w:name="_Toc570"/>
      <w:bookmarkEnd w:id="1247"/>
      <w:r>
        <w:rPr/>
        <w:t>921</w:t>
      </w:r>
      <w:r>
        <w:rPr>
          <w:rtl w:val="true"/>
        </w:rPr>
        <w:t xml:space="preserve">- </w:t>
      </w:r>
      <w:r>
        <w:rPr>
          <w:rtl w:val="true"/>
        </w:rPr>
        <w:t>کلام جمعه من أقاویل النبی ص‏</w:t>
      </w:r>
      <w:bookmarkEnd w:id="1248"/>
    </w:p>
    <w:p>
      <w:pPr>
        <w:pStyle w:val="BookText"/>
        <w:rPr/>
      </w:pPr>
      <w:r>
        <w:rPr>
          <w:rFonts w:ascii="IRNazanin" w:hAnsi="IRNazanin" w:eastAsia="IRNazanin"/>
          <w:color w:val="111111"/>
          <w:sz w:val="28"/>
          <w:sz w:val="28"/>
          <w:szCs w:val="28"/>
          <w:rtl w:val="true"/>
          <w:lang w:bidi="fa-IR"/>
        </w:rPr>
        <w:t>یشیر فیه إلی صناعة المنطق، للفارابی الآتی ذکره فی کلام فی اسم الفلسفة</w:t>
      </w:r>
    </w:p>
    <w:p>
      <w:pPr>
        <w:pStyle w:val="Heading3"/>
        <w:numPr>
          <w:ilvl w:val="2"/>
          <w:numId w:val="1"/>
        </w:numPr>
        <w:rPr/>
      </w:pPr>
      <w:bookmarkStart w:id="1249" w:name="__RefHeading___Toc9141353_73709187"/>
      <w:bookmarkStart w:id="1250" w:name="_Toc571"/>
      <w:bookmarkEnd w:id="1249"/>
      <w:r>
        <w:rPr/>
        <w:t>922</w:t>
      </w:r>
      <w:r>
        <w:rPr>
          <w:rtl w:val="true"/>
        </w:rPr>
        <w:t xml:space="preserve">- </w:t>
      </w:r>
      <w:r>
        <w:rPr>
          <w:rtl w:val="true"/>
        </w:rPr>
        <w:t>الکلام الحسن فی جواب مسائل محمد حسن‏</w:t>
      </w:r>
      <w:bookmarkEnd w:id="1250"/>
    </w:p>
    <w:p>
      <w:pPr>
        <w:pStyle w:val="BookText"/>
        <w:rPr/>
      </w:pPr>
      <w:r>
        <w:rPr>
          <w:rFonts w:ascii="IRNazanin" w:hAnsi="IRNazanin" w:eastAsia="IRNazanin"/>
          <w:color w:val="111111"/>
          <w:sz w:val="28"/>
          <w:sz w:val="28"/>
          <w:szCs w:val="28"/>
          <w:rtl w:val="true"/>
          <w:lang w:bidi="fa-IR"/>
        </w:rPr>
        <w:t>للسید محمد مرتضی الحسینی الجنفوری الهندی‏</w:t>
      </w:r>
    </w:p>
    <w:p>
      <w:pPr>
        <w:pStyle w:val="Heading3"/>
        <w:numPr>
          <w:ilvl w:val="2"/>
          <w:numId w:val="1"/>
        </w:numPr>
        <w:rPr/>
      </w:pPr>
      <w:bookmarkStart w:id="1251" w:name="__RefHeading___Toc9141355_73709187"/>
      <w:bookmarkStart w:id="1252" w:name="_Toc572"/>
      <w:bookmarkEnd w:id="1251"/>
      <w:r>
        <w:rPr/>
        <w:t>923</w:t>
      </w:r>
      <w:r>
        <w:rPr>
          <w:rtl w:val="true"/>
        </w:rPr>
        <w:t xml:space="preserve">- </w:t>
      </w:r>
      <w:r>
        <w:rPr>
          <w:rtl w:val="true"/>
        </w:rPr>
        <w:t>کلام حق‏</w:t>
      </w:r>
      <w:bookmarkEnd w:id="1252"/>
    </w:p>
    <w:p>
      <w:pPr>
        <w:pStyle w:val="BookText"/>
        <w:rPr/>
      </w:pPr>
      <w:r>
        <w:rPr>
          <w:rFonts w:ascii="IRNazanin" w:hAnsi="IRNazanin" w:eastAsia="IRNazanin"/>
          <w:color w:val="111111"/>
          <w:sz w:val="28"/>
          <w:sz w:val="28"/>
          <w:szCs w:val="28"/>
          <w:rtl w:val="true"/>
          <w:lang w:bidi="fa-IR"/>
        </w:rPr>
        <w:t>لمحب الإسلام السید علی أکبر بن علی رضا الموسوی، فارسی طبع بمشهد خراسان‏</w:t>
      </w:r>
    </w:p>
    <w:p>
      <w:pPr>
        <w:pStyle w:val="Heading3"/>
        <w:numPr>
          <w:ilvl w:val="2"/>
          <w:numId w:val="1"/>
        </w:numPr>
        <w:rPr/>
      </w:pPr>
      <w:bookmarkStart w:id="1253" w:name="__RefHeading___Toc9141357_73709187"/>
      <w:bookmarkStart w:id="1254" w:name="_Toc573"/>
      <w:bookmarkEnd w:id="1253"/>
      <w:r>
        <w:rPr/>
        <w:t>924</w:t>
      </w:r>
      <w:r>
        <w:rPr>
          <w:rtl w:val="true"/>
        </w:rPr>
        <w:t xml:space="preserve">- </w:t>
      </w:r>
      <w:r>
        <w:rPr>
          <w:rtl w:val="true"/>
        </w:rPr>
        <w:t>کلام سرانجام‏</w:t>
      </w:r>
      <w:bookmarkEnd w:id="1254"/>
    </w:p>
    <w:p>
      <w:pPr>
        <w:pStyle w:val="BookText"/>
        <w:rPr/>
      </w:pPr>
      <w:r>
        <w:rPr>
          <w:rFonts w:ascii="IRNazanin" w:hAnsi="IRNazanin" w:eastAsia="IRNazanin"/>
          <w:color w:val="111111"/>
          <w:sz w:val="28"/>
          <w:sz w:val="28"/>
          <w:szCs w:val="28"/>
          <w:rtl w:val="true"/>
          <w:lang w:bidi="fa-IR"/>
        </w:rPr>
        <w:t>فارسی، 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3"/>
        <w:numPr>
          <w:ilvl w:val="2"/>
          <w:numId w:val="1"/>
        </w:numPr>
        <w:rPr/>
      </w:pPr>
      <w:bookmarkStart w:id="1255" w:name="__RefHeading___Toc9141359_73709187"/>
      <w:bookmarkStart w:id="1256" w:name="_Toc574"/>
      <w:bookmarkEnd w:id="1255"/>
      <w:r>
        <w:rPr/>
        <w:t>925</w:t>
      </w:r>
      <w:r>
        <w:rPr>
          <w:rtl w:val="true"/>
        </w:rPr>
        <w:t xml:space="preserve">- </w:t>
      </w:r>
      <w:r>
        <w:rPr>
          <w:rtl w:val="true"/>
        </w:rPr>
        <w:t>کلام الشیخ فی المواعظ</w:t>
      </w:r>
      <w:bookmarkEnd w:id="1256"/>
    </w:p>
    <w:p>
      <w:pPr>
        <w:pStyle w:val="BookText"/>
        <w:rPr/>
      </w:pPr>
      <w:r>
        <w:rPr>
          <w:rFonts w:ascii="IRNazanin" w:hAnsi="IRNazanin" w:eastAsia="IRNazanin"/>
          <w:color w:val="111111"/>
          <w:sz w:val="28"/>
          <w:sz w:val="28"/>
          <w:szCs w:val="28"/>
          <w:rtl w:val="true"/>
          <w:lang w:bidi="fa-IR"/>
        </w:rPr>
        <w:t xml:space="preserve">أو نصیحة الإخوان رسالة للشیخ أبی علی سینا، ذکره القنواتی برقم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تألیفات الشیخ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فإن أکمل الناس عقلا و أصوبهم رأیا و أمثلهم طریقة</w:t>
      </w:r>
      <w:r>
        <w:rPr>
          <w:rFonts w:eastAsia="IRNazanin" w:cs="IRNazanin"/>
          <w:color w:val="111111"/>
          <w:sz w:val="28"/>
          <w:szCs w:val="28"/>
          <w:rtl w:val="true"/>
          <w:lang w:bidi="fa-IR"/>
        </w:rPr>
        <w:t>]</w:t>
      </w:r>
    </w:p>
    <w:p>
      <w:pPr>
        <w:pStyle w:val="Heading3"/>
        <w:numPr>
          <w:ilvl w:val="2"/>
          <w:numId w:val="1"/>
        </w:numPr>
        <w:rPr/>
      </w:pPr>
      <w:bookmarkStart w:id="1257" w:name="__RefHeading___Toc9141361_73709187"/>
      <w:bookmarkStart w:id="1258" w:name="_Toc575"/>
      <w:bookmarkEnd w:id="1257"/>
      <w:r>
        <w:rPr/>
        <w:t>926</w:t>
      </w:r>
      <w:r>
        <w:rPr>
          <w:rtl w:val="true"/>
        </w:rPr>
        <w:t xml:space="preserve">- </w:t>
      </w:r>
      <w:r>
        <w:rPr>
          <w:rtl w:val="true"/>
        </w:rPr>
        <w:t>کتاب الکلام علی الخوارج‏</w:t>
      </w:r>
      <w:bookmarkEnd w:id="1258"/>
    </w:p>
    <w:p>
      <w:pPr>
        <w:pStyle w:val="BookText"/>
        <w:rPr/>
      </w:pPr>
      <w:r>
        <w:rPr>
          <w:rFonts w:ascii="IRNazanin" w:hAnsi="IRNazanin" w:eastAsia="IRNazanin"/>
          <w:color w:val="111111"/>
          <w:sz w:val="28"/>
          <w:sz w:val="28"/>
          <w:szCs w:val="28"/>
          <w:rtl w:val="true"/>
          <w:lang w:bidi="fa-IR"/>
        </w:rPr>
        <w:t>لأبی جعفر مؤمن الطاق، محمد بن علی بن النعمان بن أبی طریفة البجلی الکوفی الصیرفی‏</w:t>
      </w:r>
    </w:p>
    <w:p>
      <w:pPr>
        <w:pStyle w:val="Heading3"/>
        <w:numPr>
          <w:ilvl w:val="2"/>
          <w:numId w:val="1"/>
        </w:numPr>
        <w:rPr/>
      </w:pPr>
      <w:bookmarkStart w:id="1259" w:name="__RefHeading___Toc9141363_73709187"/>
      <w:bookmarkStart w:id="1260" w:name="_Toc576"/>
      <w:bookmarkEnd w:id="1259"/>
      <w:r>
        <w:rPr/>
        <w:t>927</w:t>
      </w:r>
      <w:r>
        <w:rPr>
          <w:rtl w:val="true"/>
        </w:rPr>
        <w:t xml:space="preserve">- </w:t>
      </w:r>
      <w:r>
        <w:rPr>
          <w:rtl w:val="true"/>
        </w:rPr>
        <w:t>کتاب کلام فاطمة ع فی فدک‏</w:t>
      </w:r>
      <w:bookmarkEnd w:id="1260"/>
    </w:p>
    <w:p>
      <w:pPr>
        <w:pStyle w:val="BookText"/>
        <w:rPr/>
      </w:pPr>
      <w:r>
        <w:rPr>
          <w:rFonts w:ascii="IRNazanin" w:hAnsi="IRNazanin" w:eastAsia="IRNazanin"/>
          <w:color w:val="111111"/>
          <w:sz w:val="28"/>
          <w:sz w:val="28"/>
          <w:szCs w:val="28"/>
          <w:rtl w:val="true"/>
          <w:lang w:bidi="fa-IR"/>
        </w:rPr>
        <w:t xml:space="preserve">لأبی الفرج علی بن الحسین الأصفهانی الزیدی، صاحب الأغانی و مر الفدک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1261" w:name="__RefHeading___Toc9141365_73709187"/>
      <w:bookmarkStart w:id="1262" w:name="_Toc577"/>
      <w:bookmarkEnd w:id="1261"/>
      <w:r>
        <w:rPr/>
        <w:t>928</w:t>
      </w:r>
      <w:r>
        <w:rPr>
          <w:rtl w:val="true"/>
        </w:rPr>
        <w:t xml:space="preserve">- </w:t>
      </w:r>
      <w:r>
        <w:rPr>
          <w:rtl w:val="true"/>
        </w:rPr>
        <w:t>الکلام فی الأدب‏</w:t>
      </w:r>
      <w:bookmarkEnd w:id="1262"/>
    </w:p>
    <w:p>
      <w:pPr>
        <w:pStyle w:val="BookText"/>
        <w:rPr/>
      </w:pPr>
      <w:r>
        <w:rPr>
          <w:rFonts w:ascii="IRNazanin" w:hAnsi="IRNazanin" w:eastAsia="IRNazanin"/>
          <w:color w:val="111111"/>
          <w:sz w:val="28"/>
          <w:sz w:val="28"/>
          <w:szCs w:val="28"/>
          <w:rtl w:val="true"/>
          <w:lang w:bidi="fa-IR"/>
        </w:rPr>
        <w:t>من الکتب الإسماعیلیة ذکر فی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ما ذکر فی 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بهذا العنوان</w:t>
      </w:r>
      <w:r>
        <w:rPr>
          <w:rFonts w:eastAsia="IRNazanin" w:cs="IRNazanin"/>
          <w:color w:val="111111"/>
          <w:sz w:val="28"/>
          <w:szCs w:val="28"/>
          <w:rtl w:val="true"/>
          <w:lang w:bidi="fa-IR"/>
        </w:rPr>
        <w:t>.</w:t>
      </w:r>
    </w:p>
    <w:p>
      <w:pPr>
        <w:pStyle w:val="Heading3"/>
        <w:numPr>
          <w:ilvl w:val="2"/>
          <w:numId w:val="1"/>
        </w:numPr>
        <w:rPr/>
      </w:pPr>
      <w:bookmarkStart w:id="1263" w:name="__RefHeading___Toc9141367_73709187"/>
      <w:bookmarkStart w:id="1264" w:name="_Toc578"/>
      <w:bookmarkEnd w:id="1263"/>
      <w:r>
        <w:rPr/>
        <w:t>929</w:t>
      </w:r>
      <w:r>
        <w:rPr>
          <w:rtl w:val="true"/>
        </w:rPr>
        <w:t xml:space="preserve">- </w:t>
      </w:r>
      <w:r>
        <w:rPr>
          <w:rtl w:val="true"/>
        </w:rPr>
        <w:t>کلام فی اسم الفلسفة</w:t>
      </w:r>
      <w:bookmarkEnd w:id="1264"/>
    </w:p>
    <w:p>
      <w:pPr>
        <w:pStyle w:val="BookText"/>
        <w:rPr/>
      </w:pPr>
      <w:r>
        <w:rPr>
          <w:rFonts w:ascii="IRNazanin" w:hAnsi="IRNazanin" w:eastAsia="IRNazanin"/>
          <w:color w:val="111111"/>
          <w:sz w:val="28"/>
          <w:sz w:val="28"/>
          <w:szCs w:val="28"/>
          <w:rtl w:val="true"/>
          <w:lang w:bidi="fa-IR"/>
        </w:rPr>
        <w:t xml:space="preserve">و سبب ظهورها و أسماء المبرزین منها و من قرأ علیه منهم، 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کلام جمعه من أقاویل النبی</w:t>
      </w:r>
      <w:r>
        <w:rPr>
          <w:rFonts w:eastAsia="IRNazanin" w:cs="IRNazanin"/>
          <w:color w:val="111111"/>
          <w:sz w:val="28"/>
          <w:szCs w:val="28"/>
          <w:rtl w:val="true"/>
          <w:lang w:bidi="fa-IR"/>
        </w:rPr>
        <w:t>.</w:t>
      </w:r>
    </w:p>
    <w:p>
      <w:pPr>
        <w:pStyle w:val="Heading3"/>
        <w:numPr>
          <w:ilvl w:val="2"/>
          <w:numId w:val="1"/>
        </w:numPr>
        <w:rPr/>
      </w:pPr>
      <w:bookmarkStart w:id="1265" w:name="__RefHeading___Toc9141369_73709187"/>
      <w:bookmarkStart w:id="1266" w:name="_Toc579"/>
      <w:bookmarkEnd w:id="1265"/>
      <w:r>
        <w:rPr/>
        <w:t>930</w:t>
      </w:r>
      <w:r>
        <w:rPr>
          <w:rtl w:val="true"/>
        </w:rPr>
        <w:t xml:space="preserve">- </w:t>
      </w:r>
      <w:r>
        <w:rPr>
          <w:rtl w:val="true"/>
        </w:rPr>
        <w:t>کلام فی أعضاء الحیوان‏</w:t>
      </w:r>
      <w:bookmarkEnd w:id="126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للفارابی أیضا</w:t>
      </w:r>
      <w:r>
        <w:rPr>
          <w:rFonts w:eastAsia="IRNazanin" w:cs="IRNazanin"/>
          <w:color w:val="111111"/>
          <w:sz w:val="28"/>
          <w:szCs w:val="28"/>
          <w:rtl w:val="true"/>
          <w:lang w:bidi="fa-IR"/>
        </w:rPr>
        <w:t xml:space="preserve">. </w:t>
      </w:r>
      <w:bookmarkStart w:id="1267" w:name="pg11739_171418"/>
    </w:p>
    <w:p>
      <w:pPr>
        <w:pStyle w:val="Heading3"/>
        <w:numPr>
          <w:ilvl w:val="2"/>
          <w:numId w:val="1"/>
        </w:numPr>
        <w:rPr/>
      </w:pPr>
      <w:bookmarkStart w:id="1268" w:name="__RefHeading___Toc9141371_73709187"/>
      <w:bookmarkStart w:id="1269" w:name="_Toc580"/>
      <w:bookmarkEnd w:id="1267"/>
      <w:bookmarkEnd w:id="1268"/>
      <w:r>
        <w:rPr/>
        <w:t>931</w:t>
      </w:r>
      <w:r>
        <w:rPr>
          <w:rtl w:val="true"/>
        </w:rPr>
        <w:t xml:space="preserve">- </w:t>
      </w:r>
      <w:r>
        <w:rPr>
          <w:rtl w:val="true"/>
        </w:rPr>
        <w:t>الکلام فی الإنسان‏</w:t>
      </w:r>
      <w:bookmarkEnd w:id="1269"/>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الحارثی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1270" w:name="__RefHeading___Toc9141373_73709187"/>
      <w:bookmarkStart w:id="1271" w:name="_Toc581"/>
      <w:bookmarkEnd w:id="1270"/>
      <w:r>
        <w:rPr/>
        <w:t>932</w:t>
      </w:r>
      <w:r>
        <w:rPr>
          <w:rtl w:val="true"/>
        </w:rPr>
        <w:t xml:space="preserve">- </w:t>
      </w:r>
      <w:r>
        <w:rPr>
          <w:rtl w:val="true"/>
        </w:rPr>
        <w:t>الکلام فی أن المکان لا یخلو من متمکن‏</w:t>
      </w:r>
      <w:bookmarkEnd w:id="1271"/>
    </w:p>
    <w:p>
      <w:p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w:t>
      </w:r>
    </w:p>
    <w:p>
      <w:pPr>
        <w:pStyle w:val="Heading3"/>
        <w:numPr>
          <w:ilvl w:val="2"/>
          <w:numId w:val="1"/>
        </w:numPr>
        <w:rPr/>
      </w:pPr>
      <w:bookmarkStart w:id="1272" w:name="__RefHeading___Toc9141375_73709187"/>
      <w:bookmarkStart w:id="1273" w:name="_Toc582"/>
      <w:bookmarkEnd w:id="1272"/>
      <w:r>
        <w:rPr/>
        <w:t>933</w:t>
      </w:r>
      <w:r>
        <w:rPr>
          <w:rtl w:val="true"/>
        </w:rPr>
        <w:t xml:space="preserve">- </w:t>
      </w:r>
      <w:r>
        <w:rPr>
          <w:rtl w:val="true"/>
        </w:rPr>
        <w:t>الکلام فی حدوث القرآن‏</w:t>
      </w:r>
      <w:bookmarkEnd w:id="1273"/>
    </w:p>
    <w:p>
      <w:p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w:t>
      </w:r>
    </w:p>
    <w:p>
      <w:pPr>
        <w:pStyle w:val="Heading3"/>
        <w:numPr>
          <w:ilvl w:val="2"/>
          <w:numId w:val="1"/>
        </w:numPr>
        <w:rPr/>
      </w:pPr>
      <w:bookmarkStart w:id="1274" w:name="__RefHeading___Toc9141377_73709187"/>
      <w:bookmarkStart w:id="1275" w:name="_Toc583"/>
      <w:bookmarkEnd w:id="1274"/>
      <w:r>
        <w:rPr/>
        <w:t>934</w:t>
      </w:r>
      <w:r>
        <w:rPr>
          <w:rtl w:val="true"/>
        </w:rPr>
        <w:t xml:space="preserve">- </w:t>
      </w:r>
      <w:r>
        <w:rPr>
          <w:rtl w:val="true"/>
        </w:rPr>
        <w:t>الکلام فی الخبر المختلق بغیر أثر</w:t>
      </w:r>
      <w:bookmarkEnd w:id="1275"/>
    </w:p>
    <w:p>
      <w:p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w:t>
      </w:r>
    </w:p>
    <w:p>
      <w:pPr>
        <w:pStyle w:val="Heading3"/>
        <w:numPr>
          <w:ilvl w:val="2"/>
          <w:numId w:val="1"/>
        </w:numPr>
        <w:rPr/>
      </w:pPr>
      <w:bookmarkStart w:id="1276" w:name="__RefHeading___Toc9141379_73709187"/>
      <w:bookmarkStart w:id="1277" w:name="_Toc584"/>
      <w:bookmarkEnd w:id="1276"/>
      <w:r>
        <w:rPr/>
        <w:t>935</w:t>
      </w:r>
      <w:r>
        <w:rPr>
          <w:rtl w:val="true"/>
        </w:rPr>
        <w:t xml:space="preserve">- </w:t>
      </w:r>
      <w:r>
        <w:rPr>
          <w:rtl w:val="true"/>
        </w:rPr>
        <w:t>کلام فی الخلوة و الحث علی تصفیة الباطن‏</w:t>
      </w:r>
      <w:bookmarkEnd w:id="1277"/>
    </w:p>
    <w:p>
      <w:pPr>
        <w:pStyle w:val="BookText"/>
        <w:rPr/>
      </w:pPr>
      <w:r>
        <w:rPr>
          <w:rFonts w:ascii="IRNazanin" w:hAnsi="IRNazanin" w:eastAsia="IRNazanin"/>
          <w:color w:val="111111"/>
          <w:sz w:val="28"/>
          <w:sz w:val="28"/>
          <w:szCs w:val="28"/>
          <w:rtl w:val="true"/>
          <w:lang w:bidi="fa-IR"/>
        </w:rPr>
        <w:t>للشیخ الرئیس أبی علی سینا حسین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القنواتی برقم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فهرسهما و عنوانه فی بعض النسخ الحث علی الاشتغال بالذکر و الخلوة و الذکر و الحث علی تصفیة الباطن و طبع بحیدرآباد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سبعة رسائل أخر، و طهران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بعنوان الذی ذکرناه ضمن کنوز الفوائد لکیوان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من شمر عن ساق الجد للبلوغ إلی مرتبة الواصلین فلیقصد بصلاح ذکر الله إلی قمع هواجس النفس </w:t>
      </w:r>
      <w:r>
        <w:rPr>
          <w:rFonts w:eastAsia="IRNazanin" w:cs="IRNazanin"/>
          <w:color w:val="111111"/>
          <w:sz w:val="28"/>
          <w:szCs w:val="28"/>
          <w:rtl w:val="true"/>
          <w:lang w:bidi="fa-IR"/>
        </w:rPr>
        <w:t>...].</w:t>
      </w:r>
    </w:p>
    <w:p>
      <w:pPr>
        <w:pStyle w:val="Heading3"/>
        <w:numPr>
          <w:ilvl w:val="2"/>
          <w:numId w:val="1"/>
        </w:numPr>
        <w:rPr/>
      </w:pPr>
      <w:bookmarkStart w:id="1278" w:name="__RefHeading___Toc9141381_73709187"/>
      <w:bookmarkStart w:id="1279" w:name="_Toc585"/>
      <w:bookmarkEnd w:id="1278"/>
      <w:r>
        <w:rPr/>
        <w:t>936</w:t>
      </w:r>
      <w:r>
        <w:rPr>
          <w:rtl w:val="true"/>
        </w:rPr>
        <w:t xml:space="preserve">- </w:t>
      </w:r>
      <w:r>
        <w:rPr>
          <w:rtl w:val="true"/>
        </w:rPr>
        <w:t>الکلام فی دلائل القرآن‏</w:t>
      </w:r>
      <w:bookmarkEnd w:id="1279"/>
    </w:p>
    <w:p>
      <w:p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w:t>
      </w:r>
    </w:p>
    <w:p>
      <w:pPr>
        <w:pStyle w:val="Heading3"/>
        <w:numPr>
          <w:ilvl w:val="2"/>
          <w:numId w:val="1"/>
        </w:numPr>
        <w:rPr/>
      </w:pPr>
      <w:bookmarkStart w:id="1280" w:name="__RefHeading___Toc9141383_73709187"/>
      <w:bookmarkStart w:id="1281" w:name="_Toc586"/>
      <w:bookmarkEnd w:id="1280"/>
      <w:r>
        <w:rPr/>
        <w:t>937</w:t>
      </w:r>
      <w:r>
        <w:rPr>
          <w:rtl w:val="true"/>
        </w:rPr>
        <w:t xml:space="preserve">- </w:t>
      </w:r>
      <w:r>
        <w:rPr>
          <w:rtl w:val="true"/>
        </w:rPr>
        <w:t>کلام فی الشعر و القوافی‏</w:t>
      </w:r>
      <w:bookmarkEnd w:id="1281"/>
    </w:p>
    <w:p>
      <w:pPr>
        <w:pStyle w:val="BookText"/>
        <w:rPr/>
      </w:pPr>
      <w:r>
        <w:rPr>
          <w:rFonts w:ascii="IRNazanin" w:hAnsi="IRNazanin" w:eastAsia="IRNazanin"/>
          <w:color w:val="111111"/>
          <w:sz w:val="28"/>
          <w:sz w:val="28"/>
          <w:szCs w:val="28"/>
          <w:rtl w:val="true"/>
          <w:lang w:bidi="fa-IR"/>
        </w:rPr>
        <w:t>للفارابی، و مر له کلام فی اسم الفلسفة قریبا</w:t>
      </w:r>
      <w:r>
        <w:rPr>
          <w:rFonts w:eastAsia="IRNazanin" w:cs="IRNazanin"/>
          <w:color w:val="111111"/>
          <w:sz w:val="28"/>
          <w:szCs w:val="28"/>
          <w:rtl w:val="true"/>
          <w:lang w:bidi="fa-IR"/>
        </w:rPr>
        <w:t>.</w:t>
      </w:r>
    </w:p>
    <w:p>
      <w:pPr>
        <w:pStyle w:val="Heading3"/>
        <w:numPr>
          <w:ilvl w:val="2"/>
          <w:numId w:val="1"/>
        </w:numPr>
        <w:rPr/>
      </w:pPr>
      <w:bookmarkStart w:id="1282" w:name="__RefHeading___Toc9141385_73709187"/>
      <w:bookmarkStart w:id="1283" w:name="_Toc587"/>
      <w:bookmarkEnd w:id="1282"/>
      <w:r>
        <w:rPr/>
        <w:t>938</w:t>
      </w:r>
      <w:r>
        <w:rPr>
          <w:rtl w:val="true"/>
        </w:rPr>
        <w:t xml:space="preserve">- </w:t>
      </w:r>
      <w:r>
        <w:rPr>
          <w:rtl w:val="true"/>
        </w:rPr>
        <w:t>کلام فی الکلام القدیم‏</w:t>
      </w:r>
      <w:bookmarkEnd w:id="1283"/>
    </w:p>
    <w:p>
      <w:pPr>
        <w:pStyle w:val="BookText"/>
        <w:rPr/>
      </w:pPr>
      <w:r>
        <w:rPr>
          <w:rFonts w:ascii="IRNazanin" w:hAnsi="IRNazanin" w:eastAsia="IRNazanin"/>
          <w:color w:val="111111"/>
          <w:sz w:val="28"/>
          <w:sz w:val="28"/>
          <w:szCs w:val="28"/>
          <w:rtl w:val="true"/>
          <w:lang w:bidi="fa-IR"/>
        </w:rPr>
        <w:t>فی منشأ علم الکلام و البحث فی الکلام النفسی و فی خلق القرآن أو وصفه بالقدیم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هبة الدین،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1284" w:name="__RefHeading___Toc9141387_73709187"/>
      <w:bookmarkStart w:id="1285" w:name="_Toc588"/>
      <w:bookmarkEnd w:id="1284"/>
      <w:r>
        <w:rPr/>
        <w:t>939</w:t>
      </w:r>
      <w:r>
        <w:rPr>
          <w:rtl w:val="true"/>
        </w:rPr>
        <w:t xml:space="preserve">- </w:t>
      </w:r>
      <w:r>
        <w:rPr>
          <w:rtl w:val="true"/>
        </w:rPr>
        <w:t>کلام فی المعدوم و الرد علی الجبائی‏</w:t>
      </w:r>
      <w:bookmarkEnd w:id="1285"/>
    </w:p>
    <w:p>
      <w:p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w:t>
      </w:r>
    </w:p>
    <w:p>
      <w:pPr>
        <w:pStyle w:val="Heading3"/>
        <w:numPr>
          <w:ilvl w:val="2"/>
          <w:numId w:val="1"/>
        </w:numPr>
        <w:rPr/>
      </w:pPr>
      <w:bookmarkStart w:id="1286" w:name="__RefHeading___Toc9141389_73709187"/>
      <w:bookmarkStart w:id="1287" w:name="_Toc589"/>
      <w:bookmarkEnd w:id="1286"/>
      <w:r>
        <w:rPr/>
        <w:t>940</w:t>
      </w:r>
      <w:r>
        <w:rPr>
          <w:rtl w:val="true"/>
        </w:rPr>
        <w:t xml:space="preserve">- </w:t>
      </w:r>
      <w:r>
        <w:rPr>
          <w:rtl w:val="true"/>
        </w:rPr>
        <w:t>کلام فی الملة و الفقه المدنی‏</w:t>
      </w:r>
      <w:bookmarkEnd w:id="1287"/>
    </w:p>
    <w:p>
      <w:pPr>
        <w:pStyle w:val="BookText"/>
        <w:rPr/>
      </w:pPr>
      <w:r>
        <w:rPr>
          <w:rFonts w:ascii="IRNazanin" w:hAnsi="IRNazanin" w:eastAsia="IRNazanin"/>
          <w:color w:val="111111"/>
          <w:sz w:val="28"/>
          <w:sz w:val="28"/>
          <w:szCs w:val="28"/>
          <w:rtl w:val="true"/>
          <w:lang w:bidi="fa-IR"/>
        </w:rPr>
        <w:t>أیضا للفارابی، المذکور آنفا</w:t>
      </w:r>
      <w:r>
        <w:rPr>
          <w:rFonts w:eastAsia="IRNazanin" w:cs="IRNazanin"/>
          <w:color w:val="111111"/>
          <w:sz w:val="28"/>
          <w:szCs w:val="28"/>
          <w:rtl w:val="true"/>
          <w:lang w:bidi="fa-IR"/>
        </w:rPr>
        <w:t>.</w:t>
      </w:r>
    </w:p>
    <w:p>
      <w:pPr>
        <w:pStyle w:val="Heading3"/>
        <w:numPr>
          <w:ilvl w:val="2"/>
          <w:numId w:val="1"/>
        </w:numPr>
        <w:rPr/>
      </w:pPr>
      <w:bookmarkStart w:id="1288" w:name="__RefHeading___Toc9141391_73709187"/>
      <w:bookmarkStart w:id="1289" w:name="_Toc590"/>
      <w:bookmarkEnd w:id="1288"/>
      <w:r>
        <w:rPr/>
        <w:t>941</w:t>
      </w:r>
      <w:r>
        <w:rPr>
          <w:rtl w:val="true"/>
        </w:rPr>
        <w:t xml:space="preserve">- </w:t>
      </w:r>
      <w:r>
        <w:rPr>
          <w:rtl w:val="true"/>
        </w:rPr>
        <w:t>کلام فی النفوس و قواها</w:t>
      </w:r>
      <w:bookmarkEnd w:id="1289"/>
    </w:p>
    <w:p>
      <w:pPr>
        <w:pStyle w:val="BookText"/>
        <w:rPr/>
      </w:pPr>
      <w:r>
        <w:rPr>
          <w:rFonts w:ascii="IRNazanin" w:hAnsi="IRNazanin" w:eastAsia="IRNazanin"/>
          <w:color w:val="111111"/>
          <w:sz w:val="28"/>
          <w:sz w:val="28"/>
          <w:szCs w:val="28"/>
          <w:rtl w:val="true"/>
          <w:lang w:bidi="fa-IR"/>
        </w:rPr>
        <w:t xml:space="preserve">لنصیر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 کما فی فهرستها</w:t>
      </w:r>
      <w:r>
        <w:rPr>
          <w:rFonts w:eastAsia="IRNazanin" w:cs="IRNazanin"/>
          <w:color w:val="111111"/>
          <w:sz w:val="28"/>
          <w:szCs w:val="28"/>
          <w:rtl w:val="true"/>
          <w:lang w:bidi="fa-IR"/>
        </w:rPr>
        <w:t>.</w:t>
      </w:r>
    </w:p>
    <w:p>
      <w:pPr>
        <w:pStyle w:val="Heading3"/>
        <w:numPr>
          <w:ilvl w:val="2"/>
          <w:numId w:val="1"/>
        </w:numPr>
        <w:rPr/>
      </w:pPr>
      <w:bookmarkStart w:id="1290" w:name="__RefHeading___Toc9141393_73709187"/>
      <w:bookmarkStart w:id="1291" w:name="_Toc591"/>
      <w:bookmarkEnd w:id="1290"/>
      <w:r>
        <w:rPr/>
        <w:t>942</w:t>
      </w:r>
      <w:r>
        <w:rPr>
          <w:rtl w:val="true"/>
        </w:rPr>
        <w:t xml:space="preserve">- </w:t>
      </w:r>
      <w:r>
        <w:rPr>
          <w:rtl w:val="true"/>
        </w:rPr>
        <w:t>الکلام فی وجوه إعجاز القرآن‏</w:t>
      </w:r>
      <w:bookmarkEnd w:id="129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للشیخ المفید</w:t>
      </w:r>
      <w:r>
        <w:rPr>
          <w:rFonts w:eastAsia="IRNazanin" w:cs="IRNazanin"/>
          <w:color w:val="111111"/>
          <w:sz w:val="28"/>
          <w:szCs w:val="28"/>
          <w:rtl w:val="true"/>
          <w:lang w:bidi="fa-IR"/>
        </w:rPr>
        <w:t xml:space="preserve">. </w:t>
      </w:r>
      <w:bookmarkStart w:id="1292" w:name="pg11739_171419"/>
    </w:p>
    <w:p>
      <w:pPr>
        <w:pStyle w:val="Heading3"/>
        <w:numPr>
          <w:ilvl w:val="2"/>
          <w:numId w:val="1"/>
        </w:numPr>
        <w:rPr/>
      </w:pPr>
      <w:bookmarkStart w:id="1293" w:name="__RefHeading___Toc9141395_73709187"/>
      <w:bookmarkStart w:id="1294" w:name="_Toc592"/>
      <w:bookmarkEnd w:id="1292"/>
      <w:bookmarkEnd w:id="1293"/>
      <w:r>
        <w:rPr/>
        <w:t>943</w:t>
      </w:r>
      <w:r>
        <w:rPr>
          <w:rtl w:val="true"/>
        </w:rPr>
        <w:t xml:space="preserve">- </w:t>
      </w:r>
      <w:r>
        <w:rPr>
          <w:rtl w:val="true"/>
        </w:rPr>
        <w:t>کلام قدوسی فی عالم الأنفسی‏</w:t>
      </w:r>
      <w:bookmarkEnd w:id="1294"/>
    </w:p>
    <w:p>
      <w:pPr>
        <w:pStyle w:val="BookText"/>
        <w:rPr/>
      </w:pPr>
      <w:r>
        <w:rPr>
          <w:rFonts w:ascii="IRNazanin" w:hAnsi="IRNazanin" w:eastAsia="IRNazanin"/>
          <w:color w:val="111111"/>
          <w:sz w:val="28"/>
          <w:sz w:val="28"/>
          <w:szCs w:val="28"/>
          <w:rtl w:val="true"/>
          <w:lang w:bidi="fa-IR"/>
        </w:rPr>
        <w:t xml:space="preserve">للسید أبی الفضل الکمالی الواعظ السبزواری، طبع بطهران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95" w:name="__RefHeading___Toc9141397_73709187"/>
      <w:bookmarkStart w:id="1296" w:name="_Toc593"/>
      <w:bookmarkEnd w:id="1295"/>
      <w:r>
        <w:rPr/>
        <w:t>944</w:t>
      </w:r>
      <w:r>
        <w:rPr>
          <w:rtl w:val="true"/>
        </w:rPr>
        <w:t xml:space="preserve">- </w:t>
      </w:r>
      <w:r>
        <w:rPr>
          <w:rtl w:val="true"/>
        </w:rPr>
        <w:t>کلام لطیف فی تحقیق طعام لطیف‏</w:t>
      </w:r>
      <w:bookmarkEnd w:id="1296"/>
    </w:p>
    <w:p>
      <w:pPr>
        <w:pStyle w:val="BookText"/>
        <w:rPr/>
      </w:pPr>
      <w:r>
        <w:rPr>
          <w:rFonts w:ascii="IRNazanin" w:hAnsi="IRNazanin" w:eastAsia="IRNazanin"/>
          <w:color w:val="111111"/>
          <w:sz w:val="28"/>
          <w:sz w:val="28"/>
          <w:szCs w:val="28"/>
          <w:rtl w:val="true"/>
          <w:lang w:bidi="fa-IR"/>
        </w:rPr>
        <w:t xml:space="preserve">للسید علی أکبر بن سلطان العلماء السید محمد النقوی اللکهنوی، المتوفی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1297" w:name="__RefHeading___Toc9141399_73709187"/>
      <w:bookmarkStart w:id="1298" w:name="_Toc594"/>
      <w:bookmarkEnd w:id="1297"/>
      <w:r>
        <w:rPr>
          <w:rtl w:val="true"/>
        </w:rPr>
        <w:t>الکلام المتین‏</w:t>
      </w:r>
      <w:bookmarkEnd w:id="1298"/>
    </w:p>
    <w:p>
      <w:pPr>
        <w:pStyle w:val="BookText"/>
        <w:rPr/>
      </w:pPr>
      <w:r>
        <w:rPr>
          <w:rFonts w:ascii="IRNazanin" w:hAnsi="IRNazanin" w:eastAsia="IRNazanin"/>
          <w:color w:val="111111"/>
          <w:sz w:val="28"/>
          <w:sz w:val="28"/>
          <w:szCs w:val="28"/>
          <w:rtl w:val="true"/>
          <w:lang w:bidi="fa-IR"/>
        </w:rPr>
        <w:t>الموسوم ب البلاغ المبین فی المناظرات مع المخالفین مر فی ألباء</w:t>
      </w:r>
      <w:r>
        <w:rPr>
          <w:rFonts w:eastAsia="IRNazanin" w:cs="IRNazanin"/>
          <w:color w:val="111111"/>
          <w:sz w:val="28"/>
          <w:szCs w:val="28"/>
          <w:rtl w:val="true"/>
          <w:lang w:bidi="fa-IR"/>
        </w:rPr>
        <w:t>.</w:t>
      </w:r>
    </w:p>
    <w:p>
      <w:pPr>
        <w:pStyle w:val="Heading3"/>
        <w:numPr>
          <w:ilvl w:val="2"/>
          <w:numId w:val="1"/>
        </w:numPr>
        <w:rPr/>
      </w:pPr>
      <w:bookmarkStart w:id="1299" w:name="__RefHeading___Toc9141401_73709187"/>
      <w:bookmarkStart w:id="1300" w:name="_Toc595"/>
      <w:bookmarkEnd w:id="1299"/>
      <w:r>
        <w:rPr>
          <w:rtl w:val="true"/>
        </w:rPr>
        <w:t>کلام الملوک‏</w:t>
      </w:r>
      <w:bookmarkEnd w:id="1300"/>
    </w:p>
    <w:p>
      <w:pPr>
        <w:pStyle w:val="BookText"/>
        <w:rPr/>
      </w:pPr>
      <w:r>
        <w:rPr>
          <w:rFonts w:ascii="IRNazanin" w:hAnsi="IRNazanin" w:eastAsia="IRNazanin"/>
          <w:color w:val="111111"/>
          <w:sz w:val="28"/>
          <w:sz w:val="28"/>
          <w:szCs w:val="28"/>
          <w:rtl w:val="true"/>
          <w:lang w:bidi="fa-IR"/>
        </w:rPr>
        <w:t xml:space="preserve">لمیرزا تقی العلی‏آبادی کما فی بعض الفهارس، مر بعنوان تاریخ ملوک الکلام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1301" w:name="__RefHeading___Toc9141403_73709187"/>
      <w:bookmarkStart w:id="1302" w:name="_Toc596"/>
      <w:bookmarkEnd w:id="1301"/>
      <w:r>
        <w:rPr/>
        <w:t>945</w:t>
      </w:r>
      <w:r>
        <w:rPr>
          <w:rtl w:val="true"/>
        </w:rPr>
        <w:t xml:space="preserve">- </w:t>
      </w:r>
      <w:r>
        <w:rPr>
          <w:rtl w:val="true"/>
        </w:rPr>
        <w:t>کلام الملوک‏</w:t>
      </w:r>
      <w:bookmarkEnd w:id="1302"/>
    </w:p>
    <w:p>
      <w:pPr>
        <w:pStyle w:val="BookText"/>
        <w:rPr/>
      </w:pPr>
      <w:r>
        <w:rPr>
          <w:rFonts w:ascii="IRNazanin" w:hAnsi="IRNazanin" w:eastAsia="IRNazanin"/>
          <w:color w:val="111111"/>
          <w:sz w:val="28"/>
          <w:sz w:val="28"/>
          <w:szCs w:val="28"/>
          <w:rtl w:val="true"/>
          <w:lang w:bidi="fa-IR"/>
        </w:rPr>
        <w:t xml:space="preserve">لمحمد خان بن الحاج خان الدشتی، المولود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دیباجة دیوانه المطبوع بمبئی 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و هو نظیر الحدیقة للسنائی، بدء بإثبات العقائد ثم أحوال ملوک إیران من کیومرث إلی أنوشیروان، و فی آخره أحوال الناظم</w:t>
      </w:r>
      <w:r>
        <w:rPr>
          <w:rFonts w:eastAsia="IRNazanin" w:cs="IRNazanin"/>
          <w:color w:val="111111"/>
          <w:sz w:val="28"/>
          <w:szCs w:val="28"/>
          <w:rtl w:val="true"/>
          <w:lang w:bidi="fa-IR"/>
        </w:rPr>
        <w:t>.</w:t>
      </w:r>
    </w:p>
    <w:p>
      <w:pPr>
        <w:pStyle w:val="Heading3"/>
        <w:numPr>
          <w:ilvl w:val="2"/>
          <w:numId w:val="1"/>
        </w:numPr>
        <w:rPr/>
      </w:pPr>
      <w:bookmarkStart w:id="1303" w:name="__RefHeading___Toc9141405_73709187"/>
      <w:bookmarkStart w:id="1304" w:name="_Toc597"/>
      <w:bookmarkEnd w:id="1303"/>
      <w:r>
        <w:rPr/>
        <w:t>946</w:t>
      </w:r>
      <w:r>
        <w:rPr>
          <w:rtl w:val="true"/>
        </w:rPr>
        <w:t xml:space="preserve">- </w:t>
      </w:r>
      <w:r>
        <w:rPr>
          <w:rtl w:val="true"/>
        </w:rPr>
        <w:t>کلام الملوک‏</w:t>
      </w:r>
      <w:bookmarkEnd w:id="1304"/>
    </w:p>
    <w:p>
      <w:pPr>
        <w:pStyle w:val="BookText"/>
        <w:rPr/>
      </w:pPr>
      <w:r>
        <w:rPr>
          <w:rFonts w:ascii="IRNazanin" w:hAnsi="IRNazanin" w:eastAsia="IRNazanin"/>
          <w:color w:val="111111"/>
          <w:sz w:val="28"/>
          <w:sz w:val="28"/>
          <w:szCs w:val="28"/>
          <w:rtl w:val="true"/>
          <w:lang w:bidi="fa-IR"/>
        </w:rPr>
        <w:t>الفارسی، للمیرزا محمد یوسف اللاهیجی، مطبوع</w:t>
      </w:r>
      <w:r>
        <w:rPr>
          <w:rFonts w:eastAsia="IRNazanin" w:cs="IRNazanin"/>
          <w:color w:val="111111"/>
          <w:sz w:val="28"/>
          <w:szCs w:val="28"/>
          <w:rtl w:val="true"/>
          <w:lang w:bidi="fa-IR"/>
        </w:rPr>
        <w:t>.</w:t>
      </w:r>
    </w:p>
    <w:p>
      <w:pPr>
        <w:pStyle w:val="Heading3"/>
        <w:numPr>
          <w:ilvl w:val="2"/>
          <w:numId w:val="1"/>
        </w:numPr>
        <w:rPr/>
      </w:pPr>
      <w:bookmarkStart w:id="1305" w:name="__RefHeading___Toc9141407_73709187"/>
      <w:bookmarkStart w:id="1306" w:name="_Toc598"/>
      <w:bookmarkEnd w:id="1305"/>
      <w:r>
        <w:rPr/>
        <w:t>947</w:t>
      </w:r>
      <w:r>
        <w:rPr>
          <w:rtl w:val="true"/>
        </w:rPr>
        <w:t xml:space="preserve">- </w:t>
      </w:r>
      <w:r>
        <w:rPr>
          <w:rtl w:val="true"/>
        </w:rPr>
        <w:t>کتاب کلام الملوک ملوک الکلام‏</w:t>
      </w:r>
      <w:bookmarkEnd w:id="1306"/>
    </w:p>
    <w:p>
      <w:pPr>
        <w:pStyle w:val="BookText"/>
        <w:rPr/>
      </w:pPr>
      <w:r>
        <w:rPr>
          <w:rFonts w:ascii="IRNazanin" w:hAnsi="IRNazanin" w:eastAsia="IRNazanin"/>
          <w:color w:val="111111"/>
          <w:sz w:val="28"/>
          <w:sz w:val="28"/>
          <w:szCs w:val="28"/>
          <w:rtl w:val="true"/>
          <w:lang w:bidi="fa-IR"/>
        </w:rPr>
        <w:t xml:space="preserve">فی الأدب للشیخ عبد علی بن رحمة الحویزی، تلمیذ البهائی،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الحر فی الأمل و الظاهر أنه الموسوم ب قطر الغمام فی شرح کلام الملوک ملوک الکلام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فی ترجمه عبد علی بن ناصر بن رحمة یزعم تعددهما، و لکن الظاهر اتحاد الرجلین، و هو المذکور فی السلافة أیضا مفصلا</w:t>
      </w:r>
      <w:r>
        <w:rPr>
          <w:rFonts w:eastAsia="IRNazanin" w:cs="IRNazanin"/>
          <w:color w:val="111111"/>
          <w:sz w:val="28"/>
          <w:szCs w:val="28"/>
          <w:rtl w:val="true"/>
          <w:lang w:bidi="fa-IR"/>
        </w:rPr>
        <w:t>.</w:t>
      </w:r>
    </w:p>
    <w:p>
      <w:pPr>
        <w:pStyle w:val="Heading3"/>
        <w:numPr>
          <w:ilvl w:val="2"/>
          <w:numId w:val="1"/>
        </w:numPr>
        <w:rPr/>
      </w:pPr>
      <w:bookmarkStart w:id="1307" w:name="__RefHeading___Toc9141409_73709187"/>
      <w:bookmarkStart w:id="1308" w:name="_Toc599"/>
      <w:bookmarkEnd w:id="1307"/>
      <w:r>
        <w:rPr/>
        <w:t>948</w:t>
      </w:r>
      <w:r>
        <w:rPr>
          <w:rtl w:val="true"/>
        </w:rPr>
        <w:t xml:space="preserve">- </w:t>
      </w:r>
      <w:r>
        <w:rPr>
          <w:rtl w:val="true"/>
        </w:rPr>
        <w:t>کلام المهدی‏</w:t>
      </w:r>
      <w:bookmarkEnd w:id="130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فلاح المشعشعی، المتوفی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شیعیا فی أول أمره، و تلمیذ الشیخ أحمد بن فهد، و لما أظهر البدع تبرأ منه الشیخ، و أمر بقتله، لکنه تخلص عن القتل و ادعی المهدویة، و لذا سمی کتابه المشحون من الخرافات ب کلام المهدی یوجد نسخه عتیقة منه عند الحاج میرزا أبی عبد الله الزنجانی</w:t>
      </w:r>
      <w:r>
        <w:rPr>
          <w:rFonts w:eastAsia="IRNazanin" w:cs="IRNazanin"/>
          <w:color w:val="111111"/>
          <w:sz w:val="28"/>
          <w:szCs w:val="28"/>
          <w:rtl w:val="true"/>
          <w:lang w:bidi="fa-IR"/>
        </w:rPr>
        <w:t xml:space="preserve">. </w:t>
      </w:r>
      <w:bookmarkStart w:id="1309" w:name="pg11739_171420"/>
    </w:p>
    <w:p>
      <w:pPr>
        <w:pStyle w:val="Heading3"/>
        <w:numPr>
          <w:ilvl w:val="2"/>
          <w:numId w:val="1"/>
        </w:numPr>
        <w:rPr/>
      </w:pPr>
      <w:bookmarkStart w:id="1310" w:name="__RefHeading___Toc9141411_73709187"/>
      <w:bookmarkStart w:id="1311" w:name="_Toc600"/>
      <w:bookmarkEnd w:id="1309"/>
      <w:bookmarkEnd w:id="1310"/>
      <w:r>
        <w:rPr/>
        <w:t>949</w:t>
      </w:r>
      <w:r>
        <w:rPr>
          <w:rtl w:val="true"/>
        </w:rPr>
        <w:t xml:space="preserve">- </w:t>
      </w:r>
      <w:r>
        <w:rPr>
          <w:rtl w:val="true"/>
        </w:rPr>
        <w:t>کلام واضح‏</w:t>
      </w:r>
      <w:bookmarkEnd w:id="1311"/>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نصیر حسین کلانپوری، من کتب الکلام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312" w:name="__RefHeading___Toc9141413_73709187"/>
      <w:bookmarkStart w:id="1313" w:name="_Toc601"/>
      <w:bookmarkEnd w:id="1312"/>
      <w:r>
        <w:rPr/>
        <w:t>950</w:t>
      </w:r>
      <w:r>
        <w:rPr>
          <w:rtl w:val="true"/>
        </w:rPr>
        <w:t xml:space="preserve">- </w:t>
      </w:r>
      <w:r>
        <w:rPr>
          <w:rtl w:val="true"/>
        </w:rPr>
        <w:t>الکلام یجر الکلام‏</w:t>
      </w:r>
      <w:bookmarkEnd w:id="1313"/>
    </w:p>
    <w:p>
      <w:pPr>
        <w:pStyle w:val="BookText"/>
        <w:rPr/>
      </w:pPr>
      <w:r>
        <w:rPr>
          <w:rFonts w:ascii="IRNazanin" w:hAnsi="IRNazanin" w:eastAsia="IRNazanin"/>
          <w:color w:val="111111"/>
          <w:sz w:val="28"/>
          <w:sz w:val="28"/>
          <w:szCs w:val="28"/>
          <w:rtl w:val="true"/>
          <w:lang w:bidi="fa-IR"/>
        </w:rPr>
        <w:t xml:space="preserve">للحاج سید أحمد بن عنایة الله بن محمد علی بن إمام قلی بن أوجان قلی الحسینی الزنجانی الدوسمانی المعاصر، المولود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جمع فیه کل ما سمعه من التواریخ و الحکایات و الأدبیات و الرجال و الحوادث المهمة و غیر ذلک، و بلغ إلی ثلاث مجلدات فی هذه السنة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شرع فیه قبل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خرج منه مجلد رأی فیه ما لا یرتضه و لذا غیره و هذبه فی هذه المجلدات الثلاث و شرع فیها ثانیا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مدت که ما را وقت خوش بود</w:t>
      </w:r>
    </w:p>
    <w:p>
      <w:pPr>
        <w:pStyle w:val="BookText"/>
        <w:rPr/>
      </w:pPr>
      <w:r>
        <w:rPr>
          <w:rFonts w:ascii="IRNazanin" w:hAnsi="IRNazanin" w:eastAsia="IRNazanin"/>
          <w:color w:val="111111"/>
          <w:sz w:val="28"/>
          <w:sz w:val="28"/>
          <w:szCs w:val="28"/>
          <w:rtl w:val="true"/>
          <w:lang w:bidi="fa-IR"/>
        </w:rPr>
        <w:t>هزار و سیصد و پنجاه و شش بود</w:t>
      </w:r>
    </w:p>
    <w:p>
      <w:pPr>
        <w:pStyle w:val="BookText"/>
        <w:rPr/>
      </w:pPr>
      <w:r>
        <w:rPr>
          <w:rFonts w:ascii="IRNazanin" w:hAnsi="IRNazanin" w:eastAsia="IRNazanin"/>
          <w:color w:val="111111"/>
          <w:sz w:val="28"/>
          <w:sz w:val="28"/>
          <w:szCs w:val="28"/>
          <w:rtl w:val="true"/>
          <w:lang w:bidi="fa-IR"/>
        </w:rPr>
        <w:t>و له مستثنیات الأحکام و شرحه مستنبطات الأحکام</w:t>
      </w:r>
      <w:r>
        <w:rPr>
          <w:rFonts w:eastAsia="IRNazanin" w:cs="IRNazanin"/>
          <w:color w:val="111111"/>
          <w:sz w:val="28"/>
          <w:szCs w:val="28"/>
          <w:rtl w:val="true"/>
          <w:lang w:bidi="fa-IR"/>
        </w:rPr>
        <w:t>.</w:t>
      </w:r>
    </w:p>
    <w:p>
      <w:pPr>
        <w:pStyle w:val="Heading3"/>
        <w:numPr>
          <w:ilvl w:val="2"/>
          <w:numId w:val="1"/>
        </w:numPr>
        <w:rPr/>
      </w:pPr>
      <w:bookmarkStart w:id="1314" w:name="__RefHeading___Toc9141415_73709187"/>
      <w:bookmarkStart w:id="1315" w:name="_Toc602"/>
      <w:bookmarkEnd w:id="1314"/>
      <w:r>
        <w:rPr/>
        <w:t>951</w:t>
      </w:r>
      <w:r>
        <w:rPr>
          <w:rtl w:val="true"/>
        </w:rPr>
        <w:t xml:space="preserve">- </w:t>
      </w:r>
      <w:r>
        <w:rPr>
          <w:rtl w:val="true"/>
        </w:rPr>
        <w:t>کتاب کلب‏</w:t>
      </w:r>
      <w:bookmarkEnd w:id="131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الکلاب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1316" w:name="__RefHeading___Toc9141417_73709187"/>
      <w:bookmarkStart w:id="1317" w:name="_Toc603"/>
      <w:bookmarkEnd w:id="1316"/>
      <w:r>
        <w:rPr/>
        <w:t>952</w:t>
      </w:r>
      <w:r>
        <w:rPr>
          <w:rtl w:val="true"/>
        </w:rPr>
        <w:t xml:space="preserve">- </w:t>
      </w:r>
      <w:r>
        <w:rPr>
          <w:rtl w:val="true"/>
        </w:rPr>
        <w:t>کلبة هندی‏</w:t>
      </w:r>
      <w:bookmarkEnd w:id="1317"/>
    </w:p>
    <w:p>
      <w:pPr>
        <w:pStyle w:val="BookText"/>
        <w:rPr/>
      </w:pPr>
      <w:r>
        <w:rPr>
          <w:rFonts w:ascii="IRNazanin" w:hAnsi="IRNazanin" w:eastAsia="IRNazanin"/>
          <w:color w:val="111111"/>
          <w:sz w:val="28"/>
          <w:sz w:val="28"/>
          <w:szCs w:val="28"/>
          <w:rtl w:val="true"/>
          <w:lang w:bidi="fa-IR"/>
        </w:rPr>
        <w:t xml:space="preserve">لفروغی الأصفهانی، المیرزا محمد حسین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عن الإفرنجیة أصله لبرناردن دوشس پیر، طبع بطهران</w:t>
      </w:r>
      <w:r>
        <w:rPr>
          <w:rFonts w:eastAsia="IRNazanin" w:cs="IRNazanin"/>
          <w:color w:val="111111"/>
          <w:sz w:val="28"/>
          <w:szCs w:val="28"/>
          <w:rtl w:val="true"/>
          <w:lang w:bidi="fa-IR"/>
        </w:rPr>
        <w:t>.</w:t>
      </w:r>
    </w:p>
    <w:p>
      <w:pPr>
        <w:pStyle w:val="Heading3"/>
        <w:numPr>
          <w:ilvl w:val="2"/>
          <w:numId w:val="1"/>
        </w:numPr>
        <w:rPr/>
      </w:pPr>
      <w:bookmarkStart w:id="1318" w:name="__RefHeading___Toc9141419_73709187"/>
      <w:bookmarkStart w:id="1319" w:name="_Toc604"/>
      <w:bookmarkEnd w:id="1318"/>
      <w:r>
        <w:rPr/>
        <w:t>953</w:t>
      </w:r>
      <w:r>
        <w:rPr>
          <w:rtl w:val="true"/>
        </w:rPr>
        <w:t xml:space="preserve">- </w:t>
      </w:r>
      <w:r>
        <w:rPr>
          <w:rtl w:val="true"/>
        </w:rPr>
        <w:t>کلثوم ننه‏</w:t>
      </w:r>
      <w:bookmarkEnd w:id="1319"/>
    </w:p>
    <w:p>
      <w:pPr>
        <w:pStyle w:val="BookText"/>
        <w:rPr/>
      </w:pPr>
      <w:r>
        <w:rPr>
          <w:rFonts w:ascii="IRNazanin" w:hAnsi="IRNazanin" w:eastAsia="IRNazanin"/>
          <w:color w:val="111111"/>
          <w:sz w:val="28"/>
          <w:sz w:val="28"/>
          <w:szCs w:val="28"/>
          <w:rtl w:val="true"/>
          <w:lang w:bidi="fa-IR"/>
        </w:rPr>
        <w:t>أحد الفقهاء الأربعة الموهومة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الکتاب باسمه لجلالته، و هو کتاب شریف و رومان مضحک انتقادی لطیف، فیه تشریح أساس المذاهب الأربعة و سخافة بعض الآراء الرائجة بین الناس، و بین فیه أکثر البدع التی تنسب إلی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لآقا جمال الدین بن الآقا حسین الخوانساری 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320" w:name="__RefHeading___Toc9141421_73709187"/>
      <w:bookmarkStart w:id="1321" w:name="_Toc605"/>
      <w:bookmarkEnd w:id="1320"/>
      <w:r>
        <w:rPr/>
        <w:t>954</w:t>
      </w:r>
      <w:r>
        <w:rPr>
          <w:rtl w:val="true"/>
        </w:rPr>
        <w:t xml:space="preserve">- </w:t>
      </w:r>
      <w:r>
        <w:rPr>
          <w:rtl w:val="true"/>
        </w:rPr>
        <w:t>کلمات‏</w:t>
      </w:r>
      <w:bookmarkEnd w:id="132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عرفانیة فارسیة لشاه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کلمات معصوم علی شاه الآتی ذکره و غیرها ضمن مجموعة تاریخ کتابتها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أصفهان، کما فی فهرسها</w:t>
      </w:r>
      <w:r>
        <w:rPr>
          <w:rFonts w:eastAsia="IRNazanin" w:cs="IRNazanin"/>
          <w:color w:val="111111"/>
          <w:sz w:val="28"/>
          <w:szCs w:val="28"/>
          <w:rtl w:val="true"/>
          <w:lang w:bidi="fa-IR"/>
        </w:rPr>
        <w:t xml:space="preserve">. </w:t>
      </w:r>
      <w:bookmarkStart w:id="1322" w:name="pg11739_171421"/>
    </w:p>
    <w:p>
      <w:pPr>
        <w:pStyle w:val="Heading3"/>
        <w:numPr>
          <w:ilvl w:val="2"/>
          <w:numId w:val="1"/>
        </w:numPr>
        <w:rPr/>
      </w:pPr>
      <w:bookmarkStart w:id="1323" w:name="__RefHeading___Toc9141423_73709187"/>
      <w:bookmarkStart w:id="1324" w:name="_Toc606"/>
      <w:bookmarkEnd w:id="1322"/>
      <w:bookmarkEnd w:id="1323"/>
      <w:r>
        <w:rPr/>
        <w:t>955</w:t>
      </w:r>
      <w:r>
        <w:rPr>
          <w:rtl w:val="true"/>
        </w:rPr>
        <w:t xml:space="preserve">- </w:t>
      </w:r>
      <w:r>
        <w:rPr>
          <w:rtl w:val="true"/>
        </w:rPr>
        <w:t>کلمات‏</w:t>
      </w:r>
      <w:bookmarkEnd w:id="1324"/>
    </w:p>
    <w:p>
      <w:pPr>
        <w:pStyle w:val="BookText"/>
        <w:rPr/>
      </w:pPr>
      <w:r>
        <w:rPr>
          <w:rFonts w:ascii="IRNazanin" w:hAnsi="IRNazanin" w:eastAsia="IRNazanin"/>
          <w:color w:val="111111"/>
          <w:sz w:val="28"/>
          <w:sz w:val="28"/>
          <w:szCs w:val="28"/>
          <w:rtl w:val="true"/>
          <w:lang w:bidi="fa-IR"/>
        </w:rPr>
        <w:t>للحاج میرزا عباس آقاسی الإیروانی، فی عشرة فصول موجزة عرفانیة، فی إثبات واجب الوجود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می‏گویم بقدر فهم توست‏</w:t>
      </w:r>
    </w:p>
    <w:p>
      <w:pPr>
        <w:pStyle w:val="BookText"/>
        <w:rPr/>
      </w:pPr>
      <w:r>
        <w:rPr>
          <w:rFonts w:ascii="IRNazanin" w:hAnsi="IRNazanin" w:eastAsia="IRNazanin"/>
          <w:color w:val="111111"/>
          <w:sz w:val="28"/>
          <w:sz w:val="28"/>
          <w:szCs w:val="28"/>
          <w:rtl w:val="true"/>
          <w:lang w:bidi="fa-IR"/>
        </w:rPr>
        <w:t xml:space="preserve">مردم از حسرت فهم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چهل فصل له، تاریخ کتابتها غرة ربیع الأول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1325" w:name="__RefHeading___Toc9141425_73709187"/>
      <w:bookmarkStart w:id="1326" w:name="_Toc607"/>
      <w:bookmarkEnd w:id="1325"/>
      <w:r>
        <w:rPr/>
        <w:t>956</w:t>
      </w:r>
      <w:r>
        <w:rPr>
          <w:rtl w:val="true"/>
        </w:rPr>
        <w:t xml:space="preserve">- </w:t>
      </w:r>
      <w:r>
        <w:rPr>
          <w:rtl w:val="true"/>
        </w:rPr>
        <w:t>کلمات‏</w:t>
      </w:r>
      <w:bookmarkEnd w:id="1326"/>
    </w:p>
    <w:p>
      <w:pPr>
        <w:pStyle w:val="BookText"/>
        <w:rPr/>
      </w:pPr>
      <w:r>
        <w:rPr>
          <w:rFonts w:ascii="IRNazanin" w:hAnsi="IRNazanin" w:eastAsia="IRNazanin"/>
          <w:color w:val="111111"/>
          <w:sz w:val="28"/>
          <w:sz w:val="28"/>
          <w:szCs w:val="28"/>
          <w:rtl w:val="true"/>
          <w:lang w:bidi="fa-IR"/>
        </w:rPr>
        <w:t xml:space="preserve">لمعصوم علی شاه،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الکلمات لعلی رضا المذکور</w:t>
      </w:r>
      <w:r>
        <w:rPr>
          <w:rFonts w:eastAsia="IRNazanin" w:cs="IRNazanin"/>
          <w:color w:val="111111"/>
          <w:sz w:val="28"/>
          <w:szCs w:val="28"/>
          <w:rtl w:val="true"/>
          <w:lang w:bidi="fa-IR"/>
        </w:rPr>
        <w:t>.</w:t>
      </w:r>
    </w:p>
    <w:p>
      <w:pPr>
        <w:pStyle w:val="Heading3"/>
        <w:numPr>
          <w:ilvl w:val="2"/>
          <w:numId w:val="1"/>
        </w:numPr>
        <w:rPr/>
      </w:pPr>
      <w:bookmarkStart w:id="1327" w:name="__RefHeading___Toc9141427_73709187"/>
      <w:bookmarkStart w:id="1328" w:name="_Toc608"/>
      <w:bookmarkEnd w:id="1327"/>
      <w:r>
        <w:rPr/>
        <w:t>957</w:t>
      </w:r>
      <w:r>
        <w:rPr>
          <w:rtl w:val="true"/>
        </w:rPr>
        <w:t xml:space="preserve">- </w:t>
      </w:r>
      <w:r>
        <w:rPr>
          <w:rtl w:val="true"/>
        </w:rPr>
        <w:t>کلمات بابا طاهر عریان‏</w:t>
      </w:r>
      <w:bookmarkEnd w:id="1328"/>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الأخلاق و المعارف، شرحها عین القضاة عبد الله بن محمد الهمدانی الذی قتله قوام الدین أبو القاسم بن الحسن الوزیر للسلطان سنجر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مع شرحها من وقف الحاج عماد علی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دیوانه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w:t>
      </w:r>
      <w:r>
        <w:rPr>
          <w:rFonts w:eastAsia="IRNazanin" w:cs="IRNazanin"/>
          <w:color w:val="111111"/>
          <w:sz w:val="28"/>
          <w:szCs w:val="28"/>
          <w:rtl w:val="true"/>
          <w:lang w:bidi="fa-IR"/>
        </w:rPr>
        <w:t>.</w:t>
      </w:r>
    </w:p>
    <w:p>
      <w:pPr>
        <w:pStyle w:val="Heading3"/>
        <w:numPr>
          <w:ilvl w:val="2"/>
          <w:numId w:val="1"/>
        </w:numPr>
        <w:rPr/>
      </w:pPr>
      <w:bookmarkStart w:id="1329" w:name="__RefHeading___Toc9141429_73709187"/>
      <w:bookmarkStart w:id="1330" w:name="_Toc609"/>
      <w:bookmarkEnd w:id="1329"/>
      <w:r>
        <w:rPr/>
        <w:t>958</w:t>
      </w:r>
      <w:r>
        <w:rPr>
          <w:rtl w:val="true"/>
        </w:rPr>
        <w:t xml:space="preserve">- </w:t>
      </w:r>
      <w:r>
        <w:rPr>
          <w:rtl w:val="true"/>
        </w:rPr>
        <w:t>الکلمات التامات‏</w:t>
      </w:r>
      <w:bookmarkEnd w:id="1330"/>
    </w:p>
    <w:p>
      <w:pPr>
        <w:pStyle w:val="BookText"/>
        <w:rPr/>
      </w:pPr>
      <w:r>
        <w:rPr>
          <w:rFonts w:ascii="IRNazanin" w:hAnsi="IRNazanin" w:eastAsia="IRNazanin"/>
          <w:color w:val="111111"/>
          <w:sz w:val="28"/>
          <w:sz w:val="28"/>
          <w:szCs w:val="28"/>
          <w:rtl w:val="true"/>
          <w:lang w:bidi="fa-IR"/>
        </w:rPr>
        <w:t>فی المظاهر العزائیة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علی بن أبی القاسم الأردوبادی، المولود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زهر الربی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331" w:name="__RefHeading___Toc9141431_73709187"/>
      <w:bookmarkStart w:id="1332" w:name="_Toc610"/>
      <w:bookmarkEnd w:id="1331"/>
      <w:r>
        <w:rPr>
          <w:rtl w:val="true"/>
        </w:rPr>
        <w:t>الکلمات التامات ذو الآیات و البینات‏</w:t>
      </w:r>
      <w:bookmarkEnd w:id="1332"/>
    </w:p>
    <w:p>
      <w:pPr>
        <w:pStyle w:val="BookText"/>
        <w:rPr/>
      </w:pPr>
      <w:r>
        <w:rPr>
          <w:rFonts w:ascii="IRNazanin" w:hAnsi="IRNazanin" w:eastAsia="IRNazanin"/>
          <w:color w:val="111111"/>
          <w:sz w:val="28"/>
          <w:sz w:val="28"/>
          <w:szCs w:val="28"/>
          <w:rtl w:val="true"/>
          <w:lang w:bidi="fa-IR"/>
        </w:rPr>
        <w:t xml:space="preserve">لنور الدین محمد بن مرتضی الکاشانی الشهیر بنور الدین الأخباری، کما فی آخره و سماه أولا ب الکلمات النوریة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333" w:name="__RefHeading___Toc9141433_73709187"/>
      <w:bookmarkStart w:id="1334" w:name="_Toc611"/>
      <w:bookmarkEnd w:id="1333"/>
      <w:r>
        <w:rPr/>
        <w:t>959</w:t>
      </w:r>
      <w:r>
        <w:rPr>
          <w:rtl w:val="true"/>
        </w:rPr>
        <w:t xml:space="preserve">- </w:t>
      </w:r>
      <w:r>
        <w:rPr>
          <w:rtl w:val="true"/>
        </w:rPr>
        <w:t>الکلمات التامة فی الأمور العامة</w:t>
      </w:r>
      <w:bookmarkEnd w:id="1334"/>
    </w:p>
    <w:p>
      <w:pPr>
        <w:pStyle w:val="BookText"/>
        <w:rPr/>
      </w:pPr>
      <w:r>
        <w:rPr>
          <w:rFonts w:ascii="IRNazanin" w:hAnsi="IRNazanin" w:eastAsia="IRNazanin"/>
          <w:color w:val="111111"/>
          <w:sz w:val="28"/>
          <w:sz w:val="28"/>
          <w:szCs w:val="28"/>
          <w:rtl w:val="true"/>
          <w:lang w:bidi="fa-IR"/>
        </w:rPr>
        <w:t xml:space="preserve">للشیخ عبد علی بن ناصر، الشهیر بابن رحمة الحویزی، تلمیذ الشیخ البهائی،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علة العلل و المبدأ الأول القدیم بالذات و العینی الصفات الذی لم یسبقه قدم و لم یلحقه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الأولی فی الوجود و العدم، و الکلمة الثانیة فی الماهیة و توابعها، و الکلمة الثالثة فی العلة و المعلول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تمت کلمات ربک صدقا و عدلا، لا مبدل لکلمات الله و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فیها ست رسائل من تصانیف هذا المؤلف، کلها بخط ابن أخیه الشیخ ناصر بن سعید بن ناصر الشهیر بابن رحمة، فرغ منها فی حیاة المؤلف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السید محمد علی الروضاتی بأصفهان‏ </w:t>
      </w:r>
      <w:bookmarkStart w:id="1335" w:name="pg11739_171422"/>
    </w:p>
    <w:p>
      <w:pPr>
        <w:pStyle w:val="BookText"/>
        <w:rPr/>
      </w:pPr>
      <w:bookmarkEnd w:id="1335"/>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36" w:name="__RefHeading___Toc9141435_73709187"/>
      <w:bookmarkStart w:id="1337" w:name="_Toc612"/>
      <w:bookmarkEnd w:id="1336"/>
      <w:r>
        <w:rPr/>
        <w:t>960</w:t>
      </w:r>
      <w:r>
        <w:rPr>
          <w:rtl w:val="true"/>
        </w:rPr>
        <w:t xml:space="preserve">- </w:t>
      </w:r>
      <w:r>
        <w:rPr>
          <w:rtl w:val="true"/>
        </w:rPr>
        <w:t>الکلمات الثلاث‏</w:t>
      </w:r>
      <w:bookmarkEnd w:id="1337"/>
    </w:p>
    <w:p>
      <w:pPr>
        <w:pStyle w:val="BookText"/>
        <w:rPr/>
      </w:pPr>
      <w:r>
        <w:rPr>
          <w:rFonts w:ascii="IRNazanin" w:hAnsi="IRNazanin" w:eastAsia="IRNazanin"/>
          <w:color w:val="111111"/>
          <w:sz w:val="28"/>
          <w:sz w:val="28"/>
          <w:szCs w:val="28"/>
          <w:rtl w:val="true"/>
          <w:lang w:bidi="fa-IR"/>
        </w:rPr>
        <w:t xml:space="preserve">للسید عبد الحسین بن محمد نور الدین المعاصر، من جبل عامل، مطبوع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منه فیه ثلاثة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العرب فی الجاهلیة و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أمیر المؤمنین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معاویة و بنی أمیة، و لم یطبع بعد الکلمتین الثانی و الثالث، ترجمه مجلة العرفان العدد الأول من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صفر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تأخر الثمانین فجأة فی بعلبک و حمل إلی النبطیة الغوقا</w:t>
      </w:r>
      <w:r>
        <w:rPr>
          <w:rFonts w:eastAsia="IRNazanin" w:cs="IRNazanin"/>
          <w:color w:val="111111"/>
          <w:sz w:val="28"/>
          <w:szCs w:val="28"/>
          <w:rtl w:val="true"/>
          <w:lang w:bidi="fa-IR"/>
        </w:rPr>
        <w:t>.</w:t>
      </w:r>
    </w:p>
    <w:p>
      <w:pPr>
        <w:pStyle w:val="Heading3"/>
        <w:numPr>
          <w:ilvl w:val="2"/>
          <w:numId w:val="1"/>
        </w:numPr>
        <w:rPr/>
      </w:pPr>
      <w:bookmarkStart w:id="1338" w:name="__RefHeading___Toc9141437_73709187"/>
      <w:bookmarkStart w:id="1339" w:name="_Toc613"/>
      <w:bookmarkEnd w:id="1338"/>
      <w:r>
        <w:rPr/>
        <w:t>961</w:t>
      </w:r>
      <w:r>
        <w:rPr>
          <w:rtl w:val="true"/>
        </w:rPr>
        <w:t xml:space="preserve">- </w:t>
      </w:r>
      <w:r>
        <w:rPr>
          <w:rtl w:val="true"/>
        </w:rPr>
        <w:t>الکلمات الجامعة حول المظاهر العزائیة</w:t>
      </w:r>
      <w:bookmarkEnd w:id="1339"/>
    </w:p>
    <w:p>
      <w:pPr>
        <w:pStyle w:val="BookText"/>
        <w:rPr/>
      </w:pPr>
      <w:r>
        <w:rPr>
          <w:rFonts w:ascii="IRNazanin" w:hAnsi="IRNazanin" w:eastAsia="IRNazanin"/>
          <w:color w:val="111111"/>
          <w:sz w:val="28"/>
          <w:sz w:val="28"/>
          <w:szCs w:val="28"/>
          <w:rtl w:val="true"/>
          <w:lang w:bidi="fa-IR"/>
        </w:rPr>
        <w:t>للمیرزا محمد علی بن المیرزا أبو القاسم الأردوبادی النجفی المعاصر، المذکور آنفا، فیه نظریاته علی رسالة التنزیه فی إعمال التشبیه تصنیف السید محسن العاملی</w:t>
      </w:r>
      <w:r>
        <w:rPr>
          <w:rFonts w:eastAsia="IRNazanin" w:cs="IRNazanin"/>
          <w:color w:val="111111"/>
          <w:sz w:val="28"/>
          <w:szCs w:val="28"/>
          <w:rtl w:val="true"/>
          <w:lang w:bidi="fa-IR"/>
        </w:rPr>
        <w:t>.</w:t>
      </w:r>
    </w:p>
    <w:p>
      <w:pPr>
        <w:pStyle w:val="Heading3"/>
        <w:numPr>
          <w:ilvl w:val="2"/>
          <w:numId w:val="1"/>
        </w:numPr>
        <w:rPr/>
      </w:pPr>
      <w:bookmarkStart w:id="1340" w:name="__RefHeading___Toc9141439_73709187"/>
      <w:bookmarkStart w:id="1341" w:name="_Toc614"/>
      <w:bookmarkEnd w:id="1340"/>
      <w:r>
        <w:rPr/>
        <w:t>962</w:t>
      </w:r>
      <w:r>
        <w:rPr>
          <w:rtl w:val="true"/>
        </w:rPr>
        <w:t xml:space="preserve">- </w:t>
      </w:r>
      <w:r>
        <w:rPr>
          <w:rtl w:val="true"/>
        </w:rPr>
        <w:t>الکلمات الحقانیة فی شرح رسالة البرهانیة</w:t>
      </w:r>
      <w:bookmarkEnd w:id="1341"/>
    </w:p>
    <w:p>
      <w:pPr>
        <w:pStyle w:val="BookText"/>
        <w:rPr/>
      </w:pPr>
      <w:r>
        <w:rPr>
          <w:rFonts w:ascii="IRNazanin" w:hAnsi="IRNazanin" w:eastAsia="IRNazanin"/>
          <w:color w:val="111111"/>
          <w:sz w:val="28"/>
          <w:sz w:val="28"/>
          <w:szCs w:val="28"/>
          <w:rtl w:val="true"/>
          <w:lang w:bidi="fa-IR"/>
        </w:rPr>
        <w:t xml:space="preserve">للمولی محمد باقر بن محمد علی الدشتی اللاری، من تلامیذ المصنف، و هو المیرزا محمد الأخباری المقتول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کتبه بعد وفاة أستاذه، و غرضه من الشرح دفع اعتراضات المیرزا علی محمد الباب الشیرازی التی علقها علی حواشی الرسالة، و یعبر عنه فی الشرح بالمحشی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مجموعة عالم الإمکان علی وجوب وجوده رسالة برهانیة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ناقصة عند عبد الکریم العطار بالکاظمیة</w:t>
      </w:r>
      <w:r>
        <w:rPr>
          <w:rFonts w:eastAsia="IRNazanin" w:cs="IRNazanin"/>
          <w:color w:val="111111"/>
          <w:sz w:val="28"/>
          <w:szCs w:val="28"/>
          <w:rtl w:val="true"/>
          <w:lang w:bidi="fa-IR"/>
        </w:rPr>
        <w:t>.</w:t>
      </w:r>
    </w:p>
    <w:p>
      <w:pPr>
        <w:pStyle w:val="Heading3"/>
        <w:numPr>
          <w:ilvl w:val="2"/>
          <w:numId w:val="1"/>
        </w:numPr>
        <w:rPr/>
      </w:pPr>
      <w:bookmarkStart w:id="1342" w:name="__RefHeading___Toc9141441_73709187"/>
      <w:bookmarkStart w:id="1343" w:name="_Toc615"/>
      <w:bookmarkEnd w:id="1342"/>
      <w:r>
        <w:rPr/>
        <w:t>963</w:t>
      </w:r>
      <w:r>
        <w:rPr>
          <w:rtl w:val="true"/>
        </w:rPr>
        <w:t xml:space="preserve">- </w:t>
      </w:r>
      <w:r>
        <w:rPr>
          <w:rtl w:val="true"/>
        </w:rPr>
        <w:t>کلمات خواجه عبد الله الأنصاری،</w:t>
      </w:r>
      <w:bookmarkEnd w:id="1343"/>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ببرلین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44" w:name="__RefHeading___Toc9141443_73709187"/>
      <w:bookmarkStart w:id="1345" w:name="_Toc616"/>
      <w:bookmarkEnd w:id="1344"/>
      <w:r>
        <w:rPr/>
        <w:t>964</w:t>
      </w:r>
      <w:r>
        <w:rPr>
          <w:rtl w:val="true"/>
        </w:rPr>
        <w:t xml:space="preserve">- </w:t>
      </w:r>
      <w:r>
        <w:rPr>
          <w:rtl w:val="true"/>
        </w:rPr>
        <w:t>کلمات الرائقة</w:t>
      </w:r>
      <w:bookmarkEnd w:id="1345"/>
    </w:p>
    <w:p>
      <w:pPr>
        <w:pStyle w:val="BookText"/>
        <w:rPr/>
      </w:pPr>
      <w:r>
        <w:rPr>
          <w:rFonts w:ascii="IRNazanin" w:hAnsi="IRNazanin" w:eastAsia="IRNazanin"/>
          <w:color w:val="111111"/>
          <w:sz w:val="28"/>
          <w:sz w:val="28"/>
          <w:szCs w:val="28"/>
          <w:rtl w:val="true"/>
          <w:lang w:bidi="fa-IR"/>
        </w:rPr>
        <w:t xml:space="preserve">للمحدث الفیض، انتزعه من کتابه الکلمات المکنونة و هو کأصله ملمع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بخط المولی محمد علی بن علی رضا الطارمی الزنجانی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مقاصد فی کل مقصد سبع کلمات، و فی آخره قطعة من إنشائه،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فیض رسیدیم بسرچشمه حیوان‏</w:t>
      </w:r>
    </w:p>
    <w:p>
      <w:pPr>
        <w:pStyle w:val="BookText"/>
        <w:rPr/>
      </w:pPr>
      <w:r>
        <w:rPr>
          <w:rFonts w:ascii="IRNazanin" w:hAnsi="IRNazanin" w:eastAsia="IRNazanin"/>
          <w:color w:val="111111"/>
          <w:sz w:val="28"/>
          <w:sz w:val="28"/>
          <w:szCs w:val="28"/>
          <w:rtl w:val="true"/>
          <w:lang w:bidi="fa-IR"/>
        </w:rPr>
        <w:t>از مرگ رهیدیم و ز آفات جهیدیم‏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6" w:name="__RefHeading___Toc9141445_73709187"/>
      <w:bookmarkStart w:id="1347" w:name="_Toc617"/>
      <w:bookmarkEnd w:id="1346"/>
      <w:r>
        <w:rPr/>
        <w:t>965</w:t>
      </w:r>
      <w:r>
        <w:rPr>
          <w:rtl w:val="true"/>
        </w:rPr>
        <w:t xml:space="preserve">- </w:t>
      </w:r>
      <w:r>
        <w:rPr>
          <w:rtl w:val="true"/>
        </w:rPr>
        <w:t>الکلمات الربانیة من الأحادیث القدسیة و الخطابات الإلهیة</w:t>
      </w:r>
      <w:bookmarkStart w:id="1348" w:name="pg11739_171423"/>
      <w:bookmarkEnd w:id="1347"/>
    </w:p>
    <w:p>
      <w:pPr>
        <w:pStyle w:val="BookText"/>
        <w:rPr/>
      </w:pPr>
      <w:bookmarkEnd w:id="1348"/>
      <w:r>
        <w:rPr>
          <w:rFonts w:ascii="IRNazanin" w:hAnsi="IRNazanin" w:eastAsia="IRNazanin"/>
          <w:color w:val="111111"/>
          <w:sz w:val="28"/>
          <w:sz w:val="28"/>
          <w:szCs w:val="28"/>
          <w:rtl w:val="true"/>
          <w:lang w:bidi="fa-IR"/>
        </w:rPr>
        <w:t>ینقل فیه عن کتاب خزانة الخیال للمولی محمد مؤمن الجزائری</w:t>
      </w:r>
      <w:r>
        <w:rPr>
          <w:rFonts w:eastAsia="IRNazanin" w:cs="IRNazanin"/>
          <w:color w:val="111111"/>
          <w:sz w:val="28"/>
          <w:szCs w:val="28"/>
          <w:rtl w:val="true"/>
          <w:lang w:bidi="fa-IR"/>
        </w:rPr>
        <w:t>.</w:t>
      </w:r>
    </w:p>
    <w:p>
      <w:pPr>
        <w:pStyle w:val="Heading3"/>
        <w:numPr>
          <w:ilvl w:val="2"/>
          <w:numId w:val="1"/>
        </w:numPr>
        <w:rPr/>
      </w:pPr>
      <w:bookmarkStart w:id="1349" w:name="__RefHeading___Toc9141447_73709187"/>
      <w:bookmarkStart w:id="1350" w:name="_Toc618"/>
      <w:bookmarkEnd w:id="1349"/>
      <w:r>
        <w:rPr/>
        <w:t>966</w:t>
      </w:r>
      <w:r>
        <w:rPr>
          <w:rtl w:val="true"/>
        </w:rPr>
        <w:t xml:space="preserve">- </w:t>
      </w:r>
      <w:r>
        <w:rPr>
          <w:rtl w:val="true"/>
        </w:rPr>
        <w:t>کلمات الریاضیة</w:t>
      </w:r>
      <w:bookmarkEnd w:id="1350"/>
    </w:p>
    <w:p>
      <w:pPr>
        <w:pStyle w:val="BookText"/>
        <w:rPr/>
      </w:pPr>
      <w:r>
        <w:rPr>
          <w:rFonts w:ascii="IRNazanin" w:hAnsi="IRNazanin" w:eastAsia="IRNazanin"/>
          <w:color w:val="111111"/>
          <w:sz w:val="28"/>
          <w:sz w:val="28"/>
          <w:szCs w:val="28"/>
          <w:rtl w:val="true"/>
          <w:lang w:bidi="fa-IR"/>
        </w:rPr>
        <w:t>مجموعة خمسة رسائل 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الحساب، تشریح الأفلاک، هیئت للقوشچی، سی فصل، رسالة 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بمباشرة الشیخ أحمد الشیرازی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بهذا العنوان</w:t>
      </w:r>
      <w:r>
        <w:rPr>
          <w:rFonts w:eastAsia="IRNazanin" w:cs="IRNazanin"/>
          <w:color w:val="111111"/>
          <w:sz w:val="28"/>
          <w:szCs w:val="28"/>
          <w:rtl w:val="true"/>
          <w:lang w:bidi="fa-IR"/>
        </w:rPr>
        <w:t>.</w:t>
      </w:r>
    </w:p>
    <w:p>
      <w:pPr>
        <w:pStyle w:val="Heading3"/>
        <w:numPr>
          <w:ilvl w:val="2"/>
          <w:numId w:val="1"/>
        </w:numPr>
        <w:rPr/>
      </w:pPr>
      <w:bookmarkStart w:id="1351" w:name="__RefHeading___Toc9141449_73709187"/>
      <w:bookmarkStart w:id="1352" w:name="_Toc619"/>
      <w:bookmarkEnd w:id="1351"/>
      <w:r>
        <w:rPr/>
        <w:t>967</w:t>
      </w:r>
      <w:r>
        <w:rPr>
          <w:rtl w:val="true"/>
        </w:rPr>
        <w:t xml:space="preserve">- </w:t>
      </w:r>
      <w:r>
        <w:rPr>
          <w:rtl w:val="true"/>
        </w:rPr>
        <w:t>کلمات السریة</w:t>
      </w:r>
      <w:bookmarkEnd w:id="1352"/>
    </w:p>
    <w:p>
      <w:pPr>
        <w:pStyle w:val="BookText"/>
        <w:rPr/>
      </w:pPr>
      <w:r>
        <w:rPr>
          <w:rFonts w:ascii="IRNazanin" w:hAnsi="IRNazanin" w:eastAsia="IRNazanin"/>
          <w:color w:val="111111"/>
          <w:sz w:val="28"/>
          <w:sz w:val="28"/>
          <w:szCs w:val="28"/>
          <w:rtl w:val="true"/>
          <w:lang w:bidi="fa-IR"/>
        </w:rPr>
        <w:t xml:space="preserve">هی المنتزعة من أدعیة المعصومین ع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المحدث محسن بن مرتضی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منها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Heading3"/>
        <w:numPr>
          <w:ilvl w:val="2"/>
          <w:numId w:val="1"/>
        </w:numPr>
        <w:rPr/>
      </w:pPr>
      <w:bookmarkStart w:id="1353" w:name="__RefHeading___Toc9141451_73709187"/>
      <w:bookmarkStart w:id="1354" w:name="_Toc620"/>
      <w:bookmarkEnd w:id="1353"/>
      <w:r>
        <w:rPr/>
        <w:t>968</w:t>
      </w:r>
      <w:r>
        <w:rPr>
          <w:rtl w:val="true"/>
        </w:rPr>
        <w:t xml:space="preserve">- </w:t>
      </w:r>
      <w:r>
        <w:rPr>
          <w:rtl w:val="true"/>
        </w:rPr>
        <w:t>کلمات الشعراء</w:t>
      </w:r>
      <w:bookmarkEnd w:id="1354"/>
    </w:p>
    <w:p>
      <w:pPr>
        <w:pStyle w:val="BookText"/>
        <w:rPr/>
      </w:pPr>
      <w:r>
        <w:rPr>
          <w:rFonts w:ascii="IRNazanin" w:hAnsi="IRNazanin" w:eastAsia="IRNazanin"/>
          <w:color w:val="111111"/>
          <w:sz w:val="28"/>
          <w:sz w:val="28"/>
          <w:szCs w:val="28"/>
          <w:rtl w:val="true"/>
          <w:lang w:bidi="fa-IR"/>
        </w:rPr>
        <w:t xml:space="preserve">هو تذکره الشعراء تألیف الشاعر المتخلص ب سرخوش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المولوی محمد أفضل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عصر السلطان عالمگیر شاه اورنگ زیب، المتوفی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أفضل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مع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استخرج هذه المادة السید معز الدین محمد بن المیر فخر الدین المشهدی الموسوی المولود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ولادته بتلک الجملة، و حکی ذلک فی مجلس فسمع منه سرخوش،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ولدت أیضا فی هذا التاریخ، فطلب منه محمد أفضل أن یتخذ لولادته تاریخا آخر و یجعل هذه الجملة تاریخا له، لمطابقتها مع اسمه أفضل، فقبله السید المیر معز الدین، ذکر هذا التفصیل فی مفتاح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المیر معز الدین توفی فی دکن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إحدی و خمسین سنة، و کان تخلصه أولا فطرت ثم غیره و جعل تخلصه موسوی للدلالة علی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الشعراء اسمه و تاریخه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خزانة عامرة عند ترجمته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مآخذه و هو فی ذکر أحوال الشعراء المعاصرین للمؤلف</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فی لاهور فی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النسخة الخطیة منه موجودة فی خزانة کتب المولی محمد علی الخوانساری بالنجف، و مکتبة الشیخ علی کاشف الغطاء فی کتب التراجم نمره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355" w:name="pg11739_171424"/>
    </w:p>
    <w:p>
      <w:pPr>
        <w:pStyle w:val="BookText"/>
        <w:rPr/>
      </w:pPr>
      <w:bookmarkEnd w:id="13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جانست و دیگر گفتگو جانا ز من بشنو</w:t>
      </w:r>
    </w:p>
    <w:p>
      <w:pPr>
        <w:pStyle w:val="BookText"/>
        <w:rPr/>
      </w:pPr>
      <w:r>
        <w:rPr>
          <w:rFonts w:ascii="IRNazanin" w:hAnsi="IRNazanin" w:eastAsia="IRNazanin"/>
          <w:color w:val="111111"/>
          <w:sz w:val="28"/>
          <w:sz w:val="28"/>
          <w:szCs w:val="28"/>
          <w:rtl w:val="true"/>
          <w:lang w:bidi="fa-IR"/>
        </w:rPr>
        <w:t>اگر هر لحظه جان تازه‏ای خواهی سخن بشنو</w:t>
      </w:r>
    </w:p>
    <w:p>
      <w:pPr>
        <w:pStyle w:val="BookText"/>
        <w:rPr/>
      </w:pPr>
      <w:r>
        <w:rPr>
          <w:rFonts w:ascii="IRNazanin" w:hAnsi="IRNazanin" w:eastAsia="IRNazanin"/>
          <w:color w:val="111111"/>
          <w:sz w:val="28"/>
          <w:sz w:val="28"/>
          <w:szCs w:val="28"/>
          <w:rtl w:val="true"/>
          <w:lang w:bidi="fa-IR"/>
        </w:rPr>
        <w:t>بعد از حمد سخن آفرینی که حقیقت انسانی را بشرف امتیاز نطق أشرف مخلوقات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سرخوش واضح است که سخن قدیمست و لا یزال، زیرا که کلام از جملة صفات الهی است، چون ذات قدیم لا یزال است صفات نیز بأید</w:t>
      </w:r>
    </w:p>
    <w:p>
      <w:pPr>
        <w:pStyle w:val="BookText"/>
        <w:rPr/>
      </w:pPr>
      <w:r>
        <w:rPr>
          <w:rFonts w:ascii="IRNazanin" w:hAnsi="IRNazanin" w:eastAsia="IRNazanin"/>
          <w:color w:val="111111"/>
          <w:sz w:val="28"/>
          <w:sz w:val="28"/>
          <w:szCs w:val="28"/>
          <w:rtl w:val="true"/>
          <w:lang w:bidi="fa-IR"/>
        </w:rPr>
        <w:t xml:space="preserve">قدیم و لا یزال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فعل حادث و لیس صفة کما بیناه فی رسالتنا الموسومة ب تنقید قول العوام بقدم الکلام ذکر فیه أن الشعراء السابقین إلی عصر السلطان أکبر پادشاه مذکورون فی تذکرات عدیدة لا فائدة فی تکرار نقلهم و المهم ذکر شعراء عصر نور الدین جهانگیر پادشاه إلی عصر عالمگیر پادشاه، فذکرهم علی ترتیب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نور الدین جهانگیر 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عالمگیر فی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تلامیذه الشاعر الأدیب المتخلص بخوشگو مؤلف التذکرة المشتملة علی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6" w:name="__RefHeading___Toc9141453_73709187"/>
      <w:bookmarkStart w:id="1357" w:name="_Toc621"/>
      <w:bookmarkEnd w:id="1356"/>
      <w:r>
        <w:rPr/>
        <w:t>969</w:t>
      </w:r>
      <w:r>
        <w:rPr>
          <w:rtl w:val="true"/>
        </w:rPr>
        <w:t xml:space="preserve">- </w:t>
      </w:r>
      <w:r>
        <w:rPr>
          <w:rtl w:val="true"/>
        </w:rPr>
        <w:t>کلمات الصوفیة</w:t>
      </w:r>
      <w:bookmarkEnd w:id="1357"/>
    </w:p>
    <w:p>
      <w:pPr>
        <w:pStyle w:val="BookText"/>
        <w:rPr/>
      </w:pPr>
      <w:r>
        <w:rPr>
          <w:rFonts w:ascii="IRNazanin" w:hAnsi="IRNazanin" w:eastAsia="IRNazanin"/>
          <w:color w:val="111111"/>
          <w:sz w:val="28"/>
          <w:sz w:val="28"/>
          <w:szCs w:val="28"/>
          <w:rtl w:val="true"/>
          <w:lang w:bidi="fa-IR"/>
        </w:rPr>
        <w:t xml:space="preserve">ذکره القنواتی ضمن تألیفات الشیخ أبی علی سینا برقم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علی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بریطانیا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الشیخ السهروردی، الشیخ شهاب الدین یحیی بن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العبادة و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فإن الصداقة التی بیننا ألزمتنی إسعافا فی تحریر کلمات مومئة إلی حقائق شارحة لمقامات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المهدوی</w:t>
      </w:r>
      <w:r>
        <w:rPr>
          <w:rFonts w:eastAsia="IRNazanin" w:cs="IRNazanin"/>
          <w:color w:val="111111"/>
          <w:sz w:val="28"/>
          <w:szCs w:val="28"/>
          <w:rtl w:val="true"/>
          <w:lang w:bidi="fa-IR"/>
        </w:rPr>
        <w:t>.</w:t>
      </w:r>
    </w:p>
    <w:p>
      <w:pPr>
        <w:pStyle w:val="Heading3"/>
        <w:numPr>
          <w:ilvl w:val="2"/>
          <w:numId w:val="1"/>
        </w:numPr>
        <w:rPr/>
      </w:pPr>
      <w:bookmarkStart w:id="1358" w:name="__RefHeading___Toc9141455_73709187"/>
      <w:bookmarkStart w:id="1359" w:name="_Toc622"/>
      <w:bookmarkEnd w:id="1358"/>
      <w:r>
        <w:rPr/>
        <w:t>970</w:t>
      </w:r>
      <w:r>
        <w:rPr>
          <w:rtl w:val="true"/>
        </w:rPr>
        <w:t xml:space="preserve">- </w:t>
      </w:r>
      <w:r>
        <w:rPr>
          <w:rtl w:val="true"/>
        </w:rPr>
        <w:t>الکلمات الطریفة</w:t>
      </w:r>
      <w:bookmarkEnd w:id="1359"/>
    </w:p>
    <w:p>
      <w:pPr>
        <w:pStyle w:val="BookText"/>
        <w:rPr/>
      </w:pPr>
      <w:r>
        <w:rPr>
          <w:rFonts w:ascii="IRNazanin" w:hAnsi="IRNazanin" w:eastAsia="IRNazanin"/>
          <w:color w:val="111111"/>
          <w:sz w:val="28"/>
          <w:sz w:val="28"/>
          <w:szCs w:val="28"/>
          <w:rtl w:val="true"/>
          <w:lang w:bidi="fa-IR"/>
        </w:rPr>
        <w:t xml:space="preserve">مائة کلمة فی آخرها ختام فی منشأ اختلاف الأمة فی ألف بیت، أیضا للمحدث الفیض الکاشانی، فرغ منها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نسخه خطیة عتیقة فی خزانة آل السید عیسی العطار ببغداد، أنه فرغ منه 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کمل تسوید الطرائف بأجمعه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سبحان الذی خلق الإنسان من طین ثم جعل نسله من سلالة من ماء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بإیران 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360" w:name="__RefHeading___Toc9141457_73709187"/>
      <w:bookmarkStart w:id="1361" w:name="_Toc623"/>
      <w:bookmarkEnd w:id="1360"/>
      <w:r>
        <w:rPr/>
        <w:t>971</w:t>
      </w:r>
      <w:r>
        <w:rPr>
          <w:rtl w:val="true"/>
        </w:rPr>
        <w:t xml:space="preserve">- </w:t>
      </w:r>
      <w:r>
        <w:rPr>
          <w:rtl w:val="true"/>
        </w:rPr>
        <w:t>کلمات الطیبات‏</w:t>
      </w:r>
      <w:bookmarkEnd w:id="136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 بهند فی طی مجموعة</w:t>
      </w:r>
      <w:r>
        <w:rPr>
          <w:rFonts w:eastAsia="IRNazanin" w:cs="IRNazanin"/>
          <w:color w:val="111111"/>
          <w:sz w:val="28"/>
          <w:szCs w:val="28"/>
          <w:rtl w:val="true"/>
          <w:lang w:bidi="fa-IR"/>
        </w:rPr>
        <w:t xml:space="preserve">. </w:t>
      </w:r>
      <w:bookmarkStart w:id="1362" w:name="pg11739_171425"/>
    </w:p>
    <w:p>
      <w:pPr>
        <w:pStyle w:val="Heading3"/>
        <w:numPr>
          <w:ilvl w:val="2"/>
          <w:numId w:val="1"/>
        </w:numPr>
        <w:rPr/>
      </w:pPr>
      <w:bookmarkStart w:id="1363" w:name="__RefHeading___Toc9141459_73709187"/>
      <w:bookmarkStart w:id="1364" w:name="_Toc624"/>
      <w:bookmarkEnd w:id="1362"/>
      <w:bookmarkEnd w:id="1363"/>
      <w:r>
        <w:rPr/>
        <w:t>972</w:t>
      </w:r>
      <w:r>
        <w:rPr>
          <w:rtl w:val="true"/>
        </w:rPr>
        <w:t xml:space="preserve">- </w:t>
      </w:r>
      <w:r>
        <w:rPr>
          <w:rtl w:val="true"/>
        </w:rPr>
        <w:t>الکلمات الطیبة</w:t>
      </w:r>
      <w:bookmarkEnd w:id="1364"/>
    </w:p>
    <w:p>
      <w:pPr>
        <w:pStyle w:val="BookText"/>
        <w:rPr/>
      </w:pPr>
      <w:r>
        <w:rPr>
          <w:rFonts w:ascii="IRNazanin" w:hAnsi="IRNazanin" w:eastAsia="IRNazanin"/>
          <w:color w:val="111111"/>
          <w:sz w:val="28"/>
          <w:sz w:val="28"/>
          <w:szCs w:val="28"/>
          <w:rtl w:val="true"/>
          <w:lang w:bidi="fa-IR"/>
        </w:rPr>
        <w:t xml:space="preserve">فی المحاکمة بین المحقق الداماد و تلمیذه المولی صدرا فی أصالة الماهیة أو الوجود، للمولی الحکیم المتأله عبد الرزاق بن علی بن الحسین اللاهیجی القمی، المتوفی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الروضات</w:t>
      </w:r>
      <w:r>
        <w:rPr>
          <w:rFonts w:eastAsia="IRNazanin" w:cs="IRNazanin"/>
          <w:color w:val="111111"/>
          <w:sz w:val="28"/>
          <w:szCs w:val="28"/>
          <w:rtl w:val="true"/>
          <w:lang w:bidi="fa-IR"/>
        </w:rPr>
        <w:t>.</w:t>
      </w:r>
    </w:p>
    <w:p>
      <w:pPr>
        <w:pStyle w:val="Heading3"/>
        <w:numPr>
          <w:ilvl w:val="2"/>
          <w:numId w:val="1"/>
        </w:numPr>
        <w:rPr/>
      </w:pPr>
      <w:bookmarkStart w:id="1365" w:name="__RefHeading___Toc9141461_73709187"/>
      <w:bookmarkStart w:id="1366" w:name="_Toc625"/>
      <w:bookmarkEnd w:id="1365"/>
      <w:r>
        <w:rPr/>
        <w:t>973</w:t>
      </w:r>
      <w:r>
        <w:rPr>
          <w:rtl w:val="true"/>
        </w:rPr>
        <w:t xml:space="preserve">- </w:t>
      </w:r>
      <w:r>
        <w:rPr>
          <w:rtl w:val="true"/>
        </w:rPr>
        <w:t>الکلمات الظریفة</w:t>
      </w:r>
      <w:bookmarkEnd w:id="1366"/>
    </w:p>
    <w:p>
      <w:pPr>
        <w:pStyle w:val="BookText"/>
        <w:rPr/>
      </w:pPr>
      <w:r>
        <w:rPr>
          <w:rFonts w:ascii="IRNazanin" w:hAnsi="IRNazanin" w:eastAsia="IRNazanin"/>
          <w:color w:val="111111"/>
          <w:sz w:val="28"/>
          <w:sz w:val="28"/>
          <w:szCs w:val="28"/>
          <w:rtl w:val="true"/>
          <w:lang w:bidi="fa-IR"/>
        </w:rPr>
        <w:t xml:space="preserve">فارسی، فی المواعظ و الأخلاق الشریفة، للحاج شیخ عباس بن محمد رضا القمی المعاصر، المتوفی بالنجف، طبع مع نزهة النواظر له 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367" w:name="__RefHeading___Toc9141463_73709187"/>
      <w:bookmarkStart w:id="1368" w:name="_Toc626"/>
      <w:bookmarkEnd w:id="1367"/>
      <w:r>
        <w:rPr/>
        <w:t>974</w:t>
      </w:r>
      <w:r>
        <w:rPr>
          <w:rtl w:val="true"/>
        </w:rPr>
        <w:t xml:space="preserve">- </w:t>
      </w:r>
      <w:r>
        <w:rPr>
          <w:rtl w:val="true"/>
        </w:rPr>
        <w:t>کلمات الظریفة</w:t>
      </w:r>
      <w:bookmarkEnd w:id="1368"/>
    </w:p>
    <w:p>
      <w:pPr>
        <w:pStyle w:val="BookText"/>
        <w:rPr/>
      </w:pPr>
      <w:r>
        <w:rPr>
          <w:rFonts w:ascii="IRNazanin" w:hAnsi="IRNazanin" w:eastAsia="IRNazanin"/>
          <w:color w:val="111111"/>
          <w:sz w:val="28"/>
          <w:sz w:val="28"/>
          <w:szCs w:val="28"/>
          <w:rtl w:val="true"/>
          <w:lang w:bidi="fa-IR"/>
        </w:rPr>
        <w:t xml:space="preserve">رسالة مختصرة فی القیافة و التفرس، للسید هبة الدین محمد علی بن الحسین الحسینی 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أجزاء کتابه متون الفنون فرغ منه فی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369" w:name="__RefHeading___Toc9141465_73709187"/>
      <w:bookmarkStart w:id="1370" w:name="_Toc627"/>
      <w:bookmarkEnd w:id="1369"/>
      <w:r>
        <w:rPr/>
        <w:t>975</w:t>
      </w:r>
      <w:r>
        <w:rPr>
          <w:rtl w:val="true"/>
        </w:rPr>
        <w:t xml:space="preserve">- </w:t>
      </w:r>
      <w:r>
        <w:rPr>
          <w:rtl w:val="true"/>
        </w:rPr>
        <w:t>کلمات عشرة</w:t>
      </w:r>
      <w:bookmarkEnd w:id="1370"/>
    </w:p>
    <w:p>
      <w:pPr>
        <w:pStyle w:val="BookText"/>
        <w:rPr/>
      </w:pPr>
      <w:r>
        <w:rPr>
          <w:rFonts w:ascii="IRNazanin" w:hAnsi="IRNazanin" w:eastAsia="IRNazanin"/>
          <w:color w:val="111111"/>
          <w:sz w:val="28"/>
          <w:sz w:val="28"/>
          <w:szCs w:val="28"/>
          <w:rtl w:val="true"/>
          <w:lang w:bidi="fa-IR"/>
        </w:rPr>
        <w:t>رسالة فارسیة عرفانیة فی المبدأ و المعاد، فی عشرة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ربیع الأول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خدای را که بخشاینده عقل و پدیدآورنده زمین و آسمان است، درود 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کلمات عشرة 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371" w:name="__RefHeading___Toc9141467_73709187"/>
      <w:bookmarkStart w:id="1372" w:name="_Toc628"/>
      <w:bookmarkEnd w:id="1371"/>
      <w:r>
        <w:rPr/>
        <w:t>976</w:t>
      </w:r>
      <w:r>
        <w:rPr>
          <w:rtl w:val="true"/>
        </w:rPr>
        <w:t xml:space="preserve">- </w:t>
      </w:r>
      <w:r>
        <w:rPr>
          <w:rtl w:val="true"/>
        </w:rPr>
        <w:t>کلمات علیه‏</w:t>
      </w:r>
      <w:bookmarkEnd w:id="1372"/>
    </w:p>
    <w:p>
      <w:pPr>
        <w:pStyle w:val="BookText"/>
        <w:rPr/>
      </w:pPr>
      <w:r>
        <w:rPr>
          <w:rFonts w:ascii="IRNazanin" w:hAnsi="IRNazanin" w:eastAsia="IRNazanin"/>
          <w:color w:val="111111"/>
          <w:sz w:val="28"/>
          <w:sz w:val="28"/>
          <w:szCs w:val="28"/>
          <w:rtl w:val="true"/>
          <w:lang w:bidi="fa-IR"/>
        </w:rPr>
        <w:t>للشیخ محمد علی صفوت التبریزی المعاصر، عده مما لم یطبع من تصانیفه، و طبع منها منابع الحکم و میزان الإنسان و کیت و کیت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طبع له کلمات علیه و یا سرآمد سخنان مع گوهر دانش له</w:t>
      </w:r>
      <w:r>
        <w:rPr>
          <w:rFonts w:eastAsia="IRNazanin" w:cs="IRNazanin"/>
          <w:color w:val="111111"/>
          <w:sz w:val="28"/>
          <w:szCs w:val="28"/>
          <w:rtl w:val="true"/>
          <w:lang w:bidi="fa-IR"/>
        </w:rPr>
        <w:t>.</w:t>
      </w:r>
    </w:p>
    <w:p>
      <w:pPr>
        <w:pStyle w:val="Heading3"/>
        <w:numPr>
          <w:ilvl w:val="2"/>
          <w:numId w:val="1"/>
        </w:numPr>
        <w:rPr/>
      </w:pPr>
      <w:bookmarkStart w:id="1373" w:name="__RefHeading___Toc9141469_73709187"/>
      <w:bookmarkStart w:id="1374" w:name="_Toc629"/>
      <w:bookmarkEnd w:id="1373"/>
      <w:r>
        <w:rPr/>
        <w:t>977</w:t>
      </w:r>
      <w:r>
        <w:rPr>
          <w:rtl w:val="true"/>
        </w:rPr>
        <w:t xml:space="preserve">- </w:t>
      </w:r>
      <w:r>
        <w:rPr>
          <w:rtl w:val="true"/>
        </w:rPr>
        <w:t>الکلمات العلیة</w:t>
      </w:r>
      <w:bookmarkEnd w:id="1374"/>
    </w:p>
    <w:p>
      <w:pPr>
        <w:pStyle w:val="BookText"/>
        <w:rPr/>
      </w:pPr>
      <w:r>
        <w:rPr>
          <w:rFonts w:ascii="IRNazanin" w:hAnsi="IRNazanin" w:eastAsia="IRNazanin"/>
          <w:color w:val="111111"/>
          <w:sz w:val="28"/>
          <w:sz w:val="28"/>
          <w:szCs w:val="28"/>
          <w:rtl w:val="true"/>
          <w:lang w:bidi="fa-IR"/>
        </w:rPr>
        <w:t xml:space="preserve">ترجمه لستین کلمة من الکلمات القصار لأمیر المؤمنین ع نظما مع التمثیل و البیان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هو من منظومات الشاعر الأدیب، الشهیر بمکتبی الشیرازی، ناظم لیلی و مجنون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ملک الشعراء بهار بطهران و نسخه بمشهد فی مکتبة فرخ</w:t>
      </w:r>
      <w:r>
        <w:rPr>
          <w:rFonts w:eastAsia="IRNazanin" w:cs="IRNazanin"/>
          <w:color w:val="111111"/>
          <w:sz w:val="28"/>
          <w:szCs w:val="28"/>
          <w:rtl w:val="true"/>
          <w:lang w:bidi="fa-IR"/>
        </w:rPr>
        <w:t>.</w:t>
      </w:r>
    </w:p>
    <w:p>
      <w:pPr>
        <w:pStyle w:val="Heading3"/>
        <w:numPr>
          <w:ilvl w:val="2"/>
          <w:numId w:val="1"/>
        </w:numPr>
        <w:rPr/>
      </w:pPr>
      <w:bookmarkStart w:id="1375" w:name="__RefHeading___Toc9141471_73709187"/>
      <w:bookmarkStart w:id="1376" w:name="_Toc630"/>
      <w:bookmarkEnd w:id="1375"/>
      <w:r>
        <w:rPr/>
        <w:t>978</w:t>
      </w:r>
      <w:r>
        <w:rPr>
          <w:rtl w:val="true"/>
        </w:rPr>
        <w:t xml:space="preserve">- </w:t>
      </w:r>
      <w:r>
        <w:rPr>
          <w:rtl w:val="true"/>
        </w:rPr>
        <w:t>کلمات القرآن‏</w:t>
      </w:r>
      <w:bookmarkEnd w:id="137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ملمع، للمولی نظر علی الطالقانی، مؤلف کاشف الأسرار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لمفردات القرآن فی عشرة آلاف بیت، مرتبا </w:t>
      </w:r>
      <w:bookmarkStart w:id="1377" w:name="pg11739_171426"/>
    </w:p>
    <w:p>
      <w:pPr>
        <w:pStyle w:val="BookText"/>
        <w:rPr/>
      </w:pPr>
      <w:bookmarkEnd w:id="1377"/>
      <w:r>
        <w:rPr>
          <w:rFonts w:ascii="IRNazanin" w:hAnsi="IRNazanin" w:eastAsia="IRNazanin"/>
          <w:color w:val="111111"/>
          <w:sz w:val="28"/>
          <w:sz w:val="28"/>
          <w:szCs w:val="28"/>
          <w:rtl w:val="true"/>
          <w:lang w:bidi="fa-IR"/>
        </w:rPr>
        <w:t xml:space="preserve">علی الحروف من الألف إلی الهاء، و فی أوله مقدمه مختصرة، نسخه کتابتها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مرتضی المدرسی الچهاردهی بطهران</w:t>
      </w:r>
      <w:r>
        <w:rPr>
          <w:rFonts w:eastAsia="IRNazanin" w:cs="IRNazanin"/>
          <w:color w:val="111111"/>
          <w:sz w:val="28"/>
          <w:szCs w:val="28"/>
          <w:rtl w:val="true"/>
          <w:lang w:bidi="fa-IR"/>
        </w:rPr>
        <w:t>.</w:t>
      </w:r>
    </w:p>
    <w:p>
      <w:pPr>
        <w:pStyle w:val="Heading3"/>
        <w:numPr>
          <w:ilvl w:val="2"/>
          <w:numId w:val="1"/>
        </w:numPr>
        <w:rPr/>
      </w:pPr>
      <w:bookmarkStart w:id="1378" w:name="__RefHeading___Toc9141473_73709187"/>
      <w:bookmarkStart w:id="1379" w:name="_Toc631"/>
      <w:bookmarkEnd w:id="1378"/>
      <w:r>
        <w:rPr/>
        <w:t>979</w:t>
      </w:r>
      <w:r>
        <w:rPr>
          <w:rtl w:val="true"/>
        </w:rPr>
        <w:t xml:space="preserve">- </w:t>
      </w:r>
      <w:r>
        <w:rPr>
          <w:rtl w:val="true"/>
        </w:rPr>
        <w:t>کلمات القصار</w:t>
      </w:r>
      <w:bookmarkEnd w:id="1379"/>
    </w:p>
    <w:p>
      <w:pPr>
        <w:pStyle w:val="BookText"/>
        <w:rPr/>
      </w:pPr>
      <w:r>
        <w:rPr>
          <w:rFonts w:ascii="IRNazanin" w:hAnsi="IRNazanin" w:eastAsia="IRNazanin"/>
          <w:color w:val="111111"/>
          <w:sz w:val="28"/>
          <w:sz w:val="28"/>
          <w:szCs w:val="28"/>
          <w:rtl w:val="true"/>
          <w:lang w:bidi="fa-IR"/>
        </w:rPr>
        <w:t>ترجمه إلی الفارسیة و الإفرنسیة لما یقرب من خمسمائة و سبعین کلمة من الکلمات القصار للأمیر ع، لمؤرخ الدولة أحمد علی خان سپهری، طبع بطهران</w:t>
      </w:r>
      <w:r>
        <w:rPr>
          <w:rFonts w:eastAsia="IRNazanin" w:cs="IRNazanin"/>
          <w:color w:val="111111"/>
          <w:sz w:val="28"/>
          <w:szCs w:val="28"/>
          <w:rtl w:val="true"/>
          <w:lang w:bidi="fa-IR"/>
        </w:rPr>
        <w:t>.</w:t>
      </w:r>
    </w:p>
    <w:p>
      <w:pPr>
        <w:pStyle w:val="Heading3"/>
        <w:numPr>
          <w:ilvl w:val="2"/>
          <w:numId w:val="1"/>
        </w:numPr>
        <w:rPr/>
      </w:pPr>
      <w:bookmarkStart w:id="1380" w:name="__RefHeading___Toc9141475_73709187"/>
      <w:bookmarkStart w:id="1381" w:name="_Toc632"/>
      <w:bookmarkEnd w:id="1380"/>
      <w:r>
        <w:rPr/>
        <w:t>980</w:t>
      </w:r>
      <w:r>
        <w:rPr>
          <w:rtl w:val="true"/>
        </w:rPr>
        <w:t xml:space="preserve">- </w:t>
      </w:r>
      <w:r>
        <w:rPr>
          <w:rtl w:val="true"/>
        </w:rPr>
        <w:t>الکلمات القصار الأخلاقیة</w:t>
      </w:r>
      <w:bookmarkEnd w:id="1381"/>
    </w:p>
    <w:p>
      <w:pPr>
        <w:pStyle w:val="BookText"/>
        <w:rPr/>
      </w:pPr>
      <w:r>
        <w:rPr>
          <w:rFonts w:ascii="IRNazanin" w:hAnsi="IRNazanin" w:eastAsia="IRNazanin"/>
          <w:color w:val="111111"/>
          <w:sz w:val="28"/>
          <w:sz w:val="28"/>
          <w:szCs w:val="28"/>
          <w:rtl w:val="true"/>
          <w:lang w:bidi="fa-IR"/>
        </w:rPr>
        <w:t xml:space="preserve">المرتب علی مقالات و کل مقالة ذات فصول، کلها مستخرجة من نهج البلاغة و کلها مترجمة بالنظم الفارسی فالأصل مکتوب بالسواد و الشرح المنظوم الفارسی بالحمرة، فی مدح آل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حق الولایة و فیهم الوصیة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مستعجلا فی المکتبة الرضویة فی سفری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382" w:name="__RefHeading___Toc9141477_73709187"/>
      <w:bookmarkStart w:id="1383" w:name="_Toc633"/>
      <w:bookmarkEnd w:id="1382"/>
      <w:r>
        <w:rPr/>
        <w:t>981</w:t>
      </w:r>
      <w:r>
        <w:rPr>
          <w:rtl w:val="true"/>
        </w:rPr>
        <w:t xml:space="preserve">- </w:t>
      </w:r>
      <w:r>
        <w:rPr>
          <w:rtl w:val="true"/>
        </w:rPr>
        <w:t>کلمات المحققین‏</w:t>
      </w:r>
      <w:bookmarkEnd w:id="138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رسائل عدتها ثلاثین، طبعت فی مجلدین معا بإیران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الرضاع للمیر داماد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الأعمال له أیضا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الوجود أیضا 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الرضاعیة للمحقق الثانی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قاطعة اللجاج له أیضا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العقود له أیضا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الکر للمجلسی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الرضاعیة للقطیفی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الوهاج فی نقض قاطعة اللجاج أیضا للشیخ إبراهیم القطیفی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الرضاعیة أیضا للمجلسی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الخراجیة للأردبیلی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المختصرة 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الخراجیة فی انتصار الکرکی و الرد علی الأردبیلی و القطیفی، للشیبانی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السعدیة للعلامة الحلی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کلمات الخمس للحلی أیضا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الفخریة للمحقق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المیراثیة للعمیدی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الحریریة للبهائی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ذبیحة أهل الکتاب له أیضا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للبهبهانی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للطوسی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الأفعال للدوانی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للفیض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الوجود لمیر سید شریف الگرگانی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الصلاة لابن سینا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الأعیان الثابتة لمحیی الدین العربی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للسید المرتضی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أهل الآخرة لعلم الهدی أیضا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العصمة للسید المرتضی أیضا</w:t>
      </w:r>
      <w:r>
        <w:rPr>
          <w:rFonts w:eastAsia="IRNazanin" w:cs="IRNazanin"/>
          <w:color w:val="111111"/>
          <w:sz w:val="28"/>
          <w:szCs w:val="28"/>
          <w:rtl w:val="true"/>
          <w:lang w:bidi="fa-IR"/>
        </w:rPr>
        <w:t xml:space="preserve">. </w:t>
      </w:r>
      <w:bookmarkStart w:id="1384" w:name="pg11739_171427"/>
    </w:p>
    <w:p>
      <w:pPr>
        <w:pStyle w:val="Heading3"/>
        <w:numPr>
          <w:ilvl w:val="2"/>
          <w:numId w:val="1"/>
        </w:numPr>
        <w:rPr/>
      </w:pPr>
      <w:bookmarkStart w:id="1385" w:name="__RefHeading___Toc9141479_73709187"/>
      <w:bookmarkStart w:id="1386" w:name="_Toc634"/>
      <w:bookmarkEnd w:id="1384"/>
      <w:bookmarkEnd w:id="1385"/>
      <w:r>
        <w:rPr/>
        <w:t>982</w:t>
      </w:r>
      <w:r>
        <w:rPr>
          <w:rtl w:val="true"/>
        </w:rPr>
        <w:t xml:space="preserve">- </w:t>
      </w:r>
      <w:r>
        <w:rPr>
          <w:rtl w:val="true"/>
        </w:rPr>
        <w:t>کلمات محمدی‏</w:t>
      </w:r>
      <w:bookmarkEnd w:id="1386"/>
    </w:p>
    <w:p>
      <w:pPr>
        <w:pStyle w:val="BookText"/>
        <w:rPr/>
      </w:pPr>
      <w:r>
        <w:rPr>
          <w:rFonts w:ascii="IRNazanin" w:hAnsi="IRNazanin" w:eastAsia="IRNazanin"/>
          <w:color w:val="111111"/>
          <w:sz w:val="28"/>
          <w:sz w:val="28"/>
          <w:szCs w:val="28"/>
          <w:rtl w:val="true"/>
          <w:lang w:bidi="fa-IR"/>
        </w:rPr>
        <w:t xml:space="preserve">أصلها للشیخ مشکور بن محمد جواد بن الشیخ مشکور الحولاوی النجفی و الترجمة إلی الفارسیة هذا لعلی جعفری، 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87" w:name="__RefHeading___Toc9141481_73709187"/>
      <w:bookmarkStart w:id="1388" w:name="_Toc635"/>
      <w:bookmarkEnd w:id="1387"/>
      <w:r>
        <w:rPr/>
        <w:t>983</w:t>
      </w:r>
      <w:r>
        <w:rPr>
          <w:rtl w:val="true"/>
        </w:rPr>
        <w:t xml:space="preserve">- </w:t>
      </w:r>
      <w:r>
        <w:rPr>
          <w:rtl w:val="true"/>
        </w:rPr>
        <w:t>کلمات مخزونة</w:t>
      </w:r>
      <w:bookmarkEnd w:id="1388"/>
    </w:p>
    <w:p>
      <w:pPr>
        <w:pStyle w:val="BookText"/>
        <w:rPr/>
      </w:pPr>
      <w:r>
        <w:rPr>
          <w:rFonts w:ascii="IRNazanin" w:hAnsi="IRNazanin" w:eastAsia="IRNazanin"/>
          <w:color w:val="111111"/>
          <w:sz w:val="28"/>
          <w:sz w:val="28"/>
          <w:szCs w:val="28"/>
          <w:rtl w:val="true"/>
          <w:lang w:bidi="fa-IR"/>
        </w:rPr>
        <w:t>لمحمد کاظم بن رضا الطبری، فی الجغرافیا، ترجمه و اقتباس من الإفرنجیة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چنین می‏گوید محمد بن رضا الکاظم الطبری، که این چند کلمه‏ایست که آن را نقل کردیم از کتاب حدیقة الأقالیم از گفته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جوناتهان إسکات فرنگی انگریزی‏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1389" w:name="__RefHeading___Toc9141483_73709187"/>
      <w:bookmarkStart w:id="1390" w:name="_Toc636"/>
      <w:bookmarkEnd w:id="1389"/>
      <w:r>
        <w:rPr/>
        <w:t>984</w:t>
      </w:r>
      <w:r>
        <w:rPr>
          <w:rtl w:val="true"/>
        </w:rPr>
        <w:t xml:space="preserve">- </w:t>
      </w:r>
      <w:r>
        <w:rPr>
          <w:rtl w:val="true"/>
        </w:rPr>
        <w:t>الکلمات المخزونة</w:t>
      </w:r>
      <w:bookmarkEnd w:id="1390"/>
    </w:p>
    <w:p>
      <w:pPr>
        <w:pStyle w:val="BookText"/>
        <w:rPr/>
      </w:pPr>
      <w:r>
        <w:rPr>
          <w:rFonts w:ascii="IRNazanin" w:hAnsi="IRNazanin" w:eastAsia="IRNazanin"/>
          <w:color w:val="111111"/>
          <w:sz w:val="28"/>
          <w:sz w:val="28"/>
          <w:szCs w:val="28"/>
          <w:rtl w:val="true"/>
          <w:lang w:bidi="fa-IR"/>
        </w:rPr>
        <w:t>المنتزعة من الکلمات المکنونة للمحدث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 و خمسمائة بیت فرغ منها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تجلی لعباده بجماله و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ملمع نسخها شایعة، رأیتها فی واحد و أربعین کلمة عرفانیة، فی خزانة الحاج المولی علی محمد النجف‏آبادی و المولی القمشه‏إی،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w:t>
      </w:r>
    </w:p>
    <w:p>
      <w:pPr>
        <w:pStyle w:val="Heading3"/>
        <w:numPr>
          <w:ilvl w:val="2"/>
          <w:numId w:val="1"/>
        </w:numPr>
        <w:rPr/>
      </w:pPr>
      <w:bookmarkStart w:id="1391" w:name="__RefHeading___Toc9141485_73709187"/>
      <w:bookmarkStart w:id="1392" w:name="_Toc637"/>
      <w:bookmarkEnd w:id="1391"/>
      <w:r>
        <w:rPr/>
        <w:t>985</w:t>
      </w:r>
      <w:r>
        <w:rPr>
          <w:rtl w:val="true"/>
        </w:rPr>
        <w:t xml:space="preserve">- </w:t>
      </w:r>
      <w:r>
        <w:rPr>
          <w:rtl w:val="true"/>
        </w:rPr>
        <w:t>الکلمات المصونة</w:t>
      </w:r>
      <w:bookmarkEnd w:id="1392"/>
    </w:p>
    <w:p>
      <w:pPr>
        <w:pStyle w:val="BookText"/>
        <w:rPr/>
      </w:pPr>
      <w:r>
        <w:rPr>
          <w:rFonts w:ascii="IRNazanin" w:hAnsi="IRNazanin" w:eastAsia="IRNazanin"/>
          <w:color w:val="111111"/>
          <w:sz w:val="28"/>
          <w:sz w:val="28"/>
          <w:szCs w:val="28"/>
          <w:rtl w:val="true"/>
          <w:lang w:bidi="fa-IR"/>
        </w:rPr>
        <w:t xml:space="preserve">فی التوحید فی فصول و أصول، للمحدث الفیض الکاشانی أیضا، فی ثمانمائة بیت فرغ منه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رموز عرفانیة و إشارات فرقانیة إلی تحقیق التوحید و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خط علم الهدی بن الفیض، تاریخ کتابتها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الکلمات المخزونة المذکورة له، و ذکرها صاحب الفهرس بعنوان الکلمات المضنونة</w:t>
      </w:r>
      <w:r>
        <w:rPr>
          <w:rFonts w:eastAsia="IRNazanin" w:cs="IRNazanin"/>
          <w:color w:val="111111"/>
          <w:sz w:val="28"/>
          <w:szCs w:val="28"/>
          <w:rtl w:val="true"/>
          <w:lang w:bidi="fa-IR"/>
        </w:rPr>
        <w:t>.</w:t>
      </w:r>
    </w:p>
    <w:p>
      <w:pPr>
        <w:pStyle w:val="Heading3"/>
        <w:numPr>
          <w:ilvl w:val="2"/>
          <w:numId w:val="1"/>
        </w:numPr>
        <w:rPr/>
      </w:pPr>
      <w:bookmarkStart w:id="1393" w:name="__RefHeading___Toc9141487_73709187"/>
      <w:bookmarkStart w:id="1394" w:name="_Toc638"/>
      <w:bookmarkEnd w:id="1393"/>
      <w:r>
        <w:rPr/>
        <w:t>986</w:t>
      </w:r>
      <w:r>
        <w:rPr>
          <w:rtl w:val="true"/>
        </w:rPr>
        <w:t xml:space="preserve">- </w:t>
      </w:r>
      <w:r>
        <w:rPr>
          <w:rtl w:val="true"/>
        </w:rPr>
        <w:t>الکلمات المکتومة</w:t>
      </w:r>
      <w:bookmarkEnd w:id="1394"/>
    </w:p>
    <w:p>
      <w:pPr>
        <w:pStyle w:val="BookText"/>
        <w:rPr/>
      </w:pPr>
      <w:r>
        <w:rPr>
          <w:rFonts w:ascii="IRNazanin" w:hAnsi="IRNazanin" w:eastAsia="IRNazanin"/>
          <w:color w:val="111111"/>
          <w:sz w:val="28"/>
          <w:sz w:val="28"/>
          <w:szCs w:val="28"/>
          <w:rtl w:val="true"/>
          <w:lang w:bidi="fa-IR"/>
        </w:rPr>
        <w:t xml:space="preserve">لأمیر المؤمنین، فی الأدعیة، کان مجلد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فردوس التواریخ</w:t>
      </w:r>
      <w:r>
        <w:rPr>
          <w:rFonts w:eastAsia="IRNazanin" w:cs="IRNazanin"/>
          <w:color w:val="111111"/>
          <w:sz w:val="28"/>
          <w:szCs w:val="28"/>
          <w:rtl w:val="true"/>
          <w:lang w:bidi="fa-IR"/>
        </w:rPr>
        <w:t>.</w:t>
      </w:r>
    </w:p>
    <w:p>
      <w:pPr>
        <w:pStyle w:val="Heading3"/>
        <w:numPr>
          <w:ilvl w:val="2"/>
          <w:numId w:val="1"/>
        </w:numPr>
        <w:rPr/>
      </w:pPr>
      <w:bookmarkStart w:id="1395" w:name="__RefHeading___Toc9141489_73709187"/>
      <w:bookmarkStart w:id="1396" w:name="_Toc639"/>
      <w:bookmarkEnd w:id="1395"/>
      <w:r>
        <w:rPr/>
        <w:t>987</w:t>
      </w:r>
      <w:r>
        <w:rPr>
          <w:rtl w:val="true"/>
        </w:rPr>
        <w:t xml:space="preserve">- </w:t>
      </w:r>
      <w:r>
        <w:rPr>
          <w:rtl w:val="true"/>
        </w:rPr>
        <w:t>الکلمات المکنونة</w:t>
      </w:r>
      <w:bookmarkEnd w:id="139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ملمع بالفارسی و العربی، فی المعارف الدینیة و کلمات العرفاء، فی أربعة آلاف بیت للفیض الکاشانی، فرغ منها 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مادته مطابقا لاسمه کما صرح به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لتاریخ‏ </w:t>
      </w:r>
      <w:bookmarkStart w:id="1397" w:name="pg11739_171428"/>
    </w:p>
    <w:p>
      <w:pPr>
        <w:pStyle w:val="BookText"/>
        <w:rPr/>
      </w:pPr>
      <w:bookmarkEnd w:id="1397"/>
      <w:r>
        <w:rPr>
          <w:rFonts w:ascii="IRNazanin" w:hAnsi="IRNazanin" w:eastAsia="IRNazanin"/>
          <w:color w:val="111111"/>
          <w:sz w:val="28"/>
          <w:sz w:val="28"/>
          <w:szCs w:val="28"/>
          <w:rtl w:val="true"/>
          <w:lang w:bidi="fa-IR"/>
        </w:rPr>
        <w:t xml:space="preserve">التصنیف کلمات مکنونة و ذلک بعد ما سمیته به و هو من غرائب الاتفاق، و أفرد منه ما سماه ب اللآلی فی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قد سیمونه الدرة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الأول فی آخریته الآخر فی أولیته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انتزع منه الکلمات الرائقة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جمیع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إصلاحات یحتمل أن یکون من المؤلف</w:t>
      </w:r>
      <w:r>
        <w:rPr>
          <w:rFonts w:eastAsia="IRNazanin" w:cs="IRNazanin"/>
          <w:color w:val="111111"/>
          <w:sz w:val="28"/>
          <w:szCs w:val="28"/>
          <w:rtl w:val="true"/>
          <w:lang w:bidi="fa-IR"/>
        </w:rPr>
        <w:t>.</w:t>
      </w:r>
    </w:p>
    <w:p>
      <w:pPr>
        <w:pStyle w:val="Heading3"/>
        <w:numPr>
          <w:ilvl w:val="2"/>
          <w:numId w:val="1"/>
        </w:numPr>
        <w:rPr/>
      </w:pPr>
      <w:bookmarkStart w:id="1398" w:name="__RefHeading___Toc9141491_73709187"/>
      <w:bookmarkStart w:id="1399" w:name="_Toc640"/>
      <w:bookmarkEnd w:id="1398"/>
      <w:r>
        <w:rPr/>
        <w:t>988</w:t>
      </w:r>
      <w:r>
        <w:rPr>
          <w:rtl w:val="true"/>
        </w:rPr>
        <w:t xml:space="preserve">- </w:t>
      </w:r>
      <w:r>
        <w:rPr>
          <w:rtl w:val="true"/>
        </w:rPr>
        <w:t>الکلمات المکنونة</w:t>
      </w:r>
      <w:bookmarkEnd w:id="1399"/>
    </w:p>
    <w:p>
      <w:pPr>
        <w:pStyle w:val="BookText"/>
        <w:rPr/>
      </w:pPr>
      <w:r>
        <w:rPr>
          <w:rFonts w:ascii="IRNazanin" w:hAnsi="IRNazanin" w:eastAsia="IRNazanin"/>
          <w:color w:val="111111"/>
          <w:sz w:val="28"/>
          <w:sz w:val="28"/>
          <w:szCs w:val="28"/>
          <w:rtl w:val="true"/>
          <w:lang w:bidi="fa-IR"/>
        </w:rPr>
        <w:t xml:space="preserve">ملمع منتخب من الکلمات المکنونة تألیف الفیض، انتخبها السید صدر الدین بن محمد باقر الموسوی الدزفولی المعروف بالکاشف المتوفی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کبیرة عند السید أسد الله الطبیب الدزفولی گوشه‏گیر فی دزفول، کما 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قبله</w:t>
      </w:r>
      <w:r>
        <w:rPr>
          <w:rFonts w:eastAsia="IRNazanin" w:cs="IRNazanin"/>
          <w:color w:val="111111"/>
          <w:sz w:val="28"/>
          <w:szCs w:val="28"/>
          <w:rtl w:val="true"/>
          <w:lang w:bidi="fa-IR"/>
        </w:rPr>
        <w:t>.</w:t>
      </w:r>
    </w:p>
    <w:p>
      <w:pPr>
        <w:pStyle w:val="Heading3"/>
        <w:numPr>
          <w:ilvl w:val="2"/>
          <w:numId w:val="1"/>
        </w:numPr>
        <w:rPr/>
      </w:pPr>
      <w:bookmarkStart w:id="1400" w:name="__RefHeading___Toc9141493_73709187"/>
      <w:bookmarkStart w:id="1401" w:name="_Toc641"/>
      <w:bookmarkEnd w:id="1400"/>
      <w:r>
        <w:rPr/>
        <w:t>989</w:t>
      </w:r>
      <w:r>
        <w:rPr>
          <w:rtl w:val="true"/>
        </w:rPr>
        <w:t xml:space="preserve">- </w:t>
      </w:r>
      <w:r>
        <w:rPr>
          <w:rtl w:val="true"/>
        </w:rPr>
        <w:t>الکلمات الموجزة</w:t>
      </w:r>
      <w:bookmarkEnd w:id="1401"/>
    </w:p>
    <w:p>
      <w:pPr>
        <w:pStyle w:val="BookText"/>
        <w:rPr/>
      </w:pPr>
      <w:r>
        <w:rPr>
          <w:rFonts w:ascii="IRNazanin" w:hAnsi="IRNazanin" w:eastAsia="IRNazanin"/>
          <w:color w:val="111111"/>
          <w:sz w:val="28"/>
          <w:sz w:val="28"/>
          <w:szCs w:val="28"/>
          <w:rtl w:val="true"/>
          <w:lang w:bidi="fa-IR"/>
        </w:rPr>
        <w:t>للشیخ إسماعیل بن المولی محمد علی المحلاتی النجفی، فی فوائد کلامیة و أخلاقیة و سیاسیة و تاریخیة و فوائد أخری نافعة و بعض القصائد و مدائح أهل البیت ع و مراثیهم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الحمد و کل الثناء مختص ذات مقدس منزه و مبری از هر منقصتی است که </w:t>
      </w:r>
      <w:r>
        <w:rPr>
          <w:rFonts w:eastAsia="IRNazanin" w:cs="IRNazanin"/>
          <w:color w:val="111111"/>
          <w:sz w:val="28"/>
          <w:szCs w:val="28"/>
          <w:rtl w:val="true"/>
          <w:lang w:bidi="fa-IR"/>
        </w:rPr>
        <w:t>...].</w:t>
      </w:r>
    </w:p>
    <w:p>
      <w:pPr>
        <w:pStyle w:val="Heading3"/>
        <w:numPr>
          <w:ilvl w:val="2"/>
          <w:numId w:val="1"/>
        </w:numPr>
        <w:rPr/>
      </w:pPr>
      <w:bookmarkStart w:id="1402" w:name="__RefHeading___Toc9141495_73709187"/>
      <w:bookmarkStart w:id="1403" w:name="_Toc642"/>
      <w:bookmarkEnd w:id="1402"/>
      <w:r>
        <w:rPr/>
        <w:t>990</w:t>
      </w:r>
      <w:r>
        <w:rPr>
          <w:rtl w:val="true"/>
        </w:rPr>
        <w:t xml:space="preserve">- </w:t>
      </w:r>
      <w:r>
        <w:rPr>
          <w:rtl w:val="true"/>
        </w:rPr>
        <w:t>الکلمات النافعات فی تفسیر الباقیات الصالحات‏</w:t>
      </w:r>
      <w:bookmarkEnd w:id="1403"/>
    </w:p>
    <w:p>
      <w:pPr>
        <w:pStyle w:val="BookText"/>
        <w:rPr/>
      </w:pPr>
      <w:r>
        <w:rPr>
          <w:rFonts w:ascii="IRNazanin" w:hAnsi="IRNazanin" w:eastAsia="IRNazanin"/>
          <w:color w:val="111111"/>
          <w:sz w:val="28"/>
          <w:sz w:val="28"/>
          <w:szCs w:val="28"/>
          <w:rtl w:val="true"/>
          <w:lang w:bidi="fa-IR"/>
        </w:rPr>
        <w:t xml:space="preserve">و توضیح هذه الرسالة التی ألفها شیخنا الشهید فی تفسیر الکلمات الأربع، للشیخ زین الدین علی بن محمد البیاضی صاحب الصراط المستقیم و کانت النسخة عند صاحب الروضات و توفی البیاضی کما عن خط جد البهائی الشیخ شمس الدین محمد الجبعی 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3"/>
        <w:numPr>
          <w:ilvl w:val="2"/>
          <w:numId w:val="1"/>
        </w:numPr>
        <w:rPr/>
      </w:pPr>
      <w:bookmarkStart w:id="1404" w:name="__RefHeading___Toc9141497_73709187"/>
      <w:bookmarkStart w:id="1405" w:name="_Toc643"/>
      <w:bookmarkEnd w:id="1404"/>
      <w:r>
        <w:rPr/>
        <w:t>991</w:t>
      </w:r>
      <w:r>
        <w:rPr>
          <w:rtl w:val="true"/>
        </w:rPr>
        <w:t xml:space="preserve">- </w:t>
      </w:r>
      <w:r>
        <w:rPr>
          <w:rtl w:val="true"/>
        </w:rPr>
        <w:t>الکلمات النوریة و الآیات السریة</w:t>
      </w:r>
      <w:bookmarkEnd w:id="140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العرفان، للمولی نور الدین محمد بن مرتضی بن مؤمن بن مرتضی المعروف بنور الدین الأخباری، عبر عنه فی آخره ب الکلمات التامات ذوات الآیات البینات فیه ثلاث و سبعون کلمة بعدها خاتمة فی سعة رحمة الله و هو 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ضاقت سرادقات عرشه عن قباب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رأیته عند الحاج سید </w:t>
      </w:r>
      <w:bookmarkStart w:id="1406" w:name="pg11739_171429"/>
    </w:p>
    <w:p>
      <w:pPr>
        <w:pStyle w:val="BookText"/>
        <w:rPr/>
      </w:pPr>
      <w:bookmarkEnd w:id="1406"/>
      <w:r>
        <w:rPr>
          <w:rFonts w:ascii="IRNazanin" w:hAnsi="IRNazanin" w:eastAsia="IRNazanin"/>
          <w:color w:val="111111"/>
          <w:sz w:val="28"/>
          <w:sz w:val="28"/>
          <w:szCs w:val="28"/>
          <w:rtl w:val="true"/>
          <w:lang w:bidi="fa-IR"/>
        </w:rPr>
        <w:t>نصر الله الأخوی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ضمن مجموعة وقفها المؤلف علی أولاده، ذکر فی الفهرست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الکلمات النورانیة</w:t>
      </w:r>
      <w:r>
        <w:rPr>
          <w:rFonts w:eastAsia="IRNazanin" w:cs="IRNazanin"/>
          <w:color w:val="111111"/>
          <w:sz w:val="28"/>
          <w:szCs w:val="28"/>
          <w:rtl w:val="true"/>
          <w:lang w:bidi="fa-IR"/>
        </w:rPr>
        <w:t>.</w:t>
      </w:r>
    </w:p>
    <w:p>
      <w:pPr>
        <w:pStyle w:val="Heading3"/>
        <w:numPr>
          <w:ilvl w:val="2"/>
          <w:numId w:val="1"/>
        </w:numPr>
        <w:rPr/>
      </w:pPr>
      <w:bookmarkStart w:id="1407" w:name="__RefHeading___Toc9141499_73709187"/>
      <w:bookmarkStart w:id="1408" w:name="_Toc644"/>
      <w:bookmarkEnd w:id="1407"/>
      <w:r>
        <w:rPr/>
        <w:t>992</w:t>
      </w:r>
      <w:r>
        <w:rPr>
          <w:rtl w:val="true"/>
        </w:rPr>
        <w:t xml:space="preserve">- </w:t>
      </w:r>
      <w:r>
        <w:rPr>
          <w:rtl w:val="true"/>
        </w:rPr>
        <w:t>کلمات و اصطلاحات جدیدة</w:t>
      </w:r>
      <w:bookmarkEnd w:id="1408"/>
    </w:p>
    <w:p>
      <w:pPr>
        <w:pStyle w:val="BookText"/>
        <w:rPr/>
      </w:pPr>
      <w:r>
        <w:rPr>
          <w:rFonts w:ascii="IRNazanin" w:hAnsi="IRNazanin" w:eastAsia="IRNazanin"/>
          <w:color w:val="111111"/>
          <w:sz w:val="28"/>
          <w:sz w:val="28"/>
          <w:szCs w:val="28"/>
          <w:rtl w:val="true"/>
          <w:lang w:bidi="fa-IR"/>
        </w:rPr>
        <w:t xml:space="preserve">لمحمد حسین رکن‏زاده آدمیت الشیرازی ابن المیرزا عبد الله رکن التجار، 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409" w:name="__RefHeading___Toc9141501_73709187"/>
      <w:bookmarkStart w:id="1410" w:name="_Toc645"/>
      <w:bookmarkEnd w:id="1409"/>
      <w:r>
        <w:rPr/>
        <w:t>993</w:t>
      </w:r>
      <w:r>
        <w:rPr>
          <w:rtl w:val="true"/>
        </w:rPr>
        <w:t xml:space="preserve">- </w:t>
      </w:r>
      <w:r>
        <w:rPr>
          <w:rtl w:val="true"/>
        </w:rPr>
        <w:t>الکلمات الوجیزة فی الحکمة الإلهیة</w:t>
      </w:r>
      <w:bookmarkEnd w:id="1410"/>
    </w:p>
    <w:p>
      <w:pPr>
        <w:pStyle w:val="BookText"/>
        <w:rPr/>
      </w:pPr>
      <w:r>
        <w:rPr>
          <w:rFonts w:ascii="IRNazanin" w:hAnsi="IRNazanin" w:eastAsia="IRNazanin"/>
          <w:color w:val="111111"/>
          <w:sz w:val="28"/>
          <w:sz w:val="28"/>
          <w:szCs w:val="28"/>
          <w:rtl w:val="true"/>
          <w:lang w:bidi="fa-IR"/>
        </w:rPr>
        <w:t xml:space="preserve">للمولی مهدی بن أبی ذر النراقی،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الجید عند أحفاده” المؤلف” و قد أخذوا کلیشة صفحته الأولی فی مقدمه نخبة البیان المطبوع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فی لباب الألباب عن خط ولد المؤلف المولی أحمد بعنوان الکلمات الوجیزة فقط</w:t>
      </w:r>
      <w:r>
        <w:rPr>
          <w:rFonts w:eastAsia="IRNazanin" w:cs="IRNazanin"/>
          <w:color w:val="111111"/>
          <w:sz w:val="28"/>
          <w:szCs w:val="28"/>
          <w:rtl w:val="true"/>
          <w:lang w:bidi="fa-IR"/>
        </w:rPr>
        <w:t>.</w:t>
      </w:r>
    </w:p>
    <w:p>
      <w:pPr>
        <w:pStyle w:val="Heading3"/>
        <w:numPr>
          <w:ilvl w:val="2"/>
          <w:numId w:val="1"/>
        </w:numPr>
        <w:rPr/>
      </w:pPr>
      <w:bookmarkStart w:id="1411" w:name="__RefHeading___Toc9141503_73709187"/>
      <w:bookmarkStart w:id="1412" w:name="_Toc646"/>
      <w:bookmarkEnd w:id="1411"/>
      <w:r>
        <w:rPr/>
        <w:t>994</w:t>
      </w:r>
      <w:r>
        <w:rPr>
          <w:rtl w:val="true"/>
        </w:rPr>
        <w:t xml:space="preserve">- </w:t>
      </w:r>
      <w:r>
        <w:rPr>
          <w:rtl w:val="true"/>
        </w:rPr>
        <w:t>کلمات الیونسیة</w:t>
      </w:r>
      <w:bookmarkEnd w:id="1412"/>
    </w:p>
    <w:p>
      <w:pPr>
        <w:pStyle w:val="BookText"/>
        <w:rPr/>
      </w:pPr>
      <w:r>
        <w:rPr>
          <w:rFonts w:ascii="IRNazanin" w:hAnsi="IRNazanin" w:eastAsia="IRNazanin"/>
          <w:color w:val="111111"/>
          <w:sz w:val="28"/>
          <w:sz w:val="28"/>
          <w:szCs w:val="28"/>
          <w:rtl w:val="true"/>
          <w:lang w:bidi="fa-IR"/>
        </w:rPr>
        <w:t xml:space="preserve">رسالة عرفانیة فی شرح کلمة الیونسیة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التوحید، ألف باسم فتح علی شاه القاجار،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الذکر جلاء للقلوب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روزی مبارک‏تر از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محمد بن علی خان تاریخ کتابتها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413" w:name="__RefHeading___Toc9141505_73709187"/>
      <w:bookmarkStart w:id="1414" w:name="_Toc647"/>
      <w:bookmarkEnd w:id="1413"/>
      <w:r>
        <w:rPr/>
        <w:t>995</w:t>
      </w:r>
      <w:r>
        <w:rPr>
          <w:rtl w:val="true"/>
        </w:rPr>
        <w:t xml:space="preserve">- </w:t>
      </w:r>
      <w:r>
        <w:rPr>
          <w:rtl w:val="true"/>
        </w:rPr>
        <w:t>الکلمة الأخلاقیة</w:t>
      </w:r>
      <w:bookmarkEnd w:id="1414"/>
    </w:p>
    <w:p>
      <w:pPr>
        <w:pStyle w:val="BookText"/>
        <w:rPr/>
      </w:pPr>
      <w:r>
        <w:rPr>
          <w:rFonts w:ascii="IRNazanin" w:hAnsi="IRNazanin" w:eastAsia="IRNazanin"/>
          <w:color w:val="111111"/>
          <w:sz w:val="28"/>
          <w:sz w:val="28"/>
          <w:szCs w:val="28"/>
          <w:rtl w:val="true"/>
          <w:lang w:bidi="fa-IR"/>
        </w:rPr>
        <w:t xml:space="preserve">لطیفة وجیزة فی الأخلاق، للسید مهدی بن السید علی الغریفی البحرانی النجفی المعاصر، و نسخه خط المؤلف ضمن مجموعة من رسائله کلها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فی ثلاثة آلاف و سبعمائة بیت</w:t>
      </w:r>
      <w:r>
        <w:rPr>
          <w:rFonts w:eastAsia="IRNazanin" w:cs="IRNazanin"/>
          <w:color w:val="111111"/>
          <w:sz w:val="28"/>
          <w:szCs w:val="28"/>
          <w:rtl w:val="true"/>
          <w:lang w:bidi="fa-IR"/>
        </w:rPr>
        <w:t>.</w:t>
      </w:r>
    </w:p>
    <w:p>
      <w:pPr>
        <w:pStyle w:val="Heading3"/>
        <w:numPr>
          <w:ilvl w:val="2"/>
          <w:numId w:val="1"/>
        </w:numPr>
        <w:rPr/>
      </w:pPr>
      <w:bookmarkStart w:id="1415" w:name="__RefHeading___Toc9141507_73709187"/>
      <w:bookmarkStart w:id="1416" w:name="_Toc648"/>
      <w:bookmarkEnd w:id="1415"/>
      <w:r>
        <w:rPr/>
        <w:t>996</w:t>
      </w:r>
      <w:r>
        <w:rPr>
          <w:rtl w:val="true"/>
        </w:rPr>
        <w:t xml:space="preserve">- </w:t>
      </w:r>
      <w:r>
        <w:rPr>
          <w:rtl w:val="true"/>
        </w:rPr>
        <w:t>الکلمة الإلهیة</w:t>
      </w:r>
      <w:bookmarkEnd w:id="1416"/>
    </w:p>
    <w:p>
      <w:pPr>
        <w:pStyle w:val="BookText"/>
        <w:rPr/>
      </w:pPr>
      <w:r>
        <w:rPr>
          <w:rFonts w:ascii="IRNazanin" w:hAnsi="IRNazanin" w:eastAsia="IRNazanin"/>
          <w:color w:val="111111"/>
          <w:sz w:val="28"/>
          <w:sz w:val="28"/>
          <w:szCs w:val="28"/>
          <w:rtl w:val="true"/>
          <w:lang w:bidi="fa-IR"/>
        </w:rPr>
        <w:t>أو الخطبة الإلهیة، أو الخطبة الغراء، أو التسبیحیة للشیخ الرئیس أبی علی سینا،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الملک القهار، الإله الجبار، لا یدرکه الابصار و لا یمثله الأفکار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الفخر الرازی فی المباحث المشرقیة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القنواتی برقم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فهرسه، رأیت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کبیرة تحوی علی أکثر 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 القرن الحادی عشر ظاهرا</w:t>
      </w:r>
      <w:r>
        <w:rPr>
          <w:rFonts w:eastAsia="IRNazanin" w:cs="IRNazanin"/>
          <w:color w:val="111111"/>
          <w:sz w:val="28"/>
          <w:szCs w:val="28"/>
          <w:rtl w:val="true"/>
          <w:lang w:bidi="fa-IR"/>
        </w:rPr>
        <w:t>.</w:t>
      </w:r>
    </w:p>
    <w:p>
      <w:pPr>
        <w:pStyle w:val="Heading3"/>
        <w:numPr>
          <w:ilvl w:val="2"/>
          <w:numId w:val="1"/>
        </w:numPr>
        <w:rPr/>
      </w:pPr>
      <w:bookmarkStart w:id="1417" w:name="__RefHeading___Toc9141509_73709187"/>
      <w:bookmarkStart w:id="1418" w:name="_Toc649"/>
      <w:bookmarkEnd w:id="1417"/>
      <w:r>
        <w:rPr/>
        <w:t>997</w:t>
      </w:r>
      <w:r>
        <w:rPr>
          <w:rtl w:val="true"/>
        </w:rPr>
        <w:t xml:space="preserve">- </w:t>
      </w:r>
      <w:r>
        <w:rPr>
          <w:rtl w:val="true"/>
        </w:rPr>
        <w:t>الکلمة الباقیة</w:t>
      </w:r>
      <w:bookmarkEnd w:id="141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لآغا محمد حسین بن محمد إسماعیل بن محمد چ مهدی بن العالم الربانی المولی محمد صادق الأردستانی الیزدی الحائری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رکن الدولة فی الصحن الصغیرة </w:t>
      </w:r>
      <w:bookmarkStart w:id="1419" w:name="pg11739_171430"/>
    </w:p>
    <w:p>
      <w:pPr>
        <w:pStyle w:val="BookText"/>
        <w:rPr/>
      </w:pPr>
      <w:bookmarkEnd w:id="1419"/>
      <w:r>
        <w:rPr>
          <w:rFonts w:ascii="IRNazanin" w:hAnsi="IRNazanin" w:eastAsia="IRNazanin"/>
          <w:color w:val="111111"/>
          <w:sz w:val="28"/>
          <w:sz w:val="28"/>
          <w:szCs w:val="28"/>
          <w:rtl w:val="true"/>
          <w:lang w:bidi="fa-IR"/>
        </w:rPr>
        <w:t>فی الحائر</w:t>
      </w:r>
      <w:r>
        <w:rPr>
          <w:rFonts w:eastAsia="IRNazanin" w:cs="IRNazanin"/>
          <w:color w:val="111111"/>
          <w:sz w:val="28"/>
          <w:szCs w:val="28"/>
          <w:rtl w:val="true"/>
          <w:lang w:bidi="fa-IR"/>
        </w:rPr>
        <w:t>.</w:t>
      </w:r>
    </w:p>
    <w:p>
      <w:pPr>
        <w:pStyle w:val="Heading3"/>
        <w:numPr>
          <w:ilvl w:val="2"/>
          <w:numId w:val="1"/>
        </w:numPr>
        <w:rPr/>
      </w:pPr>
      <w:bookmarkStart w:id="1420" w:name="__RefHeading___Toc9141511_73709187"/>
      <w:bookmarkStart w:id="1421" w:name="_Toc650"/>
      <w:bookmarkEnd w:id="1420"/>
      <w:r>
        <w:rPr/>
        <w:t>998</w:t>
      </w:r>
      <w:r>
        <w:rPr>
          <w:rtl w:val="true"/>
        </w:rPr>
        <w:t xml:space="preserve">- </w:t>
      </w:r>
      <w:r>
        <w:rPr>
          <w:rtl w:val="true"/>
        </w:rPr>
        <w:t>الکلمة الباقیة فی العترة الهادیة،</w:t>
      </w:r>
      <w:bookmarkEnd w:id="1421"/>
    </w:p>
    <w:p>
      <w:pPr>
        <w:pStyle w:val="BookText"/>
        <w:rPr/>
      </w:pPr>
      <w:r>
        <w:rPr>
          <w:rFonts w:ascii="IRNazanin" w:hAnsi="IRNazanin" w:eastAsia="IRNazanin"/>
          <w:color w:val="111111"/>
          <w:sz w:val="28"/>
          <w:sz w:val="28"/>
          <w:szCs w:val="28"/>
          <w:rtl w:val="true"/>
          <w:lang w:bidi="fa-IR"/>
        </w:rPr>
        <w:t xml:space="preserve">للسید مهدی بن السید علی الغریفی البحرانی النجفی المعاصر،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رد الإباحیة</w:t>
      </w:r>
      <w:r>
        <w:rPr>
          <w:rFonts w:eastAsia="IRNazanin" w:cs="IRNazanin"/>
          <w:color w:val="111111"/>
          <w:sz w:val="28"/>
          <w:szCs w:val="28"/>
          <w:rtl w:val="true"/>
          <w:lang w:bidi="fa-IR"/>
        </w:rPr>
        <w:t>.</w:t>
      </w:r>
    </w:p>
    <w:p>
      <w:pPr>
        <w:pStyle w:val="Heading3"/>
        <w:numPr>
          <w:ilvl w:val="2"/>
          <w:numId w:val="1"/>
        </w:numPr>
        <w:rPr/>
      </w:pPr>
      <w:bookmarkStart w:id="1422" w:name="__RefHeading___Toc9141513_73709187"/>
      <w:bookmarkStart w:id="1423" w:name="_Toc651"/>
      <w:bookmarkEnd w:id="1422"/>
      <w:r>
        <w:rPr/>
        <w:t>999</w:t>
      </w:r>
      <w:r>
        <w:rPr>
          <w:rtl w:val="true"/>
        </w:rPr>
        <w:t xml:space="preserve">- </w:t>
      </w:r>
      <w:r>
        <w:rPr>
          <w:rtl w:val="true"/>
        </w:rPr>
        <w:t>الکلمة التامة فی تراجم أحوال أکابر العامة</w:t>
      </w:r>
      <w:bookmarkEnd w:id="1423"/>
    </w:p>
    <w:p>
      <w:pPr>
        <w:pStyle w:val="BookText"/>
        <w:rPr/>
      </w:pPr>
      <w:r>
        <w:rPr>
          <w:rFonts w:ascii="IRNazanin" w:hAnsi="IRNazanin" w:eastAsia="IRNazanin"/>
          <w:color w:val="111111"/>
          <w:sz w:val="28"/>
          <w:sz w:val="28"/>
          <w:szCs w:val="28"/>
          <w:rtl w:val="true"/>
          <w:lang w:bidi="fa-IR"/>
        </w:rPr>
        <w:t xml:space="preserve">فارسی، فی خمس مجلدات، للواعظ الشیخ ذبیح الله بن محمد علی المحلاتی نزیل طهران، مؤلف تاریخ سامراء شرع فیه فی سامراء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شعبان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فی الأول أنهاه إلی ست و أربعین طعنا، و الثانی فی الثانی إلی مائة و خمسة عشر، و له تذییل و خاتمة، و المجلد الثالث فی الثالث أنهاه إلی تسعة و أربعین و خاتمة فی سائر سیرة، و الرابع فی مطاعنها و هی تسعة عشر و قضیة حرب الجمل و ذکر المجروحین من رواة الصحاح مرتبا علی الحروف، و الخامس فی مقام الأئمة الأربعة و جمع من الأولیاء و العلماء العامة و القضاة منهم</w:t>
      </w:r>
      <w:r>
        <w:rPr>
          <w:rFonts w:eastAsia="IRNazanin" w:cs="IRNazanin"/>
          <w:color w:val="111111"/>
          <w:sz w:val="28"/>
          <w:szCs w:val="28"/>
          <w:rtl w:val="true"/>
          <w:lang w:bidi="fa-IR"/>
        </w:rPr>
        <w:t>.</w:t>
      </w:r>
    </w:p>
    <w:p>
      <w:pPr>
        <w:pStyle w:val="Heading3"/>
        <w:numPr>
          <w:ilvl w:val="2"/>
          <w:numId w:val="1"/>
        </w:numPr>
        <w:rPr/>
      </w:pPr>
      <w:bookmarkStart w:id="1424" w:name="__RefHeading___Toc9141515_73709187"/>
      <w:bookmarkStart w:id="1425" w:name="_Toc652"/>
      <w:bookmarkEnd w:id="1424"/>
      <w:r>
        <w:rPr/>
        <w:t>1000</w:t>
      </w:r>
      <w:r>
        <w:rPr>
          <w:rtl w:val="true"/>
        </w:rPr>
        <w:t xml:space="preserve">- </w:t>
      </w:r>
      <w:r>
        <w:rPr>
          <w:rtl w:val="true"/>
        </w:rPr>
        <w:t>کلمة التصوف‏</w:t>
      </w:r>
      <w:bookmarkEnd w:id="1425"/>
    </w:p>
    <w:p>
      <w:pPr>
        <w:pStyle w:val="BookText"/>
        <w:rPr/>
      </w:pPr>
      <w:r>
        <w:rPr>
          <w:rFonts w:ascii="IRNazanin" w:hAnsi="IRNazanin" w:eastAsia="IRNazanin"/>
          <w:color w:val="111111"/>
          <w:sz w:val="28"/>
          <w:sz w:val="28"/>
          <w:szCs w:val="28"/>
          <w:rtl w:val="true"/>
          <w:lang w:bidi="fa-IR"/>
        </w:rPr>
        <w:t>لشیخ الإشراقی السهروردی، رسالة عرفانیة فی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المحمود الله، و محمد رسول الله، لک العبادة و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أیها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26" w:name="__RefHeading___Toc9141517_73709187"/>
      <w:bookmarkStart w:id="1427" w:name="_Toc653"/>
      <w:bookmarkEnd w:id="1426"/>
      <w:r>
        <w:rPr/>
        <w:t>1001</w:t>
      </w:r>
      <w:r>
        <w:rPr>
          <w:rtl w:val="true"/>
        </w:rPr>
        <w:t xml:space="preserve">- </w:t>
      </w:r>
      <w:r>
        <w:rPr>
          <w:rtl w:val="true"/>
        </w:rPr>
        <w:t>کلمة التقوی‏</w:t>
      </w:r>
      <w:bookmarkEnd w:id="1427"/>
    </w:p>
    <w:p>
      <w:pPr>
        <w:pStyle w:val="BookText"/>
        <w:rPr/>
      </w:pPr>
      <w:r>
        <w:rPr>
          <w:rFonts w:ascii="IRNazanin" w:hAnsi="IRNazanin" w:eastAsia="IRNazanin"/>
          <w:color w:val="111111"/>
          <w:sz w:val="28"/>
          <w:sz w:val="28"/>
          <w:szCs w:val="28"/>
          <w:rtl w:val="true"/>
          <w:lang w:bidi="fa-IR"/>
        </w:rPr>
        <w:t>فی الکلام للمولوی محمد علی حسن الهندی، مطبوع</w:t>
      </w:r>
      <w:r>
        <w:rPr>
          <w:rFonts w:eastAsia="IRNazanin" w:cs="IRNazanin"/>
          <w:color w:val="111111"/>
          <w:sz w:val="28"/>
          <w:szCs w:val="28"/>
          <w:rtl w:val="true"/>
          <w:lang w:bidi="fa-IR"/>
        </w:rPr>
        <w:t>.</w:t>
      </w:r>
    </w:p>
    <w:p>
      <w:pPr>
        <w:pStyle w:val="Heading3"/>
        <w:numPr>
          <w:ilvl w:val="2"/>
          <w:numId w:val="1"/>
        </w:numPr>
        <w:rPr/>
      </w:pPr>
      <w:bookmarkStart w:id="1428" w:name="__RefHeading___Toc9141519_73709187"/>
      <w:bookmarkStart w:id="1429" w:name="_Toc654"/>
      <w:bookmarkEnd w:id="1428"/>
      <w:r>
        <w:rPr/>
        <w:t>1002</w:t>
      </w:r>
      <w:r>
        <w:rPr>
          <w:rtl w:val="true"/>
        </w:rPr>
        <w:t xml:space="preserve">- </w:t>
      </w:r>
      <w:r>
        <w:rPr>
          <w:rtl w:val="true"/>
        </w:rPr>
        <w:t>کلمة التقوی‏</w:t>
      </w:r>
      <w:bookmarkEnd w:id="1429"/>
    </w:p>
    <w:p>
      <w:pPr>
        <w:pStyle w:val="BookText"/>
        <w:rPr/>
      </w:pPr>
      <w:r>
        <w:rPr>
          <w:rFonts w:ascii="IRNazanin" w:hAnsi="IRNazanin" w:eastAsia="IRNazanin"/>
          <w:color w:val="111111"/>
          <w:sz w:val="28"/>
          <w:sz w:val="28"/>
          <w:szCs w:val="28"/>
          <w:rtl w:val="true"/>
          <w:lang w:bidi="fa-IR"/>
        </w:rPr>
        <w:t>رسالة فتوائیة فی أکثر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بن الشیخ محمد جواد بن الشیخ محسن أخی الشیخ أسد الله الدزفولی، و هو صهر عمه الشیخ محمد طاهر و تلمیذه، و له رسالة عملیة فارسیة أیضا منتخبة من منهج الرشاد و ترجمته الفارسیة کلمة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1430" w:name="__RefHeading___Toc9141521_73709187"/>
      <w:bookmarkStart w:id="1431" w:name="_Toc655"/>
      <w:bookmarkEnd w:id="1430"/>
      <w:r>
        <w:rPr/>
        <w:t>1003</w:t>
      </w:r>
      <w:r>
        <w:rPr>
          <w:rtl w:val="true"/>
        </w:rPr>
        <w:t xml:space="preserve">- </w:t>
      </w:r>
      <w:r>
        <w:rPr>
          <w:rtl w:val="true"/>
        </w:rPr>
        <w:t>کلمة التقوی فی تحریم الغیبة</w:t>
      </w:r>
      <w:bookmarkEnd w:id="1431"/>
    </w:p>
    <w:p>
      <w:pPr>
        <w:pStyle w:val="BookText"/>
        <w:rPr/>
      </w:pPr>
      <w:r>
        <w:rPr>
          <w:rFonts w:ascii="IRNazanin" w:hAnsi="IRNazanin" w:eastAsia="IRNazanin"/>
          <w:color w:val="111111"/>
          <w:sz w:val="28"/>
          <w:sz w:val="28"/>
          <w:szCs w:val="28"/>
          <w:rtl w:val="true"/>
          <w:lang w:bidi="fa-IR"/>
        </w:rPr>
        <w:t xml:space="preserve">للسید الأمیر محمد حسین بن الأمیر محمد صالح الخاتون‏آبادی، سبط المولی محمد باقر المجلسی، المتوفی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یظهر من بعض المواضع أنه لباس التقوی</w:t>
      </w:r>
      <w:r>
        <w:rPr>
          <w:rFonts w:eastAsia="IRNazanin" w:cs="IRNazanin"/>
          <w:color w:val="111111"/>
          <w:sz w:val="28"/>
          <w:szCs w:val="28"/>
          <w:rtl w:val="true"/>
          <w:lang w:bidi="fa-IR"/>
        </w:rPr>
        <w:t>.</w:t>
      </w:r>
    </w:p>
    <w:p>
      <w:pPr>
        <w:pStyle w:val="Heading3"/>
        <w:numPr>
          <w:ilvl w:val="2"/>
          <w:numId w:val="1"/>
        </w:numPr>
        <w:rPr/>
      </w:pPr>
      <w:bookmarkStart w:id="1432" w:name="__RefHeading___Toc9141523_73709187"/>
      <w:bookmarkStart w:id="1433" w:name="_Toc656"/>
      <w:bookmarkEnd w:id="1432"/>
      <w:r>
        <w:rPr/>
        <w:t>1004</w:t>
      </w:r>
      <w:r>
        <w:rPr>
          <w:rtl w:val="true"/>
        </w:rPr>
        <w:t xml:space="preserve">- </w:t>
      </w:r>
      <w:r>
        <w:rPr>
          <w:rtl w:val="true"/>
        </w:rPr>
        <w:t>کلمة التوحید</w:t>
      </w:r>
      <w:bookmarkEnd w:id="143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لشاه نعمة الله ولی الکرمانی، نور الدین بن میر عبد الله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bookmarkStart w:id="1434" w:name="pg11739_171431"/>
    </w:p>
    <w:p>
      <w:pPr>
        <w:pStyle w:val="BookText"/>
        <w:rPr/>
      </w:pPr>
      <w:bookmarkEnd w:id="1434"/>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435" w:name="__RefHeading___Toc9141525_73709187"/>
      <w:bookmarkStart w:id="1436" w:name="_Toc657"/>
      <w:bookmarkEnd w:id="1435"/>
      <w:r>
        <w:rPr/>
        <w:t>1005</w:t>
      </w:r>
      <w:r>
        <w:rPr>
          <w:rtl w:val="true"/>
        </w:rPr>
        <w:t xml:space="preserve">- </w:t>
      </w:r>
      <w:r>
        <w:rPr>
          <w:rtl w:val="true"/>
        </w:rPr>
        <w:t>کلمة التوحید لرفع التردید</w:t>
      </w:r>
      <w:bookmarkEnd w:id="1436"/>
    </w:p>
    <w:p>
      <w:pPr>
        <w:pStyle w:val="BookText"/>
        <w:rPr/>
      </w:pPr>
      <w:r>
        <w:rPr>
          <w:rFonts w:ascii="IRNazanin" w:hAnsi="IRNazanin" w:eastAsia="IRNazanin"/>
          <w:color w:val="111111"/>
          <w:sz w:val="28"/>
          <w:sz w:val="28"/>
          <w:szCs w:val="28"/>
          <w:rtl w:val="true"/>
          <w:lang w:bidi="fa-IR"/>
        </w:rPr>
        <w:t xml:space="preserve">للسید محمد المشکاة البیرجندی بن السید علی أستاذ جامعة طهران، المولود 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صاحب المکتبة المشار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الحجر</w:t>
      </w:r>
      <w:r>
        <w:rPr>
          <w:rFonts w:eastAsia="IRNazanin" w:cs="IRNazanin"/>
          <w:color w:val="111111"/>
          <w:sz w:val="28"/>
          <w:szCs w:val="28"/>
          <w:rtl w:val="true"/>
          <w:lang w:bidi="fa-IR"/>
        </w:rPr>
        <w:t>.</w:t>
      </w:r>
    </w:p>
    <w:p>
      <w:pPr>
        <w:pStyle w:val="Heading3"/>
        <w:numPr>
          <w:ilvl w:val="2"/>
          <w:numId w:val="1"/>
        </w:numPr>
        <w:rPr/>
      </w:pPr>
      <w:bookmarkStart w:id="1437" w:name="__RefHeading___Toc9141527_73709187"/>
      <w:bookmarkStart w:id="1438" w:name="_Toc658"/>
      <w:bookmarkEnd w:id="1437"/>
      <w:r>
        <w:rPr/>
        <w:t>1006</w:t>
      </w:r>
      <w:r>
        <w:rPr>
          <w:rtl w:val="true"/>
        </w:rPr>
        <w:t xml:space="preserve">- </w:t>
      </w:r>
      <w:r>
        <w:rPr>
          <w:rtl w:val="true"/>
        </w:rPr>
        <w:t>کلمة جامد</w:t>
      </w:r>
      <w:bookmarkEnd w:id="1438"/>
    </w:p>
    <w:p>
      <w:pPr>
        <w:pStyle w:val="BookText"/>
        <w:rPr/>
      </w:pPr>
      <w:r>
        <w:rPr>
          <w:rFonts w:ascii="IRNazanin" w:hAnsi="IRNazanin" w:eastAsia="IRNazanin"/>
          <w:color w:val="111111"/>
          <w:sz w:val="28"/>
          <w:sz w:val="28"/>
          <w:szCs w:val="28"/>
          <w:rtl w:val="true"/>
          <w:lang w:bidi="fa-IR"/>
        </w:rPr>
        <w:t>فی معنی الشوری و الدستور و المشروطة، لشمس الأفاضل یوسف الترشیزی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439" w:name="__RefHeading___Toc9141529_73709187"/>
      <w:bookmarkStart w:id="1440" w:name="_Toc659"/>
      <w:bookmarkEnd w:id="1439"/>
      <w:r>
        <w:rPr/>
        <w:t>1007</w:t>
      </w:r>
      <w:r>
        <w:rPr>
          <w:rtl w:val="true"/>
        </w:rPr>
        <w:t xml:space="preserve">- </w:t>
      </w:r>
      <w:r>
        <w:rPr>
          <w:rtl w:val="true"/>
        </w:rPr>
        <w:t>کلمة جامعة فی المشروطة</w:t>
      </w:r>
      <w:bookmarkEnd w:id="1440"/>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1441" w:name="__RefHeading___Toc9141531_73709187"/>
      <w:bookmarkStart w:id="1442" w:name="_Toc660"/>
      <w:bookmarkEnd w:id="1441"/>
      <w:r>
        <w:rPr/>
        <w:t>1008</w:t>
      </w:r>
      <w:r>
        <w:rPr>
          <w:rtl w:val="true"/>
        </w:rPr>
        <w:t xml:space="preserve">- </w:t>
      </w:r>
      <w:r>
        <w:rPr>
          <w:rtl w:val="true"/>
        </w:rPr>
        <w:t>کلمة حق‏</w:t>
      </w:r>
      <w:bookmarkEnd w:id="1442"/>
    </w:p>
    <w:p>
      <w:pPr>
        <w:pStyle w:val="BookText"/>
        <w:rPr/>
      </w:pPr>
      <w:r>
        <w:rPr>
          <w:rFonts w:ascii="IRNazanin" w:hAnsi="IRNazanin" w:eastAsia="IRNazanin"/>
          <w:color w:val="111111"/>
          <w:sz w:val="28"/>
          <w:sz w:val="28"/>
          <w:szCs w:val="28"/>
          <w:rtl w:val="true"/>
          <w:lang w:bidi="fa-IR"/>
        </w:rPr>
        <w:t>فارسی، فی مسألة وحدت الوجود، لمولوی السید عبد الرحمن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 علی الحجر</w:t>
      </w:r>
      <w:r>
        <w:rPr>
          <w:rFonts w:eastAsia="IRNazanin" w:cs="IRNazanin"/>
          <w:color w:val="111111"/>
          <w:sz w:val="28"/>
          <w:szCs w:val="28"/>
          <w:rtl w:val="true"/>
          <w:lang w:bidi="fa-IR"/>
        </w:rPr>
        <w:t>.</w:t>
      </w:r>
    </w:p>
    <w:p>
      <w:pPr>
        <w:pStyle w:val="Heading3"/>
        <w:numPr>
          <w:ilvl w:val="2"/>
          <w:numId w:val="1"/>
        </w:numPr>
        <w:rPr/>
      </w:pPr>
      <w:bookmarkStart w:id="1443" w:name="__RefHeading___Toc9141533_73709187"/>
      <w:bookmarkStart w:id="1444" w:name="_Toc661"/>
      <w:bookmarkEnd w:id="1443"/>
      <w:r>
        <w:rPr/>
        <w:t>1009</w:t>
      </w:r>
      <w:r>
        <w:rPr>
          <w:rtl w:val="true"/>
        </w:rPr>
        <w:t xml:space="preserve">- </w:t>
      </w:r>
      <w:r>
        <w:rPr>
          <w:rtl w:val="true"/>
        </w:rPr>
        <w:t>کلمة حق‏</w:t>
      </w:r>
      <w:bookmarkEnd w:id="1444"/>
    </w:p>
    <w:p>
      <w:pPr>
        <w:pStyle w:val="BookText"/>
        <w:rPr/>
      </w:pPr>
      <w:r>
        <w:rPr>
          <w:rFonts w:ascii="IRNazanin" w:hAnsi="IRNazanin" w:eastAsia="IRNazanin"/>
          <w:color w:val="111111"/>
          <w:sz w:val="28"/>
          <w:sz w:val="28"/>
          <w:szCs w:val="28"/>
          <w:rtl w:val="true"/>
          <w:lang w:bidi="fa-IR"/>
        </w:rPr>
        <w:t>فارسی، فی الجواب عن بعض مسائل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الکریم بن عبد العظیم الحائری الحسینی، طبع فی بنارس الهند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45" w:name="__RefHeading___Toc9141535_73709187"/>
      <w:bookmarkStart w:id="1446" w:name="_Toc662"/>
      <w:bookmarkEnd w:id="1445"/>
      <w:r>
        <w:rPr/>
        <w:t>1010</w:t>
      </w:r>
      <w:r>
        <w:rPr>
          <w:rtl w:val="true"/>
        </w:rPr>
        <w:t xml:space="preserve">- </w:t>
      </w:r>
      <w:r>
        <w:rPr>
          <w:rtl w:val="true"/>
        </w:rPr>
        <w:t>کلمة الحق الفارقة فیما بین الخالق و الخلق‏</w:t>
      </w:r>
      <w:bookmarkEnd w:id="1446"/>
    </w:p>
    <w:p>
      <w:pPr>
        <w:pStyle w:val="BookText"/>
        <w:rPr/>
      </w:pPr>
      <w:r>
        <w:rPr>
          <w:rFonts w:ascii="IRNazanin" w:hAnsi="IRNazanin" w:eastAsia="IRNazanin"/>
          <w:color w:val="111111"/>
          <w:sz w:val="28"/>
          <w:sz w:val="28"/>
          <w:szCs w:val="28"/>
          <w:rtl w:val="true"/>
          <w:lang w:bidi="fa-IR"/>
        </w:rPr>
        <w:t>أرجوزة فی أصول الدین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علی الغریفی، نزیل البصرة، المتوفی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بارئ النسم‏</w:t>
      </w:r>
    </w:p>
    <w:p>
      <w:pPr>
        <w:pStyle w:val="BookText"/>
        <w:rPr/>
      </w:pPr>
      <w:r>
        <w:rPr>
          <w:rFonts w:ascii="IRNazanin" w:hAnsi="IRNazanin" w:eastAsia="IRNazanin"/>
          <w:color w:val="111111"/>
          <w:sz w:val="28"/>
          <w:sz w:val="28"/>
          <w:szCs w:val="28"/>
          <w:rtl w:val="true"/>
          <w:lang w:bidi="fa-IR"/>
        </w:rPr>
        <w:t>محیی العظام بعد أن کانت عدم‏</w:t>
      </w:r>
    </w:p>
    <w:p>
      <w:pPr>
        <w:pStyle w:val="BookText"/>
        <w:rPr/>
      </w:pPr>
      <w:r>
        <w:rPr>
          <w:rFonts w:ascii="IRNazanin" w:hAnsi="IRNazanin" w:eastAsia="IRNazanin"/>
          <w:color w:val="111111"/>
          <w:sz w:val="28"/>
          <w:sz w:val="28"/>
          <w:szCs w:val="28"/>
          <w:rtl w:val="true"/>
          <w:lang w:bidi="fa-IR"/>
        </w:rPr>
        <w:t>تشتمل علی ألف بیت تقریبا</w:t>
      </w:r>
      <w:r>
        <w:rPr>
          <w:rFonts w:eastAsia="IRNazanin" w:cs="IRNazanin"/>
          <w:color w:val="111111"/>
          <w:sz w:val="28"/>
          <w:szCs w:val="28"/>
          <w:rtl w:val="true"/>
          <w:lang w:bidi="fa-IR"/>
        </w:rPr>
        <w:t>.</w:t>
      </w:r>
    </w:p>
    <w:p>
      <w:pPr>
        <w:pStyle w:val="Heading3"/>
        <w:numPr>
          <w:ilvl w:val="2"/>
          <w:numId w:val="1"/>
        </w:numPr>
        <w:rPr/>
      </w:pPr>
      <w:bookmarkStart w:id="1447" w:name="__RefHeading___Toc9141537_73709187"/>
      <w:bookmarkStart w:id="1448" w:name="_Toc663"/>
      <w:bookmarkEnd w:id="1447"/>
      <w:r>
        <w:rPr/>
        <w:t>1011</w:t>
      </w:r>
      <w:r>
        <w:rPr>
          <w:rtl w:val="true"/>
        </w:rPr>
        <w:t xml:space="preserve">- </w:t>
      </w:r>
      <w:r>
        <w:rPr>
          <w:rtl w:val="true"/>
        </w:rPr>
        <w:t>کلمة حق فی الأمانة</w:t>
      </w:r>
      <w:bookmarkEnd w:id="1448"/>
    </w:p>
    <w:p>
      <w:pPr>
        <w:pStyle w:val="BookText"/>
        <w:rPr/>
      </w:pPr>
      <w:r>
        <w:rPr>
          <w:rFonts w:ascii="IRNazanin" w:hAnsi="IRNazanin" w:eastAsia="IRNazanin"/>
          <w:color w:val="111111"/>
          <w:sz w:val="28"/>
          <w:sz w:val="28"/>
          <w:szCs w:val="28"/>
          <w:rtl w:val="true"/>
          <w:lang w:bidi="fa-IR"/>
        </w:rPr>
        <w:t xml:space="preserve">للشیخ شبر محمد بن صفر علی الهمدانی، المولود بها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نکات مفیدة، و قد خرج منه مائتا صفحة و مشغول به، ترجمته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Heading3"/>
        <w:numPr>
          <w:ilvl w:val="2"/>
          <w:numId w:val="1"/>
        </w:numPr>
        <w:rPr/>
      </w:pPr>
      <w:bookmarkStart w:id="1449" w:name="__RefHeading___Toc9141539_73709187"/>
      <w:bookmarkStart w:id="1450" w:name="_Toc664"/>
      <w:bookmarkEnd w:id="1449"/>
      <w:r>
        <w:rPr/>
        <w:t>1012</w:t>
      </w:r>
      <w:r>
        <w:rPr>
          <w:rtl w:val="true"/>
        </w:rPr>
        <w:t xml:space="preserve">- </w:t>
      </w:r>
      <w:r>
        <w:rPr>
          <w:rtl w:val="true"/>
        </w:rPr>
        <w:t>کلمة الحق و النور المطلق‏</w:t>
      </w:r>
      <w:bookmarkEnd w:id="145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المادیین و الطبیعیین و منع النسوان عن بعض التعالیم و المهن المضرة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جواد الدارابی الشیرازی، المولود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عند مؤلفه المیرزا محمد علی القاضی بشیراز، و ذکر فی مقدمه کتابه النجعة فی صلاة الجمعة أن علیه‏ </w:t>
      </w:r>
      <w:bookmarkStart w:id="1451" w:name="pg11739_171432"/>
    </w:p>
    <w:p>
      <w:pPr>
        <w:pStyle w:val="BookText"/>
        <w:rPr/>
      </w:pPr>
      <w:bookmarkEnd w:id="1451"/>
      <w:r>
        <w:rPr>
          <w:rFonts w:ascii="IRNazanin" w:hAnsi="IRNazanin" w:eastAsia="IRNazanin"/>
          <w:color w:val="111111"/>
          <w:sz w:val="28"/>
          <w:sz w:val="28"/>
          <w:szCs w:val="28"/>
          <w:rtl w:val="true"/>
          <w:lang w:bidi="fa-IR"/>
        </w:rPr>
        <w:t xml:space="preserve">تقریظ السید عبد الله البلادی فی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1452" w:name="__RefHeading___Toc9141541_73709187"/>
      <w:bookmarkStart w:id="1453" w:name="_Toc665"/>
      <w:bookmarkEnd w:id="1452"/>
      <w:r>
        <w:rPr/>
        <w:t>1013</w:t>
      </w:r>
      <w:r>
        <w:rPr>
          <w:rtl w:val="true"/>
        </w:rPr>
        <w:t xml:space="preserve">- </w:t>
      </w:r>
      <w:r>
        <w:rPr>
          <w:rtl w:val="true"/>
        </w:rPr>
        <w:t>کلمة حول التذکار الحسینی‏</w:t>
      </w:r>
      <w:bookmarkEnd w:id="1453"/>
    </w:p>
    <w:p>
      <w:pPr>
        <w:pStyle w:val="BookText"/>
        <w:rPr/>
      </w:pPr>
      <w:r>
        <w:rPr>
          <w:rFonts w:ascii="IRNazanin" w:hAnsi="IRNazanin" w:eastAsia="IRNazanin"/>
          <w:color w:val="111111"/>
          <w:sz w:val="28"/>
          <w:sz w:val="28"/>
          <w:szCs w:val="28"/>
          <w:rtl w:val="true"/>
          <w:lang w:bidi="fa-IR"/>
        </w:rPr>
        <w:t>للشیخ محمد جواد الحجامی النجفی المعاصر، فی إثبات جواز التعزیة بأنواعها للحسین ع، مطبوع</w:t>
      </w:r>
      <w:r>
        <w:rPr>
          <w:rFonts w:eastAsia="IRNazanin" w:cs="IRNazanin"/>
          <w:color w:val="111111"/>
          <w:sz w:val="28"/>
          <w:szCs w:val="28"/>
          <w:rtl w:val="true"/>
          <w:lang w:bidi="fa-IR"/>
        </w:rPr>
        <w:t>.</w:t>
      </w:r>
    </w:p>
    <w:p>
      <w:pPr>
        <w:pStyle w:val="Heading3"/>
        <w:numPr>
          <w:ilvl w:val="2"/>
          <w:numId w:val="1"/>
        </w:numPr>
        <w:rPr/>
      </w:pPr>
      <w:bookmarkStart w:id="1454" w:name="__RefHeading___Toc9141543_73709187"/>
      <w:bookmarkStart w:id="1455" w:name="_Toc666"/>
      <w:bookmarkEnd w:id="1454"/>
      <w:r>
        <w:rPr/>
        <w:t>1014</w:t>
      </w:r>
      <w:r>
        <w:rPr>
          <w:rtl w:val="true"/>
        </w:rPr>
        <w:t xml:space="preserve">- </w:t>
      </w:r>
      <w:r>
        <w:rPr>
          <w:rtl w:val="true"/>
        </w:rPr>
        <w:t>کلمة حول الرؤیا</w:t>
      </w:r>
      <w:bookmarkEnd w:id="1455"/>
    </w:p>
    <w:p>
      <w:pPr>
        <w:pStyle w:val="BookText"/>
        <w:rPr/>
      </w:pPr>
      <w:r>
        <w:rPr>
          <w:rFonts w:ascii="IRNazanin" w:hAnsi="IRNazanin" w:eastAsia="IRNazanin"/>
          <w:color w:val="111111"/>
          <w:sz w:val="28"/>
          <w:sz w:val="28"/>
          <w:szCs w:val="28"/>
          <w:rtl w:val="true"/>
          <w:lang w:bidi="fa-IR"/>
        </w:rPr>
        <w:t xml:space="preserve">للسید عبد الحسین شرف الدین، طبع فی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456" w:name="__RefHeading___Toc9141545_73709187"/>
      <w:bookmarkStart w:id="1457" w:name="_Toc667"/>
      <w:bookmarkEnd w:id="1456"/>
      <w:r>
        <w:rPr/>
        <w:t>1015</w:t>
      </w:r>
      <w:r>
        <w:rPr>
          <w:rtl w:val="true"/>
        </w:rPr>
        <w:t xml:space="preserve">- </w:t>
      </w:r>
      <w:r>
        <w:rPr>
          <w:rtl w:val="true"/>
        </w:rPr>
        <w:t>کلمة السوی فی رد من ضل و غوی‏</w:t>
      </w:r>
      <w:bookmarkEnd w:id="1457"/>
    </w:p>
    <w:p>
      <w:pPr>
        <w:pStyle w:val="BookText"/>
        <w:rPr/>
      </w:pPr>
      <w:r>
        <w:rPr>
          <w:rFonts w:ascii="IRNazanin" w:hAnsi="IRNazanin" w:eastAsia="IRNazanin"/>
          <w:color w:val="111111"/>
          <w:sz w:val="28"/>
          <w:sz w:val="28"/>
          <w:szCs w:val="28"/>
          <w:rtl w:val="true"/>
          <w:lang w:bidi="fa-IR"/>
        </w:rPr>
        <w:t xml:space="preserve">فی رد کتاب النبی المعصوم تألیف بعض النصاری فی إثبات أن المعصوم هو عیسی فهو المتعین للشفاعة فکتب السید مهدی بن علی البحرانی، المولود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له کلمة الصدق أیضا فی رد النصاری ذکرهما أخوه السید رضا فی الشجرة الطیبة</w:t>
      </w:r>
      <w:r>
        <w:rPr>
          <w:rFonts w:eastAsia="IRNazanin" w:cs="IRNazanin"/>
          <w:color w:val="111111"/>
          <w:sz w:val="28"/>
          <w:szCs w:val="28"/>
          <w:rtl w:val="true"/>
          <w:lang w:bidi="fa-IR"/>
        </w:rPr>
        <w:t>.</w:t>
      </w:r>
    </w:p>
    <w:p>
      <w:pPr>
        <w:pStyle w:val="Heading3"/>
        <w:numPr>
          <w:ilvl w:val="2"/>
          <w:numId w:val="1"/>
        </w:numPr>
        <w:rPr/>
      </w:pPr>
      <w:bookmarkStart w:id="1458" w:name="__RefHeading___Toc9141547_73709187"/>
      <w:bookmarkStart w:id="1459" w:name="_Toc668"/>
      <w:bookmarkEnd w:id="1458"/>
      <w:r>
        <w:rPr/>
        <w:t>1016</w:t>
      </w:r>
      <w:r>
        <w:rPr>
          <w:rtl w:val="true"/>
        </w:rPr>
        <w:t xml:space="preserve">- </w:t>
      </w:r>
      <w:r>
        <w:rPr>
          <w:rtl w:val="true"/>
        </w:rPr>
        <w:t>کلمة الصدق فی رد من کفر،</w:t>
      </w:r>
      <w:bookmarkEnd w:id="1459"/>
    </w:p>
    <w:p>
      <w:pPr>
        <w:pStyle w:val="BookText"/>
        <w:rPr/>
      </w:pPr>
      <w:r>
        <w:rPr>
          <w:rFonts w:ascii="IRNazanin" w:hAnsi="IRNazanin" w:eastAsia="IRNazanin"/>
          <w:color w:val="111111"/>
          <w:sz w:val="28"/>
          <w:sz w:val="28"/>
          <w:szCs w:val="28"/>
          <w:rtl w:val="true"/>
          <w:lang w:bidi="fa-IR"/>
        </w:rPr>
        <w:t>أیضا فی رد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السید علی الغریفی المذکور آنفا، فرغ منه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فهرست</w:t>
      </w:r>
      <w:r>
        <w:rPr>
          <w:rFonts w:eastAsia="IRNazanin" w:cs="IRNazanin"/>
          <w:color w:val="111111"/>
          <w:sz w:val="28"/>
          <w:szCs w:val="28"/>
          <w:rtl w:val="true"/>
          <w:lang w:bidi="fa-IR"/>
        </w:rPr>
        <w:t>.</w:t>
      </w:r>
    </w:p>
    <w:p>
      <w:pPr>
        <w:pStyle w:val="Heading3"/>
        <w:numPr>
          <w:ilvl w:val="2"/>
          <w:numId w:val="1"/>
        </w:numPr>
        <w:rPr/>
      </w:pPr>
      <w:bookmarkStart w:id="1460" w:name="__RefHeading___Toc9141549_73709187"/>
      <w:bookmarkStart w:id="1461" w:name="_Toc669"/>
      <w:bookmarkEnd w:id="1460"/>
      <w:r>
        <w:rPr/>
        <w:t>1017</w:t>
      </w:r>
      <w:r>
        <w:rPr>
          <w:rtl w:val="true"/>
        </w:rPr>
        <w:t xml:space="preserve">- </w:t>
      </w:r>
      <w:r>
        <w:rPr>
          <w:rtl w:val="true"/>
        </w:rPr>
        <w:t>کلمة الطیبة</w:t>
      </w:r>
      <w:bookmarkEnd w:id="1461"/>
    </w:p>
    <w:p>
      <w:pPr>
        <w:pStyle w:val="BookText"/>
        <w:rPr/>
      </w:pPr>
      <w:r>
        <w:rPr>
          <w:rFonts w:ascii="IRNazanin" w:hAnsi="IRNazanin" w:eastAsia="IRNazanin"/>
          <w:color w:val="111111"/>
          <w:sz w:val="28"/>
          <w:sz w:val="28"/>
          <w:szCs w:val="28"/>
          <w:rtl w:val="true"/>
          <w:lang w:bidi="fa-IR"/>
        </w:rPr>
        <w:t>قال مؤلفه بعد کلام طویل فی آخر الدیباجة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فها هی یا إخوانی فی الدین و شرکائی فی طلب الیقین، ما وعدتکم من مقالتی فی إثبات علة العلل وافیة المبدأ الأول، و بیان أی وجود تخصه، و أیة صفة تلیق به و ما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إشارة إلی وجوب النبوات و الإمامات و بشاره بما أعد للنفوس الکاملة بالعلم و العمل فی النشأة الآخرة من السعادات و سمیتها ب الکلمة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مقدمه و اثنی عشر حرفا عدد حروف تلک الکلمة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وجوب النظر، و فیها مطلبان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أوراق منه عند السید آقا التستری</w:t>
      </w:r>
      <w:r>
        <w:rPr>
          <w:rFonts w:eastAsia="IRNazanin" w:cs="IRNazanin"/>
          <w:color w:val="111111"/>
          <w:sz w:val="28"/>
          <w:szCs w:val="28"/>
          <w:rtl w:val="true"/>
          <w:lang w:bidi="fa-IR"/>
        </w:rPr>
        <w:t>.</w:t>
      </w:r>
    </w:p>
    <w:p>
      <w:pPr>
        <w:pStyle w:val="Heading3"/>
        <w:numPr>
          <w:ilvl w:val="2"/>
          <w:numId w:val="1"/>
        </w:numPr>
        <w:rPr/>
      </w:pPr>
      <w:bookmarkStart w:id="1462" w:name="__RefHeading___Toc9141551_73709187"/>
      <w:bookmarkStart w:id="1463" w:name="_Toc670"/>
      <w:bookmarkEnd w:id="1462"/>
      <w:r>
        <w:rPr/>
        <w:t>1018</w:t>
      </w:r>
      <w:r>
        <w:rPr>
          <w:rtl w:val="true"/>
        </w:rPr>
        <w:t xml:space="preserve">- </w:t>
      </w:r>
      <w:r>
        <w:rPr>
          <w:rtl w:val="true"/>
        </w:rPr>
        <w:t>کلمة الطیبة</w:t>
      </w:r>
      <w:bookmarkEnd w:id="1463"/>
    </w:p>
    <w:p>
      <w:pPr>
        <w:pStyle w:val="BookText"/>
        <w:rPr/>
      </w:pPr>
      <w:r>
        <w:rPr>
          <w:rFonts w:ascii="IRNazanin" w:hAnsi="IRNazanin" w:eastAsia="IRNazanin"/>
          <w:color w:val="111111"/>
          <w:sz w:val="28"/>
          <w:sz w:val="28"/>
          <w:szCs w:val="28"/>
          <w:rtl w:val="true"/>
          <w:lang w:bidi="fa-IR"/>
        </w:rPr>
        <w:t xml:space="preserve">فارسی فی التوحید، للمیرزا أحمد بن الحاج میرزا محمد حسن الآشتیانی المعاصر، طبع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الدکتور محمد نبی مسنن السلطنة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64" w:name="__RefHeading___Toc9141553_73709187"/>
      <w:bookmarkStart w:id="1465" w:name="_Toc671"/>
      <w:bookmarkEnd w:id="1464"/>
      <w:r>
        <w:rPr/>
        <w:t>1019</w:t>
      </w:r>
      <w:r>
        <w:rPr>
          <w:rtl w:val="true"/>
        </w:rPr>
        <w:t xml:space="preserve">- </w:t>
      </w:r>
      <w:r>
        <w:rPr>
          <w:rtl w:val="true"/>
        </w:rPr>
        <w:t>کلمة طیبه‏</w:t>
      </w:r>
      <w:bookmarkEnd w:id="146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الاخبار و الأحادیث و الحکایات الأخلاقیة </w:t>
      </w:r>
      <w:bookmarkStart w:id="1466" w:name="pg11739_171433"/>
    </w:p>
    <w:p>
      <w:pPr>
        <w:pStyle w:val="BookText"/>
        <w:rPr/>
      </w:pPr>
      <w:bookmarkEnd w:id="1466"/>
      <w:r>
        <w:rPr>
          <w:rFonts w:ascii="IRNazanin" w:hAnsi="IRNazanin" w:eastAsia="IRNazanin"/>
          <w:color w:val="111111"/>
          <w:sz w:val="28"/>
          <w:sz w:val="28"/>
          <w:szCs w:val="28"/>
          <w:rtl w:val="true"/>
          <w:lang w:bidi="fa-IR"/>
        </w:rPr>
        <w:t xml:space="preserve">لشیخنا النوری الحاج میرزا حسین بن المولی المیرزا محمد تقی بن المیرزا علی محمد الطبرسی، المتوفی لیلة الأربعاء لثلاث بقین من جمادی الآخرة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بی‏اندازه و قیاس خداوندی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لیلة الخمیس الرابع عشر من المحرم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فیه الترغیب علی ترویج الدین و احترام العلماء و المؤمنین و مدح الصدقة و شروطه و آدابه و فضل الإعانة علی الفقراء و السادة و أفضل أزمنة الإعانة و أمکنتها</w:t>
      </w:r>
      <w:r>
        <w:rPr>
          <w:rFonts w:eastAsia="IRNazanin" w:cs="IRNazanin"/>
          <w:color w:val="111111"/>
          <w:sz w:val="28"/>
          <w:szCs w:val="28"/>
          <w:rtl w:val="true"/>
          <w:lang w:bidi="fa-IR"/>
        </w:rPr>
        <w:t>.</w:t>
      </w:r>
    </w:p>
    <w:p>
      <w:pPr>
        <w:pStyle w:val="Heading3"/>
        <w:numPr>
          <w:ilvl w:val="2"/>
          <w:numId w:val="1"/>
        </w:numPr>
        <w:rPr/>
      </w:pPr>
      <w:bookmarkStart w:id="1467" w:name="__RefHeading___Toc9141555_73709187"/>
      <w:bookmarkStart w:id="1468" w:name="_Toc672"/>
      <w:bookmarkEnd w:id="1467"/>
      <w:r>
        <w:rPr/>
        <w:t>1020</w:t>
      </w:r>
      <w:r>
        <w:rPr>
          <w:rtl w:val="true"/>
        </w:rPr>
        <w:t xml:space="preserve">- </w:t>
      </w:r>
      <w:r>
        <w:rPr>
          <w:rtl w:val="true"/>
        </w:rPr>
        <w:t>الکلمة الطیبة</w:t>
      </w:r>
      <w:bookmarkEnd w:id="1468"/>
    </w:p>
    <w:p>
      <w:pPr>
        <w:pStyle w:val="BookText"/>
        <w:rPr/>
      </w:pPr>
      <w:r>
        <w:rPr>
          <w:rFonts w:ascii="IRNazanin" w:hAnsi="IRNazanin" w:eastAsia="IRNazanin"/>
          <w:color w:val="111111"/>
          <w:sz w:val="28"/>
          <w:sz w:val="28"/>
          <w:szCs w:val="28"/>
          <w:rtl w:val="true"/>
          <w:lang w:bidi="fa-IR"/>
        </w:rPr>
        <w:t>للمولی عبد الرزاق بن حسین اللاهجی، نقل عنه فی وسیلة الفیض ما نقله عن أستاذه المولی صدرا فی مسألة أصالة الوجود</w:t>
      </w:r>
      <w:r>
        <w:rPr>
          <w:rFonts w:eastAsia="IRNazanin" w:cs="IRNazanin"/>
          <w:color w:val="111111"/>
          <w:sz w:val="28"/>
          <w:szCs w:val="28"/>
          <w:rtl w:val="true"/>
          <w:lang w:bidi="fa-IR"/>
        </w:rPr>
        <w:t>.</w:t>
      </w:r>
    </w:p>
    <w:p>
      <w:pPr>
        <w:pStyle w:val="Heading3"/>
        <w:numPr>
          <w:ilvl w:val="2"/>
          <w:numId w:val="1"/>
        </w:numPr>
        <w:rPr/>
      </w:pPr>
      <w:bookmarkStart w:id="1469" w:name="__RefHeading___Toc9141557_73709187"/>
      <w:bookmarkStart w:id="1470" w:name="_Toc673"/>
      <w:bookmarkEnd w:id="1469"/>
      <w:r>
        <w:rPr/>
        <w:t>1021</w:t>
      </w:r>
      <w:r>
        <w:rPr>
          <w:rtl w:val="true"/>
        </w:rPr>
        <w:t xml:space="preserve">- </w:t>
      </w:r>
      <w:r>
        <w:rPr>
          <w:rtl w:val="true"/>
        </w:rPr>
        <w:t>الکلمة الطیبة</w:t>
      </w:r>
      <w:bookmarkEnd w:id="1470"/>
    </w:p>
    <w:p>
      <w:pPr>
        <w:pStyle w:val="BookText"/>
        <w:rPr/>
      </w:pPr>
      <w:r>
        <w:rPr>
          <w:rFonts w:ascii="IRNazanin" w:hAnsi="IRNazanin" w:eastAsia="IRNazanin"/>
          <w:color w:val="111111"/>
          <w:sz w:val="28"/>
          <w:sz w:val="28"/>
          <w:szCs w:val="28"/>
          <w:rtl w:val="true"/>
          <w:lang w:bidi="fa-IR"/>
        </w:rPr>
        <w:t xml:space="preserve">فارسی فی إثبات عصمة الأئمة ع من آیة التطهیر للشیخ محمد بن الشیخ إبراهیم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النجفی، المولود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الأصفهانی المنشا و الحائری المسکن أخیرا، کان والده من تلامیذ الحاج میرزا حبیب الله الرشتی، و هو لقبه بالرئیس و قد ألف الکلمة الطیبة بعد رجوعه عن أصفهان و مجاورته للنجف سنین، و فرغ منه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خمسة أبواب، کل باب فی بیان کلمة من الکلمات الخمس المذکورة فی 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الخاتمة فی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ابن تیمیة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قول عکرمة و مقاتل بن سلیمان علی ما ذکره السید شرف الدین فی الکلمة الغراء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471" w:name="__RefHeading___Toc9141559_73709187"/>
      <w:bookmarkStart w:id="1472" w:name="_Toc674"/>
      <w:bookmarkEnd w:id="1471"/>
      <w:r>
        <w:rPr/>
        <w:t>1022</w:t>
      </w:r>
      <w:r>
        <w:rPr>
          <w:rtl w:val="true"/>
        </w:rPr>
        <w:t xml:space="preserve">- </w:t>
      </w:r>
      <w:r>
        <w:rPr>
          <w:rtl w:val="true"/>
        </w:rPr>
        <w:t>الکلمة الطیبة</w:t>
      </w:r>
      <w:bookmarkEnd w:id="1472"/>
    </w:p>
    <w:p>
      <w:pPr>
        <w:pStyle w:val="BookText"/>
        <w:rPr/>
      </w:pPr>
      <w:r>
        <w:rPr>
          <w:rFonts w:ascii="IRNazanin" w:hAnsi="IRNazanin" w:eastAsia="IRNazanin"/>
          <w:color w:val="111111"/>
          <w:sz w:val="28"/>
          <w:sz w:val="28"/>
          <w:szCs w:val="28"/>
          <w:rtl w:val="true"/>
          <w:lang w:bidi="fa-IR"/>
        </w:rPr>
        <w:t xml:space="preserve">فی نصائح لقمان الحکیم للشیخ الحاج میرزا نصر الله بن عبد الله الشبستری التبریزی المسکن، المولود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اختصار من کتابه هدایة الأقران إلی أخبار لقمان‏</w:t>
      </w:r>
    </w:p>
    <w:p>
      <w:pPr>
        <w:pStyle w:val="Heading3"/>
        <w:numPr>
          <w:ilvl w:val="2"/>
          <w:numId w:val="1"/>
        </w:numPr>
        <w:rPr/>
      </w:pPr>
      <w:bookmarkStart w:id="1473" w:name="__RefHeading___Toc9141561_73709187"/>
      <w:bookmarkStart w:id="1474" w:name="_Toc675"/>
      <w:bookmarkEnd w:id="1473"/>
      <w:r>
        <w:rPr/>
        <w:t>1023</w:t>
      </w:r>
      <w:r>
        <w:rPr>
          <w:rtl w:val="true"/>
        </w:rPr>
        <w:t xml:space="preserve">- </w:t>
      </w:r>
      <w:r>
        <w:rPr>
          <w:rtl w:val="true"/>
        </w:rPr>
        <w:t>الکلمة العلیا</w:t>
      </w:r>
      <w:bookmarkEnd w:id="147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الکلمة التقوی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للشیخ محمد رضا الدزفولی المذکور، و المترجم هو السید مهدی بن محمد تقی بن محمد جعفر بن محمد حسین بن جعفر بن السید طبیب بن السید محمد بن السید نور الدین بن‏ </w:t>
      </w:r>
      <w:bookmarkStart w:id="1475" w:name="pg11739_171434"/>
    </w:p>
    <w:p>
      <w:pPr>
        <w:pStyle w:val="BookText"/>
        <w:rPr/>
      </w:pPr>
      <w:bookmarkEnd w:id="1475"/>
      <w:r>
        <w:rPr>
          <w:rFonts w:ascii="IRNazanin" w:hAnsi="IRNazanin" w:eastAsia="IRNazanin"/>
          <w:color w:val="111111"/>
          <w:sz w:val="28"/>
          <w:sz w:val="28"/>
          <w:szCs w:val="28"/>
          <w:rtl w:val="true"/>
          <w:lang w:bidi="fa-IR"/>
        </w:rPr>
        <w:t xml:space="preserve">المحدث الجزائری، طبع فی النجف فی </w:t>
      </w:r>
      <w:r>
        <w:rPr>
          <w:rFonts w:eastAsia="IRNazanin" w:cs="IRNazanin"/>
          <w:color w:val="111111"/>
          <w:sz w:val="28"/>
          <w:szCs w:val="28"/>
          <w:lang w:bidi="fa-IR"/>
        </w:rPr>
        <w:t>1341</w:t>
      </w:r>
    </w:p>
    <w:p>
      <w:pPr>
        <w:pStyle w:val="Heading3"/>
        <w:numPr>
          <w:ilvl w:val="2"/>
          <w:numId w:val="1"/>
        </w:numPr>
        <w:rPr/>
      </w:pPr>
      <w:bookmarkStart w:id="1476" w:name="__RefHeading___Toc9141563_73709187"/>
      <w:bookmarkStart w:id="1477" w:name="_Toc676"/>
      <w:bookmarkEnd w:id="1476"/>
      <w:r>
        <w:rPr/>
        <w:t>1024</w:t>
      </w:r>
      <w:r>
        <w:rPr>
          <w:rtl w:val="true"/>
        </w:rPr>
        <w:t xml:space="preserve">- </w:t>
      </w:r>
      <w:r>
        <w:rPr>
          <w:rtl w:val="true"/>
        </w:rPr>
        <w:t>الکلمة الغراء فی تفضیل فاطمة الزهراء ع‏</w:t>
      </w:r>
      <w:bookmarkEnd w:id="1477"/>
    </w:p>
    <w:p>
      <w:pPr>
        <w:pStyle w:val="BookText"/>
        <w:rPr/>
      </w:pPr>
      <w:r>
        <w:rPr>
          <w:rFonts w:ascii="IRNazanin" w:hAnsi="IRNazanin" w:eastAsia="IRNazanin"/>
          <w:color w:val="111111"/>
          <w:sz w:val="28"/>
          <w:sz w:val="28"/>
          <w:szCs w:val="28"/>
          <w:rtl w:val="true"/>
          <w:lang w:bidi="fa-IR"/>
        </w:rPr>
        <w:t xml:space="preserve">للسید عبد الحسین بن السید یوسف آل الشرف الدین العاملی، طبع مع الفصول المهمة له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بالنجف‏</w:t>
      </w:r>
    </w:p>
    <w:p>
      <w:pPr>
        <w:pStyle w:val="Heading3"/>
        <w:numPr>
          <w:ilvl w:val="2"/>
          <w:numId w:val="1"/>
        </w:numPr>
        <w:rPr/>
      </w:pPr>
      <w:bookmarkStart w:id="1478" w:name="__RefHeading___Toc9141565_73709187"/>
      <w:bookmarkStart w:id="1479" w:name="_Toc677"/>
      <w:bookmarkEnd w:id="1478"/>
      <w:r>
        <w:rPr/>
        <w:t>1025</w:t>
      </w:r>
      <w:r>
        <w:rPr>
          <w:rtl w:val="true"/>
        </w:rPr>
        <w:t xml:space="preserve">- </w:t>
      </w:r>
      <w:r>
        <w:rPr>
          <w:rtl w:val="true"/>
        </w:rPr>
        <w:t>کلمة الفصل فی رد أصحاب العجل‏</w:t>
      </w:r>
      <w:bookmarkEnd w:id="1479"/>
    </w:p>
    <w:p>
      <w:pPr>
        <w:pStyle w:val="BookText"/>
        <w:rPr/>
      </w:pPr>
      <w:r>
        <w:rPr>
          <w:rFonts w:ascii="IRNazanin" w:hAnsi="IRNazanin" w:eastAsia="IRNazanin"/>
          <w:color w:val="111111"/>
          <w:sz w:val="28"/>
          <w:sz w:val="28"/>
          <w:szCs w:val="28"/>
          <w:rtl w:val="true"/>
          <w:lang w:bidi="fa-IR"/>
        </w:rPr>
        <w:t>أیضا للسید مهدی الغریفی المذکور ذکره أخوه السید رضا و قال هو نفسه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الفصل فی رد من ضل و أضل أرجوزة فی مهام مباحث الإمامة و نظم ما قیل فی أهل البیت ع من المناقب من الفریقین‏</w:t>
      </w:r>
    </w:p>
    <w:p>
      <w:pPr>
        <w:pStyle w:val="Heading3"/>
        <w:numPr>
          <w:ilvl w:val="2"/>
          <w:numId w:val="1"/>
        </w:numPr>
        <w:rPr/>
      </w:pPr>
      <w:bookmarkStart w:id="1480" w:name="__RefHeading___Toc9141567_73709187"/>
      <w:bookmarkStart w:id="1481" w:name="_Toc678"/>
      <w:bookmarkEnd w:id="1480"/>
      <w:r>
        <w:rPr/>
        <w:t>1026</w:t>
      </w:r>
      <w:r>
        <w:rPr>
          <w:rtl w:val="true"/>
        </w:rPr>
        <w:t xml:space="preserve">- </w:t>
      </w:r>
      <w:r>
        <w:rPr>
          <w:rtl w:val="true"/>
        </w:rPr>
        <w:t>کلمة فی الأخلاق‏</w:t>
      </w:r>
      <w:bookmarkEnd w:id="1481"/>
    </w:p>
    <w:p>
      <w:pPr>
        <w:pStyle w:val="BookText"/>
        <w:rPr/>
      </w:pPr>
      <w:r>
        <w:rPr>
          <w:rFonts w:ascii="IRNazanin" w:hAnsi="IRNazanin" w:eastAsia="IRNazanin"/>
          <w:color w:val="111111"/>
          <w:sz w:val="28"/>
          <w:sz w:val="28"/>
          <w:szCs w:val="28"/>
          <w:rtl w:val="true"/>
          <w:lang w:bidi="fa-IR"/>
        </w:rPr>
        <w:t xml:space="preserve">علی ترتیب حروف الهجاء للسید حسین الهمدانی، فرغ منه فی </w:t>
      </w:r>
      <w:r>
        <w:rPr>
          <w:rFonts w:eastAsia="IRNazanin" w:cs="IRNazanin"/>
          <w:color w:val="111111"/>
          <w:sz w:val="28"/>
          <w:szCs w:val="28"/>
          <w:lang w:bidi="fa-IR"/>
        </w:rPr>
        <w:t>1373</w:t>
      </w:r>
    </w:p>
    <w:p>
      <w:pPr>
        <w:pStyle w:val="Heading3"/>
        <w:numPr>
          <w:ilvl w:val="2"/>
          <w:numId w:val="1"/>
        </w:numPr>
        <w:rPr/>
      </w:pPr>
      <w:bookmarkStart w:id="1482" w:name="__RefHeading___Toc9141569_73709187"/>
      <w:bookmarkStart w:id="1483" w:name="_Toc679"/>
      <w:bookmarkEnd w:id="1482"/>
      <w:r>
        <w:rPr>
          <w:rtl w:val="true"/>
        </w:rPr>
        <w:t>الکلمة المحمدیة</w:t>
      </w:r>
      <w:bookmarkEnd w:id="1483"/>
    </w:p>
    <w:p>
      <w:pPr>
        <w:pStyle w:val="BookText"/>
        <w:rPr/>
      </w:pPr>
      <w:r>
        <w:rPr>
          <w:rFonts w:ascii="IRNazanin" w:hAnsi="IRNazanin" w:eastAsia="IRNazanin"/>
          <w:color w:val="111111"/>
          <w:sz w:val="28"/>
          <w:sz w:val="28"/>
          <w:szCs w:val="28"/>
          <w:rtl w:val="true"/>
          <w:lang w:bidi="fa-IR"/>
        </w:rPr>
        <w:t>الموسومة ب اللوائح اللاهوتیة یأتی‏</w:t>
      </w:r>
    </w:p>
    <w:p>
      <w:pPr>
        <w:pStyle w:val="Heading3"/>
        <w:numPr>
          <w:ilvl w:val="2"/>
          <w:numId w:val="1"/>
        </w:numPr>
        <w:rPr/>
      </w:pPr>
      <w:bookmarkStart w:id="1484" w:name="__RefHeading___Toc9141571_73709187"/>
      <w:bookmarkStart w:id="1485" w:name="_Toc680"/>
      <w:bookmarkEnd w:id="1484"/>
      <w:r>
        <w:rPr/>
        <w:t>1027</w:t>
      </w:r>
      <w:r>
        <w:rPr>
          <w:rtl w:val="true"/>
        </w:rPr>
        <w:t xml:space="preserve">- </w:t>
      </w:r>
      <w:r>
        <w:rPr>
          <w:rtl w:val="true"/>
        </w:rPr>
        <w:t>رسالة فی الکلمة المشیة و ما یتعلق به المشیة</w:t>
      </w:r>
      <w:bookmarkEnd w:id="1485"/>
    </w:p>
    <w:p>
      <w:pPr>
        <w:pStyle w:val="BookText"/>
        <w:rPr/>
      </w:pPr>
      <w:r>
        <w:rPr>
          <w:rFonts w:ascii="IRNazanin" w:hAnsi="IRNazanin" w:eastAsia="IRNazanin"/>
          <w:color w:val="111111"/>
          <w:sz w:val="28"/>
          <w:sz w:val="28"/>
          <w:szCs w:val="28"/>
          <w:rtl w:val="true"/>
          <w:lang w:bidi="fa-IR"/>
        </w:rPr>
        <w:t xml:space="preserve">للسید حسن بن السید دلدار علی النقوی النصیرآبادی،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نجوم السماء</w:t>
      </w:r>
    </w:p>
    <w:p>
      <w:pPr>
        <w:pStyle w:val="Heading3"/>
        <w:numPr>
          <w:ilvl w:val="2"/>
          <w:numId w:val="1"/>
        </w:numPr>
        <w:rPr/>
      </w:pPr>
      <w:bookmarkStart w:id="1486" w:name="__RefHeading___Toc9141573_73709187"/>
      <w:bookmarkStart w:id="1487" w:name="_Toc681"/>
      <w:bookmarkEnd w:id="1486"/>
      <w:r>
        <w:rPr/>
        <w:t>1028</w:t>
      </w:r>
      <w:r>
        <w:rPr>
          <w:rtl w:val="true"/>
        </w:rPr>
        <w:t xml:space="preserve">- </w:t>
      </w:r>
      <w:r>
        <w:rPr>
          <w:rtl w:val="true"/>
        </w:rPr>
        <w:t>الکلم الجامعة و الحکم النافعة</w:t>
      </w:r>
      <w:bookmarkEnd w:id="1487"/>
    </w:p>
    <w:p>
      <w:pPr>
        <w:pStyle w:val="BookText"/>
        <w:rPr/>
      </w:pPr>
      <w:r>
        <w:rPr>
          <w:rFonts w:ascii="IRNazanin" w:hAnsi="IRNazanin" w:eastAsia="IRNazanin"/>
          <w:color w:val="111111"/>
          <w:sz w:val="28"/>
          <w:sz w:val="28"/>
          <w:szCs w:val="28"/>
          <w:rtl w:val="true"/>
          <w:lang w:bidi="fa-IR"/>
        </w:rPr>
        <w:t xml:space="preserve">کلمات قصار فی الحکم من إنشاء سیدنا السید محمد کاظم بن عبد العظیم الطباطبائی النجفی، طبع مع العروة الوثقی فی </w:t>
      </w:r>
      <w:r>
        <w:rPr>
          <w:rFonts w:eastAsia="IRNazanin" w:cs="IRNazanin"/>
          <w:color w:val="111111"/>
          <w:sz w:val="28"/>
          <w:szCs w:val="28"/>
          <w:lang w:bidi="fa-IR"/>
        </w:rPr>
        <w:t>1328</w:t>
      </w:r>
    </w:p>
    <w:p>
      <w:pPr>
        <w:pStyle w:val="Heading3"/>
        <w:numPr>
          <w:ilvl w:val="2"/>
          <w:numId w:val="1"/>
        </w:numPr>
        <w:rPr/>
      </w:pPr>
      <w:bookmarkStart w:id="1488" w:name="__RefHeading___Toc9141575_73709187"/>
      <w:bookmarkStart w:id="1489" w:name="_Toc682"/>
      <w:bookmarkEnd w:id="1488"/>
      <w:r>
        <w:rPr/>
        <w:t>1029</w:t>
      </w:r>
      <w:r>
        <w:rPr>
          <w:rtl w:val="true"/>
        </w:rPr>
        <w:t xml:space="preserve">- </w:t>
      </w:r>
      <w:r>
        <w:rPr>
          <w:rtl w:val="true"/>
        </w:rPr>
        <w:t>الکلم الروحانیة من الحکم الإیمانیة</w:t>
      </w:r>
      <w:bookmarkEnd w:id="1489"/>
    </w:p>
    <w:p>
      <w:pPr>
        <w:pStyle w:val="BookText"/>
        <w:rPr/>
      </w:pPr>
      <w:r>
        <w:rPr>
          <w:rFonts w:ascii="IRNazanin" w:hAnsi="IRNazanin" w:eastAsia="IRNazanin"/>
          <w:color w:val="111111"/>
          <w:sz w:val="28"/>
          <w:sz w:val="28"/>
          <w:szCs w:val="28"/>
          <w:rtl w:val="true"/>
          <w:lang w:bidi="fa-IR"/>
        </w:rPr>
        <w:t xml:space="preserve">لمنصور بن أبی المکارم القزوینی،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فیض‏آبادی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490" w:name="__RefHeading___Toc9141577_73709187"/>
      <w:bookmarkStart w:id="1491" w:name="_Toc683"/>
      <w:bookmarkEnd w:id="1490"/>
      <w:r>
        <w:rPr/>
        <w:t>1030</w:t>
      </w:r>
      <w:r>
        <w:rPr>
          <w:rtl w:val="true"/>
        </w:rPr>
        <w:t xml:space="preserve">- </w:t>
      </w:r>
      <w:r>
        <w:rPr>
          <w:rtl w:val="true"/>
        </w:rPr>
        <w:t>الکلم الطیب‏</w:t>
      </w:r>
      <w:bookmarkEnd w:id="1491"/>
    </w:p>
    <w:p>
      <w:pPr>
        <w:pStyle w:val="BookText"/>
        <w:rPr/>
      </w:pPr>
      <w:r>
        <w:rPr>
          <w:rFonts w:ascii="IRNazanin" w:hAnsi="IRNazanin" w:eastAsia="IRNazanin"/>
          <w:color w:val="111111"/>
          <w:sz w:val="28"/>
          <w:sz w:val="28"/>
          <w:szCs w:val="28"/>
          <w:rtl w:val="true"/>
          <w:lang w:bidi="fa-IR"/>
        </w:rPr>
        <w:t xml:space="preserve">فی تقریر عقائد الإسلام، طبع مجلده الثالث فی المعاد بانضمام العمل الصالح فی </w:t>
      </w:r>
      <w:r>
        <w:rPr>
          <w:rFonts w:eastAsia="IRNazanin" w:cs="IRNazanin"/>
          <w:color w:val="111111"/>
          <w:sz w:val="28"/>
          <w:szCs w:val="28"/>
          <w:lang w:bidi="fa-IR"/>
        </w:rPr>
        <w:t>1376</w:t>
      </w:r>
    </w:p>
    <w:p>
      <w:pPr>
        <w:pStyle w:val="Heading3"/>
        <w:numPr>
          <w:ilvl w:val="2"/>
          <w:numId w:val="1"/>
        </w:numPr>
        <w:rPr/>
      </w:pPr>
      <w:bookmarkStart w:id="1492" w:name="__RefHeading___Toc9141579_73709187"/>
      <w:bookmarkStart w:id="1493" w:name="_Toc684"/>
      <w:bookmarkEnd w:id="1492"/>
      <w:r>
        <w:rPr/>
        <w:t>1031</w:t>
      </w:r>
      <w:r>
        <w:rPr>
          <w:rtl w:val="true"/>
        </w:rPr>
        <w:t xml:space="preserve">- </w:t>
      </w:r>
      <w:r>
        <w:rPr>
          <w:rtl w:val="true"/>
        </w:rPr>
        <w:t>الکلم الطیب‏</w:t>
      </w:r>
      <w:bookmarkEnd w:id="1493"/>
    </w:p>
    <w:p>
      <w:pPr>
        <w:pStyle w:val="BookText"/>
        <w:rPr/>
      </w:pPr>
      <w:r>
        <w:rPr>
          <w:rFonts w:ascii="IRNazanin" w:hAnsi="IRNazanin" w:eastAsia="IRNazanin"/>
          <w:color w:val="111111"/>
          <w:sz w:val="28"/>
          <w:sz w:val="28"/>
          <w:szCs w:val="28"/>
          <w:rtl w:val="true"/>
          <w:lang w:bidi="fa-IR"/>
        </w:rPr>
        <w:t xml:space="preserve">مختصر، دینی أخلاقی للأطفال المبتدئین، للشیخ جواد بن أحمد الزنجانی، معلم المکتب الجعفری ببغداد، 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1349</w:t>
      </w:r>
    </w:p>
    <w:p>
      <w:pPr>
        <w:pStyle w:val="Heading3"/>
        <w:numPr>
          <w:ilvl w:val="2"/>
          <w:numId w:val="1"/>
        </w:numPr>
        <w:rPr/>
      </w:pPr>
      <w:bookmarkStart w:id="1494" w:name="__RefHeading___Toc9141581_73709187"/>
      <w:bookmarkStart w:id="1495" w:name="_Toc685"/>
      <w:bookmarkEnd w:id="1494"/>
      <w:r>
        <w:rPr/>
        <w:t>1032</w:t>
      </w:r>
      <w:r>
        <w:rPr>
          <w:rtl w:val="true"/>
        </w:rPr>
        <w:t xml:space="preserve">- </w:t>
      </w:r>
      <w:r>
        <w:rPr>
          <w:rtl w:val="true"/>
        </w:rPr>
        <w:t>الکلم الطیب‏</w:t>
      </w:r>
      <w:bookmarkEnd w:id="149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للشیخ محمد حسن بن الحاج مولی محمد </w:t>
      </w:r>
      <w:bookmarkStart w:id="1496" w:name="pg11739_171435"/>
    </w:p>
    <w:p>
      <w:pPr>
        <w:pStyle w:val="BookText"/>
        <w:rPr/>
      </w:pPr>
      <w:bookmarkEnd w:id="1496"/>
      <w:r>
        <w:rPr>
          <w:rFonts w:ascii="IRNazanin" w:hAnsi="IRNazanin" w:eastAsia="IRNazanin"/>
          <w:color w:val="111111"/>
          <w:sz w:val="28"/>
          <w:sz w:val="28"/>
          <w:szCs w:val="28"/>
          <w:rtl w:val="true"/>
          <w:lang w:bidi="fa-IR"/>
        </w:rPr>
        <w:t xml:space="preserve">جعفر الأسترآبادی الشریعتمدار، 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جمیع مباحث أصول الفقه‏</w:t>
      </w:r>
    </w:p>
    <w:p>
      <w:pPr>
        <w:pStyle w:val="Heading3"/>
        <w:numPr>
          <w:ilvl w:val="2"/>
          <w:numId w:val="1"/>
        </w:numPr>
        <w:rPr/>
      </w:pPr>
      <w:bookmarkStart w:id="1497" w:name="__RefHeading___Toc9141583_73709187"/>
      <w:bookmarkStart w:id="1498" w:name="_Toc686"/>
      <w:bookmarkEnd w:id="1497"/>
      <w:r>
        <w:rPr>
          <w:rtl w:val="true"/>
        </w:rPr>
        <w:t>الکلم الطیب‏</w:t>
      </w:r>
      <w:bookmarkEnd w:id="1498"/>
    </w:p>
    <w:p>
      <w:pPr>
        <w:pStyle w:val="BookText"/>
        <w:rPr/>
      </w:pPr>
      <w:r>
        <w:rPr>
          <w:rFonts w:ascii="IRNazanin" w:hAnsi="IRNazanin" w:eastAsia="IRNazanin"/>
          <w:color w:val="111111"/>
          <w:sz w:val="28"/>
          <w:sz w:val="28"/>
          <w:szCs w:val="28"/>
          <w:rtl w:val="true"/>
          <w:lang w:bidi="fa-IR"/>
        </w:rPr>
        <w:t xml:space="preserve">للشیخ حسن السبتی، مر بعنوان أنفع الزاد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اسمه التاریخی و اسمه الآخر سمط المقال و مر ذکر الناظم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1499" w:name="__RefHeading___Toc9141585_73709187"/>
      <w:bookmarkStart w:id="1500" w:name="_Toc687"/>
      <w:bookmarkEnd w:id="1499"/>
      <w:r>
        <w:rPr/>
        <w:t>1033</w:t>
      </w:r>
      <w:r>
        <w:rPr>
          <w:rtl w:val="true"/>
        </w:rPr>
        <w:t xml:space="preserve">- </w:t>
      </w:r>
      <w:r>
        <w:rPr>
          <w:rtl w:val="true"/>
        </w:rPr>
        <w:t>الکلم الطیب‏</w:t>
      </w:r>
      <w:bookmarkEnd w:id="1500"/>
    </w:p>
    <w:p>
      <w:pPr>
        <w:pStyle w:val="BookText"/>
        <w:rPr/>
      </w:pPr>
      <w:r>
        <w:rPr>
          <w:rFonts w:ascii="IRNazanin" w:hAnsi="IRNazanin" w:eastAsia="IRNazanin"/>
          <w:color w:val="111111"/>
          <w:sz w:val="28"/>
          <w:sz w:val="28"/>
          <w:szCs w:val="28"/>
          <w:rtl w:val="true"/>
          <w:lang w:bidi="fa-IR"/>
        </w:rPr>
        <w:t>فی الدعاء لمولانا الحاج میر محمود بن علی المشهدی المعاصر للشیخ المحدث الحر العاملی، کما ذکره فی الأمل‏</w:t>
      </w:r>
    </w:p>
    <w:p>
      <w:pPr>
        <w:pStyle w:val="Heading3"/>
        <w:numPr>
          <w:ilvl w:val="2"/>
          <w:numId w:val="1"/>
        </w:numPr>
        <w:rPr/>
      </w:pPr>
      <w:bookmarkStart w:id="1501" w:name="__RefHeading___Toc9141587_73709187"/>
      <w:bookmarkStart w:id="1502" w:name="_Toc688"/>
      <w:bookmarkEnd w:id="1501"/>
      <w:r>
        <w:rPr/>
        <w:t>1034</w:t>
      </w:r>
      <w:r>
        <w:rPr>
          <w:rtl w:val="true"/>
        </w:rPr>
        <w:t xml:space="preserve">- </w:t>
      </w:r>
      <w:r>
        <w:rPr>
          <w:rtl w:val="true"/>
        </w:rPr>
        <w:t>الکلم الطیب و الغیث الصیب‏</w:t>
      </w:r>
      <w:bookmarkEnd w:id="1502"/>
    </w:p>
    <w:p>
      <w:pPr>
        <w:pStyle w:val="BookText"/>
        <w:rPr/>
      </w:pPr>
      <w:r>
        <w:rPr>
          <w:rFonts w:ascii="IRNazanin" w:hAnsi="IRNazanin" w:eastAsia="IRNazanin"/>
          <w:color w:val="111111"/>
          <w:sz w:val="28"/>
          <w:sz w:val="28"/>
          <w:szCs w:val="28"/>
          <w:rtl w:val="true"/>
          <w:lang w:bidi="fa-IR"/>
        </w:rPr>
        <w:t xml:space="preserve">فی الأدعیة و الأحراز المأثورة لکنه لم یتم و فیه فوائد، للسید صدر الدین علی خان بن نظام الدین أحمد الدشتکی الشیرازی المدنی، شارح الصمدیة و الصحیفة المتوفی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إلیه یصعد الکلم الطیب و العمل الصالح یرفعه و من لدیه ینزل 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هذه السنین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بخط المولی زین العابدین المحلاتی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بخط السید عبد اللطیب بن أحمد الموسوی التستری چفی بیاض عند السید أحمد بن جعفر بن عبد الصمد</w:t>
      </w:r>
    </w:p>
    <w:p>
      <w:pPr>
        <w:pStyle w:val="Heading3"/>
        <w:numPr>
          <w:ilvl w:val="2"/>
          <w:numId w:val="1"/>
        </w:numPr>
        <w:rPr/>
      </w:pPr>
      <w:bookmarkStart w:id="1503" w:name="__RefHeading___Toc9141589_73709187"/>
      <w:bookmarkStart w:id="1504" w:name="_Toc689"/>
      <w:bookmarkEnd w:id="1503"/>
      <w:r>
        <w:rPr/>
        <w:t>1035</w:t>
      </w:r>
      <w:r>
        <w:rPr>
          <w:rtl w:val="true"/>
        </w:rPr>
        <w:t xml:space="preserve">- </w:t>
      </w:r>
      <w:r>
        <w:rPr>
          <w:rtl w:val="true"/>
        </w:rPr>
        <w:t>الکلم القصار</w:t>
      </w:r>
      <w:bookmarkEnd w:id="1504"/>
    </w:p>
    <w:p>
      <w:pPr>
        <w:pStyle w:val="BookText"/>
        <w:rPr/>
      </w:pPr>
      <w:r>
        <w:rPr>
          <w:rFonts w:ascii="IRNazanin" w:hAnsi="IRNazanin" w:eastAsia="IRNazanin"/>
          <w:color w:val="111111"/>
          <w:sz w:val="28"/>
          <w:sz w:val="28"/>
          <w:szCs w:val="28"/>
          <w:rtl w:val="true"/>
          <w:lang w:bidi="fa-IR"/>
        </w:rPr>
        <w:t>للأمیر المؤمنین ع، موجود فی خزانة کتب المولی محمد علی الخوانساری بالنجف، و مر قصاری الکلم و لعل الموجود هو غرر الحکم للآمدی و غیره مما کتب فی هذا الموضوع و ذکرنا جملة منها فی عنوان الغرر فراجعه‏</w:t>
      </w:r>
    </w:p>
    <w:p>
      <w:pPr>
        <w:pStyle w:val="Heading3"/>
        <w:numPr>
          <w:ilvl w:val="2"/>
          <w:numId w:val="1"/>
        </w:numPr>
        <w:rPr/>
      </w:pPr>
      <w:bookmarkStart w:id="1505" w:name="__RefHeading___Toc9141591_73709187"/>
      <w:bookmarkStart w:id="1506" w:name="_Toc690"/>
      <w:bookmarkEnd w:id="1505"/>
      <w:r>
        <w:rPr/>
        <w:t>1036</w:t>
      </w:r>
      <w:r>
        <w:rPr>
          <w:rtl w:val="true"/>
        </w:rPr>
        <w:t xml:space="preserve">- </w:t>
      </w:r>
      <w:r>
        <w:rPr>
          <w:rtl w:val="true"/>
        </w:rPr>
        <w:t>الکلم النابغة و الحکم البالغة</w:t>
      </w:r>
      <w:bookmarkEnd w:id="1506"/>
    </w:p>
    <w:p>
      <w:pPr>
        <w:pStyle w:val="BookText"/>
        <w:rPr/>
      </w:pPr>
      <w:r>
        <w:rPr>
          <w:rFonts w:ascii="IRNazanin" w:hAnsi="IRNazanin" w:eastAsia="IRNazanin"/>
          <w:color w:val="111111"/>
          <w:sz w:val="28"/>
          <w:sz w:val="28"/>
          <w:szCs w:val="28"/>
          <w:rtl w:val="true"/>
          <w:lang w:bidi="fa-IR"/>
        </w:rPr>
        <w:t xml:space="preserve">فی ألف کلمة قصار من منشئات المعاصر الآقا محمد بن المولی محمد علی الخوانساری، المولود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فی </w:t>
      </w:r>
      <w:r>
        <w:rPr>
          <w:rFonts w:eastAsia="IRNazanin" w:cs="IRNazanin"/>
          <w:color w:val="111111"/>
          <w:sz w:val="28"/>
          <w:szCs w:val="28"/>
          <w:lang w:bidi="fa-IR"/>
        </w:rPr>
        <w:t>1312</w:t>
      </w:r>
    </w:p>
    <w:p>
      <w:pPr>
        <w:pStyle w:val="Heading3"/>
        <w:numPr>
          <w:ilvl w:val="2"/>
          <w:numId w:val="1"/>
        </w:numPr>
        <w:rPr/>
      </w:pPr>
      <w:bookmarkStart w:id="1507" w:name="__RefHeading___Toc9141593_73709187"/>
      <w:bookmarkStart w:id="1508" w:name="_Toc691"/>
      <w:bookmarkEnd w:id="1507"/>
      <w:r>
        <w:rPr/>
        <w:t>1037</w:t>
      </w:r>
      <w:r>
        <w:rPr>
          <w:rtl w:val="true"/>
        </w:rPr>
        <w:t xml:space="preserve">- </w:t>
      </w:r>
      <w:r>
        <w:rPr>
          <w:rtl w:val="true"/>
        </w:rPr>
        <w:t>الکلم الوجیز فی ذکر خیر الأراجیز</w:t>
      </w:r>
      <w:bookmarkEnd w:id="150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فرج القطیفی، المولود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الجوهرة، أصول الدین، منهج السلامة، أصول الفقه، تحفه الأبرار فی حلق الرأس و تقلیم الأظفار، مفتاح الفرج نظم حدیث الکساء، الدرة الیتیمة فی النحو </w:t>
      </w:r>
      <w:bookmarkStart w:id="1509" w:name="pg11739_171436"/>
    </w:p>
    <w:p>
      <w:pPr>
        <w:pStyle w:val="Heading3"/>
        <w:numPr>
          <w:ilvl w:val="2"/>
          <w:numId w:val="1"/>
        </w:numPr>
        <w:rPr/>
      </w:pPr>
      <w:bookmarkStart w:id="1510" w:name="__RefHeading___Toc9141595_73709187"/>
      <w:bookmarkStart w:id="1511" w:name="_Toc692"/>
      <w:bookmarkEnd w:id="1509"/>
      <w:bookmarkEnd w:id="1510"/>
      <w:r>
        <w:rPr/>
        <w:t>1038</w:t>
      </w:r>
      <w:r>
        <w:rPr>
          <w:rtl w:val="true"/>
        </w:rPr>
        <w:t xml:space="preserve">- </w:t>
      </w:r>
      <w:r>
        <w:rPr>
          <w:rtl w:val="true"/>
        </w:rPr>
        <w:t>الکلم و الحکم‏</w:t>
      </w:r>
      <w:bookmarkEnd w:id="1511"/>
    </w:p>
    <w:p>
      <w:pPr>
        <w:pStyle w:val="BookText"/>
        <w:rPr/>
      </w:pPr>
      <w:r>
        <w:rPr>
          <w:rFonts w:ascii="IRNazanin" w:hAnsi="IRNazanin" w:eastAsia="IRNazanin"/>
          <w:color w:val="111111"/>
          <w:sz w:val="28"/>
          <w:sz w:val="28"/>
          <w:szCs w:val="28"/>
          <w:rtl w:val="true"/>
          <w:lang w:bidi="fa-IR"/>
        </w:rPr>
        <w:t xml:space="preserve">لطف علی صدر الأفاضل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کفات الشتات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مقالة مسجوعة و رسالة مصنوعة فی الحکمة و النصیحة فی ثلاث و عشرین فصلا ثم فصلین آخرین طبع مع مقدمه بمباشرة حفیده فخر الدین النصیری بطهران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فی مقدمتها فهرس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 تألیفات المؤلف‏</w:t>
      </w:r>
    </w:p>
    <w:p>
      <w:pPr>
        <w:pStyle w:val="Heading3"/>
        <w:numPr>
          <w:ilvl w:val="2"/>
          <w:numId w:val="1"/>
        </w:numPr>
        <w:rPr/>
      </w:pPr>
      <w:bookmarkStart w:id="1512" w:name="__RefHeading___Toc9141597_73709187"/>
      <w:bookmarkStart w:id="1513" w:name="_Toc693"/>
      <w:bookmarkEnd w:id="1512"/>
      <w:r>
        <w:rPr/>
        <w:t>1039</w:t>
      </w:r>
      <w:r>
        <w:rPr>
          <w:rtl w:val="true"/>
        </w:rPr>
        <w:t xml:space="preserve">- </w:t>
      </w:r>
      <w:r>
        <w:rPr>
          <w:rtl w:val="true"/>
        </w:rPr>
        <w:t>رسالة فی الکلی و أقسامه‏</w:t>
      </w:r>
      <w:bookmarkEnd w:id="1513"/>
    </w:p>
    <w:p>
      <w:pPr>
        <w:pStyle w:val="BookText"/>
        <w:rPr/>
      </w:pPr>
      <w:r>
        <w:rPr>
          <w:rFonts w:ascii="IRNazanin" w:hAnsi="IRNazanin" w:eastAsia="IRNazanin"/>
          <w:color w:val="111111"/>
          <w:sz w:val="28"/>
          <w:sz w:val="28"/>
          <w:szCs w:val="28"/>
          <w:rtl w:val="true"/>
          <w:lang w:bidi="fa-IR"/>
        </w:rPr>
        <w:t xml:space="preserve">للمیرزا أبی الحسن بن محمد الطباطبائی الأصفهانی، نزیل طهران،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تلمیذه السید عباس بن علی الشاهرودی المتوفی بالمشهد فجأة 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فی مجموعة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إلی السید عباس نفسه‏</w:t>
      </w:r>
    </w:p>
    <w:p>
      <w:pPr>
        <w:pStyle w:val="Heading3"/>
        <w:numPr>
          <w:ilvl w:val="2"/>
          <w:numId w:val="1"/>
        </w:numPr>
        <w:rPr/>
      </w:pPr>
      <w:bookmarkStart w:id="1514" w:name="__RefHeading___Toc9141599_73709187"/>
      <w:bookmarkStart w:id="1515" w:name="_Toc694"/>
      <w:bookmarkEnd w:id="1514"/>
      <w:r>
        <w:rPr/>
        <w:t>1040</w:t>
      </w:r>
      <w:r>
        <w:rPr>
          <w:rtl w:val="true"/>
        </w:rPr>
        <w:t xml:space="preserve">- </w:t>
      </w:r>
      <w:r>
        <w:rPr>
          <w:rtl w:val="true"/>
        </w:rPr>
        <w:t>رسالة فی الکلیات‏</w:t>
      </w:r>
      <w:bookmarkEnd w:id="1515"/>
    </w:p>
    <w:p>
      <w:pPr>
        <w:pStyle w:val="BookText"/>
        <w:rPr/>
      </w:pPr>
      <w:r>
        <w:rPr>
          <w:rFonts w:ascii="IRNazanin" w:hAnsi="IRNazanin" w:eastAsia="IRNazanin"/>
          <w:color w:val="111111"/>
          <w:sz w:val="28"/>
          <w:sz w:val="28"/>
          <w:szCs w:val="28"/>
          <w:rtl w:val="true"/>
          <w:lang w:bidi="fa-IR"/>
        </w:rPr>
        <w:t xml:space="preserve">للمولی العلامة قطب الدین محمد بن محمد البویهی الرازی، شارح المطالع و الشمسیة و شیخ شیخنا الشهید و تلمیذ العلامة، 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مخترع ماهیات الأشیاء و هویاتها المطلع علی کلیات الأمور و 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الخاصین فضلا و علما و العامین کرما و حلما، و بعد فقد التمست أیها 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أحرر لک رسالة فی تحقیق الکلیات و أتلو علیک ما فیها من الآیات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مرتبة علی قواعد و خاتمة و وصیته، رأیت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ضمن مجموعة من رسائله المنطقیة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p>
    <w:p>
      <w:pPr>
        <w:pStyle w:val="Heading3"/>
        <w:numPr>
          <w:ilvl w:val="2"/>
          <w:numId w:val="1"/>
        </w:numPr>
        <w:rPr/>
      </w:pPr>
      <w:bookmarkStart w:id="1516" w:name="__RefHeading___Toc9141601_73709187"/>
      <w:bookmarkStart w:id="1517" w:name="_Toc695"/>
      <w:bookmarkEnd w:id="1516"/>
      <w:r>
        <w:rPr/>
        <w:t>1041</w:t>
      </w:r>
      <w:r>
        <w:rPr>
          <w:rtl w:val="true"/>
        </w:rPr>
        <w:t xml:space="preserve">- </w:t>
      </w:r>
      <w:r>
        <w:rPr>
          <w:rtl w:val="true"/>
        </w:rPr>
        <w:t>کلیات ابن همام‏</w:t>
      </w:r>
      <w:bookmarkEnd w:id="151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العارف الشیعی الشیرازی، الذی کانا حیا 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یشتمل علی دیباجة و مطالب عرفانیة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ما الحقیقة، حکایت آل عبا، تفسیر سورة یاسین المسمی ب روضة القلوب و الأربعینیات المسماة ب هدایة العارفین و اسرار دل فی العرفان، و شهادت‏نامه فی واقعة کربلاء، و تحفه الملوک فی بیان طریق السلوک و النصائح، و مصابیح الهدی فی شرح الأحادیث النبویة، و فتح‏نامه فی تفسیر سورة الفتح، و ترجمه الأربعین للسید علی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العاشر </w:t>
      </w:r>
      <w:bookmarkStart w:id="1518" w:name="pg11739_171437"/>
    </w:p>
    <w:p>
      <w:pPr>
        <w:pStyle w:val="BookText"/>
        <w:rPr/>
      </w:pPr>
      <w:bookmarkEnd w:id="1518"/>
      <w:r>
        <w:rPr>
          <w:rFonts w:ascii="IRNazanin" w:hAnsi="IRNazanin" w:eastAsia="IRNazanin"/>
          <w:color w:val="111111"/>
          <w:sz w:val="28"/>
          <w:sz w:val="28"/>
          <w:szCs w:val="28"/>
          <w:rtl w:val="true"/>
          <w:lang w:bidi="fa-IR"/>
        </w:rPr>
        <w:t xml:space="preserve">و ذکر صاحب الفهرس فهرسها مبسوطا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w:t>
      </w:r>
    </w:p>
    <w:p>
      <w:pPr>
        <w:pStyle w:val="Heading3"/>
        <w:numPr>
          <w:ilvl w:val="2"/>
          <w:numId w:val="1"/>
        </w:numPr>
        <w:rPr/>
      </w:pPr>
      <w:bookmarkStart w:id="1519" w:name="__RefHeading___Toc9141603_73709187"/>
      <w:bookmarkStart w:id="1520" w:name="_Toc696"/>
      <w:bookmarkEnd w:id="1519"/>
      <w:r>
        <w:rPr/>
        <w:t>1042</w:t>
      </w:r>
      <w:r>
        <w:rPr>
          <w:rtl w:val="true"/>
        </w:rPr>
        <w:t xml:space="preserve">- </w:t>
      </w:r>
      <w:r>
        <w:rPr>
          <w:rtl w:val="true"/>
        </w:rPr>
        <w:t>کلیات حقوق‏</w:t>
      </w:r>
      <w:bookmarkEnd w:id="1520"/>
    </w:p>
    <w:p>
      <w:pPr>
        <w:pStyle w:val="BookText"/>
        <w:rPr/>
      </w:pPr>
      <w:r>
        <w:rPr>
          <w:rFonts w:ascii="IRNazanin" w:hAnsi="IRNazanin" w:eastAsia="IRNazanin"/>
          <w:color w:val="111111"/>
          <w:sz w:val="28"/>
          <w:sz w:val="28"/>
          <w:szCs w:val="28"/>
          <w:rtl w:val="true"/>
          <w:lang w:bidi="fa-IR"/>
        </w:rPr>
        <w:t xml:space="preserve">للدکتور أمیر شیلاتی،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1" w:name="__RefHeading___Toc9141605_73709187"/>
      <w:bookmarkStart w:id="1522" w:name="_Toc697"/>
      <w:bookmarkEnd w:id="1521"/>
      <w:r>
        <w:rPr/>
        <w:t>1043</w:t>
      </w:r>
      <w:r>
        <w:rPr>
          <w:rtl w:val="true"/>
        </w:rPr>
        <w:t xml:space="preserve">- </w:t>
      </w:r>
      <w:r>
        <w:rPr>
          <w:rtl w:val="true"/>
        </w:rPr>
        <w:t>کلیات حقوق إسلامی‏</w:t>
      </w:r>
      <w:bookmarkEnd w:id="1522"/>
    </w:p>
    <w:p>
      <w:pPr>
        <w:pStyle w:val="BookText"/>
        <w:rPr/>
      </w:pPr>
      <w:r>
        <w:rPr>
          <w:rFonts w:ascii="IRNazanin" w:hAnsi="IRNazanin" w:eastAsia="IRNazanin"/>
          <w:color w:val="111111"/>
          <w:sz w:val="28"/>
          <w:sz w:val="28"/>
          <w:szCs w:val="28"/>
          <w:rtl w:val="true"/>
          <w:lang w:bidi="fa-IR"/>
        </w:rPr>
        <w:t xml:space="preserve">لمحمد عبدة البروجردی، أستاذ جامعة طهران المتوفی لیلة أمس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العمر طبع مکررا بإیران و ثانیها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3" w:name="__RefHeading___Toc9141607_73709187"/>
      <w:bookmarkStart w:id="1524" w:name="_Toc698"/>
      <w:bookmarkEnd w:id="1523"/>
      <w:r>
        <w:rPr/>
        <w:t>1044</w:t>
      </w:r>
      <w:r>
        <w:rPr>
          <w:rtl w:val="true"/>
        </w:rPr>
        <w:t xml:space="preserve">- </w:t>
      </w:r>
      <w:r>
        <w:rPr>
          <w:rtl w:val="true"/>
        </w:rPr>
        <w:t>کلیات الرجال‏</w:t>
      </w:r>
      <w:bookmarkEnd w:id="1524"/>
    </w:p>
    <w:p>
      <w:pPr>
        <w:pStyle w:val="BookText"/>
        <w:rPr/>
      </w:pPr>
      <w:r>
        <w:rPr>
          <w:rFonts w:ascii="IRNazanin" w:hAnsi="IRNazanin" w:eastAsia="IRNazanin"/>
          <w:color w:val="111111"/>
          <w:sz w:val="28"/>
          <w:sz w:val="28"/>
          <w:szCs w:val="28"/>
          <w:rtl w:val="true"/>
          <w:lang w:bidi="fa-IR"/>
        </w:rPr>
        <w:t xml:space="preserve">للمیرزا محمد بن عبد النبی بن عبد الصانع النیسابوری الأکبرآبادی الأخباری، المقتول بکاظمین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الرجال و غیر تقویم الرجال له‏</w:t>
      </w:r>
    </w:p>
    <w:p>
      <w:pPr>
        <w:pStyle w:val="Heading3"/>
        <w:numPr>
          <w:ilvl w:val="2"/>
          <w:numId w:val="1"/>
        </w:numPr>
        <w:rPr/>
      </w:pPr>
      <w:bookmarkStart w:id="1525" w:name="__RefHeading___Toc9141609_73709187"/>
      <w:bookmarkStart w:id="1526" w:name="_Toc699"/>
      <w:bookmarkEnd w:id="1525"/>
      <w:r>
        <w:rPr/>
        <w:t>1045</w:t>
      </w:r>
      <w:r>
        <w:rPr>
          <w:rtl w:val="true"/>
        </w:rPr>
        <w:t xml:space="preserve">- </w:t>
      </w:r>
      <w:r>
        <w:rPr>
          <w:rtl w:val="true"/>
        </w:rPr>
        <w:t>الکلیات الرجالیة</w:t>
      </w:r>
      <w:bookmarkEnd w:id="1526"/>
    </w:p>
    <w:p>
      <w:pPr>
        <w:pStyle w:val="BookText"/>
        <w:rPr/>
      </w:pPr>
      <w:r>
        <w:rPr>
          <w:rFonts w:ascii="IRNazanin" w:hAnsi="IRNazanin" w:eastAsia="IRNazanin"/>
          <w:color w:val="111111"/>
          <w:sz w:val="28"/>
          <w:sz w:val="28"/>
          <w:szCs w:val="28"/>
          <w:rtl w:val="true"/>
          <w:lang w:bidi="fa-IR"/>
        </w:rPr>
        <w:t xml:space="preserve">فی اثنی عشر ألف بیت للسید عبد الله بن محمد رضا الشبر الحسینی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إجازته للسید محمد تقی فی </w:t>
      </w:r>
      <w:r>
        <w:rPr>
          <w:rFonts w:eastAsia="IRNazanin" w:cs="IRNazanin"/>
          <w:color w:val="111111"/>
          <w:sz w:val="28"/>
          <w:szCs w:val="28"/>
          <w:lang w:bidi="fa-IR"/>
        </w:rPr>
        <w:t>1240</w:t>
      </w:r>
    </w:p>
    <w:p>
      <w:pPr>
        <w:pStyle w:val="Heading3"/>
        <w:numPr>
          <w:ilvl w:val="2"/>
          <w:numId w:val="1"/>
        </w:numPr>
        <w:rPr/>
      </w:pPr>
      <w:bookmarkStart w:id="1527" w:name="__RefHeading___Toc9141611_73709187"/>
      <w:bookmarkStart w:id="1528" w:name="_Toc700"/>
      <w:bookmarkEnd w:id="1527"/>
      <w:r>
        <w:rPr/>
        <w:t>1046</w:t>
      </w:r>
      <w:r>
        <w:rPr>
          <w:rtl w:val="true"/>
        </w:rPr>
        <w:t xml:space="preserve">- </w:t>
      </w:r>
      <w:r>
        <w:rPr>
          <w:rtl w:val="true"/>
        </w:rPr>
        <w:t>کلیات السید صدر الدین الکاشف‏</w:t>
      </w:r>
      <w:bookmarkEnd w:id="1528"/>
    </w:p>
    <w:p>
      <w:pPr>
        <w:pStyle w:val="BookText"/>
        <w:rPr/>
      </w:pPr>
      <w:r>
        <w:rPr>
          <w:rFonts w:ascii="IRNazanin" w:hAnsi="IRNazanin" w:eastAsia="IRNazanin"/>
          <w:color w:val="111111"/>
          <w:sz w:val="28"/>
          <w:sz w:val="28"/>
          <w:szCs w:val="28"/>
          <w:rtl w:val="true"/>
          <w:lang w:bidi="fa-IR"/>
        </w:rPr>
        <w:t xml:space="preserve">هو الموسوم ب مرآة الغیب و الأسرار الکاشفیة للسید صدر الدین بن محمد باقر الموسوی الدزفولی، مؤلف إرشاد المریدین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ناقصا عند السید أسد الله الطبیب المشهور بگوشه‏گیر، بخط المؤلف فی دزفول، و تمامه بمکتبة الملک فی طهران‏</w:t>
      </w:r>
    </w:p>
    <w:p>
      <w:pPr>
        <w:pStyle w:val="Heading3"/>
        <w:numPr>
          <w:ilvl w:val="2"/>
          <w:numId w:val="1"/>
        </w:numPr>
        <w:rPr/>
      </w:pPr>
      <w:bookmarkStart w:id="1529" w:name="__RefHeading___Toc9141613_73709187"/>
      <w:bookmarkStart w:id="1530" w:name="_Toc701"/>
      <w:bookmarkEnd w:id="1529"/>
      <w:r>
        <w:rPr/>
        <w:t>1047</w:t>
      </w:r>
      <w:r>
        <w:rPr>
          <w:rtl w:val="true"/>
        </w:rPr>
        <w:t xml:space="preserve">- </w:t>
      </w:r>
      <w:r>
        <w:rPr>
          <w:rtl w:val="true"/>
        </w:rPr>
        <w:t>کلیات شامل‏</w:t>
      </w:r>
      <w:bookmarkEnd w:id="153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علی فقه الرضا ع قال ناصر خسرو المولود فی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سوانحه، المطبوع فی بمبئی فی أول دیوانه،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هفده‏سالگی تا پانزده سال دیگر بعلم فقه و أخبار مشغول بودم، و جامع کبیر محمد بن الحسن الشیبانی را خواندم، و کلیات شامل که جد بزرگوارم حضرت علی الرضا ع تصنیف فرموده است یاد گرفتم، و سهل تفاوتی در میان تصنیف إمام رضا و محمد بن الحسن الشیبانی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فی الفروع للشیبانی، فیظهر أن کلیات الرضا أیضا فی الفروع و لیس ذلک الا فقه الرضا </w:t>
      </w:r>
      <w:bookmarkStart w:id="1531" w:name="pg11739_171438"/>
    </w:p>
    <w:p>
      <w:pPr>
        <w:pStyle w:val="Heading3"/>
        <w:numPr>
          <w:ilvl w:val="2"/>
          <w:numId w:val="1"/>
        </w:numPr>
        <w:rPr/>
      </w:pPr>
      <w:bookmarkStart w:id="1532" w:name="__RefHeading___Toc9141615_73709187"/>
      <w:bookmarkStart w:id="1533" w:name="_Toc702"/>
      <w:bookmarkEnd w:id="1531"/>
      <w:bookmarkEnd w:id="1532"/>
      <w:r>
        <w:rPr/>
        <w:t>1048</w:t>
      </w:r>
      <w:r>
        <w:rPr>
          <w:rtl w:val="true"/>
        </w:rPr>
        <w:t xml:space="preserve">- </w:t>
      </w:r>
      <w:r>
        <w:rPr>
          <w:rtl w:val="true"/>
        </w:rPr>
        <w:t>کلیات شمس یا دیوان کبیر</w:t>
      </w:r>
      <w:bookmarkEnd w:id="1533"/>
    </w:p>
    <w:p>
      <w:pPr>
        <w:pStyle w:val="BookText"/>
        <w:rPr/>
      </w:pPr>
      <w:r>
        <w:rPr>
          <w:rFonts w:ascii="IRNazanin" w:hAnsi="IRNazanin" w:eastAsia="IRNazanin"/>
          <w:color w:val="111111"/>
          <w:sz w:val="28"/>
          <w:sz w:val="28"/>
          <w:szCs w:val="28"/>
          <w:rtl w:val="true"/>
          <w:lang w:bidi="fa-IR"/>
        </w:rPr>
        <w:t xml:space="preserve">للمولوی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ثمان مجلدات بترتیب بدیع و تحقیقات باهتمام بدیع الزمان فروزانفر أستاذ جامعة طهران، طبع بإیران، ضمن انتشارات تلک الجامعة</w:t>
      </w:r>
    </w:p>
    <w:p>
      <w:pPr>
        <w:pStyle w:val="Heading3"/>
        <w:numPr>
          <w:ilvl w:val="2"/>
          <w:numId w:val="1"/>
        </w:numPr>
        <w:rPr/>
      </w:pPr>
      <w:bookmarkStart w:id="1534" w:name="__RefHeading___Toc9141617_73709187"/>
      <w:bookmarkStart w:id="1535" w:name="_Toc703"/>
      <w:bookmarkEnd w:id="1534"/>
      <w:r>
        <w:rPr/>
        <w:t>1049</w:t>
      </w:r>
      <w:r>
        <w:rPr>
          <w:rtl w:val="true"/>
        </w:rPr>
        <w:t xml:space="preserve">- </w:t>
      </w:r>
      <w:r>
        <w:rPr>
          <w:rtl w:val="true"/>
        </w:rPr>
        <w:t>کلیات صنعت قندسازی‏</w:t>
      </w:r>
      <w:bookmarkEnd w:id="1535"/>
    </w:p>
    <w:p>
      <w:pPr>
        <w:pStyle w:val="BookText"/>
        <w:rPr/>
      </w:pPr>
      <w:r>
        <w:rPr>
          <w:rFonts w:ascii="IRNazanin" w:hAnsi="IRNazanin" w:eastAsia="IRNazanin"/>
          <w:color w:val="111111"/>
          <w:sz w:val="28"/>
          <w:sz w:val="28"/>
          <w:szCs w:val="28"/>
          <w:rtl w:val="true"/>
          <w:lang w:bidi="fa-IR"/>
        </w:rPr>
        <w:t>لمهندس ریاحی، طبع بإیران، و هذا غیر قندسازی له أیضا</w:t>
      </w:r>
      <w:r>
        <w:rPr>
          <w:rFonts w:eastAsia="IRNazanin" w:cs="IRNazanin"/>
          <w:color w:val="111111"/>
          <w:sz w:val="28"/>
          <w:szCs w:val="28"/>
          <w:rtl w:val="true"/>
          <w:lang w:bidi="fa-IR"/>
        </w:rPr>
        <w:t>.</w:t>
      </w:r>
    </w:p>
    <w:p>
      <w:pPr>
        <w:pStyle w:val="Heading3"/>
        <w:numPr>
          <w:ilvl w:val="2"/>
          <w:numId w:val="1"/>
        </w:numPr>
        <w:rPr/>
      </w:pPr>
      <w:bookmarkStart w:id="1536" w:name="__RefHeading___Toc9141619_73709187"/>
      <w:bookmarkStart w:id="1537" w:name="_Toc704"/>
      <w:bookmarkEnd w:id="1536"/>
      <w:r>
        <w:rPr/>
        <w:t>1050</w:t>
      </w:r>
      <w:r>
        <w:rPr>
          <w:rtl w:val="true"/>
        </w:rPr>
        <w:t xml:space="preserve">- </w:t>
      </w:r>
      <w:r>
        <w:rPr>
          <w:rtl w:val="true"/>
        </w:rPr>
        <w:t>کلیات طب‏</w:t>
      </w:r>
      <w:bookmarkEnd w:id="1537"/>
    </w:p>
    <w:p>
      <w:pPr>
        <w:pStyle w:val="BookText"/>
        <w:rPr/>
      </w:pPr>
      <w:r>
        <w:rPr>
          <w:rFonts w:ascii="IRNazanin" w:hAnsi="IRNazanin" w:eastAsia="IRNazanin"/>
          <w:color w:val="111111"/>
          <w:sz w:val="28"/>
          <w:sz w:val="28"/>
          <w:szCs w:val="28"/>
          <w:rtl w:val="true"/>
          <w:lang w:bidi="fa-IR"/>
        </w:rPr>
        <w:t xml:space="preserve">منظومة فارسیة، لملک الأطباء محمد تقی المشهور ب آقا بابا الشیرازی، فارسی طبع بطهران علی الحجر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رسائل المؤلف منها الکوثریة الآتی ذکرها</w:t>
      </w:r>
      <w:r>
        <w:rPr>
          <w:rFonts w:eastAsia="IRNazanin" w:cs="IRNazanin"/>
          <w:color w:val="111111"/>
          <w:sz w:val="28"/>
          <w:szCs w:val="28"/>
          <w:rtl w:val="true"/>
          <w:lang w:bidi="fa-IR"/>
        </w:rPr>
        <w:t>.</w:t>
      </w:r>
    </w:p>
    <w:p>
      <w:pPr>
        <w:pStyle w:val="Heading3"/>
        <w:numPr>
          <w:ilvl w:val="2"/>
          <w:numId w:val="1"/>
        </w:numPr>
        <w:rPr/>
      </w:pPr>
      <w:bookmarkStart w:id="1538" w:name="__RefHeading___Toc9141621_73709187"/>
      <w:bookmarkStart w:id="1539" w:name="_Toc705"/>
      <w:bookmarkEnd w:id="1538"/>
      <w:r>
        <w:rPr/>
        <w:t>1051</w:t>
      </w:r>
      <w:r>
        <w:rPr>
          <w:rtl w:val="true"/>
        </w:rPr>
        <w:t xml:space="preserve">- </w:t>
      </w:r>
      <w:r>
        <w:rPr>
          <w:rtl w:val="true"/>
        </w:rPr>
        <w:t>کلیات الطب‏</w:t>
      </w:r>
      <w:bookmarkEnd w:id="1539"/>
    </w:p>
    <w:p>
      <w:pPr>
        <w:pStyle w:val="BookText"/>
        <w:rPr/>
      </w:pPr>
      <w:r>
        <w:rPr>
          <w:rFonts w:ascii="IRNazanin" w:hAnsi="IRNazanin" w:eastAsia="IRNazanin"/>
          <w:color w:val="111111"/>
          <w:sz w:val="28"/>
          <w:sz w:val="28"/>
          <w:szCs w:val="28"/>
          <w:rtl w:val="true"/>
          <w:lang w:bidi="fa-IR"/>
        </w:rPr>
        <w:t>مختصر تقرب بمائة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مهذب الدین أحمد بن عبد الرضا، ألفه فی سابع شهر التاسع من السنة الثانیة من العشر التاسع من المائة الأولی من الألف الثانی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شاه‏جهان‏آباد، و قال فی آخره و قد أکملنا الأمر فی کتابنا الموسوم ب المفردة الطبیة یوجد عند الشیخ هادی کشف الغطاء</w:t>
      </w:r>
      <w:r>
        <w:rPr>
          <w:rFonts w:eastAsia="IRNazanin" w:cs="IRNazanin"/>
          <w:color w:val="111111"/>
          <w:sz w:val="28"/>
          <w:szCs w:val="28"/>
          <w:rtl w:val="true"/>
          <w:lang w:bidi="fa-IR"/>
        </w:rPr>
        <w:t>.</w:t>
      </w:r>
    </w:p>
    <w:p>
      <w:pPr>
        <w:pStyle w:val="Heading3"/>
        <w:numPr>
          <w:ilvl w:val="2"/>
          <w:numId w:val="1"/>
        </w:numPr>
        <w:rPr/>
      </w:pPr>
      <w:bookmarkStart w:id="1540" w:name="__RefHeading___Toc9141623_73709187"/>
      <w:bookmarkStart w:id="1541" w:name="_Toc706"/>
      <w:bookmarkEnd w:id="1540"/>
      <w:r>
        <w:rPr>
          <w:rtl w:val="true"/>
        </w:rPr>
        <w:t>کلیات طب فرنگی‏</w:t>
      </w:r>
      <w:bookmarkEnd w:id="1541"/>
    </w:p>
    <w:p>
      <w:pPr>
        <w:pStyle w:val="BookText"/>
        <w:rPr/>
      </w:pPr>
      <w:r>
        <w:rPr>
          <w:rFonts w:ascii="IRNazanin" w:hAnsi="IRNazanin" w:eastAsia="IRNazanin"/>
          <w:color w:val="111111"/>
          <w:sz w:val="28"/>
          <w:sz w:val="28"/>
          <w:szCs w:val="28"/>
          <w:rtl w:val="true"/>
          <w:lang w:bidi="fa-IR"/>
        </w:rPr>
        <w:t xml:space="preserve">مر بعنوان قواعد الأمراض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542" w:name="__RefHeading___Toc9141625_73709187"/>
      <w:bookmarkStart w:id="1543" w:name="_Toc707"/>
      <w:bookmarkEnd w:id="1542"/>
      <w:r>
        <w:rPr/>
        <w:t>1052</w:t>
      </w:r>
      <w:r>
        <w:rPr>
          <w:rtl w:val="true"/>
        </w:rPr>
        <w:t xml:space="preserve">- </w:t>
      </w:r>
      <w:r>
        <w:rPr>
          <w:rtl w:val="true"/>
        </w:rPr>
        <w:t>کلیات طب فرنگی‏</w:t>
      </w:r>
      <w:bookmarkEnd w:id="1543"/>
    </w:p>
    <w:p>
      <w:pPr>
        <w:pStyle w:val="BookText"/>
        <w:rPr/>
      </w:pPr>
      <w:r>
        <w:rPr>
          <w:rFonts w:ascii="IRNazanin" w:hAnsi="IRNazanin" w:eastAsia="IRNazanin"/>
          <w:color w:val="111111"/>
          <w:sz w:val="28"/>
          <w:sz w:val="28"/>
          <w:szCs w:val="28"/>
          <w:rtl w:val="true"/>
          <w:lang w:bidi="fa-IR"/>
        </w:rPr>
        <w:t xml:space="preserve">للشیخ محمد رضا قلی ابن محمد حسن شریعت السنگلجی، 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کما فی فهرست کتابهای چاپی طبی</w:t>
      </w:r>
      <w:r>
        <w:rPr>
          <w:rFonts w:eastAsia="IRNazanin" w:cs="IRNazanin"/>
          <w:color w:val="111111"/>
          <w:sz w:val="28"/>
          <w:szCs w:val="28"/>
          <w:rtl w:val="true"/>
          <w:lang w:bidi="fa-IR"/>
        </w:rPr>
        <w:t>.</w:t>
      </w:r>
    </w:p>
    <w:p>
      <w:pPr>
        <w:pStyle w:val="Heading3"/>
        <w:numPr>
          <w:ilvl w:val="2"/>
          <w:numId w:val="1"/>
        </w:numPr>
        <w:rPr/>
      </w:pPr>
      <w:bookmarkStart w:id="1544" w:name="__RefHeading___Toc9141627_73709187"/>
      <w:bookmarkStart w:id="1545" w:name="_Toc708"/>
      <w:bookmarkEnd w:id="1544"/>
      <w:r>
        <w:rPr/>
        <w:t>1053</w:t>
      </w:r>
      <w:r>
        <w:rPr>
          <w:rtl w:val="true"/>
        </w:rPr>
        <w:t xml:space="preserve">- </w:t>
      </w:r>
      <w:r>
        <w:rPr>
          <w:rtl w:val="true"/>
        </w:rPr>
        <w:t>کلیات علم جغرافیا</w:t>
      </w:r>
      <w:bookmarkEnd w:id="1545"/>
    </w:p>
    <w:p>
      <w:pPr>
        <w:pStyle w:val="BookText"/>
        <w:rPr/>
      </w:pPr>
      <w:r>
        <w:rPr>
          <w:rFonts w:ascii="IRNazanin" w:hAnsi="IRNazanin" w:eastAsia="IRNazanin"/>
          <w:color w:val="111111"/>
          <w:sz w:val="28"/>
          <w:sz w:val="28"/>
          <w:szCs w:val="28"/>
          <w:rtl w:val="true"/>
          <w:lang w:bidi="fa-IR"/>
        </w:rPr>
        <w:t>لعباس إقبال الآشتیانی ابن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46" w:name="__RefHeading___Toc9141629_73709187"/>
      <w:bookmarkStart w:id="1547" w:name="_Toc709"/>
      <w:bookmarkEnd w:id="1546"/>
      <w:r>
        <w:rPr/>
        <w:t>1054</w:t>
      </w:r>
      <w:r>
        <w:rPr>
          <w:rtl w:val="true"/>
        </w:rPr>
        <w:t xml:space="preserve">- </w:t>
      </w:r>
      <w:r>
        <w:rPr>
          <w:rtl w:val="true"/>
        </w:rPr>
        <w:t>کلیات نثر فارسی‏</w:t>
      </w:r>
      <w:bookmarkEnd w:id="1547"/>
    </w:p>
    <w:p>
      <w:pPr>
        <w:pStyle w:val="BookText"/>
        <w:rPr/>
      </w:pPr>
      <w:r>
        <w:rPr>
          <w:rFonts w:ascii="IRNazanin" w:hAnsi="IRNazanin" w:eastAsia="IRNazanin"/>
          <w:color w:val="111111"/>
          <w:sz w:val="28"/>
          <w:sz w:val="28"/>
          <w:szCs w:val="28"/>
          <w:rtl w:val="true"/>
          <w:lang w:bidi="fa-IR"/>
        </w:rPr>
        <w:t xml:space="preserve">لغالب الدهلوی، أسد الله بن میرزا عبد الله بیگ الترکمان،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بنولکشور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مرتین بالهند،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548" w:name="__RefHeading___Toc9141631_73709187"/>
      <w:bookmarkStart w:id="1549" w:name="_Toc710"/>
      <w:bookmarkEnd w:id="1548"/>
      <w:r>
        <w:rPr/>
        <w:t>1055</w:t>
      </w:r>
      <w:r>
        <w:rPr>
          <w:rtl w:val="true"/>
        </w:rPr>
        <w:t xml:space="preserve">- </w:t>
      </w:r>
      <w:r>
        <w:rPr>
          <w:rtl w:val="true"/>
        </w:rPr>
        <w:t>کلیات نظم فارسی‏</w:t>
      </w:r>
      <w:bookmarkEnd w:id="1549"/>
    </w:p>
    <w:p>
      <w:pPr>
        <w:pStyle w:val="BookText"/>
        <w:rPr/>
      </w:pPr>
      <w:r>
        <w:rPr>
          <w:rFonts w:ascii="IRNazanin" w:hAnsi="IRNazanin" w:eastAsia="IRNazanin"/>
          <w:color w:val="111111"/>
          <w:sz w:val="28"/>
          <w:sz w:val="28"/>
          <w:szCs w:val="28"/>
          <w:rtl w:val="true"/>
          <w:lang w:bidi="fa-IR"/>
        </w:rPr>
        <w:t>أیضا لغالب الدهلوی المذکور آنفا</w:t>
      </w:r>
      <w:r>
        <w:rPr>
          <w:rFonts w:eastAsia="IRNazanin" w:cs="IRNazanin"/>
          <w:color w:val="111111"/>
          <w:sz w:val="28"/>
          <w:szCs w:val="28"/>
          <w:rtl w:val="true"/>
          <w:lang w:bidi="fa-IR"/>
        </w:rPr>
        <w:t>.</w:t>
      </w:r>
    </w:p>
    <w:p>
      <w:pPr>
        <w:pStyle w:val="Heading3"/>
        <w:numPr>
          <w:ilvl w:val="2"/>
          <w:numId w:val="1"/>
        </w:numPr>
        <w:rPr/>
      </w:pPr>
      <w:bookmarkStart w:id="1550" w:name="__RefHeading___Toc9141633_73709187"/>
      <w:bookmarkStart w:id="1551" w:name="_Toc711"/>
      <w:bookmarkEnd w:id="1550"/>
      <w:r>
        <w:rPr/>
        <w:t>1056</w:t>
      </w:r>
      <w:r>
        <w:rPr>
          <w:rtl w:val="true"/>
        </w:rPr>
        <w:t xml:space="preserve">- </w:t>
      </w:r>
      <w:r>
        <w:rPr>
          <w:rtl w:val="true"/>
        </w:rPr>
        <w:t>کلیاتی راجع به موجود زنده‏</w:t>
      </w:r>
      <w:bookmarkEnd w:id="1551"/>
    </w:p>
    <w:p>
      <w:pPr>
        <w:pStyle w:val="BookText"/>
        <w:rPr/>
      </w:pPr>
      <w:r>
        <w:rPr>
          <w:rFonts w:ascii="IRNazanin" w:hAnsi="IRNazanin" w:eastAsia="IRNazanin"/>
          <w:color w:val="111111"/>
          <w:sz w:val="28"/>
          <w:sz w:val="28"/>
          <w:szCs w:val="28"/>
          <w:rtl w:val="true"/>
          <w:lang w:bidi="fa-IR"/>
        </w:rPr>
        <w:t xml:space="preserve">للدکتور إسماعیل آزرم، فارسی 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2" w:name="__RefHeading___Toc9141635_73709187"/>
      <w:bookmarkStart w:id="1553" w:name="_Toc712"/>
      <w:bookmarkEnd w:id="1552"/>
      <w:r>
        <w:rPr/>
        <w:t>1057</w:t>
      </w:r>
      <w:r>
        <w:rPr>
          <w:rtl w:val="true"/>
        </w:rPr>
        <w:t xml:space="preserve">- </w:t>
      </w:r>
      <w:r>
        <w:rPr>
          <w:rtl w:val="true"/>
        </w:rPr>
        <w:t>کلیة الوجود</w:t>
      </w:r>
      <w:bookmarkEnd w:id="155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 الخیام النیشابوری، المتوفی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1554" w:name="pg11739_171439"/>
    </w:p>
    <w:p>
      <w:pPr>
        <w:pStyle w:val="BookText"/>
        <w:rPr/>
      </w:pPr>
      <w:bookmarkEnd w:id="1554"/>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فی عدة فصول، ذکر فی الدیباجة فخر الملة و الدین و الملک ابن مؤید، الملک الذی ألف الرسالة له، طبع فتوغرافیا بمعهد الشعوب الآسیاویة بمسکو مع عدة رسائل له مع ترجمتهم بالروسیة لبوریس روزنفیلد فی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همی‏گوید أبو الفتح عمر إبراهیم الخیامی‏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رسالته فی الوجود العربیة التی طبع أیضا معه فی المجموعة المذکورة، و له رسالة ثالثة فی الوجود سماها بعض برسالة الأوصاف للموصوفات کما فی مقدمه طبع رسالة الکون و</w:t>
      </w:r>
    </w:p>
    <w:p>
      <w:pPr>
        <w:pStyle w:val="BookText"/>
        <w:rPr/>
      </w:pPr>
      <w:r>
        <w:rPr>
          <w:rFonts w:ascii="IRNazanin" w:hAnsi="IRNazanin" w:eastAsia="IRNazanin"/>
          <w:color w:val="111111"/>
          <w:sz w:val="28"/>
          <w:sz w:val="28"/>
          <w:szCs w:val="28"/>
          <w:rtl w:val="true"/>
          <w:lang w:bidi="fa-IR"/>
        </w:rPr>
        <w:t>التکلیف له،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 کلیة الوجود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العاشر أو الحادی عشر ضمن مجموعة،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گوید أبو الفتح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خدمت صاحب عادل فخر الملک بن مؤید الملک میسر گشت، و قربت 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55" w:name="__RefHeading___Toc9141637_73709187"/>
      <w:bookmarkStart w:id="1556" w:name="_Toc713"/>
      <w:bookmarkEnd w:id="1555"/>
      <w:r>
        <w:rPr/>
        <w:t>1058</w:t>
      </w:r>
      <w:r>
        <w:rPr>
          <w:rtl w:val="true"/>
        </w:rPr>
        <w:t xml:space="preserve">- </w:t>
      </w:r>
      <w:r>
        <w:rPr>
          <w:rtl w:val="true"/>
        </w:rPr>
        <w:t>کلید آگاهی در عالم روحی‏</w:t>
      </w:r>
      <w:bookmarkEnd w:id="1556"/>
    </w:p>
    <w:p>
      <w:pPr>
        <w:pStyle w:val="BookText"/>
        <w:rPr/>
      </w:pPr>
      <w:r>
        <w:rPr>
          <w:rFonts w:ascii="IRNazanin" w:hAnsi="IRNazanin" w:eastAsia="IRNazanin"/>
          <w:color w:val="111111"/>
          <w:sz w:val="28"/>
          <w:sz w:val="28"/>
          <w:szCs w:val="28"/>
          <w:rtl w:val="true"/>
          <w:lang w:bidi="fa-IR"/>
        </w:rPr>
        <w:t xml:space="preserve">أصله لالبو بوشاد، و الترجمة الفارسیة لوحید الدولة محمود وحید سعد، طبع بطهران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طبی</w:t>
      </w:r>
      <w:r>
        <w:rPr>
          <w:rFonts w:eastAsia="IRNazanin" w:cs="IRNazanin"/>
          <w:color w:val="111111"/>
          <w:sz w:val="28"/>
          <w:szCs w:val="28"/>
          <w:rtl w:val="true"/>
          <w:lang w:bidi="fa-IR"/>
        </w:rPr>
        <w:t>.</w:t>
      </w:r>
    </w:p>
    <w:p>
      <w:pPr>
        <w:pStyle w:val="Heading3"/>
        <w:numPr>
          <w:ilvl w:val="2"/>
          <w:numId w:val="1"/>
        </w:numPr>
        <w:rPr/>
      </w:pPr>
      <w:bookmarkStart w:id="1557" w:name="__RefHeading___Toc9141639_73709187"/>
      <w:bookmarkStart w:id="1558" w:name="_Toc714"/>
      <w:bookmarkEnd w:id="1557"/>
      <w:r>
        <w:rPr/>
        <w:t>1059</w:t>
      </w:r>
      <w:r>
        <w:rPr>
          <w:rtl w:val="true"/>
        </w:rPr>
        <w:t xml:space="preserve">- </w:t>
      </w:r>
      <w:r>
        <w:rPr>
          <w:rtl w:val="true"/>
        </w:rPr>
        <w:t>کلید أدبیات‏</w:t>
      </w:r>
      <w:bookmarkEnd w:id="1558"/>
    </w:p>
    <w:p>
      <w:pPr>
        <w:pStyle w:val="BookText"/>
        <w:rPr/>
      </w:pPr>
      <w:r>
        <w:rPr>
          <w:rFonts w:ascii="IRNazanin" w:hAnsi="IRNazanin" w:eastAsia="IRNazanin"/>
          <w:color w:val="111111"/>
          <w:sz w:val="28"/>
          <w:sz w:val="28"/>
          <w:szCs w:val="28"/>
          <w:rtl w:val="true"/>
          <w:lang w:bidi="fa-IR"/>
        </w:rPr>
        <w:t xml:space="preserve">لمحمود غنی‏زاده سلماسی و سلطان مجید و علی إسکندر جعفرزاده، طبع أولا ببادکوبه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ثانیا فی تبریز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9" w:name="__RefHeading___Toc9141641_73709187"/>
      <w:bookmarkStart w:id="1560" w:name="_Toc715"/>
      <w:bookmarkEnd w:id="1559"/>
      <w:r>
        <w:rPr/>
        <w:t>1060</w:t>
      </w:r>
      <w:r>
        <w:rPr>
          <w:rtl w:val="true"/>
        </w:rPr>
        <w:t xml:space="preserve">- </w:t>
      </w:r>
      <w:r>
        <w:rPr>
          <w:rtl w:val="true"/>
        </w:rPr>
        <w:t>کلید استطاعت در انحصار تنباکو و مقررات و تاریخچه آن‏</w:t>
      </w:r>
      <w:bookmarkEnd w:id="1560"/>
    </w:p>
    <w:p>
      <w:pPr>
        <w:pStyle w:val="BookText"/>
        <w:rPr/>
      </w:pPr>
      <w:r>
        <w:rPr>
          <w:rFonts w:ascii="IRNazanin" w:hAnsi="IRNazanin" w:eastAsia="IRNazanin"/>
          <w:color w:val="111111"/>
          <w:sz w:val="28"/>
          <w:sz w:val="28"/>
          <w:szCs w:val="28"/>
          <w:rtl w:val="true"/>
          <w:lang w:bidi="fa-IR"/>
        </w:rPr>
        <w:t>لصنیع الدولة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علی الحجر،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561" w:name="__RefHeading___Toc9141643_73709187"/>
      <w:bookmarkStart w:id="1562" w:name="_Toc716"/>
      <w:bookmarkEnd w:id="1561"/>
      <w:r>
        <w:rPr/>
        <w:t>1061</w:t>
      </w:r>
      <w:r>
        <w:rPr>
          <w:rtl w:val="true"/>
        </w:rPr>
        <w:t xml:space="preserve">- </w:t>
      </w:r>
      <w:r>
        <w:rPr>
          <w:rtl w:val="true"/>
        </w:rPr>
        <w:t>کلید استقلال اقتصادی ایران‏</w:t>
      </w:r>
      <w:bookmarkEnd w:id="1562"/>
    </w:p>
    <w:p>
      <w:pPr>
        <w:pStyle w:val="BookText"/>
        <w:rPr/>
      </w:pPr>
      <w:r>
        <w:rPr>
          <w:rFonts w:ascii="IRNazanin" w:hAnsi="IRNazanin" w:eastAsia="IRNazanin"/>
          <w:color w:val="111111"/>
          <w:sz w:val="28"/>
          <w:sz w:val="28"/>
          <w:szCs w:val="28"/>
          <w:rtl w:val="true"/>
          <w:lang w:bidi="fa-IR"/>
        </w:rPr>
        <w:t xml:space="preserve">یبحث فیه عن المعادن و المنابع و المتاجر فی إیران لدکتور متین الدفتری، أستاذ جامعة طهران، و له ترجمه الحقوق الإسلامی و غیرها، طبع بطهران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63" w:name="__RefHeading___Toc9141645_73709187"/>
      <w:bookmarkStart w:id="1564" w:name="_Toc717"/>
      <w:bookmarkEnd w:id="1563"/>
      <w:r>
        <w:rPr/>
        <w:t>1062</w:t>
      </w:r>
      <w:r>
        <w:rPr>
          <w:rtl w:val="true"/>
        </w:rPr>
        <w:t xml:space="preserve">- </w:t>
      </w:r>
      <w:r>
        <w:rPr>
          <w:rtl w:val="true"/>
        </w:rPr>
        <w:t>کلید اسرار</w:t>
      </w:r>
      <w:bookmarkEnd w:id="156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غلام حسین جوان‏مرد، فی معالجة الأمراض عن طریق النوم، فی مقدمه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مبحثا، فارسی طبع بکلکتة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bookmarkStart w:id="1565" w:name="pg11739_171440"/>
    </w:p>
    <w:p>
      <w:pPr>
        <w:pStyle w:val="BookText"/>
        <w:rPr/>
      </w:pPr>
      <w:bookmarkEnd w:id="1565"/>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 چاپی طبی</w:t>
      </w:r>
      <w:r>
        <w:rPr>
          <w:rFonts w:eastAsia="IRNazanin" w:cs="IRNazanin"/>
          <w:color w:val="111111"/>
          <w:sz w:val="28"/>
          <w:szCs w:val="28"/>
          <w:rtl w:val="true"/>
          <w:lang w:bidi="fa-IR"/>
        </w:rPr>
        <w:t>.</w:t>
      </w:r>
    </w:p>
    <w:p>
      <w:pPr>
        <w:pStyle w:val="Heading3"/>
        <w:numPr>
          <w:ilvl w:val="2"/>
          <w:numId w:val="1"/>
        </w:numPr>
        <w:rPr/>
      </w:pPr>
      <w:bookmarkStart w:id="1566" w:name="__RefHeading___Toc9141647_73709187"/>
      <w:bookmarkStart w:id="1567" w:name="_Toc718"/>
      <w:bookmarkEnd w:id="1566"/>
      <w:r>
        <w:rPr/>
        <w:t>1063</w:t>
      </w:r>
      <w:r>
        <w:rPr>
          <w:rtl w:val="true"/>
        </w:rPr>
        <w:t xml:space="preserve">- </w:t>
      </w:r>
      <w:r>
        <w:rPr>
          <w:rtl w:val="true"/>
        </w:rPr>
        <w:t>کلید إسکندر</w:t>
      </w:r>
      <w:bookmarkEnd w:id="1567"/>
    </w:p>
    <w:p>
      <w:pPr>
        <w:pStyle w:val="BookText"/>
        <w:rPr/>
      </w:pPr>
      <w:r>
        <w:rPr>
          <w:rFonts w:ascii="IRNazanin" w:hAnsi="IRNazanin" w:eastAsia="IRNazanin"/>
          <w:color w:val="111111"/>
          <w:sz w:val="28"/>
          <w:sz w:val="28"/>
          <w:szCs w:val="28"/>
          <w:rtl w:val="true"/>
          <w:lang w:bidi="fa-IR"/>
        </w:rPr>
        <w:t>فی تفسیر لغات المشکلة فی إسکندرنامه لنظامی العروضی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Heading3"/>
        <w:numPr>
          <w:ilvl w:val="2"/>
          <w:numId w:val="1"/>
        </w:numPr>
        <w:rPr/>
      </w:pPr>
      <w:bookmarkStart w:id="1568" w:name="__RefHeading___Toc9141649_73709187"/>
      <w:bookmarkStart w:id="1569" w:name="_Toc719"/>
      <w:bookmarkEnd w:id="1568"/>
      <w:r>
        <w:rPr/>
        <w:t>1064</w:t>
      </w:r>
      <w:r>
        <w:rPr>
          <w:rtl w:val="true"/>
        </w:rPr>
        <w:t xml:space="preserve">- </w:t>
      </w:r>
      <w:r>
        <w:rPr>
          <w:rtl w:val="true"/>
        </w:rPr>
        <w:t>کلید بهشت‏</w:t>
      </w:r>
      <w:bookmarkEnd w:id="1569"/>
    </w:p>
    <w:p>
      <w:pPr>
        <w:pStyle w:val="BookText"/>
        <w:rPr/>
      </w:pPr>
      <w:r>
        <w:rPr>
          <w:rFonts w:ascii="IRNazanin" w:hAnsi="IRNazanin" w:eastAsia="IRNazanin"/>
          <w:color w:val="111111"/>
          <w:sz w:val="28"/>
          <w:sz w:val="28"/>
          <w:szCs w:val="28"/>
          <w:rtl w:val="true"/>
          <w:lang w:bidi="fa-IR"/>
        </w:rPr>
        <w:t>فارسی فی المبدأ و المعاد، و فیه مقدمه فی القول بالاشتراک فی الوجود و فی معانی أسماء الله بالاشتراک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العارف محمد سعید بن محمد مفید القمی المولود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تلمیذ الفیض الکاشانی، و المعظم عند شاه عباس الثانی، و المعروف بالحکیم کوچک، کأنه فی قبال أخیه الحکیم محمد حسین صاحب التفسیر الکبیر طبع بطهران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السید محمد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منها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رقم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یطابق المطبوع بخط محمد کاظم بن محمد صادق تاریخ کتابتها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نسبها الکاتب إلی محمد صادق الأردستانی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کتاب المسماة بکلید بهشت من تصانیف شیخنا و مولانا محمد صادق الأردستانی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زبان را از لاف و بیان را از گزاف و دل را از زنگ خلاف پاک و صاف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ضمیر منیر بالغ نظران حقیقت منظر پوشیده و مستور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570" w:name="__RefHeading___Toc9141651_73709187"/>
      <w:bookmarkStart w:id="1571" w:name="_Toc720"/>
      <w:bookmarkEnd w:id="1570"/>
      <w:r>
        <w:rPr/>
        <w:t>1065</w:t>
      </w:r>
      <w:r>
        <w:rPr>
          <w:rtl w:val="true"/>
        </w:rPr>
        <w:t xml:space="preserve">- </w:t>
      </w:r>
      <w:r>
        <w:rPr>
          <w:rtl w:val="true"/>
        </w:rPr>
        <w:t>کلید بهشت‏</w:t>
      </w:r>
      <w:bookmarkEnd w:id="1571"/>
    </w:p>
    <w:p>
      <w:pPr>
        <w:pStyle w:val="BookText"/>
        <w:rPr/>
      </w:pPr>
      <w:r>
        <w:rPr>
          <w:rFonts w:ascii="IRNazanin" w:hAnsi="IRNazanin" w:eastAsia="IRNazanin"/>
          <w:color w:val="111111"/>
          <w:sz w:val="28"/>
          <w:sz w:val="28"/>
          <w:szCs w:val="28"/>
          <w:rtl w:val="true"/>
          <w:lang w:bidi="fa-IR"/>
        </w:rPr>
        <w:t xml:space="preserve">فارسی فی أصول الدین، للفاضل الهندی، المولی بهاء الدین محمد بن تاج الدین الحسن بن محمد الأصفهانی،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صاحب الروضات من غیر جزم بل قال کما بالبال، و لا بعد فی تألیف المتعاصرین کتابا فی موضوع واحد مع التسمیة باسم واحد، لکن الموجود المطبوع أخیرا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سعید القمی، المولود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کما هو معلوم من عدم ملائمته لمذاق الفاضل الهندی، مع أنه لیس فی أصول الدین و العقائد الخمسة، و مع أن صاحب الروضات صرح بأنه فی أصول الدین</w:t>
      </w:r>
      <w:r>
        <w:rPr>
          <w:rFonts w:eastAsia="IRNazanin" w:cs="IRNazanin"/>
          <w:color w:val="111111"/>
          <w:sz w:val="28"/>
          <w:szCs w:val="28"/>
          <w:rtl w:val="true"/>
          <w:lang w:bidi="fa-IR"/>
        </w:rPr>
        <w:t>.</w:t>
      </w:r>
    </w:p>
    <w:p>
      <w:pPr>
        <w:pStyle w:val="Heading3"/>
        <w:numPr>
          <w:ilvl w:val="2"/>
          <w:numId w:val="1"/>
        </w:numPr>
        <w:rPr/>
      </w:pPr>
      <w:bookmarkStart w:id="1572" w:name="__RefHeading___Toc9141653_73709187"/>
      <w:bookmarkStart w:id="1573" w:name="_Toc721"/>
      <w:bookmarkEnd w:id="1572"/>
      <w:r>
        <w:rPr/>
        <w:t>1066</w:t>
      </w:r>
      <w:r>
        <w:rPr>
          <w:rtl w:val="true"/>
        </w:rPr>
        <w:t xml:space="preserve">- </w:t>
      </w:r>
      <w:r>
        <w:rPr>
          <w:rtl w:val="true"/>
        </w:rPr>
        <w:t>کلید بهشت‏</w:t>
      </w:r>
      <w:bookmarkEnd w:id="157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لنجات التبریزی، المیرزا محمد حسین بن معین الإسلام و هو نظم حکایة یوذاسف و بلوهر بالفارسیة، نظمها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 xml:space="preserve">: </w:t>
      </w:r>
      <w:bookmarkStart w:id="1574" w:name="pg11739_171441"/>
    </w:p>
    <w:p>
      <w:pPr>
        <w:pStyle w:val="BookText"/>
        <w:rPr/>
      </w:pPr>
      <w:bookmarkEnd w:id="1574"/>
      <w:r>
        <w:rPr>
          <w:rFonts w:ascii="IRNazanin" w:hAnsi="IRNazanin" w:eastAsia="IRNazanin"/>
          <w:color w:val="111111"/>
          <w:sz w:val="28"/>
          <w:sz w:val="28"/>
          <w:szCs w:val="28"/>
          <w:rtl w:val="true"/>
          <w:lang w:bidi="fa-IR"/>
        </w:rPr>
        <w:t>بتاریخ ختمش نجات این نوشت‏</w:t>
      </w:r>
    </w:p>
    <w:p>
      <w:pPr>
        <w:pStyle w:val="BookText"/>
        <w:rPr/>
      </w:pPr>
      <w:r>
        <w:rPr>
          <w:rFonts w:ascii="IRNazanin" w:hAnsi="IRNazanin" w:eastAsia="IRNazanin"/>
          <w:color w:val="111111"/>
          <w:sz w:val="28"/>
          <w:sz w:val="28"/>
          <w:szCs w:val="28"/>
          <w:rtl w:val="true"/>
          <w:lang w:bidi="fa-IR"/>
        </w:rPr>
        <w:t>عطا آمدت زو کلید بهشت‏</w:t>
      </w:r>
    </w:p>
    <w:p>
      <w:pPr>
        <w:pStyle w:val="BookText"/>
        <w:rPr/>
      </w:pPr>
      <w:r>
        <w:rPr>
          <w:rFonts w:ascii="IRNazanin" w:hAnsi="IRNazanin" w:eastAsia="IRNazanin"/>
          <w:color w:val="111111"/>
          <w:sz w:val="28"/>
          <w:sz w:val="28"/>
          <w:szCs w:val="28"/>
          <w:rtl w:val="true"/>
          <w:lang w:bidi="fa-IR"/>
        </w:rPr>
        <w:t>و جاء فی نامه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نسخه منه عنده</w:t>
      </w:r>
      <w:r>
        <w:rPr>
          <w:rFonts w:eastAsia="IRNazanin" w:cs="IRNazanin"/>
          <w:color w:val="111111"/>
          <w:sz w:val="28"/>
          <w:szCs w:val="28"/>
          <w:rtl w:val="true"/>
          <w:lang w:bidi="fa-IR"/>
        </w:rPr>
        <w:t>.</w:t>
      </w:r>
    </w:p>
    <w:p>
      <w:pPr>
        <w:pStyle w:val="Heading3"/>
        <w:numPr>
          <w:ilvl w:val="2"/>
          <w:numId w:val="1"/>
        </w:numPr>
        <w:rPr/>
      </w:pPr>
      <w:bookmarkStart w:id="1575" w:name="__RefHeading___Toc9141655_73709187"/>
      <w:bookmarkStart w:id="1576" w:name="_Toc722"/>
      <w:bookmarkEnd w:id="1575"/>
      <w:r>
        <w:rPr/>
        <w:t>1067</w:t>
      </w:r>
      <w:r>
        <w:rPr>
          <w:rtl w:val="true"/>
        </w:rPr>
        <w:t xml:space="preserve">- </w:t>
      </w:r>
      <w:r>
        <w:rPr>
          <w:rtl w:val="true"/>
        </w:rPr>
        <w:t>کلید تمدن‏</w:t>
      </w:r>
      <w:bookmarkEnd w:id="1576"/>
    </w:p>
    <w:p>
      <w:pPr>
        <w:pStyle w:val="BookText"/>
        <w:rPr/>
      </w:pPr>
      <w:r>
        <w:rPr>
          <w:rFonts w:ascii="IRNazanin" w:hAnsi="IRNazanin" w:eastAsia="IRNazanin"/>
          <w:color w:val="111111"/>
          <w:sz w:val="28"/>
          <w:sz w:val="28"/>
          <w:szCs w:val="28"/>
          <w:rtl w:val="true"/>
          <w:lang w:bidi="fa-IR"/>
        </w:rPr>
        <w:t>لمحمود وحید الدلة، وحید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عین کلید آگاهی له</w:t>
      </w:r>
      <w:r>
        <w:rPr>
          <w:rFonts w:eastAsia="IRNazanin" w:cs="IRNazanin"/>
          <w:color w:val="111111"/>
          <w:sz w:val="28"/>
          <w:szCs w:val="28"/>
          <w:rtl w:val="true"/>
          <w:lang w:bidi="fa-IR"/>
        </w:rPr>
        <w:t>.</w:t>
      </w:r>
    </w:p>
    <w:p>
      <w:pPr>
        <w:pStyle w:val="Heading3"/>
        <w:numPr>
          <w:ilvl w:val="2"/>
          <w:numId w:val="1"/>
        </w:numPr>
        <w:rPr/>
      </w:pPr>
      <w:bookmarkStart w:id="1577" w:name="__RefHeading___Toc9141657_73709187"/>
      <w:bookmarkStart w:id="1578" w:name="_Toc723"/>
      <w:bookmarkEnd w:id="1577"/>
      <w:r>
        <w:rPr/>
        <w:t>1068</w:t>
      </w:r>
      <w:r>
        <w:rPr>
          <w:rtl w:val="true"/>
        </w:rPr>
        <w:t xml:space="preserve">- </w:t>
      </w:r>
      <w:r>
        <w:rPr>
          <w:rtl w:val="true"/>
        </w:rPr>
        <w:t>کلید خلیج‏</w:t>
      </w:r>
      <w:bookmarkEnd w:id="1578"/>
    </w:p>
    <w:p>
      <w:pPr>
        <w:pStyle w:val="BookText"/>
        <w:rPr/>
      </w:pPr>
      <w:r>
        <w:rPr>
          <w:rFonts w:ascii="IRNazanin" w:hAnsi="IRNazanin" w:eastAsia="IRNazanin"/>
          <w:color w:val="111111"/>
          <w:sz w:val="28"/>
          <w:sz w:val="28"/>
          <w:szCs w:val="28"/>
          <w:rtl w:val="true"/>
          <w:lang w:bidi="fa-IR"/>
        </w:rPr>
        <w:t xml:space="preserve">لسرلشکر غلام حسین مقتدر، فارسی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79" w:name="__RefHeading___Toc9141659_73709187"/>
      <w:bookmarkStart w:id="1580" w:name="_Toc724"/>
      <w:bookmarkEnd w:id="1579"/>
      <w:r>
        <w:rPr>
          <w:rtl w:val="true"/>
        </w:rPr>
        <w:t>کلید دانش‏</w:t>
      </w:r>
      <w:bookmarkEnd w:id="1580"/>
    </w:p>
    <w:p>
      <w:pPr>
        <w:pStyle w:val="BookText"/>
        <w:rPr/>
      </w:pPr>
      <w:r>
        <w:rPr>
          <w:rFonts w:ascii="IRNazanin" w:hAnsi="IRNazanin" w:eastAsia="IRNazanin"/>
          <w:color w:val="111111"/>
          <w:sz w:val="28"/>
          <w:sz w:val="28"/>
          <w:szCs w:val="28"/>
          <w:rtl w:val="true"/>
          <w:lang w:bidi="fa-IR"/>
        </w:rPr>
        <w:t xml:space="preserve">مر بعنوان فرهنگ فخری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1581" w:name="__RefHeading___Toc9141661_73709187"/>
      <w:bookmarkStart w:id="1582" w:name="_Toc725"/>
      <w:bookmarkEnd w:id="1581"/>
      <w:r>
        <w:rPr/>
        <w:t>1069</w:t>
      </w:r>
      <w:r>
        <w:rPr>
          <w:rtl w:val="true"/>
        </w:rPr>
        <w:t xml:space="preserve">- </w:t>
      </w:r>
      <w:r>
        <w:rPr>
          <w:rtl w:val="true"/>
        </w:rPr>
        <w:t>کلید رستگاری‏</w:t>
      </w:r>
      <w:bookmarkEnd w:id="1582"/>
    </w:p>
    <w:p>
      <w:pPr>
        <w:pStyle w:val="BookText"/>
        <w:rPr/>
      </w:pPr>
      <w:r>
        <w:rPr>
          <w:rFonts w:ascii="IRNazanin" w:hAnsi="IRNazanin" w:eastAsia="IRNazanin"/>
          <w:color w:val="111111"/>
          <w:sz w:val="28"/>
          <w:sz w:val="28"/>
          <w:szCs w:val="28"/>
          <w:rtl w:val="true"/>
          <w:lang w:bidi="fa-IR"/>
        </w:rPr>
        <w:t xml:space="preserve">مقالات فارسیة، فی جلسات خمس، بقلم حسن مظفری معارف، طبع فی مشهد خراسان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83" w:name="__RefHeading___Toc9141663_73709187"/>
      <w:bookmarkStart w:id="1584" w:name="_Toc726"/>
      <w:bookmarkEnd w:id="1583"/>
      <w:r>
        <w:rPr/>
        <w:t>1070</w:t>
      </w:r>
      <w:r>
        <w:rPr>
          <w:rtl w:val="true"/>
        </w:rPr>
        <w:t xml:space="preserve">- </w:t>
      </w:r>
      <w:r>
        <w:rPr>
          <w:rtl w:val="true"/>
        </w:rPr>
        <w:t>کلید زبان فارسی‏</w:t>
      </w:r>
      <w:bookmarkEnd w:id="1584"/>
    </w:p>
    <w:p>
      <w:pPr>
        <w:pStyle w:val="BookText"/>
        <w:rPr/>
      </w:pPr>
      <w:r>
        <w:rPr>
          <w:rFonts w:ascii="IRNazanin" w:hAnsi="IRNazanin" w:eastAsia="IRNazanin"/>
          <w:color w:val="111111"/>
          <w:sz w:val="28"/>
          <w:sz w:val="28"/>
          <w:szCs w:val="28"/>
          <w:rtl w:val="true"/>
          <w:lang w:bidi="fa-IR"/>
        </w:rPr>
        <w:t>لحسین علی محفوظ مؤلف متنبی و سعدی، طبع ضمیمة مجلة دانش الطهرانیة</w:t>
      </w:r>
      <w:r>
        <w:rPr>
          <w:rFonts w:eastAsia="IRNazanin" w:cs="IRNazanin"/>
          <w:color w:val="111111"/>
          <w:sz w:val="28"/>
          <w:szCs w:val="28"/>
          <w:rtl w:val="true"/>
          <w:lang w:bidi="fa-IR"/>
        </w:rPr>
        <w:t>.</w:t>
      </w:r>
    </w:p>
    <w:p>
      <w:pPr>
        <w:pStyle w:val="Heading3"/>
        <w:numPr>
          <w:ilvl w:val="2"/>
          <w:numId w:val="1"/>
        </w:numPr>
        <w:rPr/>
      </w:pPr>
      <w:bookmarkStart w:id="1585" w:name="__RefHeading___Toc9141665_73709187"/>
      <w:bookmarkStart w:id="1586" w:name="_Toc727"/>
      <w:bookmarkEnd w:id="1585"/>
      <w:r>
        <w:rPr/>
        <w:t>1071</w:t>
      </w:r>
      <w:r>
        <w:rPr>
          <w:rtl w:val="true"/>
        </w:rPr>
        <w:t xml:space="preserve">- </w:t>
      </w:r>
      <w:r>
        <w:rPr>
          <w:rtl w:val="true"/>
        </w:rPr>
        <w:t>کلید سعادت‏</w:t>
      </w:r>
      <w:bookmarkEnd w:id="1586"/>
    </w:p>
    <w:p>
      <w:pPr>
        <w:pStyle w:val="BookText"/>
        <w:rPr/>
      </w:pPr>
      <w:r>
        <w:rPr>
          <w:rFonts w:ascii="IRNazanin" w:hAnsi="IRNazanin" w:eastAsia="IRNazanin"/>
          <w:color w:val="111111"/>
          <w:sz w:val="28"/>
          <w:sz w:val="28"/>
          <w:szCs w:val="28"/>
          <w:rtl w:val="true"/>
          <w:lang w:bidi="fa-IR"/>
        </w:rPr>
        <w:t xml:space="preserve">أو حل معمای حیات أصله للئون دنی و کامیل فلا ماریون، و الترجمة الفارسیة للدکتور خلیل خان أعلم الدولة الآتی ذکره و بمشارکة وحید الدولة و اعتصام الدولة، 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87" w:name="__RefHeading___Toc9141667_73709187"/>
      <w:bookmarkStart w:id="1588" w:name="_Toc728"/>
      <w:bookmarkEnd w:id="1587"/>
      <w:r>
        <w:rPr/>
        <w:t>1072</w:t>
      </w:r>
      <w:r>
        <w:rPr>
          <w:rtl w:val="true"/>
        </w:rPr>
        <w:t xml:space="preserve">- </w:t>
      </w:r>
      <w:r>
        <w:rPr>
          <w:rtl w:val="true"/>
        </w:rPr>
        <w:t>کلید شناسایی در عالم غیر مرئی‏</w:t>
      </w:r>
      <w:bookmarkEnd w:id="1588"/>
    </w:p>
    <w:p>
      <w:pPr>
        <w:pStyle w:val="BookText"/>
        <w:rPr/>
      </w:pPr>
      <w:r>
        <w:rPr>
          <w:rFonts w:ascii="IRNazanin" w:hAnsi="IRNazanin" w:eastAsia="IRNazanin"/>
          <w:color w:val="111111"/>
          <w:sz w:val="28"/>
          <w:sz w:val="28"/>
          <w:szCs w:val="28"/>
          <w:rtl w:val="true"/>
          <w:lang w:bidi="fa-IR"/>
        </w:rPr>
        <w:t xml:space="preserve">للدکتور خلیل خان أعلم الدولة الثقفی ابن اعتضاد الأطباء الحاج میرزا عبد الباقی المذکور، فارسی 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89" w:name="__RefHeading___Toc9141669_73709187"/>
      <w:bookmarkStart w:id="1590" w:name="_Toc729"/>
      <w:bookmarkEnd w:id="1589"/>
      <w:r>
        <w:rPr/>
        <w:t>1073</w:t>
      </w:r>
      <w:r>
        <w:rPr>
          <w:rtl w:val="true"/>
        </w:rPr>
        <w:t xml:space="preserve">- </w:t>
      </w:r>
      <w:r>
        <w:rPr>
          <w:rtl w:val="true"/>
        </w:rPr>
        <w:t>کلید عملیات‏</w:t>
      </w:r>
      <w:bookmarkEnd w:id="1590"/>
    </w:p>
    <w:p>
      <w:pPr>
        <w:pStyle w:val="BookText"/>
        <w:rPr/>
      </w:pPr>
      <w:r>
        <w:rPr>
          <w:rFonts w:ascii="IRNazanin" w:hAnsi="IRNazanin" w:eastAsia="IRNazanin"/>
          <w:color w:val="111111"/>
          <w:sz w:val="28"/>
          <w:sz w:val="28"/>
          <w:szCs w:val="28"/>
          <w:rtl w:val="true"/>
          <w:lang w:bidi="fa-IR"/>
        </w:rPr>
        <w:t>فی التعویذات و الدعوات، للسید برکه علی گوشه‏نشین، الوزیرآبادی الهندی المعاصر، مطبوع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591" w:name="__RefHeading___Toc9141671_73709187"/>
      <w:bookmarkStart w:id="1592" w:name="_Toc730"/>
      <w:bookmarkEnd w:id="1591"/>
      <w:r>
        <w:rPr/>
        <w:t>1074</w:t>
      </w:r>
      <w:r>
        <w:rPr>
          <w:rtl w:val="true"/>
        </w:rPr>
        <w:t xml:space="preserve">- </w:t>
      </w:r>
      <w:r>
        <w:rPr>
          <w:rtl w:val="true"/>
        </w:rPr>
        <w:t>کلید فال حافظ</w:t>
      </w:r>
      <w:bookmarkEnd w:id="159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تعریف علم الفال و تاریخ الفال و الطیرة من أول وقوعهما و ما هما علیه فی نظر الکتاب و السنة و کیفیة التفؤل بدیوان حافظ، یقرب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بالفارسیة، ألفه المیرزا محمد الوجدانی ابن الحاج میرزا عبد الکریم المعروف بحاج میرزا حاج آقا واعظ التفریشی، المولود بطهران المعلق علی‏ </w:t>
      </w:r>
      <w:bookmarkStart w:id="1593" w:name="pg11739_171442"/>
    </w:p>
    <w:p>
      <w:pPr>
        <w:pStyle w:val="BookText"/>
        <w:rPr/>
      </w:pPr>
      <w:bookmarkEnd w:id="1593"/>
      <w:r>
        <w:rPr>
          <w:rFonts w:ascii="IRNazanin" w:hAnsi="IRNazanin" w:eastAsia="IRNazanin"/>
          <w:color w:val="111111"/>
          <w:sz w:val="28"/>
          <w:sz w:val="28"/>
          <w:szCs w:val="28"/>
          <w:rtl w:val="true"/>
          <w:lang w:bidi="fa-IR"/>
        </w:rPr>
        <w:t>نفحة الیمین و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الشیخ البهائی و کتاب الفال بالحافظ تألیف الدکتور حسین الکفوی و کتاب الهوامل و الشوامل لأبی حیان التوحیدی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فال‏نامه متعددا</w:t>
      </w:r>
      <w:r>
        <w:rPr>
          <w:rFonts w:eastAsia="IRNazanin" w:cs="IRNazanin"/>
          <w:color w:val="111111"/>
          <w:sz w:val="28"/>
          <w:szCs w:val="28"/>
          <w:rtl w:val="true"/>
          <w:lang w:bidi="fa-IR"/>
        </w:rPr>
        <w:t>.</w:t>
      </w:r>
    </w:p>
    <w:p>
      <w:pPr>
        <w:pStyle w:val="Heading3"/>
        <w:numPr>
          <w:ilvl w:val="2"/>
          <w:numId w:val="1"/>
        </w:numPr>
        <w:rPr/>
      </w:pPr>
      <w:bookmarkStart w:id="1594" w:name="__RefHeading___Toc9141673_73709187"/>
      <w:bookmarkStart w:id="1595" w:name="_Toc731"/>
      <w:bookmarkEnd w:id="1594"/>
      <w:r>
        <w:rPr/>
        <w:t>1075</w:t>
      </w:r>
      <w:r>
        <w:rPr>
          <w:rtl w:val="true"/>
        </w:rPr>
        <w:t xml:space="preserve">- </w:t>
      </w:r>
      <w:r>
        <w:rPr>
          <w:rtl w:val="true"/>
        </w:rPr>
        <w:t>کلید فهم القرآن‏</w:t>
      </w:r>
      <w:bookmarkEnd w:id="1595"/>
    </w:p>
    <w:p>
      <w:pPr>
        <w:pStyle w:val="BookText"/>
        <w:rPr/>
      </w:pPr>
      <w:r>
        <w:rPr>
          <w:rFonts w:ascii="IRNazanin" w:hAnsi="IRNazanin" w:eastAsia="IRNazanin"/>
          <w:color w:val="111111"/>
          <w:sz w:val="28"/>
          <w:sz w:val="28"/>
          <w:szCs w:val="28"/>
          <w:rtl w:val="true"/>
          <w:lang w:bidi="fa-IR"/>
        </w:rPr>
        <w:t xml:space="preserve">لشریعت السنگلجی، الشیخ محمد حسن ابن رضا قلی، مؤلف محو الموهوم المتوفی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فارسی طبع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596" w:name="__RefHeading___Toc9141675_73709187"/>
      <w:bookmarkStart w:id="1597" w:name="_Toc732"/>
      <w:bookmarkEnd w:id="1596"/>
      <w:r>
        <w:rPr/>
        <w:t>1076</w:t>
      </w:r>
      <w:r>
        <w:rPr>
          <w:rtl w:val="true"/>
        </w:rPr>
        <w:t xml:space="preserve">- </w:t>
      </w:r>
      <w:r>
        <w:rPr>
          <w:rtl w:val="true"/>
        </w:rPr>
        <w:t>کلید مثنوی‏</w:t>
      </w:r>
      <w:bookmarkEnd w:id="1597"/>
    </w:p>
    <w:p>
      <w:pPr>
        <w:pStyle w:val="BookText"/>
        <w:rPr/>
      </w:pPr>
      <w:r>
        <w:rPr>
          <w:rFonts w:ascii="IRNazanin" w:hAnsi="IRNazanin" w:eastAsia="IRNazanin"/>
          <w:color w:val="111111"/>
          <w:sz w:val="28"/>
          <w:sz w:val="28"/>
          <w:szCs w:val="28"/>
          <w:rtl w:val="true"/>
          <w:lang w:bidi="fa-IR"/>
        </w:rPr>
        <w:t xml:space="preserve">لمحمد أشرف علی، فارسی فی عدة دفاتر و حصص طبع الدفتر الأول منه بکانپور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قسم من الثانی 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598" w:name="__RefHeading___Toc9141677_73709187"/>
      <w:bookmarkStart w:id="1599" w:name="_Toc733"/>
      <w:bookmarkEnd w:id="1598"/>
      <w:r>
        <w:rPr/>
        <w:t>1077</w:t>
      </w:r>
      <w:r>
        <w:rPr>
          <w:rtl w:val="true"/>
        </w:rPr>
        <w:t xml:space="preserve">- </w:t>
      </w:r>
      <w:r>
        <w:rPr>
          <w:rtl w:val="true"/>
        </w:rPr>
        <w:t>کلید مناظرة</w:t>
      </w:r>
      <w:bookmarkEnd w:id="1599"/>
    </w:p>
    <w:p>
      <w:pPr>
        <w:pStyle w:val="BookText"/>
        <w:rPr/>
      </w:pPr>
      <w:r>
        <w:rPr>
          <w:rFonts w:ascii="IRNazanin" w:hAnsi="IRNazanin" w:eastAsia="IRNazanin"/>
          <w:color w:val="111111"/>
          <w:sz w:val="28"/>
          <w:sz w:val="28"/>
          <w:szCs w:val="28"/>
          <w:rtl w:val="true"/>
          <w:lang w:bidi="fa-IR"/>
        </w:rPr>
        <w:t>بلسان الأردو، للسید برکه علی گوشه‏نشین الوزیرآبادی الهندی المذکور، مطبوع، و علیه تقریظ السید علی الرضوی القمی الحائری اللاهوری المعاصر</w:t>
      </w:r>
      <w:r>
        <w:rPr>
          <w:rFonts w:eastAsia="IRNazanin" w:cs="IRNazanin"/>
          <w:color w:val="111111"/>
          <w:sz w:val="28"/>
          <w:szCs w:val="28"/>
          <w:rtl w:val="true"/>
          <w:lang w:bidi="fa-IR"/>
        </w:rPr>
        <w:t>.</w:t>
      </w:r>
    </w:p>
    <w:p>
      <w:pPr>
        <w:pStyle w:val="Heading3"/>
        <w:numPr>
          <w:ilvl w:val="2"/>
          <w:numId w:val="1"/>
        </w:numPr>
        <w:rPr/>
      </w:pPr>
      <w:bookmarkStart w:id="1600" w:name="__RefHeading___Toc9141679_73709187"/>
      <w:bookmarkStart w:id="1601" w:name="_Toc734"/>
      <w:bookmarkEnd w:id="1600"/>
      <w:r>
        <w:rPr/>
        <w:t>1078</w:t>
      </w:r>
      <w:r>
        <w:rPr>
          <w:rtl w:val="true"/>
        </w:rPr>
        <w:t xml:space="preserve">- </w:t>
      </w:r>
      <w:r>
        <w:rPr>
          <w:rtl w:val="true"/>
        </w:rPr>
        <w:t>کلید نظم بشر</w:t>
      </w:r>
      <w:bookmarkEnd w:id="1601"/>
    </w:p>
    <w:p>
      <w:pPr>
        <w:pStyle w:val="BookText"/>
        <w:rPr/>
      </w:pPr>
      <w:r>
        <w:rPr>
          <w:rFonts w:ascii="IRNazanin" w:hAnsi="IRNazanin" w:eastAsia="IRNazanin"/>
          <w:color w:val="111111"/>
          <w:sz w:val="28"/>
          <w:sz w:val="28"/>
          <w:szCs w:val="28"/>
          <w:rtl w:val="true"/>
          <w:lang w:bidi="fa-IR"/>
        </w:rPr>
        <w:t xml:space="preserve">للحاج المیرزا حسن بن یوسف الرسولی الگرگانی فارسی طبع بتبریز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02" w:name="__RefHeading___Toc9141681_73709187"/>
      <w:bookmarkStart w:id="1603" w:name="_Toc735"/>
      <w:bookmarkEnd w:id="1602"/>
      <w:r>
        <w:rPr/>
        <w:t>1079</w:t>
      </w:r>
      <w:r>
        <w:rPr>
          <w:rtl w:val="true"/>
        </w:rPr>
        <w:t xml:space="preserve">- </w:t>
      </w:r>
      <w:r>
        <w:rPr>
          <w:rtl w:val="true"/>
        </w:rPr>
        <w:t>کلید نیایش‏</w:t>
      </w:r>
      <w:bookmarkEnd w:id="1603"/>
    </w:p>
    <w:p>
      <w:pPr>
        <w:pStyle w:val="BookText"/>
        <w:rPr/>
      </w:pPr>
      <w:r>
        <w:rPr>
          <w:rFonts w:ascii="IRNazanin" w:hAnsi="IRNazanin" w:eastAsia="IRNazanin"/>
          <w:color w:val="111111"/>
          <w:sz w:val="28"/>
          <w:sz w:val="28"/>
          <w:szCs w:val="28"/>
          <w:rtl w:val="true"/>
          <w:lang w:bidi="fa-IR"/>
        </w:rPr>
        <w:t xml:space="preserve">للشیخ عبد السلام بن ملا علی أکبر بن ملا حسین التربتی، المولود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بتربة حیدریه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بشهاب، له مثنوی راز عشاق، شرح دعای کمیل، خیام گم نام المطبوع، و الناظم والد محمود الشهابی أستاذ جامعة طهران، منظومة فارسیة فی ترجمه دعاء الافتتاح، طبع بطهران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04" w:name="__RefHeading___Toc9141683_73709187"/>
      <w:bookmarkStart w:id="1605" w:name="_Toc736"/>
      <w:bookmarkEnd w:id="1604"/>
      <w:r>
        <w:rPr/>
        <w:t>1080</w:t>
      </w:r>
      <w:r>
        <w:rPr>
          <w:rtl w:val="true"/>
        </w:rPr>
        <w:t xml:space="preserve">- </w:t>
      </w:r>
      <w:r>
        <w:rPr>
          <w:rtl w:val="true"/>
        </w:rPr>
        <w:t>کلیلة و دمنة</w:t>
      </w:r>
      <w:bookmarkEnd w:id="160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البرهان فی ابتدائه بعد کلام التوحید بیان صفة الأرض و ما فی کل قسم من أقسامها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الخالق و حکمته رامزا و تلویحا ثم ذکر صفة الأقالیم السبعة التی یحتویها الربع المسکون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شی‏ء من المعدن و 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صفة العقول السبعة، و ما لکل واحد منهم من الفضل العظیم رمزا و إشارة، و کل ذلک علی طریق المخاطبة و المکالمة من الغیر کشان کلیلة و دمنة </w:t>
      </w:r>
      <w:bookmarkStart w:id="1606" w:name="pg11739_171443"/>
    </w:p>
    <w:p>
      <w:pPr>
        <w:pStyle w:val="BookText"/>
        <w:rPr/>
      </w:pPr>
      <w:bookmarkEnd w:id="1606"/>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Heading3"/>
        <w:numPr>
          <w:ilvl w:val="2"/>
          <w:numId w:val="1"/>
        </w:numPr>
        <w:rPr/>
      </w:pPr>
      <w:bookmarkStart w:id="1607" w:name="__RefHeading___Toc9141685_73709187"/>
      <w:bookmarkStart w:id="1608" w:name="_Toc737"/>
      <w:bookmarkEnd w:id="1607"/>
      <w:r>
        <w:rPr/>
        <w:t>1081</w:t>
      </w:r>
      <w:r>
        <w:rPr>
          <w:rtl w:val="true"/>
        </w:rPr>
        <w:t xml:space="preserve">- </w:t>
      </w:r>
      <w:r>
        <w:rPr>
          <w:rtl w:val="true"/>
        </w:rPr>
        <w:t>کلیلة و دمنة</w:t>
      </w:r>
      <w:bookmarkEnd w:id="1608"/>
    </w:p>
    <w:p>
      <w:pPr>
        <w:pStyle w:val="BookText"/>
        <w:rPr/>
      </w:pPr>
      <w:r>
        <w:rPr>
          <w:rFonts w:ascii="IRNazanin" w:hAnsi="IRNazanin" w:eastAsia="IRNazanin"/>
          <w:color w:val="111111"/>
          <w:sz w:val="28"/>
          <w:sz w:val="28"/>
          <w:szCs w:val="28"/>
          <w:rtl w:val="true"/>
          <w:lang w:bidi="fa-IR"/>
        </w:rPr>
        <w:t>فارسی للحاج فرهاد میرزا، طبع بإیران و لعله تحریر أخری من هذه القصة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609" w:name="__RefHeading___Toc9141687_73709187"/>
      <w:bookmarkStart w:id="1610" w:name="_Toc738"/>
      <w:bookmarkEnd w:id="1609"/>
      <w:r>
        <w:rPr/>
        <w:t>1082</w:t>
      </w:r>
      <w:r>
        <w:rPr>
          <w:rtl w:val="true"/>
        </w:rPr>
        <w:t xml:space="preserve">- </w:t>
      </w:r>
      <w:r>
        <w:rPr>
          <w:rtl w:val="true"/>
        </w:rPr>
        <w:t>کلیلة و دمنة بهرام شاهی‏</w:t>
      </w:r>
      <w:bookmarkEnd w:id="1610"/>
    </w:p>
    <w:p>
      <w:pPr>
        <w:pStyle w:val="BookText"/>
        <w:rPr/>
      </w:pPr>
      <w:r>
        <w:rPr>
          <w:rFonts w:ascii="IRNazanin" w:hAnsi="IRNazanin" w:eastAsia="IRNazanin"/>
          <w:color w:val="111111"/>
          <w:sz w:val="28"/>
          <w:sz w:val="28"/>
          <w:szCs w:val="28"/>
          <w:rtl w:val="true"/>
          <w:lang w:bidi="fa-IR"/>
        </w:rPr>
        <w:t xml:space="preserve">ترجمه إلی الفارسیة عن معرب کلیلة و دمنة الذی عربه عبد الله بن المقفع، ترجمه إلی الفارسیة أبو المعالی نصر الله بن محمد بن عبد الحمید المنشی المشرف، ترجمه حدود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بهرام شاه الغزنوی الذی مات 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خسرو ملک بن خسرو</w:t>
      </w:r>
    </w:p>
    <w:p>
      <w:pPr>
        <w:pStyle w:val="BookText"/>
        <w:rPr/>
      </w:pPr>
      <w:r>
        <w:rPr>
          <w:rFonts w:ascii="IRNazanin" w:hAnsi="IRNazanin" w:eastAsia="IRNazanin"/>
          <w:color w:val="111111"/>
          <w:sz w:val="28"/>
          <w:sz w:val="28"/>
          <w:szCs w:val="28"/>
          <w:rtl w:val="true"/>
          <w:lang w:bidi="fa-IR"/>
        </w:rPr>
        <w:t xml:space="preserve">شاه بن بهرام شاه الغزنوی الذی مات حدود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انقرض الغزنویون، طبع مکررا، منها مع المقدمة و الحواشی لعبد العظیم القریب بطهران</w:t>
      </w:r>
      <w:r>
        <w:rPr>
          <w:rFonts w:eastAsia="IRNazanin" w:cs="IRNazanin"/>
          <w:color w:val="111111"/>
          <w:sz w:val="28"/>
          <w:szCs w:val="28"/>
          <w:rtl w:val="true"/>
          <w:lang w:bidi="fa-IR"/>
        </w:rPr>
        <w:t>.</w:t>
      </w:r>
    </w:p>
    <w:p>
      <w:pPr>
        <w:pStyle w:val="Heading3"/>
        <w:numPr>
          <w:ilvl w:val="2"/>
          <w:numId w:val="1"/>
        </w:numPr>
        <w:rPr/>
      </w:pPr>
      <w:bookmarkStart w:id="1611" w:name="__RefHeading___Toc9141689_73709187"/>
      <w:bookmarkStart w:id="1612" w:name="_Toc739"/>
      <w:bookmarkEnd w:id="1611"/>
      <w:r>
        <w:rPr>
          <w:rtl w:val="true"/>
        </w:rPr>
        <w:t>کلیلة و دمنة المنظومة</w:t>
      </w:r>
      <w:bookmarkEnd w:id="1612"/>
    </w:p>
    <w:p>
      <w:pPr>
        <w:pStyle w:val="BookText"/>
        <w:rPr/>
      </w:pPr>
      <w:r>
        <w:rPr>
          <w:rFonts w:ascii="IRNazanin" w:hAnsi="IRNazanin" w:eastAsia="IRNazanin"/>
          <w:color w:val="111111"/>
          <w:sz w:val="28"/>
          <w:sz w:val="28"/>
          <w:szCs w:val="28"/>
          <w:rtl w:val="true"/>
          <w:lang w:bidi="fa-IR"/>
        </w:rPr>
        <w:t xml:space="preserve">لابن هباریة، مر باسمه تاریخ الفطنة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1613" w:name="__RefHeading___Toc9141691_73709187"/>
      <w:bookmarkStart w:id="1614" w:name="_Toc740"/>
      <w:bookmarkEnd w:id="1613"/>
      <w:r>
        <w:rPr/>
        <w:t>1083</w:t>
      </w:r>
      <w:r>
        <w:rPr>
          <w:rtl w:val="true"/>
        </w:rPr>
        <w:t xml:space="preserve">- </w:t>
      </w:r>
      <w:r>
        <w:rPr>
          <w:rtl w:val="true"/>
        </w:rPr>
        <w:t>کلیلة و دمنة منظوم‏</w:t>
      </w:r>
      <w:bookmarkEnd w:id="1614"/>
    </w:p>
    <w:p>
      <w:pPr>
        <w:pStyle w:val="BookText"/>
        <w:rPr/>
      </w:pPr>
      <w:r>
        <w:rPr>
          <w:rFonts w:ascii="IRNazanin" w:hAnsi="IRNazanin" w:eastAsia="IRNazanin"/>
          <w:color w:val="111111"/>
          <w:sz w:val="28"/>
          <w:sz w:val="28"/>
          <w:szCs w:val="28"/>
          <w:rtl w:val="true"/>
          <w:lang w:bidi="fa-IR"/>
        </w:rPr>
        <w:t>لبهاء الدین أحمد بن محمد الطوسی، المتخلص ب قانعی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بأمر عز الدین کیکاووس السلجوقی من سلاجقة آسیا الصغری،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و الآخر من القرن العاشر 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1615" w:name="__RefHeading___Toc9141693_73709187"/>
      <w:bookmarkStart w:id="1616" w:name="_Toc741"/>
      <w:bookmarkEnd w:id="1615"/>
      <w:r>
        <w:rPr/>
        <w:t>1084</w:t>
      </w:r>
      <w:r>
        <w:rPr>
          <w:rtl w:val="true"/>
        </w:rPr>
        <w:t xml:space="preserve">- </w:t>
      </w:r>
      <w:r>
        <w:rPr>
          <w:rtl w:val="true"/>
        </w:rPr>
        <w:t>کلیلة و دمنة منظوم‏</w:t>
      </w:r>
      <w:bookmarkEnd w:id="1616"/>
    </w:p>
    <w:p>
      <w:pPr>
        <w:pStyle w:val="BookText"/>
        <w:rPr/>
      </w:pPr>
      <w:r>
        <w:rPr>
          <w:rFonts w:ascii="IRNazanin" w:hAnsi="IRNazanin" w:eastAsia="IRNazanin"/>
          <w:color w:val="111111"/>
          <w:sz w:val="28"/>
          <w:sz w:val="28"/>
          <w:szCs w:val="28"/>
          <w:rtl w:val="true"/>
          <w:lang w:bidi="fa-IR"/>
        </w:rPr>
        <w:t xml:space="preserve">لجهان‏بخش جمهری،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17" w:name="__RefHeading___Toc9141695_73709187"/>
      <w:bookmarkStart w:id="1618" w:name="_Toc742"/>
      <w:bookmarkEnd w:id="1617"/>
      <w:r>
        <w:rPr/>
        <w:t>1085</w:t>
      </w:r>
      <w:r>
        <w:rPr>
          <w:rtl w:val="true"/>
        </w:rPr>
        <w:t xml:space="preserve">- </w:t>
      </w:r>
      <w:r>
        <w:rPr>
          <w:rtl w:val="true"/>
        </w:rPr>
        <w:t>کلیلة و دمنة منظوم‏</w:t>
      </w:r>
      <w:bookmarkEnd w:id="1618"/>
    </w:p>
    <w:p>
      <w:pPr>
        <w:pStyle w:val="BookText"/>
        <w:rPr/>
      </w:pPr>
      <w:r>
        <w:rPr>
          <w:rFonts w:ascii="IRNazanin" w:hAnsi="IRNazanin" w:eastAsia="IRNazanin"/>
          <w:color w:val="111111"/>
          <w:sz w:val="28"/>
          <w:sz w:val="28"/>
          <w:szCs w:val="28"/>
          <w:rtl w:val="true"/>
          <w:lang w:bidi="fa-IR"/>
        </w:rPr>
        <w:t xml:space="preserve">لرودکی البخاری،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1619" w:name="__RefHeading___Toc9141697_73709187"/>
      <w:bookmarkStart w:id="1620" w:name="_Toc743"/>
      <w:bookmarkEnd w:id="1619"/>
      <w:r>
        <w:rPr/>
        <w:t>1086</w:t>
      </w:r>
      <w:r>
        <w:rPr>
          <w:rtl w:val="true"/>
        </w:rPr>
        <w:t xml:space="preserve">- </w:t>
      </w:r>
      <w:r>
        <w:rPr>
          <w:rtl w:val="true"/>
        </w:rPr>
        <w:t>کلیلة و دمنة منظوم‏</w:t>
      </w:r>
      <w:bookmarkEnd w:id="1620"/>
    </w:p>
    <w:p>
      <w:pPr>
        <w:pStyle w:val="BookText"/>
        <w:rPr/>
      </w:pPr>
      <w:r>
        <w:rPr>
          <w:rFonts w:ascii="IRNazanin" w:hAnsi="IRNazanin" w:eastAsia="IRNazanin"/>
          <w:color w:val="111111"/>
          <w:sz w:val="28"/>
          <w:sz w:val="28"/>
          <w:szCs w:val="28"/>
          <w:rtl w:val="true"/>
          <w:lang w:bidi="fa-IR"/>
        </w:rPr>
        <w:t xml:space="preserve">لصبوری، فی أربعة عشر بابا، نظمها عن أنوار السهیلی للکاشفی 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 فی مقدمتها مدح ناصر الدین شاه القاجار و یذکر فیها أنه اشتغل فیها منذ خمسة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صبوری بشعر اندرون‏</w:t>
      </w:r>
    </w:p>
    <w:p>
      <w:pPr>
        <w:pStyle w:val="BookText"/>
        <w:rPr/>
      </w:pPr>
      <w:r>
        <w:rPr>
          <w:rFonts w:ascii="IRNazanin" w:hAnsi="IRNazanin" w:eastAsia="IRNazanin"/>
          <w:color w:val="111111"/>
          <w:sz w:val="28"/>
          <w:sz w:val="28"/>
          <w:szCs w:val="28"/>
          <w:rtl w:val="true"/>
          <w:lang w:bidi="fa-IR"/>
        </w:rPr>
        <w:t>چو در گلستان در نوائی هزار</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بخط تلک القرن، و احتمل صاحب الفهرس أن الناظم هو ملک الشعراء الخراسانی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پروردگار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خردآفرین دادگر کردگار </w:t>
      </w:r>
      <w:bookmarkStart w:id="1621" w:name="pg11739_171444"/>
    </w:p>
    <w:p>
      <w:pPr>
        <w:pStyle w:val="Heading3"/>
        <w:numPr>
          <w:ilvl w:val="2"/>
          <w:numId w:val="1"/>
        </w:numPr>
        <w:rPr/>
      </w:pPr>
      <w:bookmarkStart w:id="1622" w:name="__RefHeading___Toc9141699_73709187"/>
      <w:bookmarkStart w:id="1623" w:name="_Toc744"/>
      <w:bookmarkEnd w:id="1621"/>
      <w:bookmarkEnd w:id="1622"/>
      <w:r>
        <w:rPr/>
        <w:t>1087</w:t>
      </w:r>
      <w:r>
        <w:rPr>
          <w:rtl w:val="true"/>
        </w:rPr>
        <w:t xml:space="preserve">- </w:t>
      </w:r>
      <w:r>
        <w:rPr>
          <w:rtl w:val="true"/>
        </w:rPr>
        <w:t>کلیلة و دمنة منظوم‏</w:t>
      </w:r>
      <w:bookmarkEnd w:id="1623"/>
    </w:p>
    <w:p>
      <w:pPr>
        <w:pStyle w:val="BookText"/>
        <w:rPr/>
      </w:pPr>
      <w:r>
        <w:rPr>
          <w:rFonts w:ascii="IRNazanin" w:hAnsi="IRNazanin" w:eastAsia="IRNazanin"/>
          <w:color w:val="111111"/>
          <w:sz w:val="28"/>
          <w:sz w:val="28"/>
          <w:szCs w:val="28"/>
          <w:rtl w:val="true"/>
          <w:lang w:bidi="fa-IR"/>
        </w:rPr>
        <w:t xml:space="preserve">لغواصی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الأنبیاء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1624" w:name="__RefHeading___Toc9141701_73709187"/>
      <w:bookmarkStart w:id="1625" w:name="_Toc745"/>
      <w:bookmarkEnd w:id="1624"/>
      <w:r>
        <w:rPr>
          <w:rtl w:val="true"/>
        </w:rPr>
        <w:t>کلیلة و دمنة منظوم‏</w:t>
      </w:r>
      <w:bookmarkEnd w:id="1625"/>
    </w:p>
    <w:p>
      <w:pPr>
        <w:pStyle w:val="BookText"/>
        <w:rPr/>
      </w:pPr>
      <w:r>
        <w:rPr>
          <w:rFonts w:ascii="IRNazanin" w:hAnsi="IRNazanin" w:eastAsia="IRNazanin"/>
          <w:color w:val="111111"/>
          <w:sz w:val="28"/>
          <w:sz w:val="28"/>
          <w:szCs w:val="28"/>
          <w:rtl w:val="true"/>
          <w:lang w:bidi="fa-IR"/>
        </w:rPr>
        <w:t xml:space="preserve">لمحمد خان دشتی، اسمه طریق السلوک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1626" w:name="__RefHeading___Toc9141703_73709187"/>
      <w:bookmarkStart w:id="1627" w:name="_Toc746"/>
      <w:bookmarkEnd w:id="1626"/>
      <w:r>
        <w:rPr/>
        <w:t>1088</w:t>
      </w:r>
      <w:r>
        <w:rPr>
          <w:rtl w:val="true"/>
        </w:rPr>
        <w:t xml:space="preserve">- </w:t>
      </w:r>
      <w:r>
        <w:rPr>
          <w:rtl w:val="true"/>
        </w:rPr>
        <w:t>الکلیمیة</w:t>
      </w:r>
      <w:bookmarkEnd w:id="1627"/>
    </w:p>
    <w:p>
      <w:pPr>
        <w:pStyle w:val="BookText"/>
        <w:rPr/>
      </w:pPr>
      <w:r>
        <w:rPr>
          <w:rFonts w:ascii="IRNazanin" w:hAnsi="IRNazanin" w:eastAsia="IRNazanin"/>
          <w:color w:val="111111"/>
          <w:sz w:val="28"/>
          <w:sz w:val="28"/>
          <w:szCs w:val="28"/>
          <w:rtl w:val="true"/>
          <w:lang w:bidi="fa-IR"/>
        </w:rPr>
        <w:t>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سیدنا الشیخ آدم بن سیدنا عبد الطیب المتوفی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کتبها إلی داعیه کلیم الدین موسی الداعی الداودی، المتوفی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أدیپور تعزیة له مما جری علیه من النائبة بوفاة والده عبد الطیب المذکور، و فیها من ذکر الموت و الصبر و بیان أمر الدنیا و تصاریف أحوالها، و من کیفیة تسلسل النص من آدم النبی إلی آخرهم، و منهم إلی أئمتهم و من الأئمة إلی دعاتهم واحدا بعد واحد، حتی انتهت إلی داعیه المذکور، و نبذ من سیرتهم</w:t>
      </w:r>
      <w:r>
        <w:rPr>
          <w:rFonts w:eastAsia="IRNazanin" w:cs="IRNazanin"/>
          <w:color w:val="111111"/>
          <w:sz w:val="28"/>
          <w:szCs w:val="28"/>
          <w:rtl w:val="true"/>
          <w:lang w:bidi="fa-IR"/>
        </w:rPr>
        <w:t>.</w:t>
      </w:r>
    </w:p>
    <w:p>
      <w:pPr>
        <w:pStyle w:val="Heading3"/>
        <w:numPr>
          <w:ilvl w:val="2"/>
          <w:numId w:val="1"/>
        </w:numPr>
        <w:rPr/>
      </w:pPr>
      <w:bookmarkStart w:id="1628" w:name="__RefHeading___Toc9141705_73709187"/>
      <w:bookmarkStart w:id="1629" w:name="_Toc747"/>
      <w:bookmarkEnd w:id="1628"/>
      <w:r>
        <w:rPr/>
        <w:t>1089</w:t>
      </w:r>
      <w:r>
        <w:rPr>
          <w:rtl w:val="true"/>
        </w:rPr>
        <w:t xml:space="preserve">- </w:t>
      </w:r>
      <w:r>
        <w:rPr>
          <w:rtl w:val="true"/>
        </w:rPr>
        <w:t>کتاب الکمال‏</w:t>
      </w:r>
      <w:bookmarkEnd w:id="1629"/>
    </w:p>
    <w:p>
      <w:pPr>
        <w:pStyle w:val="BookText"/>
        <w:rPr/>
      </w:pPr>
      <w:r>
        <w:rPr>
          <w:rFonts w:ascii="IRNazanin" w:hAnsi="IRNazanin" w:eastAsia="IRNazanin"/>
          <w:color w:val="111111"/>
          <w:sz w:val="28"/>
          <w:sz w:val="28"/>
          <w:szCs w:val="28"/>
          <w:rtl w:val="true"/>
          <w:lang w:bidi="fa-IR"/>
        </w:rPr>
        <w:t>فیه الآداب، لابن رویدة أبی عبد الله محمد بن جعفر بن عنبسة الأهوازی الحداد، یرویه النجاشی بواسطة شیخه عن ولد المصنف و هو عن والده</w:t>
      </w:r>
      <w:r>
        <w:rPr>
          <w:rFonts w:eastAsia="IRNazanin" w:cs="IRNazanin"/>
          <w:color w:val="111111"/>
          <w:sz w:val="28"/>
          <w:szCs w:val="28"/>
          <w:rtl w:val="true"/>
          <w:lang w:bidi="fa-IR"/>
        </w:rPr>
        <w:t>.</w:t>
      </w:r>
    </w:p>
    <w:p>
      <w:pPr>
        <w:pStyle w:val="Heading3"/>
        <w:numPr>
          <w:ilvl w:val="2"/>
          <w:numId w:val="1"/>
        </w:numPr>
        <w:rPr/>
      </w:pPr>
      <w:bookmarkStart w:id="1630" w:name="__RefHeading___Toc9141707_73709187"/>
      <w:bookmarkStart w:id="1631" w:name="_Toc748"/>
      <w:bookmarkEnd w:id="1630"/>
      <w:r>
        <w:rPr/>
        <w:t>1090</w:t>
      </w:r>
      <w:r>
        <w:rPr>
          <w:rtl w:val="true"/>
        </w:rPr>
        <w:t xml:space="preserve">- </w:t>
      </w:r>
      <w:r>
        <w:rPr>
          <w:rtl w:val="true"/>
        </w:rPr>
        <w:t>کتاب الکمال‏</w:t>
      </w:r>
      <w:bookmarkEnd w:id="1631"/>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32" w:name="__RefHeading___Toc9141709_73709187"/>
      <w:bookmarkStart w:id="1633" w:name="_Toc749"/>
      <w:bookmarkEnd w:id="1632"/>
      <w:r>
        <w:rPr/>
        <w:t>1091</w:t>
      </w:r>
      <w:r>
        <w:rPr>
          <w:rtl w:val="true"/>
        </w:rPr>
        <w:t xml:space="preserve">- </w:t>
      </w:r>
      <w:r>
        <w:rPr>
          <w:rtl w:val="true"/>
        </w:rPr>
        <w:t>کتاب الکمال‏</w:t>
      </w:r>
      <w:bookmarkEnd w:id="1633"/>
    </w:p>
    <w:p>
      <w:pPr>
        <w:pStyle w:val="BookText"/>
        <w:rPr/>
      </w:pPr>
      <w:r>
        <w:rPr>
          <w:rFonts w:ascii="IRNazanin" w:hAnsi="IRNazanin" w:eastAsia="IRNazanin"/>
          <w:color w:val="111111"/>
          <w:sz w:val="28"/>
          <w:sz w:val="28"/>
          <w:szCs w:val="28"/>
          <w:rtl w:val="true"/>
          <w:lang w:bidi="fa-IR"/>
        </w:rPr>
        <w:t xml:space="preserve">فی أبواب الشریعة، لموسی بن محمد الأشعری القمی المؤدب، ساکن شیراز، ابن بنت سعد بن عبد الله الأشعری القمی، یرویه عنه النجاشی بواسطتین، و سعد بن عبد الله توفی 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بسنتین</w:t>
      </w:r>
      <w:r>
        <w:rPr>
          <w:rFonts w:eastAsia="IRNazanin" w:cs="IRNazanin"/>
          <w:color w:val="111111"/>
          <w:sz w:val="28"/>
          <w:szCs w:val="28"/>
          <w:rtl w:val="true"/>
          <w:lang w:bidi="fa-IR"/>
        </w:rPr>
        <w:t>.</w:t>
      </w:r>
    </w:p>
    <w:p>
      <w:pPr>
        <w:pStyle w:val="Heading3"/>
        <w:numPr>
          <w:ilvl w:val="2"/>
          <w:numId w:val="1"/>
        </w:numPr>
        <w:rPr/>
      </w:pPr>
      <w:bookmarkStart w:id="1634" w:name="__RefHeading___Toc9141711_73709187"/>
      <w:bookmarkStart w:id="1635" w:name="_Toc750"/>
      <w:bookmarkEnd w:id="1634"/>
      <w:r>
        <w:rPr/>
        <w:t>1092</w:t>
      </w:r>
      <w:r>
        <w:rPr>
          <w:rtl w:val="true"/>
        </w:rPr>
        <w:t xml:space="preserve">- </w:t>
      </w:r>
      <w:r>
        <w:rPr>
          <w:rtl w:val="true"/>
        </w:rPr>
        <w:t>کمال آتاتورک‏</w:t>
      </w:r>
      <w:bookmarkEnd w:id="1635"/>
    </w:p>
    <w:p>
      <w:pPr>
        <w:pStyle w:val="BookText"/>
        <w:rPr/>
      </w:pPr>
      <w:r>
        <w:rPr>
          <w:rFonts w:ascii="IRNazanin" w:hAnsi="IRNazanin" w:eastAsia="IRNazanin"/>
          <w:color w:val="111111"/>
          <w:sz w:val="28"/>
          <w:sz w:val="28"/>
          <w:szCs w:val="28"/>
          <w:rtl w:val="true"/>
          <w:lang w:bidi="fa-IR"/>
        </w:rPr>
        <w:t>فی تاریخ أحوال مصطفی پاشا رئیس جمهوریة 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عن أصله العربی المنتشر فی مجلة الهلال المصریة و الترجمة الفارسیة لمیرزا إسماعیل بن محمد جواد الفردوسی الفراهانی صاحب الإسلام و الهیئة</w:t>
      </w:r>
    </w:p>
    <w:p>
      <w:pPr>
        <w:pStyle w:val="Heading3"/>
        <w:numPr>
          <w:ilvl w:val="2"/>
          <w:numId w:val="1"/>
        </w:numPr>
        <w:rPr/>
      </w:pPr>
      <w:bookmarkStart w:id="1636" w:name="__RefHeading___Toc9141713_73709187"/>
      <w:bookmarkStart w:id="1637" w:name="_Toc751"/>
      <w:bookmarkEnd w:id="1636"/>
      <w:r>
        <w:rPr/>
        <w:t>1093</w:t>
      </w:r>
      <w:r>
        <w:rPr>
          <w:rtl w:val="true"/>
        </w:rPr>
        <w:t xml:space="preserve">- </w:t>
      </w:r>
      <w:r>
        <w:rPr>
          <w:rtl w:val="true"/>
        </w:rPr>
        <w:t>کمال الإنسان و میزان الإیمان‏</w:t>
      </w:r>
      <w:bookmarkEnd w:id="163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المیر السید علی بن‏ </w:t>
      </w:r>
      <w:bookmarkStart w:id="1638" w:name="pg11739_171445"/>
    </w:p>
    <w:p>
      <w:pPr>
        <w:pStyle w:val="BookText"/>
        <w:rPr/>
      </w:pPr>
      <w:bookmarkEnd w:id="1638"/>
      <w:r>
        <w:rPr>
          <w:rFonts w:ascii="IRNazanin" w:hAnsi="IRNazanin" w:eastAsia="IRNazanin"/>
          <w:color w:val="111111"/>
          <w:sz w:val="28"/>
          <w:sz w:val="28"/>
          <w:szCs w:val="28"/>
          <w:rtl w:val="true"/>
          <w:lang w:bidi="fa-IR"/>
        </w:rPr>
        <w:t xml:space="preserve">عبد الله الرضوی القمی الطهرانی،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39" w:name="__RefHeading___Toc9141715_73709187"/>
      <w:bookmarkStart w:id="1640" w:name="_Toc752"/>
      <w:bookmarkEnd w:id="1639"/>
      <w:r>
        <w:rPr/>
        <w:t>1094</w:t>
      </w:r>
      <w:r>
        <w:rPr>
          <w:rtl w:val="true"/>
        </w:rPr>
        <w:t xml:space="preserve">- </w:t>
      </w:r>
      <w:r>
        <w:rPr>
          <w:rtl w:val="true"/>
        </w:rPr>
        <w:t>کمال البلاغة</w:t>
      </w:r>
      <w:bookmarkEnd w:id="1640"/>
    </w:p>
    <w:p>
      <w:pPr>
        <w:pStyle w:val="BookText"/>
        <w:rPr/>
      </w:pPr>
      <w:r>
        <w:rPr>
          <w:rFonts w:ascii="IRNazanin" w:hAnsi="IRNazanin" w:eastAsia="IRNazanin"/>
          <w:color w:val="111111"/>
          <w:sz w:val="28"/>
          <w:sz w:val="28"/>
          <w:szCs w:val="28"/>
          <w:rtl w:val="true"/>
          <w:lang w:bidi="fa-IR"/>
        </w:rPr>
        <w:t xml:space="preserve">مجموع رسائل لقابوس بن وشمگیر بن زیار الدیلمی الجرجانی المتوفی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أبو الحسن علی بن محمد الیزدادی، کما صرح به ابن إسفندیار فی تاریخ طبرستان الذی ألفه بعد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عباس خان إقبال الآشتیانی فی ترجمه قابوس أنه رأی نسختین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الیزدی، و ظنی أنه تصحیف أبی الحسن علی الیزدادی، و ذکر أن الموجود منها فی المجموع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اثنتی عشرة منها أرسل إلی ابن عباد فأجابه هو عن تسعة منها، و واحدة إلی أبی إسحاق الصابی و کتب الصابی أیضا فی جوابه، و البقیة إلی جمع آخر بغیر جواب، و ذکر ابن إسفندیار فی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کتبه فی أفضلیة الخلفاء الثلاث فأجاب عنه السید المؤید بالله أحمد بن الحسین الهارونی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لم یبعد أن یقال إنها معجزه فی البلاغة و البیان</w:t>
      </w:r>
      <w:r>
        <w:rPr>
          <w:rFonts w:eastAsia="IRNazanin" w:cs="IRNazanin"/>
          <w:color w:val="111111"/>
          <w:sz w:val="28"/>
          <w:szCs w:val="28"/>
          <w:rtl w:val="true"/>
          <w:lang w:bidi="fa-IR"/>
        </w:rPr>
        <w:t>.</w:t>
      </w:r>
    </w:p>
    <w:p>
      <w:pPr>
        <w:pStyle w:val="Heading3"/>
        <w:numPr>
          <w:ilvl w:val="2"/>
          <w:numId w:val="1"/>
        </w:numPr>
        <w:rPr/>
      </w:pPr>
      <w:bookmarkStart w:id="1641" w:name="__RefHeading___Toc9141717_73709187"/>
      <w:bookmarkStart w:id="1642" w:name="_Toc753"/>
      <w:bookmarkEnd w:id="1641"/>
      <w:r>
        <w:rPr>
          <w:rtl w:val="true"/>
        </w:rPr>
        <w:t>کمال الدین و تمام النعمة</w:t>
      </w:r>
      <w:bookmarkEnd w:id="1642"/>
    </w:p>
    <w:p>
      <w:pPr>
        <w:pStyle w:val="BookText"/>
        <w:rPr/>
      </w:pPr>
      <w:r>
        <w:rPr>
          <w:rFonts w:ascii="IRNazanin" w:hAnsi="IRNazanin" w:eastAsia="IRNazanin"/>
          <w:color w:val="111111"/>
          <w:sz w:val="28"/>
          <w:sz w:val="28"/>
          <w:szCs w:val="28"/>
          <w:rtl w:val="true"/>
          <w:lang w:bidi="fa-IR"/>
        </w:rPr>
        <w:t xml:space="preserve">و الظاهر أنه إکمال الدین و إتمام النعمة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أبی جعفر محمد بن علی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643" w:name="__RefHeading___Toc9141719_73709187"/>
      <w:bookmarkStart w:id="1644" w:name="_Toc754"/>
      <w:bookmarkEnd w:id="1643"/>
      <w:r>
        <w:rPr/>
        <w:t>1095</w:t>
      </w:r>
      <w:r>
        <w:rPr>
          <w:rtl w:val="true"/>
        </w:rPr>
        <w:t xml:space="preserve">- </w:t>
      </w:r>
      <w:r>
        <w:rPr>
          <w:rtl w:val="true"/>
        </w:rPr>
        <w:t>کمال محمدی‏</w:t>
      </w:r>
      <w:bookmarkEnd w:id="1644"/>
    </w:p>
    <w:p>
      <w:pPr>
        <w:pStyle w:val="BookText"/>
        <w:rPr/>
      </w:pPr>
      <w:r>
        <w:rPr>
          <w:rFonts w:ascii="IRNazanin" w:hAnsi="IRNazanin" w:eastAsia="IRNazanin"/>
          <w:color w:val="111111"/>
          <w:sz w:val="28"/>
          <w:sz w:val="28"/>
          <w:szCs w:val="28"/>
          <w:rtl w:val="true"/>
          <w:lang w:bidi="fa-IR"/>
        </w:rPr>
        <w:t>لعلی قلی خان بن قرچغای خان، ذکره صاحب الریاض</w:t>
      </w:r>
      <w:r>
        <w:rPr>
          <w:rFonts w:eastAsia="IRNazanin" w:cs="IRNazanin"/>
          <w:color w:val="111111"/>
          <w:sz w:val="28"/>
          <w:szCs w:val="28"/>
          <w:rtl w:val="true"/>
          <w:lang w:bidi="fa-IR"/>
        </w:rPr>
        <w:t>.</w:t>
      </w:r>
    </w:p>
    <w:p>
      <w:pPr>
        <w:pStyle w:val="Heading3"/>
        <w:numPr>
          <w:ilvl w:val="2"/>
          <w:numId w:val="1"/>
        </w:numPr>
        <w:rPr/>
      </w:pPr>
      <w:bookmarkStart w:id="1645" w:name="__RefHeading___Toc9141721_73709187"/>
      <w:bookmarkStart w:id="1646" w:name="_Toc755"/>
      <w:bookmarkEnd w:id="1645"/>
      <w:r>
        <w:rPr/>
        <w:t>1096</w:t>
      </w:r>
      <w:r>
        <w:rPr>
          <w:rtl w:val="true"/>
        </w:rPr>
        <w:t xml:space="preserve">- </w:t>
      </w:r>
      <w:r>
        <w:rPr>
          <w:rtl w:val="true"/>
        </w:rPr>
        <w:t>کمال مطلوب‏</w:t>
      </w:r>
      <w:bookmarkEnd w:id="1646"/>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الحسینی النائینی الشیرازی نزیل طهران، المتوفی بها و المدفون بإمام‏زاده حسن فی طهران، ذکره ولده السید عبد الحجة البلاغی فی کتابه تاریخ نجف المطبوع فی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1647" w:name="__RefHeading___Toc9141723_73709187"/>
      <w:bookmarkStart w:id="1648" w:name="_Toc756"/>
      <w:bookmarkEnd w:id="1647"/>
      <w:r>
        <w:rPr/>
        <w:t>1097</w:t>
      </w:r>
      <w:r>
        <w:rPr>
          <w:rtl w:val="true"/>
        </w:rPr>
        <w:t xml:space="preserve">- </w:t>
      </w:r>
      <w:r>
        <w:rPr>
          <w:rtl w:val="true"/>
        </w:rPr>
        <w:t>کمال الملک‏</w:t>
      </w:r>
      <w:bookmarkEnd w:id="1648"/>
    </w:p>
    <w:p>
      <w:pPr>
        <w:pStyle w:val="BookText"/>
        <w:rPr/>
      </w:pPr>
      <w:r>
        <w:rPr>
          <w:rFonts w:ascii="IRNazanin" w:hAnsi="IRNazanin" w:eastAsia="IRNazanin"/>
          <w:color w:val="111111"/>
          <w:sz w:val="28"/>
          <w:sz w:val="28"/>
          <w:szCs w:val="28"/>
          <w:rtl w:val="true"/>
          <w:lang w:bidi="fa-IR"/>
        </w:rPr>
        <w:t xml:space="preserve">لحسن علی وزیری، طبع بطهران فی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649" w:name="__RefHeading___Toc9141725_73709187"/>
      <w:bookmarkStart w:id="1650" w:name="_Toc757"/>
      <w:bookmarkEnd w:id="1649"/>
      <w:r>
        <w:rPr/>
        <w:t>1098</w:t>
      </w:r>
      <w:r>
        <w:rPr>
          <w:rtl w:val="true"/>
        </w:rPr>
        <w:t xml:space="preserve">- </w:t>
      </w:r>
      <w:r>
        <w:rPr>
          <w:rtl w:val="true"/>
        </w:rPr>
        <w:t>کمال الملک‏</w:t>
      </w:r>
      <w:bookmarkEnd w:id="1650"/>
    </w:p>
    <w:p>
      <w:pPr>
        <w:pStyle w:val="BookText"/>
        <w:rPr/>
      </w:pPr>
      <w:r>
        <w:rPr>
          <w:rFonts w:ascii="IRNazanin" w:hAnsi="IRNazanin" w:eastAsia="IRNazanin"/>
          <w:color w:val="111111"/>
          <w:sz w:val="28"/>
          <w:sz w:val="28"/>
          <w:szCs w:val="28"/>
          <w:rtl w:val="true"/>
          <w:lang w:bidi="fa-IR"/>
        </w:rPr>
        <w:t xml:space="preserve">فی شرح أحواله و روحیاته، للسید محمد الحجازی طبع بطهران ضمن مجموعه مردان خود ساخته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51" w:name="__RefHeading___Toc9141727_73709187"/>
      <w:bookmarkStart w:id="1652" w:name="_Toc758"/>
      <w:bookmarkEnd w:id="1651"/>
      <w:r>
        <w:rPr/>
        <w:t>1099</w:t>
      </w:r>
      <w:r>
        <w:rPr>
          <w:rtl w:val="true"/>
        </w:rPr>
        <w:t xml:space="preserve">- </w:t>
      </w:r>
      <w:r>
        <w:rPr>
          <w:rtl w:val="true"/>
        </w:rPr>
        <w:t>کمال‏نامه‏</w:t>
      </w:r>
      <w:bookmarkEnd w:id="165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للشیخ فرید الدین محمد بن إبراهیم‏ </w:t>
      </w:r>
      <w:bookmarkStart w:id="1653" w:name="pg11739_171446"/>
    </w:p>
    <w:p>
      <w:pPr>
        <w:pStyle w:val="BookText"/>
        <w:rPr/>
      </w:pPr>
      <w:bookmarkEnd w:id="1653"/>
      <w:r>
        <w:rPr>
          <w:rFonts w:ascii="IRNazanin" w:hAnsi="IRNazanin" w:eastAsia="IRNazanin"/>
          <w:color w:val="111111"/>
          <w:sz w:val="28"/>
          <w:sz w:val="28"/>
          <w:szCs w:val="28"/>
          <w:rtl w:val="true"/>
          <w:lang w:bidi="fa-IR"/>
        </w:rPr>
        <w:t xml:space="preserve">النیسابوری، المتوفی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حاشیة روضات الجنات جملة من أشعاره</w:t>
      </w:r>
      <w:r>
        <w:rPr>
          <w:rFonts w:eastAsia="IRNazanin" w:cs="IRNazanin"/>
          <w:color w:val="111111"/>
          <w:sz w:val="28"/>
          <w:szCs w:val="28"/>
          <w:rtl w:val="true"/>
          <w:lang w:bidi="fa-IR"/>
        </w:rPr>
        <w:t>.</w:t>
      </w:r>
    </w:p>
    <w:p>
      <w:pPr>
        <w:pStyle w:val="Heading3"/>
        <w:numPr>
          <w:ilvl w:val="2"/>
          <w:numId w:val="1"/>
        </w:numPr>
        <w:rPr/>
      </w:pPr>
      <w:bookmarkStart w:id="1654" w:name="__RefHeading___Toc9141729_73709187"/>
      <w:bookmarkStart w:id="1655" w:name="_Toc759"/>
      <w:bookmarkEnd w:id="1654"/>
      <w:r>
        <w:rPr/>
        <w:t>1100</w:t>
      </w:r>
      <w:r>
        <w:rPr>
          <w:rtl w:val="true"/>
        </w:rPr>
        <w:t xml:space="preserve">- </w:t>
      </w:r>
      <w:r>
        <w:rPr>
          <w:rtl w:val="true"/>
        </w:rPr>
        <w:t>کمال‏نامه‏</w:t>
      </w:r>
      <w:bookmarkEnd w:id="1655"/>
    </w:p>
    <w:p>
      <w:pPr>
        <w:pStyle w:val="BookText"/>
        <w:rPr/>
      </w:pPr>
      <w:r>
        <w:rPr>
          <w:rFonts w:ascii="IRNazanin" w:hAnsi="IRNazanin" w:eastAsia="IRNazanin"/>
          <w:color w:val="111111"/>
          <w:sz w:val="28"/>
          <w:sz w:val="28"/>
          <w:szCs w:val="28"/>
          <w:rtl w:val="true"/>
          <w:lang w:bidi="fa-IR"/>
        </w:rPr>
        <w:t xml:space="preserve">من المثنویات الست، لنخل بند الشعراء کمال الدین أبی العطاء محمود بن علی بن محمود الشهیر بخواجو الکرمانی المولود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مدح السلطان شاه أبو إسحاق بن الأمیر محمود الإینجو المتوفی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هی علی روی بهرام‏نامه للنظامی و حدیقة الحقیقة للسنائی، و فرغ منه فی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من 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لفظی و زین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فهرسها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کتبت فی حیاة الناظم فی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و نسخه أخری یوجد عند مهدی البیانی بطهران تاریخها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656" w:name="__RefHeading___Toc9141731_73709187"/>
      <w:bookmarkStart w:id="1657" w:name="_Toc760"/>
      <w:bookmarkEnd w:id="1656"/>
      <w:r>
        <w:rPr/>
        <w:t>1101</w:t>
      </w:r>
      <w:r>
        <w:rPr>
          <w:rtl w:val="true"/>
        </w:rPr>
        <w:t xml:space="preserve">- </w:t>
      </w:r>
      <w:r>
        <w:rPr>
          <w:rtl w:val="true"/>
        </w:rPr>
        <w:t>الکمال و التمام‏</w:t>
      </w:r>
      <w:bookmarkEnd w:id="1657"/>
    </w:p>
    <w:p>
      <w:pPr>
        <w:pStyle w:val="BookText"/>
        <w:rPr/>
      </w:pPr>
      <w:r>
        <w:rPr>
          <w:rFonts w:ascii="IRNazanin" w:hAnsi="IRNazanin" w:eastAsia="IRNazanin"/>
          <w:color w:val="111111"/>
          <w:sz w:val="28"/>
          <w:sz w:val="28"/>
          <w:szCs w:val="28"/>
          <w:rtl w:val="true"/>
          <w:lang w:bidi="fa-IR"/>
        </w:rPr>
        <w:t xml:space="preserve">لجابر بن حیان الصوفی، ذکره ابن الندیم فی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1658" w:name="__RefHeading___Toc9141733_73709187"/>
      <w:bookmarkStart w:id="1659" w:name="_Toc761"/>
      <w:bookmarkEnd w:id="1658"/>
      <w:r>
        <w:rPr/>
        <w:t>1102</w:t>
      </w:r>
      <w:r>
        <w:rPr>
          <w:rtl w:val="true"/>
        </w:rPr>
        <w:t xml:space="preserve">- </w:t>
      </w:r>
      <w:r>
        <w:rPr>
          <w:rtl w:val="true"/>
        </w:rPr>
        <w:t>کمالیة</w:t>
      </w:r>
      <w:bookmarkEnd w:id="1659"/>
    </w:p>
    <w:p>
      <w:pPr>
        <w:pStyle w:val="BookText"/>
        <w:rPr/>
      </w:pPr>
      <w:r>
        <w:rPr>
          <w:rFonts w:ascii="IRNazanin" w:hAnsi="IRNazanin" w:eastAsia="IRNazanin"/>
          <w:color w:val="111111"/>
          <w:sz w:val="28"/>
          <w:sz w:val="28"/>
          <w:szCs w:val="28"/>
          <w:rtl w:val="true"/>
          <w:lang w:bidi="fa-IR"/>
        </w:rPr>
        <w:t xml:space="preserve">لمیر عبد الله البرزش‏آبادی، طبع بشیراز فی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Heading3"/>
        <w:numPr>
          <w:ilvl w:val="2"/>
          <w:numId w:val="1"/>
        </w:numPr>
        <w:rPr/>
      </w:pPr>
      <w:bookmarkStart w:id="1660" w:name="__RefHeading___Toc9141735_73709187"/>
      <w:bookmarkStart w:id="1661" w:name="_Toc762"/>
      <w:bookmarkEnd w:id="1660"/>
      <w:r>
        <w:rPr/>
        <w:t>1103</w:t>
      </w:r>
      <w:r>
        <w:rPr>
          <w:rtl w:val="true"/>
        </w:rPr>
        <w:t xml:space="preserve">- </w:t>
      </w:r>
      <w:r>
        <w:rPr>
          <w:rtl w:val="true"/>
        </w:rPr>
        <w:t>کمالیة</w:t>
      </w:r>
      <w:bookmarkEnd w:id="1661"/>
    </w:p>
    <w:p>
      <w:pPr>
        <w:pStyle w:val="BookText"/>
        <w:rPr/>
      </w:pPr>
      <w:r>
        <w:rPr>
          <w:rFonts w:ascii="IRNazanin" w:hAnsi="IRNazanin" w:eastAsia="IRNazanin"/>
          <w:color w:val="111111"/>
          <w:sz w:val="28"/>
          <w:sz w:val="28"/>
          <w:szCs w:val="28"/>
          <w:rtl w:val="true"/>
          <w:lang w:bidi="fa-IR"/>
        </w:rPr>
        <w:t>لخوفی الذی کان یتخلص أولا بأسیری من شعراء القرن الحادی عشر، منظومة فارسیة مع دیباجة منثورة تتبع فیها جلالیة للمحتشم الکاشانی و جمالیة للضمیری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بی‏قیاس که سراینده آن عندلیب خوش الحان دلکش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عشقت بهم برآورد یاران مهربان را</w:t>
      </w:r>
    </w:p>
    <w:p>
      <w:pPr>
        <w:pStyle w:val="BookText"/>
        <w:rPr/>
      </w:pPr>
      <w:r>
        <w:rPr>
          <w:rFonts w:ascii="IRNazanin" w:hAnsi="IRNazanin" w:eastAsia="IRNazanin"/>
          <w:color w:val="111111"/>
          <w:sz w:val="28"/>
          <w:sz w:val="28"/>
          <w:szCs w:val="28"/>
          <w:rtl w:val="true"/>
          <w:lang w:bidi="fa-IR"/>
        </w:rPr>
        <w:t>در هم چو مرگ بگسست پیوند جسم و جان را</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الحادیة أو الثانیة عشر کما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1662" w:name="__RefHeading___Toc9141737_73709187"/>
      <w:bookmarkStart w:id="1663" w:name="_Toc763"/>
      <w:bookmarkEnd w:id="1662"/>
      <w:r>
        <w:rPr/>
        <w:t>1104</w:t>
      </w:r>
      <w:r>
        <w:rPr>
          <w:rtl w:val="true"/>
        </w:rPr>
        <w:t xml:space="preserve">- </w:t>
      </w:r>
      <w:r>
        <w:rPr>
          <w:rtl w:val="true"/>
        </w:rPr>
        <w:t>رسالة الکمالیة فی الحقائق الإلهیة</w:t>
      </w:r>
      <w:bookmarkEnd w:id="166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فخر الدین الرازی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بمباشرة السید </w:t>
      </w:r>
      <w:bookmarkStart w:id="1664" w:name="pg11739_171447"/>
    </w:p>
    <w:p>
      <w:pPr>
        <w:pStyle w:val="BookText"/>
        <w:rPr/>
      </w:pPr>
      <w:bookmarkEnd w:id="1664"/>
      <w:r>
        <w:rPr>
          <w:rFonts w:ascii="IRNazanin" w:hAnsi="IRNazanin" w:eastAsia="IRNazanin"/>
          <w:color w:val="111111"/>
          <w:sz w:val="28"/>
          <w:sz w:val="28"/>
          <w:szCs w:val="28"/>
          <w:rtl w:val="true"/>
          <w:lang w:bidi="fa-IR"/>
        </w:rPr>
        <w:t xml:space="preserve">محمد باقر السبزواری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65" w:name="__RefHeading___Toc9141739_73709187"/>
      <w:bookmarkStart w:id="1666" w:name="_Toc764"/>
      <w:bookmarkEnd w:id="1665"/>
      <w:r>
        <w:rPr/>
        <w:t>1105</w:t>
      </w:r>
      <w:r>
        <w:rPr>
          <w:rtl w:val="true"/>
        </w:rPr>
        <w:t xml:space="preserve">- </w:t>
      </w:r>
      <w:r>
        <w:rPr>
          <w:rtl w:val="true"/>
        </w:rPr>
        <w:t>کم ترک الأول للآخر</w:t>
      </w:r>
      <w:bookmarkEnd w:id="1666"/>
    </w:p>
    <w:p>
      <w:pPr>
        <w:pStyle w:val="BookText"/>
        <w:rPr/>
      </w:pPr>
      <w:r>
        <w:rPr>
          <w:rFonts w:ascii="IRNazanin" w:hAnsi="IRNazanin" w:eastAsia="IRNazanin"/>
          <w:color w:val="111111"/>
          <w:sz w:val="28"/>
          <w:sz w:val="28"/>
          <w:szCs w:val="28"/>
          <w:rtl w:val="true"/>
          <w:lang w:bidi="fa-IR"/>
        </w:rPr>
        <w:t xml:space="preserve">حاشیة علی مکاسب الشیخ الأنصاری للشیخ زلف علی الزنجانی،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الحاج السید أحمد الزنجانی المعاصر أنه رآه بخط المؤلف عنده</w:t>
      </w:r>
      <w:r>
        <w:rPr>
          <w:rFonts w:eastAsia="IRNazanin" w:cs="IRNazanin"/>
          <w:color w:val="111111"/>
          <w:sz w:val="28"/>
          <w:szCs w:val="28"/>
          <w:rtl w:val="true"/>
          <w:lang w:bidi="fa-IR"/>
        </w:rPr>
        <w:t>.</w:t>
      </w:r>
    </w:p>
    <w:p>
      <w:pPr>
        <w:pStyle w:val="Heading3"/>
        <w:numPr>
          <w:ilvl w:val="2"/>
          <w:numId w:val="1"/>
        </w:numPr>
        <w:rPr/>
      </w:pPr>
      <w:bookmarkStart w:id="1667" w:name="__RefHeading___Toc9141741_73709187"/>
      <w:bookmarkStart w:id="1668" w:name="_Toc765"/>
      <w:bookmarkEnd w:id="1667"/>
      <w:r>
        <w:rPr/>
        <w:t>1106</w:t>
      </w:r>
      <w:r>
        <w:rPr>
          <w:rtl w:val="true"/>
        </w:rPr>
        <w:t xml:space="preserve">- </w:t>
      </w:r>
      <w:r>
        <w:rPr>
          <w:rtl w:val="true"/>
        </w:rPr>
        <w:t>کمدی إلهی‏</w:t>
      </w:r>
      <w:bookmarkEnd w:id="1668"/>
    </w:p>
    <w:p>
      <w:pPr>
        <w:pStyle w:val="BookText"/>
        <w:rPr/>
      </w:pPr>
      <w:r>
        <w:rPr>
          <w:rFonts w:ascii="IRNazanin" w:hAnsi="IRNazanin" w:eastAsia="IRNazanin"/>
          <w:color w:val="111111"/>
          <w:sz w:val="28"/>
          <w:sz w:val="28"/>
          <w:szCs w:val="28"/>
          <w:rtl w:val="true"/>
          <w:lang w:bidi="fa-IR"/>
        </w:rPr>
        <w:t xml:space="preserve">لدانته الإیطالی، و الترجمة الفارسیة لشجاع الدین شفا ابن علی رضا، طبع قسم منه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69" w:name="__RefHeading___Toc9141743_73709187"/>
      <w:bookmarkStart w:id="1670" w:name="_Toc766"/>
      <w:bookmarkEnd w:id="1669"/>
      <w:r>
        <w:rPr/>
        <w:t>1107</w:t>
      </w:r>
      <w:r>
        <w:rPr>
          <w:rtl w:val="true"/>
        </w:rPr>
        <w:t xml:space="preserve">- </w:t>
      </w:r>
      <w:r>
        <w:rPr>
          <w:rtl w:val="true"/>
        </w:rPr>
        <w:t>کمدی خسیس‏</w:t>
      </w:r>
      <w:bookmarkEnd w:id="1670"/>
    </w:p>
    <w:p>
      <w:pPr>
        <w:pStyle w:val="BookText"/>
        <w:rPr/>
      </w:pPr>
      <w:r>
        <w:rPr>
          <w:rFonts w:ascii="IRNazanin" w:hAnsi="IRNazanin" w:eastAsia="IRNazanin"/>
          <w:color w:val="111111"/>
          <w:sz w:val="28"/>
          <w:sz w:val="28"/>
          <w:szCs w:val="28"/>
          <w:rtl w:val="true"/>
          <w:lang w:bidi="fa-IR"/>
        </w:rPr>
        <w:t>أصله لژان باپیست مولیر، و الترجمة الفارسیة لمحمد علی جمال‏زاده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ثانیها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بطهران 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أدبیات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671" w:name="__RefHeading___Toc9141745_73709187"/>
      <w:bookmarkStart w:id="1672" w:name="_Toc767"/>
      <w:bookmarkEnd w:id="1671"/>
      <w:r>
        <w:rPr/>
        <w:t>1108</w:t>
      </w:r>
      <w:r>
        <w:rPr>
          <w:rtl w:val="true"/>
        </w:rPr>
        <w:t xml:space="preserve">- </w:t>
      </w:r>
      <w:r>
        <w:rPr>
          <w:rtl w:val="true"/>
        </w:rPr>
        <w:t>کمند وحدت‏</w:t>
      </w:r>
      <w:bookmarkEnd w:id="1672"/>
    </w:p>
    <w:p>
      <w:pPr>
        <w:pStyle w:val="BookText"/>
        <w:rPr/>
      </w:pPr>
      <w:r>
        <w:rPr>
          <w:rFonts w:ascii="IRNazanin" w:hAnsi="IRNazanin" w:eastAsia="IRNazanin"/>
          <w:color w:val="111111"/>
          <w:sz w:val="28"/>
          <w:sz w:val="28"/>
          <w:szCs w:val="28"/>
          <w:rtl w:val="true"/>
          <w:lang w:bidi="fa-IR"/>
        </w:rPr>
        <w:t xml:space="preserve">لمیر نگاهی الهمدانی، محمد حسین بن محمد باقر الحسینی، و هو غیر میر نگاهی محمد یوسف البهبهانی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رفیعی را سزا است که مرتبه گوشه‏نشینان زوایای هجران را به نوید إن‏ اللَّهُ یُحِبُّ الصَّابِرِینَ‏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بعد الخطبة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و تاریخ شعبان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الثالثة من المجموعة، کما فی فهرسها</w:t>
      </w:r>
      <w:r>
        <w:rPr>
          <w:rFonts w:eastAsia="IRNazanin" w:cs="IRNazanin"/>
          <w:color w:val="111111"/>
          <w:sz w:val="28"/>
          <w:szCs w:val="28"/>
          <w:rtl w:val="true"/>
          <w:lang w:bidi="fa-IR"/>
        </w:rPr>
        <w:t>.</w:t>
      </w:r>
    </w:p>
    <w:p>
      <w:pPr>
        <w:pStyle w:val="Heading3"/>
        <w:numPr>
          <w:ilvl w:val="2"/>
          <w:numId w:val="1"/>
        </w:numPr>
        <w:rPr/>
      </w:pPr>
      <w:bookmarkStart w:id="1673" w:name="__RefHeading___Toc9141747_73709187"/>
      <w:bookmarkStart w:id="1674" w:name="_Toc768"/>
      <w:bookmarkEnd w:id="1673"/>
      <w:r>
        <w:rPr>
          <w:rtl w:val="true"/>
        </w:rPr>
        <w:t>الکمیلیة</w:t>
      </w:r>
      <w:bookmarkEnd w:id="1674"/>
    </w:p>
    <w:p>
      <w:pPr>
        <w:pStyle w:val="BookText"/>
        <w:rPr/>
      </w:pPr>
      <w:r>
        <w:rPr>
          <w:rFonts w:ascii="IRNazanin" w:hAnsi="IRNazanin" w:eastAsia="IRNazanin"/>
          <w:color w:val="111111"/>
          <w:sz w:val="28"/>
          <w:sz w:val="28"/>
          <w:szCs w:val="28"/>
          <w:rtl w:val="true"/>
          <w:lang w:bidi="fa-IR"/>
        </w:rPr>
        <w:t>شرح لحدیث ما الحقیقة المنسوبة إلی کمیل بن زیاد، سأل 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فیها رسائل أکثرها لم یسم باسم خاص، مر منها بعنوان شرح حدیث الحقیقة و رسالة الکمیلیة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نذکر بعض ما عثرنا علیه</w:t>
      </w:r>
      <w:r>
        <w:rPr>
          <w:rFonts w:eastAsia="IRNazanin" w:cs="IRNazanin"/>
          <w:color w:val="111111"/>
          <w:sz w:val="28"/>
          <w:szCs w:val="28"/>
          <w:rtl w:val="true"/>
          <w:lang w:bidi="fa-IR"/>
        </w:rPr>
        <w:t>.</w:t>
      </w:r>
    </w:p>
    <w:p>
      <w:pPr>
        <w:pStyle w:val="Heading3"/>
        <w:numPr>
          <w:ilvl w:val="2"/>
          <w:numId w:val="1"/>
        </w:numPr>
        <w:rPr/>
      </w:pPr>
      <w:bookmarkStart w:id="1675" w:name="__RefHeading___Toc9141749_73709187"/>
      <w:bookmarkStart w:id="1676" w:name="_Toc769"/>
      <w:bookmarkEnd w:id="1675"/>
      <w:r>
        <w:rPr/>
        <w:t>1109</w:t>
      </w:r>
      <w:r>
        <w:rPr>
          <w:rtl w:val="true"/>
        </w:rPr>
        <w:t xml:space="preserve">- </w:t>
      </w:r>
      <w:r>
        <w:rPr>
          <w:rtl w:val="true"/>
        </w:rPr>
        <w:t>الکمیلیة</w:t>
      </w:r>
      <w:bookmarkEnd w:id="1676"/>
    </w:p>
    <w:p>
      <w:pPr>
        <w:pStyle w:val="BookText"/>
        <w:rPr/>
      </w:pP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الحدیث فی خمسة بنود ثم شرحها 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فی جواب کمیل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کشف أنوار جلال است‏</w:t>
      </w:r>
    </w:p>
    <w:p>
      <w:pPr>
        <w:pStyle w:val="BookText"/>
        <w:rPr/>
      </w:pPr>
      <w:r>
        <w:rPr>
          <w:rFonts w:ascii="IRNazanin" w:hAnsi="IRNazanin" w:eastAsia="IRNazanin"/>
          <w:color w:val="111111"/>
          <w:sz w:val="28"/>
          <w:sz w:val="28"/>
          <w:szCs w:val="28"/>
          <w:rtl w:val="true"/>
          <w:lang w:bidi="fa-IR"/>
        </w:rPr>
        <w:t>و لیکن دل چه داند کین چه حالست‏</w:t>
      </w:r>
    </w:p>
    <w:p>
      <w:pPr>
        <w:pStyle w:val="BookText"/>
        <w:rPr/>
      </w:pPr>
      <w:r>
        <w:rPr>
          <w:rFonts w:ascii="IRNazanin" w:hAnsi="IRNazanin" w:eastAsia="IRNazanin"/>
          <w:color w:val="111111"/>
          <w:sz w:val="28"/>
          <w:sz w:val="28"/>
          <w:szCs w:val="28"/>
          <w:rtl w:val="true"/>
          <w:lang w:bidi="fa-IR"/>
        </w:rPr>
        <w:t>فروغ روی أو از غیم إمکان‏</w:t>
      </w:r>
    </w:p>
    <w:p>
      <w:pPr>
        <w:pStyle w:val="BookText"/>
        <w:rPr/>
      </w:pPr>
      <w:r>
        <w:rPr>
          <w:rFonts w:ascii="IRNazanin" w:hAnsi="IRNazanin" w:eastAsia="IRNazanin"/>
          <w:color w:val="111111"/>
          <w:sz w:val="28"/>
          <w:sz w:val="28"/>
          <w:szCs w:val="28"/>
          <w:rtl w:val="true"/>
          <w:lang w:bidi="fa-IR"/>
        </w:rPr>
        <w:t>چو ظاهر شد حقیقت گشت پنهان‏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bookmarkStart w:id="1677" w:name="pg11739_171448"/>
    </w:p>
    <w:p>
      <w:pPr>
        <w:pStyle w:val="BookText"/>
        <w:rPr/>
      </w:pPr>
      <w:bookmarkEnd w:id="1677"/>
      <w:r>
        <w:rPr>
          <w:rFonts w:ascii="IRNazanin" w:hAnsi="IRNazanin" w:eastAsia="IRNazanin"/>
          <w:color w:val="111111"/>
          <w:sz w:val="28"/>
          <w:sz w:val="28"/>
          <w:szCs w:val="28"/>
          <w:rtl w:val="true"/>
          <w:lang w:bidi="fa-IR"/>
        </w:rPr>
        <w:t>علم چون برفرازد شاه فرخار</w:t>
      </w:r>
    </w:p>
    <w:p>
      <w:pPr>
        <w:pStyle w:val="BookText"/>
        <w:rPr/>
      </w:pPr>
      <w:r>
        <w:rPr>
          <w:rFonts w:ascii="IRNazanin" w:hAnsi="IRNazanin" w:eastAsia="IRNazanin"/>
          <w:color w:val="111111"/>
          <w:sz w:val="28"/>
          <w:sz w:val="28"/>
          <w:szCs w:val="28"/>
          <w:rtl w:val="true"/>
          <w:lang w:bidi="fa-IR"/>
        </w:rPr>
        <w:t>چراغ آنجا نماید چون شب تار</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بخط شهاب الدین الحسینی تاریخ کتابتها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المهداة إلی جامعة طهران</w:t>
      </w:r>
      <w:r>
        <w:rPr>
          <w:rFonts w:eastAsia="IRNazanin" w:cs="IRNazanin"/>
          <w:color w:val="111111"/>
          <w:sz w:val="28"/>
          <w:szCs w:val="28"/>
          <w:rtl w:val="true"/>
          <w:lang w:bidi="fa-IR"/>
        </w:rPr>
        <w:t>.</w:t>
      </w:r>
    </w:p>
    <w:p>
      <w:pPr>
        <w:pStyle w:val="Heading3"/>
        <w:numPr>
          <w:ilvl w:val="2"/>
          <w:numId w:val="1"/>
        </w:numPr>
        <w:rPr/>
      </w:pPr>
      <w:bookmarkStart w:id="1678" w:name="__RefHeading___Toc9141751_73709187"/>
      <w:bookmarkStart w:id="1679" w:name="_Toc770"/>
      <w:bookmarkEnd w:id="1678"/>
      <w:r>
        <w:rPr/>
        <w:t>1110</w:t>
      </w:r>
      <w:r>
        <w:rPr>
          <w:rtl w:val="true"/>
        </w:rPr>
        <w:t xml:space="preserve">- </w:t>
      </w:r>
      <w:r>
        <w:rPr>
          <w:rtl w:val="true"/>
        </w:rPr>
        <w:t>الکمیلیة</w:t>
      </w:r>
      <w:bookmarkEnd w:id="1679"/>
    </w:p>
    <w:p>
      <w:pPr>
        <w:pStyle w:val="BookText"/>
        <w:rPr/>
      </w:pPr>
      <w:r>
        <w:rPr>
          <w:rFonts w:ascii="IRNazanin" w:hAnsi="IRNazanin" w:eastAsia="IRNazanin"/>
          <w:color w:val="111111"/>
          <w:sz w:val="28"/>
          <w:sz w:val="28"/>
          <w:szCs w:val="28"/>
          <w:rtl w:val="true"/>
          <w:lang w:bidi="fa-IR"/>
        </w:rPr>
        <w:t>أیضا فارسیة لبعض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جلال احدیت نه حد زبان هرکس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80" w:name="__RefHeading___Toc9141753_73709187"/>
      <w:bookmarkStart w:id="1681" w:name="_Toc771"/>
      <w:bookmarkEnd w:id="1680"/>
      <w:r>
        <w:rPr/>
        <w:t>1111</w:t>
      </w:r>
      <w:r>
        <w:rPr>
          <w:rtl w:val="true"/>
        </w:rPr>
        <w:t xml:space="preserve">- </w:t>
      </w:r>
      <w:r>
        <w:rPr>
          <w:rtl w:val="true"/>
        </w:rPr>
        <w:t>الکمیلیة</w:t>
      </w:r>
      <w:bookmarkEnd w:id="1681"/>
    </w:p>
    <w:p>
      <w:pPr>
        <w:pStyle w:val="BookText"/>
        <w:rPr/>
      </w:pPr>
      <w:r>
        <w:rPr>
          <w:rFonts w:ascii="IRNazanin" w:hAnsi="IRNazanin" w:eastAsia="IRNazanin"/>
          <w:color w:val="111111"/>
          <w:sz w:val="28"/>
          <w:sz w:val="28"/>
          <w:szCs w:val="28"/>
          <w:rtl w:val="true"/>
          <w:lang w:bidi="fa-IR"/>
        </w:rPr>
        <w:t xml:space="preserve">فارسی، لکمال الدین عبد الرزاق الکاشانی، المتوفی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الحدیث أولا ثم شرحه قسما فقسما، ذکر فیها أحادیث عن النبی ص و الإمام الصادق ع</w:t>
      </w:r>
      <w:r>
        <w:rPr>
          <w:rFonts w:eastAsia="IRNazanin" w:cs="IRNazanin"/>
          <w:color w:val="111111"/>
          <w:sz w:val="28"/>
          <w:szCs w:val="28"/>
          <w:rtl w:val="true"/>
          <w:lang w:bidi="fa-IR"/>
        </w:rPr>
        <w:t>.</w:t>
      </w:r>
    </w:p>
    <w:p>
      <w:pPr>
        <w:pStyle w:val="Heading3"/>
        <w:numPr>
          <w:ilvl w:val="2"/>
          <w:numId w:val="1"/>
        </w:numPr>
        <w:rPr/>
      </w:pPr>
      <w:bookmarkStart w:id="1682" w:name="__RefHeading___Toc9141755_73709187"/>
      <w:bookmarkStart w:id="1683" w:name="_Toc772"/>
      <w:bookmarkEnd w:id="1682"/>
      <w:r>
        <w:rPr/>
        <w:t>1112</w:t>
      </w:r>
      <w:r>
        <w:rPr>
          <w:rtl w:val="true"/>
        </w:rPr>
        <w:t xml:space="preserve">- </w:t>
      </w:r>
      <w:r>
        <w:rPr>
          <w:rtl w:val="true"/>
        </w:rPr>
        <w:t>الکمیلیة</w:t>
      </w:r>
      <w:bookmarkEnd w:id="1683"/>
    </w:p>
    <w:p>
      <w:pPr>
        <w:pStyle w:val="BookText"/>
        <w:rPr/>
      </w:pPr>
      <w:r>
        <w:rPr>
          <w:rFonts w:ascii="IRNazanin" w:hAnsi="IRNazanin" w:eastAsia="IRNazanin"/>
          <w:color w:val="111111"/>
          <w:sz w:val="28"/>
          <w:sz w:val="28"/>
          <w:szCs w:val="28"/>
          <w:rtl w:val="true"/>
          <w:lang w:bidi="fa-IR"/>
        </w:rPr>
        <w:t>لعلی بن طاهر الکاشانی، کما فی الفهارس</w:t>
      </w:r>
      <w:r>
        <w:rPr>
          <w:rFonts w:eastAsia="IRNazanin" w:cs="IRNazanin"/>
          <w:color w:val="111111"/>
          <w:sz w:val="28"/>
          <w:szCs w:val="28"/>
          <w:rtl w:val="true"/>
          <w:lang w:bidi="fa-IR"/>
        </w:rPr>
        <w:t>.</w:t>
      </w:r>
    </w:p>
    <w:p>
      <w:pPr>
        <w:pStyle w:val="Heading3"/>
        <w:numPr>
          <w:ilvl w:val="2"/>
          <w:numId w:val="1"/>
        </w:numPr>
        <w:rPr/>
      </w:pPr>
      <w:bookmarkStart w:id="1684" w:name="__RefHeading___Toc9141757_73709187"/>
      <w:bookmarkStart w:id="1685" w:name="_Toc773"/>
      <w:bookmarkEnd w:id="1684"/>
      <w:r>
        <w:rPr/>
        <w:t>1113</w:t>
      </w:r>
      <w:r>
        <w:rPr>
          <w:rtl w:val="true"/>
        </w:rPr>
        <w:t xml:space="preserve">- </w:t>
      </w:r>
      <w:r>
        <w:rPr>
          <w:rtl w:val="true"/>
        </w:rPr>
        <w:t>الکمیلیة</w:t>
      </w:r>
      <w:bookmarkEnd w:id="1685"/>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نوبتی داعی مسکین قدم قلم در ساحت أشارت امام الموحدین أمیر المؤمنین علی بن أبی طالب علیه السلام  روان کرده بود که در جواب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دانش‏پژوه إنها تألیف محمد الدهدار، و نسخه أخری منها عند علی أصغر المهدوی ضمن مجموعة تاریخ کتابة المجموعة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لم یذکر المؤلف،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1686" w:name="__RefHeading___Toc9141759_73709187"/>
      <w:bookmarkStart w:id="1687" w:name="_Toc774"/>
      <w:bookmarkEnd w:id="1686"/>
      <w:r>
        <w:rPr>
          <w:rtl w:val="true"/>
        </w:rPr>
        <w:t>الکمیلیة</w:t>
      </w:r>
      <w:bookmarkEnd w:id="1687"/>
    </w:p>
    <w:p>
      <w:pPr>
        <w:pStyle w:val="BookText"/>
        <w:rPr/>
      </w:pPr>
      <w:r>
        <w:rPr>
          <w:rFonts w:ascii="IRNazanin" w:hAnsi="IRNazanin" w:eastAsia="IRNazanin"/>
          <w:color w:val="111111"/>
          <w:sz w:val="28"/>
          <w:sz w:val="28"/>
          <w:szCs w:val="28"/>
          <w:rtl w:val="true"/>
          <w:lang w:bidi="fa-IR"/>
        </w:rPr>
        <w:t xml:space="preserve">لمظفر علی شاه الکرمانی، محمد تقی بن محمد کاظم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فیها کرمانشاهی غلطا و الصحیح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معتبر وارد شده است که شبی جناب أمیر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آن پادشاه پاک ذیل‏</w:t>
      </w:r>
    </w:p>
    <w:p>
      <w:pPr>
        <w:pStyle w:val="BookText"/>
        <w:rPr/>
      </w:pPr>
      <w:r>
        <w:rPr>
          <w:rFonts w:ascii="IRNazanin" w:hAnsi="IRNazanin" w:eastAsia="IRNazanin"/>
          <w:color w:val="111111"/>
          <w:sz w:val="28"/>
          <w:sz w:val="28"/>
          <w:szCs w:val="28"/>
          <w:rtl w:val="true"/>
          <w:lang w:bidi="fa-IR"/>
        </w:rPr>
        <w:t>رشحه فیض حقیقت بر کمیل‏</w:t>
      </w:r>
    </w:p>
    <w:p>
      <w:pPr>
        <w:pStyle w:val="BookText"/>
        <w:rPr/>
      </w:pPr>
      <w:r>
        <w:rPr>
          <w:rFonts w:ascii="IRNazanin" w:hAnsi="IRNazanin" w:eastAsia="IRNazanin"/>
          <w:color w:val="111111"/>
          <w:sz w:val="28"/>
          <w:sz w:val="28"/>
          <w:szCs w:val="28"/>
          <w:rtl w:val="true"/>
          <w:lang w:bidi="fa-IR"/>
        </w:rPr>
        <w:t>گفت با أو آن کمیل پاک دین‏</w:t>
      </w:r>
    </w:p>
    <w:p>
      <w:pPr>
        <w:pStyle w:val="BookText"/>
        <w:rPr/>
      </w:pPr>
      <w:r>
        <w:rPr>
          <w:rFonts w:ascii="IRNazanin" w:hAnsi="IRNazanin" w:eastAsia="IRNazanin"/>
          <w:color w:val="111111"/>
          <w:sz w:val="28"/>
          <w:sz w:val="28"/>
          <w:szCs w:val="28"/>
          <w:rtl w:val="true"/>
          <w:lang w:bidi="fa-IR"/>
        </w:rPr>
        <w:t>ما الحقیقة یا أمیر المؤمنین‏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خانلر بن أحمد المازندرانی، تاریخ کتابتها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w:t>
      </w:r>
      <w:r>
        <w:rPr>
          <w:rFonts w:eastAsia="IRNazanin" w:cs="IRNazanin"/>
          <w:color w:val="111111"/>
          <w:sz w:val="28"/>
          <w:szCs w:val="28"/>
          <w:rtl w:val="true"/>
          <w:lang w:bidi="fa-IR"/>
        </w:rPr>
        <w:t xml:space="preserve">. </w:t>
      </w:r>
      <w:bookmarkStart w:id="1688" w:name="pg11739_171449"/>
    </w:p>
    <w:p>
      <w:pPr>
        <w:pStyle w:val="Heading3"/>
        <w:numPr>
          <w:ilvl w:val="2"/>
          <w:numId w:val="1"/>
        </w:numPr>
        <w:rPr/>
      </w:pPr>
      <w:bookmarkStart w:id="1689" w:name="__RefHeading___Toc9141761_73709187"/>
      <w:bookmarkStart w:id="1690" w:name="_Toc775"/>
      <w:bookmarkEnd w:id="1688"/>
      <w:bookmarkEnd w:id="1689"/>
      <w:r>
        <w:rPr>
          <w:rtl w:val="true"/>
        </w:rPr>
        <w:t>الکناش‏</w:t>
      </w:r>
      <w:bookmarkEnd w:id="1690"/>
    </w:p>
    <w:p>
      <w:pPr>
        <w:pStyle w:val="BookText"/>
        <w:rPr/>
      </w:pPr>
      <w:r>
        <w:rPr>
          <w:rFonts w:ascii="IRNazanin" w:hAnsi="IRNazanin" w:eastAsia="IRNazanin"/>
          <w:color w:val="111111"/>
          <w:sz w:val="28"/>
          <w:sz w:val="28"/>
          <w:szCs w:val="28"/>
          <w:rtl w:val="true"/>
          <w:lang w:bidi="fa-IR"/>
        </w:rPr>
        <w:t>الکناشات بالضم و تشدید النون، الأصول التی یتفرع عنها الفروع، و یسمی الکتاب المؤلف فی الطب کناشا لأنه أصل یتفرع علیه عمل الأطباء قال القفطی فی ترجمه أبی الحسن علی بن العباس المعروف بابن المجوسی الآتی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صنف لعضد الدولة فنا خسرو و کناشة المسمی بالملکی و هو کتاب جلیل و کناش نبیل اشتمل علی علم الطب و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الکناش اسم نوعی للکتاب الطبی و الکناش الملکی المذکور هو المسمی ب کامل الصناعة و هو مطبوع، و مرت ترجمته بلغة أردو</w:t>
      </w:r>
      <w:r>
        <w:rPr>
          <w:rFonts w:eastAsia="IRNazanin" w:cs="IRNazanin"/>
          <w:color w:val="111111"/>
          <w:sz w:val="28"/>
          <w:szCs w:val="28"/>
          <w:rtl w:val="true"/>
          <w:lang w:bidi="fa-IR"/>
        </w:rPr>
        <w:t>.</w:t>
      </w:r>
    </w:p>
    <w:p>
      <w:pPr>
        <w:pStyle w:val="Heading3"/>
        <w:numPr>
          <w:ilvl w:val="2"/>
          <w:numId w:val="1"/>
        </w:numPr>
        <w:rPr/>
      </w:pPr>
      <w:bookmarkStart w:id="1691" w:name="__RefHeading___Toc9141763_73709187"/>
      <w:bookmarkStart w:id="1692" w:name="_Toc776"/>
      <w:bookmarkEnd w:id="1691"/>
      <w:r>
        <w:rPr/>
        <w:t>1114</w:t>
      </w:r>
      <w:r>
        <w:rPr>
          <w:rtl w:val="true"/>
        </w:rPr>
        <w:t xml:space="preserve">- </w:t>
      </w:r>
      <w:r>
        <w:rPr>
          <w:rtl w:val="true"/>
        </w:rPr>
        <w:t>الکناش‏</w:t>
      </w:r>
      <w:bookmarkEnd w:id="1692"/>
    </w:p>
    <w:p>
      <w:pPr>
        <w:pStyle w:val="BookText"/>
        <w:rPr/>
      </w:pPr>
      <w:r>
        <w:rPr>
          <w:rFonts w:ascii="IRNazanin" w:hAnsi="IRNazanin" w:eastAsia="IRNazanin"/>
          <w:color w:val="111111"/>
          <w:sz w:val="28"/>
          <w:sz w:val="28"/>
          <w:szCs w:val="28"/>
          <w:rtl w:val="true"/>
          <w:lang w:bidi="fa-IR"/>
        </w:rPr>
        <w:t>المرتب علی عشرة مقالات، رابعها فی أمراض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بالوحدانیة و القدرة و الرحمة و الإفاضة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من إملاء أبی الحسن أحمد بن محمد الطبرسی و الموجود من المقالة الرابعة إلی آخر الثامنة</w:t>
      </w:r>
      <w:r>
        <w:rPr>
          <w:rFonts w:eastAsia="IRNazanin" w:cs="IRNazanin"/>
          <w:color w:val="111111"/>
          <w:sz w:val="28"/>
          <w:szCs w:val="28"/>
          <w:rtl w:val="true"/>
          <w:lang w:bidi="fa-IR"/>
        </w:rPr>
        <w:t>.</w:t>
      </w:r>
    </w:p>
    <w:p>
      <w:pPr>
        <w:pStyle w:val="Heading3"/>
        <w:numPr>
          <w:ilvl w:val="2"/>
          <w:numId w:val="1"/>
        </w:numPr>
        <w:rPr/>
      </w:pPr>
      <w:bookmarkStart w:id="1693" w:name="__RefHeading___Toc9141765_73709187"/>
      <w:bookmarkStart w:id="1694" w:name="_Toc777"/>
      <w:bookmarkEnd w:id="1693"/>
      <w:r>
        <w:rPr>
          <w:rtl w:val="true"/>
        </w:rPr>
        <w:t>الکناش الملکی‏</w:t>
      </w:r>
      <w:bookmarkEnd w:id="1694"/>
    </w:p>
    <w:p>
      <w:pPr>
        <w:pStyle w:val="BookText"/>
        <w:rPr/>
      </w:pPr>
      <w:r>
        <w:rPr>
          <w:rFonts w:ascii="IRNazanin" w:hAnsi="IRNazanin" w:eastAsia="IRNazanin"/>
          <w:color w:val="111111"/>
          <w:sz w:val="28"/>
          <w:sz w:val="28"/>
          <w:szCs w:val="28"/>
          <w:rtl w:val="true"/>
          <w:lang w:bidi="fa-IR"/>
        </w:rPr>
        <w:t>اسمه کامل الصناعة فی مجلدین لعلی بن عباس المذکور، کتبه للملک عضد الدولة،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695" w:name="__RefHeading___Toc9141767_73709187"/>
      <w:bookmarkStart w:id="1696" w:name="_Toc778"/>
      <w:bookmarkEnd w:id="1695"/>
      <w:r>
        <w:rPr/>
        <w:t>1115</w:t>
      </w:r>
      <w:r>
        <w:rPr>
          <w:rtl w:val="true"/>
        </w:rPr>
        <w:t xml:space="preserve">- </w:t>
      </w:r>
      <w:r>
        <w:rPr>
          <w:rtl w:val="true"/>
        </w:rPr>
        <w:t>الکناش المنصوری‏</w:t>
      </w:r>
      <w:bookmarkEnd w:id="1696"/>
    </w:p>
    <w:p>
      <w:pPr>
        <w:pStyle w:val="BookText"/>
        <w:rPr/>
      </w:pPr>
      <w:r>
        <w:rPr>
          <w:rFonts w:ascii="IRNazanin" w:hAnsi="IRNazanin" w:eastAsia="IRNazanin"/>
          <w:color w:val="111111"/>
          <w:sz w:val="28"/>
          <w:sz w:val="28"/>
          <w:szCs w:val="28"/>
          <w:rtl w:val="true"/>
          <w:lang w:bidi="fa-IR"/>
        </w:rPr>
        <w:t>و یقال له الطب المنصوری أو المنصوری فقط للاختصار و اشتهاره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محمد بن زکریا الرازی المتوفی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بکر محمد بن زکریا المتطبب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جامع للأمیر سیدی و ابن سیدی أبی صالح منصور بن إسحاق أطال الله بقاه کتابی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مقالات، نسخه منه بقلم السید مهدی بن غیاث الدین منصور الموسوی الحسینی فرغ من کتابتها یوم الخمیس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تامة بخط التعلیق الجید عند الحاج میرزا علی آقا الشیرازی النجفی المولد فی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أصفهان و العالم الواعظ بها و المباشر لطبع تفسیر التبیان و تصحیحه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خزانة الحاج سید علی الإیروانی فی تبریز، ذکر فی کشف الظنون تفصیل مقالاته العشر و مر أمراض الأطفال المستخرج من کناش یعنی به هذا الکتاب و هو غیر الکناش الذی ألفه جورجیس بن بختیشوع النصرانی، طبیب أبی جعفر </w:t>
      </w:r>
      <w:bookmarkStart w:id="1697" w:name="pg11739_171450"/>
    </w:p>
    <w:p>
      <w:pPr>
        <w:pStyle w:val="BookText"/>
        <w:rPr/>
      </w:pPr>
      <w:bookmarkEnd w:id="1697"/>
      <w:r>
        <w:rPr>
          <w:rFonts w:ascii="IRNazanin" w:hAnsi="IRNazanin" w:eastAsia="IRNazanin"/>
          <w:color w:val="111111"/>
          <w:sz w:val="28"/>
          <w:sz w:val="28"/>
          <w:szCs w:val="28"/>
          <w:rtl w:val="true"/>
          <w:lang w:bidi="fa-IR"/>
        </w:rPr>
        <w:t xml:space="preserve">منصور الدوانیقی 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القفطی، و قد شرح کناشة تلمیذه أبی یزید و نسخه قدیمة من هذا الشرح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نادر شاه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الکناش مرتب علی عشرة مقالات و المقالة العاشرة فی الحمیات، قطعة من آخره عند السید محمد باقر الیزدی، کتبت عن نسخه کتابتها فی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المقالة الرابعة فی حفظ الصحة و الخامسة منه فی التربیة و السادسة فی تدبیر المسافرین و السابعة فی الجبیرة و الجراح الثامنة فی السموم التاسعة فی الصداع و الشقیقة و العاشرة فی الحمیات، و نسخه ناقصة الأول عند السید محمد الموسوی بخط أقل الطلاب محمد زمان بن نوح أحمد السمنانی فی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Heading3"/>
        <w:numPr>
          <w:ilvl w:val="2"/>
          <w:numId w:val="1"/>
        </w:numPr>
        <w:rPr/>
      </w:pPr>
      <w:bookmarkStart w:id="1698" w:name="__RefHeading___Toc9141769_73709187"/>
      <w:bookmarkStart w:id="1699" w:name="_Toc779"/>
      <w:bookmarkEnd w:id="1698"/>
      <w:r>
        <w:rPr/>
        <w:t>1116</w:t>
      </w:r>
      <w:r>
        <w:rPr>
          <w:rtl w:val="true"/>
        </w:rPr>
        <w:t xml:space="preserve">- </w:t>
      </w:r>
      <w:r>
        <w:rPr>
          <w:rtl w:val="true"/>
        </w:rPr>
        <w:t>کتاب الکنایة</w:t>
      </w:r>
      <w:bookmarkEnd w:id="1699"/>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بن طرخان، المتوفی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1700" w:name="__RefHeading___Toc9141771_73709187"/>
      <w:bookmarkStart w:id="1701" w:name="_Toc780"/>
      <w:bookmarkEnd w:id="1700"/>
      <w:r>
        <w:rPr/>
        <w:t>1117</w:t>
      </w:r>
      <w:r>
        <w:rPr>
          <w:rtl w:val="true"/>
        </w:rPr>
        <w:t xml:space="preserve">- </w:t>
      </w:r>
      <w:r>
        <w:rPr>
          <w:rtl w:val="true"/>
        </w:rPr>
        <w:t>کتاب الکنایة عن سب علی ع‏</w:t>
      </w:r>
      <w:bookmarkEnd w:id="1701"/>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الجلودی، شیخ جعفر بن قولویه الذی توفی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1702" w:name="__RefHeading___Toc9141773_73709187"/>
      <w:bookmarkStart w:id="1703" w:name="_Toc781"/>
      <w:bookmarkEnd w:id="1702"/>
      <w:r>
        <w:rPr/>
        <w:t>1118</w:t>
      </w:r>
      <w:r>
        <w:rPr>
          <w:rtl w:val="true"/>
        </w:rPr>
        <w:t xml:space="preserve">- </w:t>
      </w:r>
      <w:r>
        <w:rPr>
          <w:rtl w:val="true"/>
        </w:rPr>
        <w:t>کتاب الکنی‏</w:t>
      </w:r>
      <w:bookmarkEnd w:id="170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704" w:name="__RefHeading___Toc9141775_73709187"/>
      <w:bookmarkStart w:id="1705" w:name="_Toc782"/>
      <w:bookmarkEnd w:id="1704"/>
      <w:r>
        <w:rPr/>
        <w:t>1119</w:t>
      </w:r>
      <w:r>
        <w:rPr>
          <w:rtl w:val="true"/>
        </w:rPr>
        <w:t xml:space="preserve">- </w:t>
      </w:r>
      <w:r>
        <w:rPr>
          <w:rtl w:val="true"/>
        </w:rPr>
        <w:t>کنی آباء الرسول ص‏</w:t>
      </w:r>
      <w:bookmarkEnd w:id="1705"/>
    </w:p>
    <w:p>
      <w:pPr>
        <w:pStyle w:val="BookText"/>
        <w:rPr/>
      </w:pPr>
      <w:r>
        <w:rPr>
          <w:rFonts w:ascii="IRNazanin" w:hAnsi="IRNazanin" w:eastAsia="IRNazanin"/>
          <w:color w:val="111111"/>
          <w:sz w:val="28"/>
          <w:sz w:val="28"/>
          <w:szCs w:val="28"/>
          <w:rtl w:val="true"/>
          <w:lang w:bidi="fa-IR"/>
        </w:rPr>
        <w:t>لهشام الکلبی المذکور، ذکره ابن الندیم فی آخر فهرست کتبه و ذکر کتاب الکنی فی أوائله فلا یحتمل الاتحاد</w:t>
      </w:r>
      <w:r>
        <w:rPr>
          <w:rFonts w:eastAsia="IRNazanin" w:cs="IRNazanin"/>
          <w:color w:val="111111"/>
          <w:sz w:val="28"/>
          <w:szCs w:val="28"/>
          <w:rtl w:val="true"/>
          <w:lang w:bidi="fa-IR"/>
        </w:rPr>
        <w:t>.</w:t>
      </w:r>
    </w:p>
    <w:p>
      <w:pPr>
        <w:pStyle w:val="Heading3"/>
        <w:numPr>
          <w:ilvl w:val="2"/>
          <w:numId w:val="1"/>
        </w:numPr>
        <w:rPr/>
      </w:pPr>
      <w:bookmarkStart w:id="1706" w:name="__RefHeading___Toc9141777_73709187"/>
      <w:bookmarkStart w:id="1707" w:name="_Toc783"/>
      <w:bookmarkEnd w:id="1706"/>
      <w:r>
        <w:rPr/>
        <w:t>1120</w:t>
      </w:r>
      <w:r>
        <w:rPr>
          <w:rtl w:val="true"/>
        </w:rPr>
        <w:t xml:space="preserve">- </w:t>
      </w:r>
      <w:r>
        <w:rPr>
          <w:rtl w:val="true"/>
        </w:rPr>
        <w:t>کنت دومنت کریستو</w:t>
      </w:r>
      <w:bookmarkEnd w:id="1707"/>
    </w:p>
    <w:p>
      <w:pPr>
        <w:pStyle w:val="BookText"/>
        <w:rPr/>
      </w:pPr>
      <w:r>
        <w:rPr>
          <w:rFonts w:ascii="IRNazanin" w:hAnsi="IRNazanin" w:eastAsia="IRNazanin"/>
          <w:color w:val="111111"/>
          <w:sz w:val="28"/>
          <w:sz w:val="28"/>
          <w:szCs w:val="28"/>
          <w:rtl w:val="true"/>
          <w:lang w:bidi="fa-IR"/>
        </w:rPr>
        <w:t xml:space="preserve">رومان أخلاقی فارسی طبع بإیران فی مجلدین، و هو ترجمه من الکتب الإفرنجیة فی أوائل عهد الترجمة، ترجمه الحاج محمد طاهر میرزا بن إسکندر میرزا ابن عباس میرزا ابن فتح علی شاه قاجار، ترجمه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تلک السنة و بعدها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ترجمه کنت دومونت گومری لغلام رضا رشید یاسمی، الذی طبع مؤخرا بطهران</w:t>
      </w:r>
      <w:r>
        <w:rPr>
          <w:rFonts w:eastAsia="IRNazanin" w:cs="IRNazanin"/>
          <w:color w:val="111111"/>
          <w:sz w:val="28"/>
          <w:szCs w:val="28"/>
          <w:rtl w:val="true"/>
          <w:lang w:bidi="fa-IR"/>
        </w:rPr>
        <w:t>.</w:t>
      </w:r>
    </w:p>
    <w:p>
      <w:pPr>
        <w:pStyle w:val="Heading3"/>
        <w:numPr>
          <w:ilvl w:val="2"/>
          <w:numId w:val="1"/>
        </w:numPr>
        <w:rPr/>
      </w:pPr>
      <w:bookmarkStart w:id="1708" w:name="__RefHeading___Toc9141779_73709187"/>
      <w:bookmarkStart w:id="1709" w:name="_Toc784"/>
      <w:bookmarkEnd w:id="1708"/>
      <w:r>
        <w:rPr/>
        <w:t>1121</w:t>
      </w:r>
      <w:r>
        <w:rPr>
          <w:rtl w:val="true"/>
        </w:rPr>
        <w:t xml:space="preserve">- </w:t>
      </w:r>
      <w:r>
        <w:rPr>
          <w:rtl w:val="true"/>
        </w:rPr>
        <w:t>کنز الأحباب‏</w:t>
      </w:r>
      <w:bookmarkEnd w:id="1709"/>
    </w:p>
    <w:p>
      <w:pPr>
        <w:pStyle w:val="BookText"/>
        <w:rPr/>
      </w:pPr>
      <w:r>
        <w:rPr>
          <w:rFonts w:ascii="IRNazanin" w:hAnsi="IRNazanin" w:eastAsia="IRNazanin"/>
          <w:color w:val="111111"/>
          <w:sz w:val="28"/>
          <w:sz w:val="28"/>
          <w:szCs w:val="28"/>
          <w:rtl w:val="true"/>
          <w:lang w:bidi="fa-IR"/>
        </w:rPr>
        <w:t xml:space="preserve">لمحمد حسین الرشتی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و منها کنز الأحزان الآتی ذکره</w:t>
      </w:r>
      <w:r>
        <w:rPr>
          <w:rFonts w:eastAsia="IRNazanin" w:cs="IRNazanin"/>
          <w:color w:val="111111"/>
          <w:sz w:val="28"/>
          <w:szCs w:val="28"/>
          <w:rtl w:val="true"/>
          <w:lang w:bidi="fa-IR"/>
        </w:rPr>
        <w:t>.</w:t>
      </w:r>
    </w:p>
    <w:p>
      <w:pPr>
        <w:pStyle w:val="Heading3"/>
        <w:numPr>
          <w:ilvl w:val="2"/>
          <w:numId w:val="1"/>
        </w:numPr>
        <w:rPr/>
      </w:pPr>
      <w:bookmarkStart w:id="1710" w:name="__RefHeading___Toc9141781_73709187"/>
      <w:bookmarkStart w:id="1711" w:name="_Toc785"/>
      <w:bookmarkEnd w:id="1710"/>
      <w:r>
        <w:rPr/>
        <w:t>1122</w:t>
      </w:r>
      <w:r>
        <w:rPr>
          <w:rtl w:val="true"/>
        </w:rPr>
        <w:t xml:space="preserve">- </w:t>
      </w:r>
      <w:r>
        <w:rPr>
          <w:rtl w:val="true"/>
        </w:rPr>
        <w:t>کنز الأحزان‏</w:t>
      </w:r>
      <w:bookmarkEnd w:id="171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لمحمد حسین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bookmarkStart w:id="1712" w:name="pg11739_171451"/>
    </w:p>
    <w:p>
      <w:pPr>
        <w:pStyle w:val="Heading3"/>
        <w:numPr>
          <w:ilvl w:val="2"/>
          <w:numId w:val="1"/>
        </w:numPr>
        <w:rPr/>
      </w:pPr>
      <w:bookmarkStart w:id="1713" w:name="__RefHeading___Toc9141783_73709187"/>
      <w:bookmarkStart w:id="1714" w:name="_Toc786"/>
      <w:bookmarkEnd w:id="1712"/>
      <w:bookmarkEnd w:id="1713"/>
      <w:r>
        <w:rPr/>
        <w:t>1123</w:t>
      </w:r>
      <w:r>
        <w:rPr>
          <w:rtl w:val="true"/>
        </w:rPr>
        <w:t xml:space="preserve">- </w:t>
      </w:r>
      <w:r>
        <w:rPr>
          <w:rtl w:val="true"/>
        </w:rPr>
        <w:t>کنز الأحکام فی شرح شرائع الإسلام‏</w:t>
      </w:r>
      <w:bookmarkEnd w:id="1714"/>
    </w:p>
    <w:p>
      <w:pPr>
        <w:pStyle w:val="BookText"/>
        <w:rPr/>
      </w:pPr>
      <w:r>
        <w:rPr>
          <w:rFonts w:ascii="IRNazanin" w:hAnsi="IRNazanin" w:eastAsia="IRNazanin"/>
          <w:color w:val="111111"/>
          <w:sz w:val="28"/>
          <w:sz w:val="28"/>
          <w:szCs w:val="28"/>
          <w:rtl w:val="true"/>
          <w:lang w:bidi="fa-IR"/>
        </w:rPr>
        <w:t xml:space="preserve">للشیخ محمد قاسم بن الشیخ محمد بن علی النجفی، من بیت المشهدی،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إجازته للمیرزا أحمد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منه تسع مجلدات و نرجو الله توفیق التمام، و ذکر تلمیذه فی فصوص الیواقیت تاریخ وفاته کما مر، و رأیت بعض مجلداته فی النجف بخط المؤلف عند السید آقا التستری ابن السید حسین بن محمد إمام الجمعة، و المجلد الثانی منه من الدماء الثلاثة، و علیها إجازة منه لصاحب الروضات بخطه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المؤلف فی إجازته للسید أبی القاسم جعفر بن السید مهدی مؤلف رسالة أبی بصیر الذی 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أبو تراب الخوانساری، فی عنوان نفسه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الشرع الحنفی محمد قاسم بن محمد النجفی، و أحال فیها إلی کتابه کنز الأحکام و صرح بأنه خرج و برز منه سبع مجلدات و قد کتب الإجازة المذکورة بخطه علی آخر بعض تصانیف المجاز، و هو مقدار من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الثانی فی عقد البیع و 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آقا التستری</w:t>
      </w:r>
      <w:r>
        <w:rPr>
          <w:rFonts w:eastAsia="IRNazanin" w:cs="IRNazanin"/>
          <w:color w:val="111111"/>
          <w:sz w:val="28"/>
          <w:szCs w:val="28"/>
          <w:rtl w:val="true"/>
          <w:lang w:bidi="fa-IR"/>
        </w:rPr>
        <w:t>.</w:t>
      </w:r>
    </w:p>
    <w:p>
      <w:pPr>
        <w:pStyle w:val="Heading3"/>
        <w:numPr>
          <w:ilvl w:val="2"/>
          <w:numId w:val="1"/>
        </w:numPr>
        <w:rPr/>
      </w:pPr>
      <w:bookmarkStart w:id="1715" w:name="__RefHeading___Toc9141785_73709187"/>
      <w:bookmarkStart w:id="1716" w:name="_Toc787"/>
      <w:bookmarkEnd w:id="1715"/>
      <w:r>
        <w:rPr/>
        <w:t>1124</w:t>
      </w:r>
      <w:r>
        <w:rPr>
          <w:rtl w:val="true"/>
        </w:rPr>
        <w:t xml:space="preserve">- </w:t>
      </w:r>
      <w:r>
        <w:rPr>
          <w:rtl w:val="true"/>
        </w:rPr>
        <w:t>کنز الاختصاص و درة الغواص‏</w:t>
      </w:r>
      <w:bookmarkEnd w:id="1716"/>
    </w:p>
    <w:p>
      <w:pPr>
        <w:pStyle w:val="BookText"/>
        <w:rPr/>
      </w:pPr>
      <w:r>
        <w:rPr>
          <w:rFonts w:ascii="IRNazanin" w:hAnsi="IRNazanin" w:eastAsia="IRNazanin"/>
          <w:color w:val="111111"/>
          <w:sz w:val="28"/>
          <w:sz w:val="28"/>
          <w:szCs w:val="28"/>
          <w:rtl w:val="true"/>
          <w:lang w:bidi="fa-IR"/>
        </w:rPr>
        <w:t xml:space="preserve">فی علم الخواص و معرفة أسرار خواص الأجرام السماویة و الأرضیة و الحیوانات و الجواهر و المعادن و السیمیاء و الأعداد و أصول الحروف و الطلسمات و الأدویة و العلاجات، ذکر فی النسخة المطبوعة منه أنه لعلی بن محمد بن إیدمر الجلدکی، و لعله للشیخ إیدمر بن علی الجلدکی الذی فرغ من کتابه نتائج الفکر 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الکنز فی أول کتابه المصباح فی علم</w:t>
      </w:r>
    </w:p>
    <w:p>
      <w:pPr>
        <w:pStyle w:val="BookText"/>
        <w:rPr/>
      </w:pPr>
      <w:r>
        <w:rPr>
          <w:rFonts w:ascii="IRNazanin" w:hAnsi="IRNazanin" w:eastAsia="IRNazanin"/>
          <w:color w:val="111111"/>
          <w:sz w:val="28"/>
          <w:sz w:val="28"/>
          <w:szCs w:val="28"/>
          <w:rtl w:val="true"/>
          <w:lang w:bidi="fa-IR"/>
        </w:rPr>
        <w:t xml:space="preserve">المفتاح المطبوع فی بمبئی، و طبع کنز الاختصاص أیضا بها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مجربات جلدکی و هو أحد الکتب الخمس التی أخذ منها کتابه المصباح کما صرح فی أول مصباحه</w:t>
      </w:r>
      <w:r>
        <w:rPr>
          <w:rFonts w:eastAsia="IRNazanin" w:cs="IRNazanin"/>
          <w:color w:val="111111"/>
          <w:sz w:val="28"/>
          <w:szCs w:val="28"/>
          <w:rtl w:val="true"/>
          <w:lang w:bidi="fa-IR"/>
        </w:rPr>
        <w:t>.</w:t>
      </w:r>
    </w:p>
    <w:p>
      <w:pPr>
        <w:pStyle w:val="Heading3"/>
        <w:numPr>
          <w:ilvl w:val="2"/>
          <w:numId w:val="1"/>
        </w:numPr>
        <w:rPr/>
      </w:pPr>
      <w:bookmarkStart w:id="1717" w:name="__RefHeading___Toc9141787_73709187"/>
      <w:bookmarkStart w:id="1718" w:name="_Toc788"/>
      <w:bookmarkEnd w:id="1717"/>
      <w:r>
        <w:rPr/>
        <w:t>1125</w:t>
      </w:r>
      <w:r>
        <w:rPr>
          <w:rtl w:val="true"/>
        </w:rPr>
        <w:t xml:space="preserve">- </w:t>
      </w:r>
      <w:r>
        <w:rPr>
          <w:rtl w:val="true"/>
        </w:rPr>
        <w:t>کنز الأدیب فی کل فن عجیب‏</w:t>
      </w:r>
      <w:bookmarkEnd w:id="171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الشیخ درویش علی البغدادی، الحائری المسکن و المدفن،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 مجلدات ضخام اشتغل بجمعة مقدار ثلاثین سنة، و انتقل بعده إلی ولده الذی توفی بعده بقلیل، ثم انتقل إلی ابن أخته عبد الکریم‏ </w:t>
      </w:r>
      <w:bookmarkStart w:id="1719" w:name="pg11739_171452"/>
    </w:p>
    <w:p>
      <w:pPr>
        <w:pStyle w:val="BookText"/>
        <w:rPr/>
      </w:pPr>
      <w:bookmarkEnd w:id="1719"/>
      <w:r>
        <w:rPr>
          <w:rFonts w:ascii="IRNazanin" w:hAnsi="IRNazanin" w:eastAsia="IRNazanin"/>
          <w:color w:val="111111"/>
          <w:sz w:val="28"/>
          <w:sz w:val="28"/>
          <w:szCs w:val="28"/>
          <w:rtl w:val="true"/>
          <w:lang w:bidi="fa-IR"/>
        </w:rPr>
        <w:t>العطار ابن عبد الوهاب بن الشیخ راضی الکاظمی، و هو بتمام مجلداته موجود عنده” عبد الکریم العطار” فی بلدة کاظمیة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بالقدم و أنشأ الأشیاء من الوجود إلی العدم و علم الإنسان ما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الأدیب تجلی‏</w:t>
      </w:r>
    </w:p>
    <w:p>
      <w:pPr>
        <w:pStyle w:val="BookText"/>
        <w:rPr/>
      </w:pPr>
      <w:r>
        <w:rPr>
          <w:rFonts w:ascii="IRNazanin" w:hAnsi="IRNazanin" w:eastAsia="IRNazanin"/>
          <w:color w:val="111111"/>
          <w:sz w:val="28"/>
          <w:sz w:val="28"/>
          <w:szCs w:val="28"/>
          <w:rtl w:val="true"/>
          <w:lang w:bidi="fa-IR"/>
        </w:rPr>
        <w:t>فی الجید منه الطروس‏</w:t>
      </w:r>
    </w:p>
    <w:p>
      <w:pPr>
        <w:pStyle w:val="BookText"/>
        <w:rPr/>
      </w:pPr>
      <w:r>
        <w:rPr>
          <w:rFonts w:ascii="IRNazanin" w:hAnsi="IRNazanin" w:eastAsia="IRNazanin"/>
          <w:color w:val="111111"/>
          <w:sz w:val="28"/>
          <w:sz w:val="28"/>
          <w:szCs w:val="28"/>
          <w:rtl w:val="true"/>
          <w:lang w:bidi="fa-IR"/>
        </w:rPr>
        <w:t>کجنة الخلد فیه‏</w:t>
      </w:r>
    </w:p>
    <w:p>
      <w:pPr>
        <w:pStyle w:val="BookText"/>
        <w:rPr/>
      </w:pPr>
      <w:r>
        <w:rPr>
          <w:rFonts w:ascii="IRNazanin" w:hAnsi="IRNazanin" w:eastAsia="IRNazanin"/>
          <w:color w:val="111111"/>
          <w:sz w:val="28"/>
          <w:sz w:val="28"/>
          <w:szCs w:val="28"/>
          <w:rtl w:val="true"/>
          <w:lang w:bidi="fa-IR"/>
        </w:rPr>
        <w:t>ما تشتهیه النفوس‏</w:t>
      </w:r>
    </w:p>
    <w:p>
      <w:pPr>
        <w:pStyle w:val="BookText"/>
        <w:rPr/>
      </w:pPr>
      <w:r>
        <w:rPr>
          <w:rFonts w:ascii="IRNazanin" w:hAnsi="IRNazanin" w:eastAsia="IRNazanin"/>
          <w:color w:val="111111"/>
          <w:sz w:val="28"/>
          <w:sz w:val="28"/>
          <w:szCs w:val="28"/>
          <w:rtl w:val="true"/>
          <w:lang w:bidi="fa-IR"/>
        </w:rPr>
        <w:t>ابتدأ فی المجلد الأول بأول ما خلقه الله، ثم السماوات و الأرض و الأفلاک و غیرها، ثم شرع فی فضل العلم و أنواعه ثم حقیقة علم التاریخ، ثم تواریخ الأنبیاء من لدن آدم إلی الخاتم، ثم تواریخ أمیر المؤمنین، و أورد رسالة الجاحظ المذکورة فی کشف الغمة ثم تواریخ الأئمة إلی الحجة ع و ما یتعلق بالغیبة و ملخص کشف الأستار للنوری و ملخص تبصرة الولی للتوبلی، و فی المجلد الثانی أحوال العلماء و المشایخ من الروضات و خاتمة المستدرک ثم تمام بنی أمیة و بنی العباس و ملوک الفاطمیة و بعض ملوک الفرس، و بعض الکتب عن کشف الظنون ثم ثم أحوال بعض الحکماء و الصوفیة و المنجمین و الأطباء و المرتاضین و الأئمة الأربعة للعامة و الأقطاب الأربعة، فی المجلد الثالث و ما بعده المجلد السادس فی الملح و المحادثات و ما ورد فی أشعار البلغاء من الأدب، و ترجم کثیر منهم من الجاهلین و بعده، و ذکر شعرهم فی الرثاء و المدیح و الهجاء و الغزل و الموشح و سائر أنواع البدیع، و المجلد السابع فی الطبیات سماه کنز الطبیب و لذا أفردنا ذکره، قال الشیخ عباس بن الشیخ حسن بن الشیخ الأکبر کاشف الغطاء أبیات فی تقریظه</w:t>
      </w:r>
      <w:r>
        <w:rPr>
          <w:rFonts w:eastAsia="IRNazanin" w:cs="IRNazanin"/>
          <w:color w:val="111111"/>
          <w:sz w:val="28"/>
          <w:szCs w:val="28"/>
          <w:rtl w:val="true"/>
          <w:lang w:bidi="fa-IR"/>
        </w:rPr>
        <w:t>.</w:t>
      </w:r>
    </w:p>
    <w:p>
      <w:pPr>
        <w:pStyle w:val="Heading3"/>
        <w:numPr>
          <w:ilvl w:val="2"/>
          <w:numId w:val="1"/>
        </w:numPr>
        <w:rPr/>
      </w:pPr>
      <w:bookmarkStart w:id="1720" w:name="__RefHeading___Toc9141789_73709187"/>
      <w:bookmarkStart w:id="1721" w:name="_Toc789"/>
      <w:bookmarkEnd w:id="1720"/>
      <w:r>
        <w:rPr/>
        <w:t>1126</w:t>
      </w:r>
      <w:r>
        <w:rPr>
          <w:rtl w:val="true"/>
        </w:rPr>
        <w:t xml:space="preserve">- </w:t>
      </w:r>
      <w:r>
        <w:rPr>
          <w:rtl w:val="true"/>
        </w:rPr>
        <w:t>کنز الأسرار</w:t>
      </w:r>
      <w:bookmarkEnd w:id="1721"/>
    </w:p>
    <w:p>
      <w:pPr>
        <w:pStyle w:val="BookText"/>
        <w:rPr/>
      </w:pPr>
      <w:r>
        <w:rPr>
          <w:rFonts w:ascii="IRNazanin" w:hAnsi="IRNazanin" w:eastAsia="IRNazanin"/>
          <w:color w:val="111111"/>
          <w:sz w:val="28"/>
          <w:sz w:val="28"/>
          <w:szCs w:val="28"/>
          <w:rtl w:val="true"/>
          <w:lang w:bidi="fa-IR"/>
        </w:rPr>
        <w:t>دیوان شعر لشیخ العجم أمیر پازواری المازندرانی من شعراء القرن التاسع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بروسیة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بإیران، کما فی فهرست کتابهای فارسی چاپی</w:t>
      </w:r>
      <w:r>
        <w:rPr>
          <w:rFonts w:eastAsia="IRNazanin" w:cs="IRNazanin"/>
          <w:color w:val="111111"/>
          <w:sz w:val="28"/>
          <w:szCs w:val="28"/>
          <w:rtl w:val="true"/>
          <w:lang w:bidi="fa-IR"/>
        </w:rPr>
        <w:t>.</w:t>
      </w:r>
    </w:p>
    <w:p>
      <w:pPr>
        <w:pStyle w:val="Heading3"/>
        <w:numPr>
          <w:ilvl w:val="2"/>
          <w:numId w:val="1"/>
        </w:numPr>
        <w:rPr/>
      </w:pPr>
      <w:bookmarkStart w:id="1722" w:name="__RefHeading___Toc9141791_73709187"/>
      <w:bookmarkStart w:id="1723" w:name="_Toc790"/>
      <w:bookmarkEnd w:id="1722"/>
      <w:r>
        <w:rPr/>
        <w:t>1127</w:t>
      </w:r>
      <w:r>
        <w:rPr>
          <w:rtl w:val="true"/>
        </w:rPr>
        <w:t xml:space="preserve">- </w:t>
      </w:r>
      <w:r>
        <w:rPr>
          <w:rtl w:val="true"/>
        </w:rPr>
        <w:t>کنز الأسرار</w:t>
      </w:r>
      <w:bookmarkEnd w:id="172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نسب إلی فرید الدین العطار غیر أن العلامة القزوینی فی مقدمه تذکره الأولیاء أخطأ هذا النسبة، و الحق‏ </w:t>
      </w:r>
      <w:bookmarkStart w:id="1724" w:name="pg11739_171453"/>
    </w:p>
    <w:p>
      <w:pPr>
        <w:pStyle w:val="BookText"/>
        <w:rPr/>
      </w:pPr>
      <w:bookmarkEnd w:id="1724"/>
      <w:r>
        <w:rPr>
          <w:rFonts w:ascii="IRNazanin" w:hAnsi="IRNazanin" w:eastAsia="IRNazanin"/>
          <w:color w:val="111111"/>
          <w:sz w:val="28"/>
          <w:sz w:val="28"/>
          <w:szCs w:val="28"/>
          <w:rtl w:val="true"/>
          <w:lang w:bidi="fa-IR"/>
        </w:rPr>
        <w:t xml:space="preserve">معه، و قال ابن یوسف فی فهرسه إنه نظم مائة سنة بعد العطار فی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إنها من نظم ناظم مفتاح الفتوح الذی هو أیضا منسوب إلی العطار، و الصحیح فیها أنه نظم فی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حمد بر خلاق عالم‏</w:t>
      </w:r>
    </w:p>
    <w:p>
      <w:pPr>
        <w:pStyle w:val="BookText"/>
        <w:rPr/>
      </w:pPr>
      <w:r>
        <w:rPr>
          <w:rFonts w:ascii="IRNazanin" w:hAnsi="IRNazanin" w:eastAsia="IRNazanin"/>
          <w:color w:val="111111"/>
          <w:sz w:val="28"/>
          <w:sz w:val="28"/>
          <w:szCs w:val="28"/>
          <w:rtl w:val="true"/>
          <w:lang w:bidi="fa-IR"/>
        </w:rPr>
        <w:t>که از خاکی پدید آورد آدم‏</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عطار فی حدود ألفی بیت تاریخ کتابتها حدود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725" w:name="__RefHeading___Toc9141793_73709187"/>
      <w:bookmarkStart w:id="1726" w:name="_Toc791"/>
      <w:bookmarkEnd w:id="1725"/>
      <w:r>
        <w:rPr/>
        <w:t>1128</w:t>
      </w:r>
      <w:r>
        <w:rPr>
          <w:rtl w:val="true"/>
        </w:rPr>
        <w:t xml:space="preserve">- </w:t>
      </w:r>
      <w:r>
        <w:rPr>
          <w:rtl w:val="true"/>
        </w:rPr>
        <w:t>کنز الأسرار</w:t>
      </w:r>
      <w:bookmarkEnd w:id="1726"/>
    </w:p>
    <w:p>
      <w:pPr>
        <w:pStyle w:val="BookText"/>
        <w:rPr/>
      </w:pPr>
      <w:r>
        <w:rPr>
          <w:rFonts w:ascii="IRNazanin" w:hAnsi="IRNazanin" w:eastAsia="IRNazanin"/>
          <w:color w:val="111111"/>
          <w:sz w:val="28"/>
          <w:sz w:val="28"/>
          <w:szCs w:val="28"/>
          <w:rtl w:val="true"/>
          <w:lang w:bidi="fa-IR"/>
        </w:rPr>
        <w:t xml:space="preserve">ترجیع بند من إنشاء شاه نعمة الله الولی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بعنوان ترجیع بند</w:t>
      </w:r>
      <w:r>
        <w:rPr>
          <w:rFonts w:eastAsia="IRNazanin" w:cs="IRNazanin"/>
          <w:color w:val="111111"/>
          <w:sz w:val="28"/>
          <w:szCs w:val="28"/>
          <w:rtl w:val="true"/>
          <w:lang w:bidi="fa-IR"/>
        </w:rPr>
        <w:t>.</w:t>
      </w:r>
    </w:p>
    <w:p>
      <w:pPr>
        <w:pStyle w:val="Heading3"/>
        <w:numPr>
          <w:ilvl w:val="2"/>
          <w:numId w:val="1"/>
        </w:numPr>
        <w:rPr/>
      </w:pPr>
      <w:bookmarkStart w:id="1727" w:name="__RefHeading___Toc9141795_73709187"/>
      <w:bookmarkStart w:id="1728" w:name="_Toc792"/>
      <w:bookmarkEnd w:id="1727"/>
      <w:r>
        <w:rPr>
          <w:rtl w:val="true"/>
        </w:rPr>
        <w:t>کنز الأسرار</w:t>
      </w:r>
      <w:bookmarkEnd w:id="1728"/>
    </w:p>
    <w:p>
      <w:pPr>
        <w:pStyle w:val="BookText"/>
        <w:rPr/>
      </w:pPr>
      <w:r>
        <w:rPr>
          <w:rFonts w:ascii="IRNazanin" w:hAnsi="IRNazanin" w:eastAsia="IRNazanin"/>
          <w:color w:val="111111"/>
          <w:sz w:val="28"/>
          <w:sz w:val="28"/>
          <w:szCs w:val="28"/>
          <w:rtl w:val="true"/>
          <w:lang w:bidi="fa-IR"/>
        </w:rPr>
        <w:t xml:space="preserve">لنور علی شاه، محمد علی بن عبد الحسین المقتول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اسمها اختلاف بین النسخ، بعضها رساله‏ای در عشق و بعضها جامع الأسرار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بی‏قیاس و حمد بی‏حد</w:t>
      </w:r>
    </w:p>
    <w:p>
      <w:pPr>
        <w:pStyle w:val="BookText"/>
        <w:rPr/>
      </w:pPr>
      <w:r>
        <w:rPr>
          <w:rFonts w:ascii="IRNazanin" w:hAnsi="IRNazanin" w:eastAsia="IRNazanin"/>
          <w:color w:val="111111"/>
          <w:sz w:val="28"/>
          <w:sz w:val="28"/>
          <w:szCs w:val="28"/>
          <w:rtl w:val="true"/>
          <w:lang w:bidi="fa-IR"/>
        </w:rPr>
        <w:t>مر آن کنز خفا را باد سرمد</w:t>
      </w:r>
    </w:p>
    <w:p>
      <w:pPr>
        <w:pStyle w:val="BookText"/>
        <w:rPr/>
      </w:pPr>
      <w:r>
        <w:rPr>
          <w:rFonts w:ascii="IRNazanin" w:hAnsi="IRNazanin" w:eastAsia="IRNazanin"/>
          <w:color w:val="111111"/>
          <w:sz w:val="28"/>
          <w:sz w:val="28"/>
          <w:szCs w:val="28"/>
          <w:rtl w:val="true"/>
          <w:lang w:bidi="fa-IR"/>
        </w:rPr>
        <w:t xml:space="preserve">نظم و نثر فارسی، فی اثنی عشر دفترا نظم بعد جنات الوصال، و هو غیر کنز الأسرار فی الأوراد الموظفة، تألیف مظفر علی شاه الآتی ذکره، نسخه شایعة فی إیران،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 عند آقا جواد کمالیان الأصغر من أخیه الآقا مهدی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عوارف المعارف</w:t>
      </w:r>
      <w:r>
        <w:rPr>
          <w:rFonts w:eastAsia="IRNazanin" w:cs="IRNazanin"/>
          <w:color w:val="111111"/>
          <w:sz w:val="28"/>
          <w:szCs w:val="28"/>
          <w:rtl w:val="true"/>
          <w:lang w:bidi="fa-IR"/>
        </w:rPr>
        <w:t>.</w:t>
      </w:r>
    </w:p>
    <w:p>
      <w:pPr>
        <w:pStyle w:val="Heading3"/>
        <w:numPr>
          <w:ilvl w:val="2"/>
          <w:numId w:val="1"/>
        </w:numPr>
        <w:rPr/>
      </w:pPr>
      <w:bookmarkStart w:id="1729" w:name="__RefHeading___Toc9141797_73709187"/>
      <w:bookmarkStart w:id="1730" w:name="_Toc793"/>
      <w:bookmarkEnd w:id="1729"/>
      <w:r>
        <w:rPr/>
        <w:t>1129</w:t>
      </w:r>
      <w:r>
        <w:rPr>
          <w:rtl w:val="true"/>
        </w:rPr>
        <w:t xml:space="preserve">- </w:t>
      </w:r>
      <w:r>
        <w:rPr>
          <w:rtl w:val="true"/>
        </w:rPr>
        <w:t>کنز الأسرار</w:t>
      </w:r>
      <w:bookmarkEnd w:id="1730"/>
    </w:p>
    <w:p>
      <w:pPr>
        <w:pStyle w:val="BookText"/>
        <w:rPr/>
      </w:pPr>
      <w:r>
        <w:rPr>
          <w:rFonts w:ascii="IRNazanin" w:hAnsi="IRNazanin" w:eastAsia="IRNazanin"/>
          <w:color w:val="111111"/>
          <w:sz w:val="28"/>
          <w:sz w:val="28"/>
          <w:szCs w:val="28"/>
          <w:rtl w:val="true"/>
          <w:lang w:bidi="fa-IR"/>
        </w:rPr>
        <w:t xml:space="preserve">للحکیم هادی حسن المرادآبادی الهندی، فارسی طبع بلکهنو علی الحجر 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کما فی فهرست کتابهای چاپی طبی</w:t>
      </w:r>
      <w:r>
        <w:rPr>
          <w:rFonts w:eastAsia="IRNazanin" w:cs="IRNazanin"/>
          <w:color w:val="111111"/>
          <w:sz w:val="28"/>
          <w:szCs w:val="28"/>
          <w:rtl w:val="true"/>
          <w:lang w:bidi="fa-IR"/>
        </w:rPr>
        <w:t>.</w:t>
      </w:r>
    </w:p>
    <w:p>
      <w:pPr>
        <w:pStyle w:val="Heading3"/>
        <w:numPr>
          <w:ilvl w:val="2"/>
          <w:numId w:val="1"/>
        </w:numPr>
        <w:rPr/>
      </w:pPr>
      <w:bookmarkStart w:id="1731" w:name="__RefHeading___Toc9141799_73709187"/>
      <w:bookmarkStart w:id="1732" w:name="_Toc794"/>
      <w:bookmarkEnd w:id="1731"/>
      <w:r>
        <w:rPr>
          <w:rtl w:val="true"/>
        </w:rPr>
        <w:t>کنز الأسرار</w:t>
      </w:r>
      <w:bookmarkEnd w:id="1732"/>
    </w:p>
    <w:p>
      <w:pPr>
        <w:pStyle w:val="BookText"/>
        <w:rPr/>
      </w:pPr>
      <w:r>
        <w:rPr>
          <w:rFonts w:ascii="IRNazanin" w:hAnsi="IRNazanin" w:eastAsia="IRNazanin"/>
          <w:color w:val="111111"/>
          <w:sz w:val="28"/>
          <w:sz w:val="28"/>
          <w:szCs w:val="28"/>
          <w:rtl w:val="true"/>
          <w:lang w:bidi="fa-IR"/>
        </w:rPr>
        <w:t xml:space="preserve">فارسی فی الأوراد الموظفة لقطب العارفین مظفر علی شاه، محمد تقی، و یقال له کبریت أحمر کما مرت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1733" w:name="__RefHeading___Toc9141801_73709187"/>
      <w:bookmarkStart w:id="1734" w:name="_Toc795"/>
      <w:bookmarkEnd w:id="1733"/>
      <w:r>
        <w:rPr/>
        <w:t>1130</w:t>
      </w:r>
      <w:r>
        <w:rPr>
          <w:rtl w:val="true"/>
        </w:rPr>
        <w:t xml:space="preserve">- </w:t>
      </w:r>
      <w:r>
        <w:rPr>
          <w:rtl w:val="true"/>
        </w:rPr>
        <w:t>کنز الأسماء</w:t>
      </w:r>
      <w:bookmarkEnd w:id="173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لصفی بن ولی القزوینی، ألفها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 جهان‏آباد الهند، فی شرح أسماء الحسنی التسعة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بعد الخطبة اسمه و اسم الکتاب و تاریخ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تنبیه،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735" w:name="pg11739_171454"/>
    </w:p>
    <w:p>
      <w:pPr>
        <w:pStyle w:val="BookText"/>
        <w:rPr/>
      </w:pPr>
      <w:bookmarkEnd w:id="1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بن ولی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بالتماس عزیزی این رسالة موسوم بکنز الأسماء را محتوی بر کشف حقیقت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1736" w:name="__RefHeading___Toc9141803_73709187"/>
      <w:bookmarkStart w:id="1737" w:name="_Toc796"/>
      <w:bookmarkEnd w:id="1736"/>
      <w:r>
        <w:rPr/>
        <w:t>1131</w:t>
      </w:r>
      <w:r>
        <w:rPr>
          <w:rtl w:val="true"/>
        </w:rPr>
        <w:t xml:space="preserve">- </w:t>
      </w:r>
      <w:r>
        <w:rPr>
          <w:rtl w:val="true"/>
        </w:rPr>
        <w:t>کنز الأسماء</w:t>
      </w:r>
      <w:bookmarkEnd w:id="1737"/>
    </w:p>
    <w:p>
      <w:pPr>
        <w:pStyle w:val="BookText"/>
        <w:rPr/>
      </w:pPr>
      <w:r>
        <w:rPr>
          <w:rFonts w:ascii="IRNazanin" w:hAnsi="IRNazanin" w:eastAsia="IRNazanin"/>
          <w:color w:val="111111"/>
          <w:sz w:val="28"/>
          <w:sz w:val="28"/>
          <w:szCs w:val="28"/>
          <w:rtl w:val="true"/>
          <w:lang w:bidi="fa-IR"/>
        </w:rPr>
        <w:t xml:space="preserve">یوجد منها نسخه فی ضمن مجموعة عند المهدوی بطهران،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نسبها مؤلف فهرسها إلی مجذوب علی شاه، الحاج محمد جعفر بن صفر خان قره‏گوزلو الکبودرآهنگی الهمدانی، المتوفی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إلی مجذوب علی شاه أیضا، غیر أن الانتساب مشکوک و یحتمل أن یکون متحدا مع کبریت أحمر یعنی کنز الأسماء الآتی ذکره</w:t>
      </w:r>
      <w:r>
        <w:rPr>
          <w:rFonts w:eastAsia="IRNazanin" w:cs="IRNazanin"/>
          <w:color w:val="111111"/>
          <w:sz w:val="28"/>
          <w:szCs w:val="28"/>
          <w:rtl w:val="true"/>
          <w:lang w:bidi="fa-IR"/>
        </w:rPr>
        <w:t>.</w:t>
      </w:r>
    </w:p>
    <w:p>
      <w:pPr>
        <w:pStyle w:val="Heading3"/>
        <w:numPr>
          <w:ilvl w:val="2"/>
          <w:numId w:val="1"/>
        </w:numPr>
        <w:rPr/>
      </w:pPr>
      <w:bookmarkStart w:id="1738" w:name="__RefHeading___Toc9141805_73709187"/>
      <w:bookmarkStart w:id="1739" w:name="_Toc797"/>
      <w:bookmarkEnd w:id="1738"/>
      <w:r>
        <w:rPr>
          <w:rtl w:val="true"/>
        </w:rPr>
        <w:t>کنز الأسماء</w:t>
      </w:r>
      <w:bookmarkEnd w:id="1739"/>
    </w:p>
    <w:p>
      <w:pPr>
        <w:pStyle w:val="BookText"/>
        <w:rPr/>
      </w:pPr>
      <w:r>
        <w:rPr>
          <w:rFonts w:ascii="IRNazanin" w:hAnsi="IRNazanin" w:eastAsia="IRNazanin"/>
          <w:color w:val="111111"/>
          <w:sz w:val="28"/>
          <w:sz w:val="28"/>
          <w:szCs w:val="28"/>
          <w:rtl w:val="true"/>
          <w:lang w:bidi="fa-IR"/>
        </w:rPr>
        <w:t xml:space="preserve">لمظفر علی شاه، محمد تقی الطریقتی النعمةاللهی،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عرفانیة فی مقدمه و فصلین فی السیر و السلوک و الأوراد العرفانیة، لذا ذکر بعناوین منها أوراد موظفه و سیر و سلوک و کبریت أحمر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علی بن محمد المؤرخة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الحکیم الکریم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مقتضای عبودیت حقیقی اشتغال قلب و قالب عبد است به عبادت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دابر القوم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الموسومة ب کنز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w:t>
      </w:r>
    </w:p>
    <w:p>
      <w:pPr>
        <w:pStyle w:val="BookText"/>
        <w:rPr/>
      </w:pPr>
      <w:r>
        <w:rPr>
          <w:rFonts w:ascii="IRNazanin" w:hAnsi="IRNazanin" w:eastAsia="IRNazanin"/>
          <w:color w:val="111111"/>
          <w:sz w:val="28"/>
          <w:sz w:val="28"/>
          <w:szCs w:val="28"/>
          <w:rtl w:val="true"/>
          <w:lang w:bidi="fa-IR"/>
        </w:rPr>
        <w:t xml:space="preserve">شایعة بعناوین مختلفة منها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کنز الأسماء لمجذوب علی شاه</w:t>
      </w:r>
      <w:r>
        <w:rPr>
          <w:rFonts w:eastAsia="IRNazanin" w:cs="IRNazanin"/>
          <w:color w:val="111111"/>
          <w:sz w:val="28"/>
          <w:szCs w:val="28"/>
          <w:rtl w:val="true"/>
          <w:lang w:bidi="fa-IR"/>
        </w:rPr>
        <w:t>.</w:t>
      </w:r>
    </w:p>
    <w:p>
      <w:pPr>
        <w:pStyle w:val="Heading3"/>
        <w:numPr>
          <w:ilvl w:val="2"/>
          <w:numId w:val="1"/>
        </w:numPr>
        <w:rPr/>
      </w:pPr>
      <w:bookmarkStart w:id="1740" w:name="__RefHeading___Toc9141807_73709187"/>
      <w:bookmarkStart w:id="1741" w:name="_Toc798"/>
      <w:bookmarkEnd w:id="1740"/>
      <w:r>
        <w:rPr/>
        <w:t>1132</w:t>
      </w:r>
      <w:r>
        <w:rPr>
          <w:rtl w:val="true"/>
        </w:rPr>
        <w:t xml:space="preserve">- </w:t>
      </w:r>
      <w:r>
        <w:rPr>
          <w:rtl w:val="true"/>
        </w:rPr>
        <w:t>کنز الاشتهاء</w:t>
      </w:r>
      <w:bookmarkEnd w:id="174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دیوان أطعمه أو دیوان بسحاق أطعمه منظوم فارسی فی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للمولی کمال الدین أبو إسحاق أحمد الحلاج الشیرازی المعروف بأطعمة المتوفی بین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فیه،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لعلاج مرض قلة الاشتهاء إلی الغذاء علی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جعفر بن أبی القاسم سلطان القرائی بتبریز أوله</w:t>
      </w:r>
      <w:r>
        <w:rPr>
          <w:rFonts w:eastAsia="IRNazanin" w:cs="IRNazanin"/>
          <w:color w:val="111111"/>
          <w:sz w:val="28"/>
          <w:szCs w:val="28"/>
          <w:rtl w:val="true"/>
          <w:lang w:bidi="fa-IR"/>
        </w:rPr>
        <w:t xml:space="preserve">: </w:t>
      </w:r>
      <w:bookmarkStart w:id="1742" w:name="pg11739_171455"/>
    </w:p>
    <w:p>
      <w:pPr>
        <w:pStyle w:val="BookText"/>
        <w:rPr/>
      </w:pPr>
      <w:bookmarkEnd w:id="1742"/>
      <w:r>
        <w:rPr>
          <w:rFonts w:ascii="IRNazanin" w:hAnsi="IRNazanin" w:eastAsia="IRNazanin"/>
          <w:color w:val="111111"/>
          <w:sz w:val="28"/>
          <w:sz w:val="28"/>
          <w:szCs w:val="28"/>
          <w:rtl w:val="true"/>
          <w:lang w:bidi="fa-IR"/>
        </w:rPr>
        <w:t>هر چه از خوان شریعت در کلامهم پخته نیست‏</w:t>
      </w:r>
    </w:p>
    <w:p>
      <w:pPr>
        <w:pStyle w:val="BookText"/>
        <w:rPr/>
      </w:pPr>
      <w:r>
        <w:rPr>
          <w:rFonts w:ascii="IRNazanin" w:hAnsi="IRNazanin" w:eastAsia="IRNazanin"/>
          <w:color w:val="111111"/>
          <w:sz w:val="28"/>
          <w:sz w:val="28"/>
          <w:szCs w:val="28"/>
          <w:rtl w:val="true"/>
          <w:lang w:bidi="fa-IR"/>
        </w:rPr>
        <w:t>زان پشیمان گشته‏ام أستغفر الله العظیم‏</w:t>
      </w:r>
    </w:p>
    <w:p>
      <w:pPr>
        <w:pStyle w:val="BookText"/>
        <w:rPr/>
      </w:pPr>
      <w:r>
        <w:rPr>
          <w:rFonts w:ascii="IRNazanin" w:hAnsi="IRNazanin" w:eastAsia="IRNazanin"/>
          <w:color w:val="111111"/>
          <w:sz w:val="28"/>
          <w:sz w:val="28"/>
          <w:szCs w:val="28"/>
          <w:rtl w:val="true"/>
          <w:lang w:bidi="fa-IR"/>
        </w:rPr>
        <w:t xml:space="preserve">و سمی هذا القسم من دیوانه ب کنز الاشتهاء علی 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إسلامبول بمطبعة أبی الضیاء توفیق و تصحیح حبیب الله الأصفهانی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 ترجمه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أدرک شاه نعمة الله الولی و شاه داعی الشیرازی و دفن بشیراز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چهل‏تنان</w:t>
      </w:r>
      <w:r>
        <w:rPr>
          <w:rFonts w:eastAsia="IRNazanin" w:cs="IRNazanin"/>
          <w:color w:val="111111"/>
          <w:sz w:val="28"/>
          <w:szCs w:val="28"/>
          <w:rtl w:val="true"/>
          <w:lang w:bidi="fa-IR"/>
        </w:rPr>
        <w:t>).</w:t>
      </w:r>
    </w:p>
    <w:p>
      <w:pPr>
        <w:pStyle w:val="Heading3"/>
        <w:numPr>
          <w:ilvl w:val="2"/>
          <w:numId w:val="1"/>
        </w:numPr>
        <w:rPr/>
      </w:pPr>
      <w:bookmarkStart w:id="1743" w:name="__RefHeading___Toc9141809_73709187"/>
      <w:bookmarkStart w:id="1744" w:name="_Toc799"/>
      <w:bookmarkEnd w:id="1743"/>
      <w:r>
        <w:rPr/>
        <w:t>1133</w:t>
      </w:r>
      <w:r>
        <w:rPr>
          <w:rtl w:val="true"/>
        </w:rPr>
        <w:t xml:space="preserve">- </w:t>
      </w:r>
      <w:r>
        <w:rPr>
          <w:rtl w:val="true"/>
        </w:rPr>
        <w:t>کنز الأصول‏</w:t>
      </w:r>
      <w:bookmarkEnd w:id="1744"/>
    </w:p>
    <w:p>
      <w:pPr>
        <w:pStyle w:val="BookText"/>
        <w:rPr/>
      </w:pPr>
      <w:r>
        <w:rPr>
          <w:rFonts w:ascii="IRNazanin" w:hAnsi="IRNazanin" w:eastAsia="IRNazanin"/>
          <w:color w:val="111111"/>
          <w:sz w:val="28"/>
          <w:sz w:val="28"/>
          <w:szCs w:val="28"/>
          <w:rtl w:val="true"/>
          <w:lang w:bidi="fa-IR"/>
        </w:rPr>
        <w:t xml:space="preserve">فی مجلدین کبیرین أولهما مباحث الألفاظ إلی تأخیر البیان عن وقت الحاجة و الخطاب، و ثانیهما الأمارات و الأصول إلی آخر التعادل و التراجیح، فرغ منه مؤلفه فی النجف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المجلد الثانی صرح بأنه من تقریر بحث أستاذه السید إبراهیم القزوینی صاحب ضوابط الأصول و المجلدین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موقوفة الحاج السید مهدی الهروی نزیل المشهد الرضوی و علیها حک الخاتم الکبیر ذو العشرة أضلاع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موقوفة سید محمد مهدی بن الحسن پیش نماز هروی بر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الوقفیة بخط ولده السید یحیی فی </w:t>
      </w:r>
      <w:r>
        <w:rPr>
          <w:rFonts w:eastAsia="IRNazanin" w:cs="IRNazanin"/>
          <w:color w:val="111111"/>
          <w:sz w:val="28"/>
          <w:szCs w:val="28"/>
          <w:lang w:bidi="fa-IR"/>
        </w:rPr>
        <w:t>1311</w:t>
      </w:r>
    </w:p>
    <w:p>
      <w:pPr>
        <w:pStyle w:val="Heading3"/>
        <w:numPr>
          <w:ilvl w:val="2"/>
          <w:numId w:val="1"/>
        </w:numPr>
        <w:rPr/>
      </w:pPr>
      <w:bookmarkStart w:id="1745" w:name="__RefHeading___Toc9141811_73709187"/>
      <w:bookmarkStart w:id="1746" w:name="_Toc800"/>
      <w:bookmarkEnd w:id="1745"/>
      <w:r>
        <w:rPr/>
        <w:t>1134</w:t>
      </w:r>
      <w:r>
        <w:rPr>
          <w:rtl w:val="true"/>
        </w:rPr>
        <w:t xml:space="preserve">- </w:t>
      </w:r>
      <w:r>
        <w:rPr>
          <w:rtl w:val="true"/>
        </w:rPr>
        <w:t>کنز الأطباء</w:t>
      </w:r>
      <w:bookmarkEnd w:id="1746"/>
    </w:p>
    <w:p>
      <w:pPr>
        <w:pStyle w:val="BookText"/>
        <w:rPr/>
      </w:pPr>
      <w:r>
        <w:rPr>
          <w:rFonts w:ascii="IRNazanin" w:hAnsi="IRNazanin" w:eastAsia="IRNazanin"/>
          <w:color w:val="111111"/>
          <w:sz w:val="28"/>
          <w:sz w:val="28"/>
          <w:szCs w:val="28"/>
          <w:rtl w:val="true"/>
          <w:lang w:bidi="fa-IR"/>
        </w:rPr>
        <w:t>فارسی فی الطب، لعبد الحمید بن معین الدین محمد الحسینی التبریزی الطبیب‏</w:t>
      </w:r>
    </w:p>
    <w:p>
      <w:pPr>
        <w:pStyle w:val="Heading3"/>
        <w:numPr>
          <w:ilvl w:val="2"/>
          <w:numId w:val="1"/>
        </w:numPr>
        <w:rPr/>
      </w:pPr>
      <w:bookmarkStart w:id="1747" w:name="__RefHeading___Toc9141813_73709187"/>
      <w:bookmarkStart w:id="1748" w:name="_Toc801"/>
      <w:bookmarkEnd w:id="1747"/>
      <w:r>
        <w:rPr/>
        <w:t>1135</w:t>
      </w:r>
      <w:r>
        <w:rPr>
          <w:rtl w:val="true"/>
        </w:rPr>
        <w:t xml:space="preserve">- </w:t>
      </w:r>
      <w:r>
        <w:rPr>
          <w:rtl w:val="true"/>
        </w:rPr>
        <w:t>کنز الإفادة فی بیوت العبادة</w:t>
      </w:r>
      <w:bookmarkEnd w:id="1748"/>
    </w:p>
    <w:p>
      <w:pPr>
        <w:pStyle w:val="BookText"/>
        <w:rPr/>
      </w:pPr>
      <w:r>
        <w:rPr>
          <w:rFonts w:ascii="IRNazanin" w:hAnsi="IRNazanin" w:eastAsia="IRNazanin"/>
          <w:color w:val="111111"/>
          <w:sz w:val="28"/>
          <w:sz w:val="28"/>
          <w:szCs w:val="28"/>
          <w:rtl w:val="true"/>
          <w:lang w:bidi="fa-IR"/>
        </w:rPr>
        <w:t>و ذکر بیوت الأصنام فی البلاد التی هی مطاف العباد، فی بلاد الهند و غیرها للمعاصر الحاج شیخ أسد الله أمین الواعظین التستری نزیل طهران ابن الشیخ أبی القاسم بن الشیخ محمد باقر بن الشیخ عبد الرضا بن الشیخ شمس الدین الذی هو الجد الأعلی للشیخ الأنصاری، و فیه إثبات مذهب الجعفریة و إبطال الفرق، و سیما عبدة الأوثان و الشمس و النار و غیرها من المذاهب و ذکر معابدهم و بدو أمرهم و منشأ حدوثهم، یقرب من عشرة آلاف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عن الجسمانیة و تفرد بالوحدانیة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المؤلف بذلک مکاتبة</w:t>
      </w:r>
    </w:p>
    <w:p>
      <w:pPr>
        <w:pStyle w:val="Heading3"/>
        <w:numPr>
          <w:ilvl w:val="2"/>
          <w:numId w:val="1"/>
        </w:numPr>
        <w:rPr/>
      </w:pPr>
      <w:bookmarkStart w:id="1749" w:name="__RefHeading___Toc9141815_73709187"/>
      <w:bookmarkStart w:id="1750" w:name="_Toc802"/>
      <w:bookmarkEnd w:id="1749"/>
      <w:r>
        <w:rPr/>
        <w:t>1136</w:t>
      </w:r>
      <w:r>
        <w:rPr>
          <w:rtl w:val="true"/>
        </w:rPr>
        <w:t xml:space="preserve">- </w:t>
      </w:r>
      <w:r>
        <w:rPr>
          <w:rtl w:val="true"/>
        </w:rPr>
        <w:t>کنز الألحان‏</w:t>
      </w:r>
      <w:bookmarkEnd w:id="175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القادر بن غیبی الحافظ المراغی، فی الموسیقی‏ </w:t>
      </w:r>
      <w:bookmarkStart w:id="1751" w:name="pg11739_171456"/>
    </w:p>
    <w:p>
      <w:pPr>
        <w:pStyle w:val="BookText"/>
        <w:rPr/>
      </w:pPr>
      <w:bookmarkEnd w:id="1751"/>
      <w:r>
        <w:rPr>
          <w:rFonts w:ascii="IRNazanin" w:hAnsi="IRNazanin" w:eastAsia="IRNazanin"/>
          <w:color w:val="111111"/>
          <w:sz w:val="28"/>
          <w:sz w:val="28"/>
          <w:szCs w:val="28"/>
          <w:rtl w:val="true"/>
          <w:lang w:bidi="fa-IR"/>
        </w:rPr>
        <w:t xml:space="preserve">فی مقدمه و اثنی عشر بابا و خاتمة، و کل باب فی عدة فصول، رأیت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بعد الخطبة اسم الکتاب و المؤلف و خطبتها غیر خطبة مقاصد الألحان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بی‏غایت و شکر بی‏نهایت، قادری را که أنواع موجودات را بکمال اما بعد، چنین گوید محرر این کتاب عبد القادر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العاشر، ساقطة الآخر راجعه‏</w:t>
      </w:r>
    </w:p>
    <w:p>
      <w:pPr>
        <w:pStyle w:val="Heading3"/>
        <w:numPr>
          <w:ilvl w:val="2"/>
          <w:numId w:val="1"/>
        </w:numPr>
        <w:rPr/>
      </w:pPr>
      <w:bookmarkStart w:id="1752" w:name="__RefHeading___Toc9141817_73709187"/>
      <w:bookmarkStart w:id="1753" w:name="_Toc803"/>
      <w:bookmarkEnd w:id="1752"/>
      <w:r>
        <w:rPr/>
        <w:t>1137</w:t>
      </w:r>
      <w:r>
        <w:rPr>
          <w:rtl w:val="true"/>
        </w:rPr>
        <w:t xml:space="preserve">- </w:t>
      </w:r>
      <w:r>
        <w:rPr>
          <w:rtl w:val="true"/>
        </w:rPr>
        <w:t>کنز الألغاز</w:t>
      </w:r>
      <w:bookmarkEnd w:id="1753"/>
    </w:p>
    <w:p>
      <w:pPr>
        <w:pStyle w:val="BookText"/>
        <w:rPr/>
      </w:pPr>
      <w:r>
        <w:rPr>
          <w:rFonts w:ascii="IRNazanin" w:hAnsi="IRNazanin" w:eastAsia="IRNazanin"/>
          <w:color w:val="111111"/>
          <w:sz w:val="28"/>
          <w:sz w:val="28"/>
          <w:szCs w:val="28"/>
          <w:rtl w:val="true"/>
          <w:lang w:bidi="fa-IR"/>
        </w:rPr>
        <w:t>فی مشکلات الاخبار و الصیغ المشکلة للمیرزا محمد بن سلیمان التنکابنی، تلمیذ صاحب الضوابط ذکره فی فهرست کتبه فی القصص‏</w:t>
      </w:r>
    </w:p>
    <w:p>
      <w:pPr>
        <w:pStyle w:val="Heading3"/>
        <w:numPr>
          <w:ilvl w:val="2"/>
          <w:numId w:val="1"/>
        </w:numPr>
        <w:rPr/>
      </w:pPr>
      <w:bookmarkStart w:id="1754" w:name="__RefHeading___Toc9141819_73709187"/>
      <w:bookmarkStart w:id="1755" w:name="_Toc804"/>
      <w:bookmarkEnd w:id="1754"/>
      <w:r>
        <w:rPr/>
        <w:t>1138</w:t>
      </w:r>
      <w:r>
        <w:rPr>
          <w:rtl w:val="true"/>
        </w:rPr>
        <w:t xml:space="preserve">- </w:t>
      </w:r>
      <w:r>
        <w:rPr>
          <w:rtl w:val="true"/>
        </w:rPr>
        <w:t>کنز الأنساب‏</w:t>
      </w:r>
      <w:bookmarkEnd w:id="1755"/>
    </w:p>
    <w:p>
      <w:pPr>
        <w:pStyle w:val="BookText"/>
        <w:rPr/>
      </w:pPr>
      <w:r>
        <w:rPr>
          <w:rFonts w:ascii="IRNazanin" w:hAnsi="IRNazanin" w:eastAsia="IRNazanin"/>
          <w:color w:val="111111"/>
          <w:sz w:val="28"/>
          <w:sz w:val="28"/>
          <w:szCs w:val="28"/>
          <w:rtl w:val="true"/>
          <w:lang w:bidi="fa-IR"/>
        </w:rPr>
        <w:t xml:space="preserve">بلغة أردو، لملک شاه المعروف بشجاع الملک بن جماعة علی، من ولد إسماعیل بن الصادق ع کما ذکره فیه، و فیه تواریخ الأئمة و فضائلهم و إثبات إمامتهم و کثیر من أعقابهم سکنة الهند، طبع فی </w:t>
      </w:r>
      <w:r>
        <w:rPr>
          <w:rFonts w:eastAsia="IRNazanin" w:cs="IRNazanin"/>
          <w:color w:val="111111"/>
          <w:sz w:val="28"/>
          <w:szCs w:val="28"/>
          <w:lang w:bidi="fa-IR"/>
        </w:rPr>
        <w:t>1355</w:t>
      </w:r>
    </w:p>
    <w:p>
      <w:pPr>
        <w:pStyle w:val="Heading3"/>
        <w:numPr>
          <w:ilvl w:val="2"/>
          <w:numId w:val="1"/>
        </w:numPr>
        <w:rPr/>
      </w:pPr>
      <w:bookmarkStart w:id="1756" w:name="__RefHeading___Toc9141821_73709187"/>
      <w:bookmarkStart w:id="1757" w:name="_Toc805"/>
      <w:bookmarkEnd w:id="1756"/>
      <w:r>
        <w:rPr/>
        <w:t>1139</w:t>
      </w:r>
      <w:r>
        <w:rPr>
          <w:rtl w:val="true"/>
        </w:rPr>
        <w:t xml:space="preserve">- </w:t>
      </w:r>
      <w:r>
        <w:rPr>
          <w:rtl w:val="true"/>
        </w:rPr>
        <w:t>کنز الأنساب فی أولاد الأئمة فی البلاد</w:t>
      </w:r>
      <w:bookmarkEnd w:id="1757"/>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السادات، فارسی طبع فی بمبئی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کنز الأنساب الفارسی فی أنساب العلویین و الفاروقیین و الصدیقیین و العثمانیین تألیف السید عطا حسین الباقری النسب الحنفی المذهب الجشتی الطریقة الهندی الوطن من أهل المائة الثالث عشر الموجود عند السید شهاب الدین النجفی بقم‏</w:t>
      </w:r>
    </w:p>
    <w:p>
      <w:pPr>
        <w:pStyle w:val="Heading3"/>
        <w:numPr>
          <w:ilvl w:val="2"/>
          <w:numId w:val="1"/>
        </w:numPr>
        <w:rPr/>
      </w:pPr>
      <w:bookmarkStart w:id="1758" w:name="__RefHeading___Toc9141823_73709187"/>
      <w:bookmarkStart w:id="1759" w:name="_Toc806"/>
      <w:bookmarkEnd w:id="1758"/>
      <w:r>
        <w:rPr/>
        <w:t>1140</w:t>
      </w:r>
      <w:r>
        <w:rPr>
          <w:rtl w:val="true"/>
        </w:rPr>
        <w:t xml:space="preserve">- </w:t>
      </w:r>
      <w:r>
        <w:rPr>
          <w:rtl w:val="true"/>
        </w:rPr>
        <w:t>کنز الباکین‏</w:t>
      </w:r>
      <w:bookmarkEnd w:id="1759"/>
    </w:p>
    <w:p>
      <w:pPr>
        <w:pStyle w:val="BookText"/>
        <w:rPr/>
      </w:pPr>
      <w:r>
        <w:rPr>
          <w:rFonts w:ascii="IRNazanin" w:hAnsi="IRNazanin" w:eastAsia="IRNazanin"/>
          <w:color w:val="111111"/>
          <w:sz w:val="28"/>
          <w:sz w:val="28"/>
          <w:szCs w:val="28"/>
          <w:rtl w:val="true"/>
          <w:lang w:bidi="fa-IR"/>
        </w:rPr>
        <w:t>فی المصائب، للحاج مولی صالح البرغانی، صاحب کنز البکاء و کلاهما مع سائر مقاتله موجودات فی مخزن کتبه” المؤلف” بکربلاء، و هو فارسی کبیر فی أربع مجلدات فی مصائب تمام الأئمة، مجلدان ینتهی منه إلی أحوال الصادق ع بخط المؤلف موجود عند السید محمد روضه‏خوان ابن السید موسی القزوینی النجفی‏</w:t>
      </w:r>
    </w:p>
    <w:p>
      <w:pPr>
        <w:pStyle w:val="Heading3"/>
        <w:numPr>
          <w:ilvl w:val="2"/>
          <w:numId w:val="1"/>
        </w:numPr>
        <w:rPr/>
      </w:pPr>
      <w:bookmarkStart w:id="1760" w:name="__RefHeading___Toc9141825_73709187"/>
      <w:bookmarkStart w:id="1761" w:name="_Toc807"/>
      <w:bookmarkEnd w:id="1760"/>
      <w:r>
        <w:rPr/>
        <w:t>1141</w:t>
      </w:r>
      <w:r>
        <w:rPr>
          <w:rtl w:val="true"/>
        </w:rPr>
        <w:t xml:space="preserve">- </w:t>
      </w:r>
      <w:r>
        <w:rPr>
          <w:rtl w:val="true"/>
        </w:rPr>
        <w:t>کنز البرهان فی الجبر و المقابلة</w:t>
      </w:r>
      <w:bookmarkEnd w:id="176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رستم خان بن شاهوردی زنگنه الخوافی، صاحب الصراط المستقیم المذکور، ألفه 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1762" w:name="pg11739_171457"/>
    </w:p>
    <w:p>
      <w:pPr>
        <w:pStyle w:val="BookText"/>
        <w:rPr/>
      </w:pPr>
      <w:bookmarkEnd w:id="1762"/>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تغییرات من المصنف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استثنانا بإرسال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محیی الدین محمد فی تاریخ التألیف‏</w:t>
      </w:r>
    </w:p>
    <w:p>
      <w:pPr>
        <w:pStyle w:val="Heading3"/>
        <w:numPr>
          <w:ilvl w:val="2"/>
          <w:numId w:val="1"/>
        </w:numPr>
        <w:rPr/>
      </w:pPr>
      <w:bookmarkStart w:id="1763" w:name="__RefHeading___Toc9141827_73709187"/>
      <w:bookmarkStart w:id="1764" w:name="_Toc808"/>
      <w:bookmarkEnd w:id="1763"/>
      <w:r>
        <w:rPr/>
        <w:t>1142</w:t>
      </w:r>
      <w:r>
        <w:rPr>
          <w:rtl w:val="true"/>
        </w:rPr>
        <w:t xml:space="preserve">- </w:t>
      </w:r>
      <w:r>
        <w:rPr>
          <w:rtl w:val="true"/>
        </w:rPr>
        <w:t>کنز البکاء فی مقتل سید الشهداء</w:t>
      </w:r>
      <w:bookmarkEnd w:id="1764"/>
    </w:p>
    <w:p>
      <w:pPr>
        <w:pStyle w:val="BookText"/>
        <w:rPr/>
      </w:pPr>
      <w:r>
        <w:rPr>
          <w:rFonts w:ascii="IRNazanin" w:hAnsi="IRNazanin" w:eastAsia="IRNazanin"/>
          <w:color w:val="111111"/>
          <w:sz w:val="28"/>
          <w:sz w:val="28"/>
          <w:szCs w:val="28"/>
          <w:rtl w:val="true"/>
          <w:lang w:bidi="fa-IR"/>
        </w:rPr>
        <w:t>للحاج مولی صالح البرغانی القزوینی، موجود فی کربلاء مع سائر مقاتله مثل معدن البکاء و منبع البکاء و مفتاح البکاء و مجمع المصائب و مخزن البکاء و کنز الباکین المذکور آنفا</w:t>
      </w:r>
    </w:p>
    <w:p>
      <w:pPr>
        <w:pStyle w:val="Heading3"/>
        <w:numPr>
          <w:ilvl w:val="2"/>
          <w:numId w:val="1"/>
        </w:numPr>
        <w:rPr/>
      </w:pPr>
      <w:bookmarkStart w:id="1765" w:name="__RefHeading___Toc9141829_73709187"/>
      <w:bookmarkStart w:id="1766" w:name="_Toc809"/>
      <w:bookmarkEnd w:id="1765"/>
      <w:r>
        <w:rPr/>
        <w:t>1143</w:t>
      </w:r>
      <w:r>
        <w:rPr>
          <w:rtl w:val="true"/>
        </w:rPr>
        <w:t xml:space="preserve">- </w:t>
      </w:r>
      <w:r>
        <w:rPr>
          <w:rtl w:val="true"/>
        </w:rPr>
        <w:t>کنز التفاسیر فی تفسیر المفردات القرآنیة</w:t>
      </w:r>
      <w:bookmarkEnd w:id="1766"/>
    </w:p>
    <w:p>
      <w:pPr>
        <w:pStyle w:val="BookText"/>
        <w:rPr/>
      </w:pPr>
      <w:r>
        <w:rPr>
          <w:rFonts w:ascii="IRNazanin" w:hAnsi="IRNazanin" w:eastAsia="IRNazanin"/>
          <w:color w:val="111111"/>
          <w:sz w:val="28"/>
          <w:sz w:val="28"/>
          <w:szCs w:val="28"/>
          <w:rtl w:val="true"/>
          <w:lang w:bidi="fa-IR"/>
        </w:rPr>
        <w:t xml:space="preserve">للشیخ المعاصر علی بن الشریعتمدار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p>
    <w:p>
      <w:pPr>
        <w:pStyle w:val="Heading3"/>
        <w:numPr>
          <w:ilvl w:val="2"/>
          <w:numId w:val="1"/>
        </w:numPr>
        <w:rPr/>
      </w:pPr>
      <w:bookmarkStart w:id="1767" w:name="__RefHeading___Toc9141831_73709187"/>
      <w:bookmarkStart w:id="1768" w:name="_Toc810"/>
      <w:bookmarkEnd w:id="1767"/>
      <w:r>
        <w:rPr/>
        <w:t>1144</w:t>
      </w:r>
      <w:r>
        <w:rPr>
          <w:rtl w:val="true"/>
        </w:rPr>
        <w:t xml:space="preserve">- </w:t>
      </w:r>
      <w:r>
        <w:rPr>
          <w:rtl w:val="true"/>
        </w:rPr>
        <w:t>کنز التواریخ‏</w:t>
      </w:r>
      <w:bookmarkEnd w:id="1768"/>
    </w:p>
    <w:p>
      <w:pPr>
        <w:pStyle w:val="BookText"/>
        <w:rPr/>
      </w:pPr>
      <w:r>
        <w:rPr>
          <w:rFonts w:ascii="IRNazanin" w:hAnsi="IRNazanin" w:eastAsia="IRNazanin"/>
          <w:color w:val="111111"/>
          <w:sz w:val="28"/>
          <w:sz w:val="28"/>
          <w:szCs w:val="28"/>
          <w:rtl w:val="true"/>
          <w:lang w:bidi="fa-IR"/>
        </w:rPr>
        <w:t>فارسی مطبوع‏</w:t>
      </w:r>
    </w:p>
    <w:p>
      <w:pPr>
        <w:pStyle w:val="Heading3"/>
        <w:numPr>
          <w:ilvl w:val="2"/>
          <w:numId w:val="1"/>
        </w:numPr>
        <w:rPr/>
      </w:pPr>
      <w:bookmarkStart w:id="1769" w:name="__RefHeading___Toc9141833_73709187"/>
      <w:bookmarkStart w:id="1770" w:name="_Toc811"/>
      <w:bookmarkEnd w:id="1769"/>
      <w:r>
        <w:rPr>
          <w:rtl w:val="true"/>
        </w:rPr>
        <w:t>کنز جامع الفوائد و دافع المعاند</w:t>
      </w:r>
      <w:bookmarkEnd w:id="1770"/>
    </w:p>
    <w:p>
      <w:pPr>
        <w:pStyle w:val="BookText"/>
        <w:rPr/>
      </w:pPr>
      <w:r>
        <w:rPr>
          <w:rFonts w:ascii="IRNazanin" w:hAnsi="IRNazanin" w:eastAsia="IRNazanin"/>
          <w:color w:val="111111"/>
          <w:sz w:val="28"/>
          <w:sz w:val="28"/>
          <w:szCs w:val="28"/>
          <w:rtl w:val="true"/>
          <w:lang w:bidi="fa-IR"/>
        </w:rPr>
        <w:t xml:space="preserve">هو بعینه جامع الفوائد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أنه للشیخ علم بن سیف بن منصور النجفی الحلی، انتخبه و اختصره 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تأویل الآیات الباهرة فی العترة الطاهرة تألیف السید شرف الدین علی الأسترآبادی الغروی، تلمیذ المحقق الکرکی، کما صرح به فی أول الکتاب و جزم به الشیخ عبد النبی فی التکملة فلا وجه لما حکی فی البحار عن بعض</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المختصر أیضا للسید شرف الدین نفسه، أو ما جزم به فی مقدمات المقابیس من أنه للشیخ شرف الدین أبی علی الغروی، و تبعه شیخنا النوری فی فصل الخطاب و النسخة بخط المؤلف علی الاحتمال موجودة فی خزانة مولانا محمد علی الخوانساری بالنجف، و انتقل إلی المیرزا محمد علی الأردوبادی النجفی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ما نوح به هام ألفاظ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 تنمیقه منتخبه العبد الفقیر إلی الله الغفور علم بن سیف بن منصور غفر الله و لوالدیه بالمشهد الشریف الغروی، علی مشرفة السلام، 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کنز جامع الفوائد و دافع 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سیدنا الحسن، بخط درویش بن محمد النجفی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أیضا تأویل الآیات نفسه کما مر، و نسخه أخری عند السید آقا التستری کتابتها </w:t>
      </w:r>
      <w:bookmarkStart w:id="1771" w:name="pg11739_171458"/>
    </w:p>
    <w:p>
      <w:pPr>
        <w:pStyle w:val="BookText"/>
        <w:rPr/>
      </w:pPr>
      <w:bookmarkEnd w:id="1771"/>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بمدرسة البروجردی، و أخری عند السید هادی الأفجه‏ای بطهران، و أخری عند الحاج مولی علی الخیابانی‏</w:t>
      </w:r>
    </w:p>
    <w:p>
      <w:pPr>
        <w:pStyle w:val="Heading3"/>
        <w:numPr>
          <w:ilvl w:val="2"/>
          <w:numId w:val="1"/>
        </w:numPr>
        <w:rPr/>
      </w:pPr>
      <w:bookmarkStart w:id="1772" w:name="__RefHeading___Toc9141835_73709187"/>
      <w:bookmarkStart w:id="1773" w:name="_Toc812"/>
      <w:bookmarkEnd w:id="1772"/>
      <w:r>
        <w:rPr/>
        <w:t>1145</w:t>
      </w:r>
      <w:r>
        <w:rPr>
          <w:rtl w:val="true"/>
        </w:rPr>
        <w:t xml:space="preserve">- </w:t>
      </w:r>
      <w:r>
        <w:rPr>
          <w:rtl w:val="true"/>
        </w:rPr>
        <w:t>کنز الجواهر</w:t>
      </w:r>
      <w:bookmarkEnd w:id="1773"/>
    </w:p>
    <w:p>
      <w:pPr>
        <w:pStyle w:val="BookText"/>
        <w:rPr/>
      </w:pPr>
      <w:r>
        <w:rPr>
          <w:rFonts w:ascii="IRNazanin" w:hAnsi="IRNazanin" w:eastAsia="IRNazanin"/>
          <w:color w:val="111111"/>
          <w:sz w:val="28"/>
          <w:sz w:val="28"/>
          <w:szCs w:val="28"/>
          <w:rtl w:val="true"/>
          <w:lang w:bidi="fa-IR"/>
        </w:rPr>
        <w:t xml:space="preserve">لأبی الوفا الخوارزمی، المتوفی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مراد المولی حسین بن علی الکاشفی، کما فی مجمع الفصحاء،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774" w:name="__RefHeading___Toc9141837_73709187"/>
      <w:bookmarkStart w:id="1775" w:name="_Toc813"/>
      <w:bookmarkEnd w:id="1774"/>
      <w:r>
        <w:rPr/>
        <w:t>1146</w:t>
      </w:r>
      <w:r>
        <w:rPr>
          <w:rtl w:val="true"/>
        </w:rPr>
        <w:t xml:space="preserve">- </w:t>
      </w:r>
      <w:r>
        <w:rPr>
          <w:rtl w:val="true"/>
        </w:rPr>
        <w:t>کنز الحجج فی الأصول‏</w:t>
      </w:r>
      <w:bookmarkEnd w:id="1775"/>
    </w:p>
    <w:p>
      <w:pPr>
        <w:pStyle w:val="BookText"/>
        <w:rPr/>
      </w:pPr>
      <w:r>
        <w:rPr>
          <w:rFonts w:ascii="IRNazanin" w:hAnsi="IRNazanin" w:eastAsia="IRNazanin"/>
          <w:color w:val="111111"/>
          <w:sz w:val="28"/>
          <w:sz w:val="28"/>
          <w:szCs w:val="28"/>
          <w:rtl w:val="true"/>
          <w:lang w:bidi="fa-IR"/>
        </w:rPr>
        <w:t xml:space="preserve">فی مجلد للإمام أبی الحسن علی بن أبی القاسم زید البیهقی،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ترجمته فی کتابه مشارب التجارب کما نقل عبارته یاقوت فی ترجمه المؤلف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Heading3"/>
        <w:numPr>
          <w:ilvl w:val="2"/>
          <w:numId w:val="1"/>
        </w:numPr>
        <w:rPr/>
      </w:pPr>
      <w:bookmarkStart w:id="1776" w:name="__RefHeading___Toc9141839_73709187"/>
      <w:bookmarkStart w:id="1777" w:name="_Toc814"/>
      <w:bookmarkEnd w:id="1776"/>
      <w:r>
        <w:rPr/>
        <w:t>1147</w:t>
      </w:r>
      <w:r>
        <w:rPr>
          <w:rtl w:val="true"/>
        </w:rPr>
        <w:t xml:space="preserve">- </w:t>
      </w:r>
      <w:r>
        <w:rPr>
          <w:rtl w:val="true"/>
        </w:rPr>
        <w:t>کنز الحساب‏</w:t>
      </w:r>
      <w:bookmarkEnd w:id="1777"/>
    </w:p>
    <w:p>
      <w:pPr>
        <w:pStyle w:val="BookText"/>
        <w:rPr/>
      </w:pPr>
      <w:r>
        <w:rPr>
          <w:rFonts w:ascii="IRNazanin" w:hAnsi="IRNazanin" w:eastAsia="IRNazanin"/>
          <w:color w:val="111111"/>
          <w:sz w:val="28"/>
          <w:sz w:val="28"/>
          <w:szCs w:val="28"/>
          <w:rtl w:val="true"/>
          <w:lang w:bidi="fa-IR"/>
        </w:rPr>
        <w:t xml:space="preserve">شرح فارسی ل خلاصة الحساب البهائیة، للفاضل الشاه‏زاده فرهاد میرزا ابن عباس میرزا بن فتح علی شاه القاجار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نصاب انگلیسی و هدایت السبیل و غیرها</w:t>
      </w:r>
    </w:p>
    <w:p>
      <w:pPr>
        <w:pStyle w:val="Heading3"/>
        <w:numPr>
          <w:ilvl w:val="2"/>
          <w:numId w:val="1"/>
        </w:numPr>
        <w:rPr/>
      </w:pPr>
      <w:bookmarkStart w:id="1778" w:name="__RefHeading___Toc9141841_73709187"/>
      <w:bookmarkStart w:id="1779" w:name="_Toc815"/>
      <w:bookmarkEnd w:id="1778"/>
      <w:r>
        <w:rPr/>
        <w:t>1148</w:t>
      </w:r>
      <w:r>
        <w:rPr>
          <w:rtl w:val="true"/>
        </w:rPr>
        <w:t xml:space="preserve">- </w:t>
      </w:r>
      <w:r>
        <w:rPr>
          <w:rtl w:val="true"/>
        </w:rPr>
        <w:t>کنز الحساب‏</w:t>
      </w:r>
      <w:bookmarkEnd w:id="1779"/>
    </w:p>
    <w:p>
      <w:pPr>
        <w:pStyle w:val="BookText"/>
        <w:rPr/>
      </w:pPr>
      <w:r>
        <w:rPr>
          <w:rFonts w:ascii="IRNazanin" w:hAnsi="IRNazanin" w:eastAsia="IRNazanin"/>
          <w:color w:val="111111"/>
          <w:sz w:val="28"/>
          <w:sz w:val="28"/>
          <w:szCs w:val="28"/>
          <w:rtl w:val="true"/>
          <w:lang w:bidi="fa-IR"/>
        </w:rPr>
        <w:t xml:space="preserve">فارسی، للحاج میرزا علی بن محمد حسین الشهرستانی الحائری، المتوفی بها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المؤلف”</w:t>
      </w:r>
    </w:p>
    <w:p>
      <w:pPr>
        <w:pStyle w:val="Heading3"/>
        <w:numPr>
          <w:ilvl w:val="2"/>
          <w:numId w:val="1"/>
        </w:numPr>
        <w:rPr/>
      </w:pPr>
      <w:bookmarkStart w:id="1780" w:name="__RefHeading___Toc9141843_73709187"/>
      <w:bookmarkStart w:id="1781" w:name="_Toc816"/>
      <w:bookmarkEnd w:id="1780"/>
      <w:r>
        <w:rPr/>
        <w:t>1149</w:t>
      </w:r>
      <w:r>
        <w:rPr>
          <w:rtl w:val="true"/>
        </w:rPr>
        <w:t xml:space="preserve">- </w:t>
      </w:r>
      <w:r>
        <w:rPr>
          <w:rtl w:val="true"/>
        </w:rPr>
        <w:t>کنز الحسین‏</w:t>
      </w:r>
      <w:bookmarkEnd w:id="1781"/>
    </w:p>
    <w:p>
      <w:pPr>
        <w:pStyle w:val="BookText"/>
        <w:rPr/>
      </w:pPr>
      <w:r>
        <w:rPr>
          <w:rFonts w:ascii="IRNazanin" w:hAnsi="IRNazanin" w:eastAsia="IRNazanin"/>
          <w:color w:val="111111"/>
          <w:sz w:val="28"/>
          <w:sz w:val="28"/>
          <w:szCs w:val="28"/>
          <w:rtl w:val="true"/>
          <w:lang w:bidi="fa-IR"/>
        </w:rPr>
        <w:t xml:space="preserve">فی العلوم الغریبة للسید غلام حسین الکهنوی، فارسی طبع مکررا منها بنولکشور بلکهنو 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782" w:name="__RefHeading___Toc9141845_73709187"/>
      <w:bookmarkStart w:id="1783" w:name="_Toc817"/>
      <w:bookmarkEnd w:id="1782"/>
      <w:r>
        <w:rPr/>
        <w:t>1150</w:t>
      </w:r>
      <w:r>
        <w:rPr>
          <w:rtl w:val="true"/>
        </w:rPr>
        <w:t xml:space="preserve">- </w:t>
      </w:r>
      <w:r>
        <w:rPr>
          <w:rtl w:val="true"/>
        </w:rPr>
        <w:t>کنز الحسین‏</w:t>
      </w:r>
      <w:bookmarkEnd w:id="1783"/>
    </w:p>
    <w:p>
      <w:pPr>
        <w:pStyle w:val="BookText"/>
        <w:rPr/>
      </w:pPr>
      <w:r>
        <w:rPr>
          <w:rFonts w:ascii="IRNazanin" w:hAnsi="IRNazanin" w:eastAsia="IRNazanin"/>
          <w:color w:val="111111"/>
          <w:sz w:val="28"/>
          <w:sz w:val="28"/>
          <w:szCs w:val="28"/>
          <w:rtl w:val="true"/>
          <w:lang w:bidi="fa-IR"/>
        </w:rPr>
        <w:t xml:space="preserve">أو کحل العین فی علم الجفر، لأحمد حسین بن المولوی محمد حسین الرمال الهندی، فارسی طبع بالهند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784" w:name="__RefHeading___Toc9141847_73709187"/>
      <w:bookmarkStart w:id="1785" w:name="_Toc818"/>
      <w:bookmarkEnd w:id="1784"/>
      <w:r>
        <w:rPr/>
        <w:t>1151</w:t>
      </w:r>
      <w:r>
        <w:rPr>
          <w:rtl w:val="true"/>
        </w:rPr>
        <w:t xml:space="preserve">- </w:t>
      </w:r>
      <w:r>
        <w:rPr>
          <w:rtl w:val="true"/>
        </w:rPr>
        <w:t>کنز الحسینی‏</w:t>
      </w:r>
      <w:bookmarkEnd w:id="1785"/>
    </w:p>
    <w:p>
      <w:pPr>
        <w:pStyle w:val="BookText"/>
        <w:rPr/>
      </w:pPr>
      <w:r>
        <w:rPr>
          <w:rFonts w:ascii="IRNazanin" w:hAnsi="IRNazanin" w:eastAsia="IRNazanin"/>
          <w:color w:val="111111"/>
          <w:sz w:val="28"/>
          <w:sz w:val="28"/>
          <w:szCs w:val="28"/>
          <w:rtl w:val="true"/>
          <w:lang w:bidi="fa-IR"/>
        </w:rPr>
        <w:t>فی الأدعیة و الأحراز و الأعمال و غیرها فارسی مطبوع بمصر، کما ذکره بعض المطلعین‏</w:t>
      </w:r>
    </w:p>
    <w:p>
      <w:pPr>
        <w:pStyle w:val="Heading3"/>
        <w:numPr>
          <w:ilvl w:val="2"/>
          <w:numId w:val="1"/>
        </w:numPr>
        <w:rPr/>
      </w:pPr>
      <w:bookmarkStart w:id="1786" w:name="__RefHeading___Toc9141849_73709187"/>
      <w:bookmarkStart w:id="1787" w:name="_Toc819"/>
      <w:bookmarkEnd w:id="1786"/>
      <w:r>
        <w:rPr/>
        <w:t>1152</w:t>
      </w:r>
      <w:r>
        <w:rPr>
          <w:rtl w:val="true"/>
        </w:rPr>
        <w:t xml:space="preserve">- </w:t>
      </w:r>
      <w:r>
        <w:rPr>
          <w:rtl w:val="true"/>
        </w:rPr>
        <w:t>کنز الحفاظ و الوعاظ</w:t>
      </w:r>
      <w:bookmarkEnd w:id="178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الأنبیاء و الأئمة ع، للشیخ المحدث الشیخ محمد الکوفی القاری ابن الحاج عبود العباچی الحائری، فی ثلاث مجلدات تقرب من ألفین و خمسمائة صفحة، أول مجلداته من ابتداء خلق آدم إلی خاتم النبیین، و ثانیها فی أجداد النبی من لدن إسماعیل بن إبراهیم الخلیل إلی النبی ص، و ثالثها فی تواریخ الأئمة ع، ثم من روی عنهم، ثم العلماء قرنا قرنا </w:t>
      </w:r>
      <w:bookmarkStart w:id="1788" w:name="pg11739_171459"/>
    </w:p>
    <w:p>
      <w:pPr>
        <w:pStyle w:val="BookText"/>
        <w:rPr/>
      </w:pPr>
      <w:bookmarkEnd w:id="1788"/>
      <w:r>
        <w:rPr>
          <w:rFonts w:ascii="IRNazanin" w:hAnsi="IRNazanin" w:eastAsia="IRNazanin"/>
          <w:color w:val="111111"/>
          <w:sz w:val="28"/>
          <w:sz w:val="28"/>
          <w:szCs w:val="28"/>
          <w:rtl w:val="true"/>
          <w:lang w:bidi="fa-IR"/>
        </w:rPr>
        <w:t xml:space="preserve">من عصر الغیبة إلی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تجاوز الثالث عن الألف صفحة کما ذکره لی، و توفی حدود </w:t>
      </w:r>
      <w:r>
        <w:rPr>
          <w:rFonts w:eastAsia="IRNazanin" w:cs="IRNazanin"/>
          <w:color w:val="111111"/>
          <w:sz w:val="28"/>
          <w:szCs w:val="28"/>
          <w:lang w:bidi="fa-IR"/>
        </w:rPr>
        <w:t>1339</w:t>
      </w:r>
    </w:p>
    <w:p>
      <w:pPr>
        <w:pStyle w:val="Heading3"/>
        <w:numPr>
          <w:ilvl w:val="2"/>
          <w:numId w:val="1"/>
        </w:numPr>
        <w:rPr/>
      </w:pPr>
      <w:bookmarkStart w:id="1789" w:name="__RefHeading___Toc9141851_73709187"/>
      <w:bookmarkStart w:id="1790" w:name="_Toc820"/>
      <w:bookmarkEnd w:id="1789"/>
      <w:r>
        <w:rPr/>
        <w:t>1153</w:t>
      </w:r>
      <w:r>
        <w:rPr>
          <w:rtl w:val="true"/>
        </w:rPr>
        <w:t xml:space="preserve">- </w:t>
      </w:r>
      <w:r>
        <w:rPr>
          <w:rtl w:val="true"/>
        </w:rPr>
        <w:t>کنز الحقائق‏</w:t>
      </w:r>
      <w:bookmarkEnd w:id="1790"/>
    </w:p>
    <w:p>
      <w:pPr>
        <w:pStyle w:val="BookText"/>
        <w:rPr/>
      </w:pPr>
      <w:r>
        <w:rPr>
          <w:rFonts w:ascii="IRNazanin" w:hAnsi="IRNazanin" w:eastAsia="IRNazanin"/>
          <w:color w:val="111111"/>
          <w:sz w:val="28"/>
          <w:sz w:val="28"/>
          <w:szCs w:val="28"/>
          <w:rtl w:val="true"/>
          <w:lang w:bidi="fa-IR"/>
        </w:rPr>
        <w:t xml:space="preserve">نسب إلی فرید الدین العطار النیشابوری، محمد بن إبراهیم،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خمس مقالات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عطار تاریخ کتابتها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أول کرد و آخر</w:t>
      </w:r>
    </w:p>
    <w:p>
      <w:pPr>
        <w:pStyle w:val="BookText"/>
        <w:rPr/>
      </w:pPr>
      <w:r>
        <w:rPr>
          <w:rFonts w:ascii="IRNazanin" w:hAnsi="IRNazanin" w:eastAsia="IRNazanin"/>
          <w:color w:val="111111"/>
          <w:sz w:val="28"/>
          <w:sz w:val="28"/>
          <w:szCs w:val="28"/>
          <w:rtl w:val="true"/>
          <w:lang w:bidi="fa-IR"/>
        </w:rPr>
        <w:t>به نام آنکه باطن کرد و ظاهر</w:t>
      </w:r>
    </w:p>
    <w:p>
      <w:pPr>
        <w:pStyle w:val="BookText"/>
        <w:rPr/>
      </w:pPr>
      <w:r>
        <w:rPr>
          <w:rFonts w:ascii="IRNazanin" w:hAnsi="IRNazanin" w:eastAsia="IRNazanin"/>
          <w:color w:val="111111"/>
          <w:sz w:val="28"/>
          <w:sz w:val="28"/>
          <w:szCs w:val="28"/>
          <w:rtl w:val="true"/>
          <w:lang w:bidi="fa-IR"/>
        </w:rPr>
        <w:t>خداوند منزه پاک و بی‏عیب‏</w:t>
      </w:r>
    </w:p>
    <w:p>
      <w:pPr>
        <w:pStyle w:val="BookText"/>
        <w:rPr/>
      </w:pPr>
      <w:r>
        <w:rPr>
          <w:rFonts w:ascii="IRNazanin" w:hAnsi="IRNazanin" w:eastAsia="IRNazanin"/>
          <w:color w:val="111111"/>
          <w:sz w:val="28"/>
          <w:sz w:val="28"/>
          <w:szCs w:val="28"/>
          <w:rtl w:val="true"/>
          <w:lang w:bidi="fa-IR"/>
        </w:rPr>
        <w:t>که عالم را شهادت کرد از غیب‏</w:t>
      </w:r>
    </w:p>
    <w:p>
      <w:pPr>
        <w:pStyle w:val="BookText"/>
        <w:rPr/>
      </w:pPr>
      <w:r>
        <w:rPr>
          <w:rFonts w:ascii="IRNazanin" w:hAnsi="IRNazanin" w:eastAsia="IRNazanin"/>
          <w:color w:val="111111"/>
          <w:sz w:val="28"/>
          <w:sz w:val="28"/>
          <w:szCs w:val="28"/>
          <w:rtl w:val="true"/>
          <w:lang w:bidi="fa-IR"/>
        </w:rPr>
        <w:t xml:space="preserve">نسب و هو الأصح هذا المثنوی إلی پهلوان محمود پریار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عطار تاریخها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هفتصد و نه شد نهادم‏</w:t>
      </w:r>
    </w:p>
    <w:p>
      <w:pPr>
        <w:pStyle w:val="BookText"/>
        <w:rPr/>
      </w:pPr>
      <w:r>
        <w:rPr>
          <w:rFonts w:ascii="IRNazanin" w:hAnsi="IRNazanin" w:eastAsia="IRNazanin"/>
          <w:color w:val="111111"/>
          <w:sz w:val="28"/>
          <w:sz w:val="28"/>
          <w:szCs w:val="28"/>
          <w:rtl w:val="true"/>
          <w:lang w:bidi="fa-IR"/>
        </w:rPr>
        <w:t>اساسش را به شش مه نظم دادم‏</w:t>
      </w:r>
    </w:p>
    <w:p>
      <w:pPr>
        <w:pStyle w:val="BookText"/>
        <w:rPr/>
      </w:pPr>
      <w:r>
        <w:rPr>
          <w:rFonts w:ascii="IRNazanin" w:hAnsi="IRNazanin" w:eastAsia="IRNazanin"/>
          <w:color w:val="111111"/>
          <w:sz w:val="28"/>
          <w:sz w:val="28"/>
          <w:szCs w:val="28"/>
          <w:rtl w:val="true"/>
          <w:lang w:bidi="fa-IR"/>
        </w:rPr>
        <w:t>هذا التاریخ یؤید النسبة إلی پهلوان محمود راجعه‏</w:t>
      </w:r>
    </w:p>
    <w:p>
      <w:pPr>
        <w:pStyle w:val="Heading3"/>
        <w:numPr>
          <w:ilvl w:val="2"/>
          <w:numId w:val="1"/>
        </w:numPr>
        <w:rPr/>
      </w:pPr>
      <w:bookmarkStart w:id="1791" w:name="__RefHeading___Toc9141853_73709187"/>
      <w:bookmarkStart w:id="1792" w:name="_Toc821"/>
      <w:bookmarkEnd w:id="1791"/>
      <w:r>
        <w:rPr/>
        <w:t>1154</w:t>
      </w:r>
      <w:r>
        <w:rPr>
          <w:rtl w:val="true"/>
        </w:rPr>
        <w:t xml:space="preserve">- </w:t>
      </w:r>
      <w:r>
        <w:rPr>
          <w:rtl w:val="true"/>
        </w:rPr>
        <w:t>کنز الحقائق‏</w:t>
      </w:r>
      <w:bookmarkEnd w:id="1792"/>
    </w:p>
    <w:p>
      <w:pPr>
        <w:pStyle w:val="BookText"/>
        <w:rPr/>
      </w:pPr>
      <w:r>
        <w:rPr>
          <w:rFonts w:ascii="IRNazanin" w:hAnsi="IRNazanin" w:eastAsia="IRNazanin"/>
          <w:color w:val="111111"/>
          <w:sz w:val="28"/>
          <w:sz w:val="28"/>
          <w:szCs w:val="28"/>
          <w:rtl w:val="true"/>
          <w:lang w:bidi="fa-IR"/>
        </w:rPr>
        <w:t xml:space="preserve">مثنوی عرفانی فی السیر و السلوک و حکایات أخلاقیة یوجد نسخه منه ناقصة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ملا محمود بن ملا أحمد تاریخ کتابتها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نسبها صاحب الفهرس إلی محمود الشبستری المتوفی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بحق نیک مردان‏</w:t>
      </w:r>
    </w:p>
    <w:p>
      <w:pPr>
        <w:pStyle w:val="BookText"/>
        <w:rPr/>
      </w:pPr>
      <w:r>
        <w:rPr>
          <w:rFonts w:ascii="IRNazanin" w:hAnsi="IRNazanin" w:eastAsia="IRNazanin"/>
          <w:color w:val="111111"/>
          <w:sz w:val="28"/>
          <w:sz w:val="28"/>
          <w:szCs w:val="28"/>
          <w:rtl w:val="true"/>
          <w:lang w:bidi="fa-IR"/>
        </w:rPr>
        <w:t>که ما را عاقبت محمود گردان‏</w:t>
      </w:r>
    </w:p>
    <w:p>
      <w:pPr>
        <w:pStyle w:val="BookText"/>
        <w:rPr/>
      </w:pPr>
      <w:r>
        <w:rPr>
          <w:rFonts w:ascii="IRNazanin" w:hAnsi="IRNazanin" w:eastAsia="IRNazanin"/>
          <w:color w:val="111111"/>
          <w:sz w:val="28"/>
          <w:sz w:val="28"/>
          <w:szCs w:val="28"/>
          <w:rtl w:val="true"/>
          <w:lang w:bidi="fa-IR"/>
        </w:rPr>
        <w:t>چه گفتم اندر آن چندان دقائق‏</w:t>
      </w:r>
    </w:p>
    <w:p>
      <w:pPr>
        <w:pStyle w:val="BookText"/>
        <w:rPr/>
      </w:pPr>
      <w:r>
        <w:rPr>
          <w:rFonts w:ascii="IRNazanin" w:hAnsi="IRNazanin" w:eastAsia="IRNazanin"/>
          <w:color w:val="111111"/>
          <w:sz w:val="28"/>
          <w:sz w:val="28"/>
          <w:szCs w:val="28"/>
          <w:rtl w:val="true"/>
          <w:lang w:bidi="fa-IR"/>
        </w:rPr>
        <w:t>نهادم نام أو کنز الحقائق‏</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می‏خواهی بری در معرفت گوی‏</w:t>
      </w:r>
    </w:p>
    <w:p>
      <w:pPr>
        <w:pStyle w:val="BookText"/>
        <w:rPr/>
      </w:pPr>
      <w:r>
        <w:rPr>
          <w:rFonts w:ascii="IRNazanin" w:hAnsi="IRNazanin" w:eastAsia="IRNazanin"/>
          <w:color w:val="111111"/>
          <w:sz w:val="28"/>
          <w:sz w:val="28"/>
          <w:szCs w:val="28"/>
          <w:rtl w:val="true"/>
          <w:lang w:bidi="fa-IR"/>
        </w:rPr>
        <w:t>خدا دان و خدا بین خدا جوی‏</w:t>
      </w:r>
    </w:p>
    <w:p>
      <w:pPr>
        <w:pStyle w:val="Heading3"/>
        <w:numPr>
          <w:ilvl w:val="2"/>
          <w:numId w:val="1"/>
        </w:numPr>
        <w:rPr/>
      </w:pPr>
      <w:bookmarkStart w:id="1793" w:name="__RefHeading___Toc9141855_73709187"/>
      <w:bookmarkStart w:id="1794" w:name="_Toc822"/>
      <w:bookmarkEnd w:id="1793"/>
      <w:r>
        <w:rPr>
          <w:rtl w:val="true"/>
        </w:rPr>
        <w:t>کنز الحقائق و بحر الدقائق فی تفسیر القرآن‏</w:t>
      </w:r>
      <w:bookmarkEnd w:id="179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بعض المواضع‏ </w:t>
      </w:r>
      <w:bookmarkStart w:id="1795" w:name="pg11739_171460"/>
    </w:p>
    <w:p>
      <w:pPr>
        <w:pStyle w:val="BookText"/>
        <w:rPr/>
      </w:pPr>
      <w:bookmarkEnd w:id="1795"/>
      <w:r>
        <w:rPr>
          <w:rFonts w:ascii="IRNazanin" w:hAnsi="IRNazanin" w:eastAsia="IRNazanin"/>
          <w:color w:val="111111"/>
          <w:sz w:val="28"/>
          <w:sz w:val="28"/>
          <w:szCs w:val="28"/>
          <w:rtl w:val="true"/>
          <w:lang w:bidi="fa-IR"/>
        </w:rPr>
        <w:t xml:space="preserve">و الصحیح کنز الدقائق و بحر الغرائب یأتی للمولی المحدث المفسر المیرزا محمد بن محمد رضا بن إسماعیل بن جمال الدین القمی المشهدی، صاحب کتاب التحفة الحسینیة فی عمل السنة و غیره، و المعاصر للمجلسیین بل تلمیذ المجلسی، و قد کتب أستاذه علی ظهر تفسیره هذا تقریظا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یمدحه فیه، و هذا التفسیر مقصور علی ما ورد عن أهل البیت ع نظیر تفسیر نور الثقلین لکنه أحسن منها بجهات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لذکره الأسانید و بیان ربط الآیات و ذکر الإعراب، و کأنه مقتبس منه لکنه بزیادات فصار أکبر حجما، و إن کان کل منهما فی أربع مجلدات، و یذکر تمام القرآن أولا مع الشرح المزجی ثم یشرع</w:t>
      </w:r>
    </w:p>
    <w:p>
      <w:pPr>
        <w:pStyle w:val="BookText"/>
        <w:rPr/>
      </w:pPr>
      <w:r>
        <w:rPr>
          <w:rFonts w:ascii="IRNazanin" w:hAnsi="IRNazanin" w:eastAsia="IRNazanin"/>
          <w:color w:val="111111"/>
          <w:sz w:val="28"/>
          <w:sz w:val="28"/>
          <w:szCs w:val="28"/>
          <w:rtl w:val="true"/>
          <w:lang w:bidi="fa-IR"/>
        </w:rPr>
        <w:t xml:space="preserve">فی نقل الاخبار، و قد یتکلم بما هو مخالف لما فی نور الثقلین کما ذکره فی الروضات و کان عند الحاج مولی باقر و ینقل عنه فی کتابه الدمعة الساکبة و المجلدات الأربعة کلها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منه فی تفسیر سورة بنی إسرائیل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محشوة بالترجمة الفارسیة المکتوبة بالحمرة بین سطور الکتاب، و المجلد الثانی و الثالث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کنز الدقائق و المجلد الأول فی کتب الشیخ عبد الحسین أیضا سماه فی أوله کنز الدقائق و بحر الغرائب و کذا فی المجلد الرابع منه و هو من أول یاسین إلی آخر الناس عند الشیخ محمد رضا فرج الله فی النجف‏</w:t>
      </w:r>
    </w:p>
    <w:p>
      <w:pPr>
        <w:pStyle w:val="Heading3"/>
        <w:numPr>
          <w:ilvl w:val="2"/>
          <w:numId w:val="1"/>
        </w:numPr>
        <w:rPr/>
      </w:pPr>
      <w:bookmarkStart w:id="1796" w:name="__RefHeading___Toc9141857_73709187"/>
      <w:bookmarkStart w:id="1797" w:name="_Toc823"/>
      <w:bookmarkEnd w:id="1796"/>
      <w:r>
        <w:rPr>
          <w:rtl w:val="true"/>
        </w:rPr>
        <w:t>کنز الحقائق و المعارف‏</w:t>
      </w:r>
      <w:bookmarkEnd w:id="1797"/>
    </w:p>
    <w:p>
      <w:pPr>
        <w:pStyle w:val="BookText"/>
        <w:rPr/>
      </w:pPr>
      <w:r>
        <w:rPr>
          <w:rFonts w:ascii="IRNazanin" w:hAnsi="IRNazanin" w:eastAsia="IRNazanin"/>
          <w:color w:val="111111"/>
          <w:sz w:val="28"/>
          <w:sz w:val="28"/>
          <w:szCs w:val="28"/>
          <w:rtl w:val="true"/>
          <w:lang w:bidi="fa-IR"/>
        </w:rPr>
        <w:t>اسم ل توحید المفضل سماه به بعض العلماء و مر تفصیله بعنوان التوحید</w:t>
      </w:r>
    </w:p>
    <w:p>
      <w:pPr>
        <w:pStyle w:val="Heading3"/>
        <w:numPr>
          <w:ilvl w:val="2"/>
          <w:numId w:val="1"/>
        </w:numPr>
        <w:rPr/>
      </w:pPr>
      <w:bookmarkStart w:id="1798" w:name="__RefHeading___Toc9141859_73709187"/>
      <w:bookmarkStart w:id="1799" w:name="_Toc824"/>
      <w:bookmarkEnd w:id="1798"/>
      <w:r>
        <w:rPr/>
        <w:t>1155</w:t>
      </w:r>
      <w:r>
        <w:rPr>
          <w:rtl w:val="true"/>
        </w:rPr>
        <w:t xml:space="preserve">- </w:t>
      </w:r>
      <w:r>
        <w:rPr>
          <w:rtl w:val="true"/>
        </w:rPr>
        <w:t>کنز الحکماء</w:t>
      </w:r>
      <w:bookmarkEnd w:id="1799"/>
    </w:p>
    <w:p>
      <w:pPr>
        <w:pStyle w:val="BookText"/>
        <w:rPr/>
      </w:pPr>
      <w:r>
        <w:rPr>
          <w:rFonts w:ascii="IRNazanin" w:hAnsi="IRNazanin" w:eastAsia="IRNazanin"/>
          <w:color w:val="111111"/>
          <w:sz w:val="28"/>
          <w:sz w:val="28"/>
          <w:szCs w:val="28"/>
          <w:rtl w:val="true"/>
          <w:lang w:bidi="fa-IR"/>
        </w:rPr>
        <w:t>فی الطب، لأبی سعید بن إبراهیم المتطبب، و قد استخرج منه کتابه الموسوم ب الألواح فی الأدویة للأمراض الخاصة و مر أن الألواح موجود</w:t>
      </w:r>
    </w:p>
    <w:p>
      <w:pPr>
        <w:pStyle w:val="Heading3"/>
        <w:numPr>
          <w:ilvl w:val="2"/>
          <w:numId w:val="1"/>
        </w:numPr>
        <w:rPr/>
      </w:pPr>
      <w:bookmarkStart w:id="1800" w:name="__RefHeading___Toc9141861_73709187"/>
      <w:bookmarkStart w:id="1801" w:name="_Toc825"/>
      <w:bookmarkEnd w:id="1800"/>
      <w:r>
        <w:rPr/>
        <w:t>1156</w:t>
      </w:r>
      <w:r>
        <w:rPr>
          <w:rtl w:val="true"/>
        </w:rPr>
        <w:t xml:space="preserve">- </w:t>
      </w:r>
      <w:r>
        <w:rPr>
          <w:rtl w:val="true"/>
        </w:rPr>
        <w:t>کنز الحکمة</w:t>
      </w:r>
      <w:bookmarkEnd w:id="1801"/>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قطب الدین محمد الحسینی التبریزی الشیرازی جد السادات الذهبیة بشیراز، ذکره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802" w:name="pg11739_171461"/>
    </w:p>
    <w:p>
      <w:pPr>
        <w:pStyle w:val="Heading3"/>
        <w:numPr>
          <w:ilvl w:val="2"/>
          <w:numId w:val="1"/>
        </w:numPr>
        <w:rPr/>
      </w:pPr>
      <w:bookmarkStart w:id="1803" w:name="__RefHeading___Toc9141863_73709187"/>
      <w:bookmarkStart w:id="1804" w:name="_Toc826"/>
      <w:bookmarkEnd w:id="1802"/>
      <w:bookmarkEnd w:id="1803"/>
      <w:r>
        <w:rPr/>
        <w:t>1157</w:t>
      </w:r>
      <w:r>
        <w:rPr>
          <w:rtl w:val="true"/>
        </w:rPr>
        <w:t xml:space="preserve">- </w:t>
      </w:r>
      <w:r>
        <w:rPr>
          <w:rtl w:val="true"/>
        </w:rPr>
        <w:t>کنز الحکمة</w:t>
      </w:r>
      <w:bookmarkEnd w:id="1804"/>
    </w:p>
    <w:p>
      <w:pPr>
        <w:pStyle w:val="BookText"/>
        <w:rPr/>
      </w:pPr>
      <w:r>
        <w:rPr>
          <w:rFonts w:ascii="IRNazanin" w:hAnsi="IRNazanin" w:eastAsia="IRNazanin"/>
          <w:color w:val="111111"/>
          <w:sz w:val="28"/>
          <w:sz w:val="28"/>
          <w:szCs w:val="28"/>
          <w:rtl w:val="true"/>
          <w:lang w:bidi="fa-IR"/>
        </w:rPr>
        <w:t xml:space="preserve">ترجمه بالفارسیة ل نزهة الأرواح و روضة الأفراح و قد ألفه شمس الدین محمد بن محمود الشهرزوری ترجمه آقا ضیاء الدین الدری مدرس المعقول بطهران، طبع فی مجلدین بها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هو فی تاریخ الحکماء و مشهور</w:t>
      </w:r>
    </w:p>
    <w:p>
      <w:pPr>
        <w:pStyle w:val="Heading3"/>
        <w:numPr>
          <w:ilvl w:val="2"/>
          <w:numId w:val="1"/>
        </w:numPr>
        <w:rPr/>
      </w:pPr>
      <w:bookmarkStart w:id="1805" w:name="__RefHeading___Toc9141865_73709187"/>
      <w:bookmarkStart w:id="1806" w:name="_Toc827"/>
      <w:bookmarkEnd w:id="1805"/>
      <w:r>
        <w:rPr/>
        <w:t>1158</w:t>
      </w:r>
      <w:r>
        <w:rPr>
          <w:rtl w:val="true"/>
        </w:rPr>
        <w:t xml:space="preserve">- </w:t>
      </w:r>
      <w:r>
        <w:rPr>
          <w:rtl w:val="true"/>
        </w:rPr>
        <w:t>کنز الدرر</w:t>
      </w:r>
      <w:bookmarkEnd w:id="1806"/>
    </w:p>
    <w:p>
      <w:pPr>
        <w:pStyle w:val="BookText"/>
        <w:rPr/>
      </w:pPr>
      <w:r>
        <w:rPr>
          <w:rFonts w:ascii="IRNazanin" w:hAnsi="IRNazanin" w:eastAsia="IRNazanin"/>
          <w:color w:val="111111"/>
          <w:sz w:val="28"/>
          <w:sz w:val="28"/>
          <w:szCs w:val="28"/>
          <w:rtl w:val="true"/>
          <w:lang w:bidi="fa-IR"/>
        </w:rPr>
        <w:t xml:space="preserve">فارسی فی الحکایات المتفرقة عن کتب الحکماء، للمیرزا محمد تقی خان بن محمد هادی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گنج دانش الذی ألفه و طبعه فی </w:t>
      </w:r>
      <w:r>
        <w:rPr>
          <w:rFonts w:eastAsia="IRNazanin" w:cs="IRNazanin"/>
          <w:color w:val="111111"/>
          <w:sz w:val="28"/>
          <w:szCs w:val="28"/>
          <w:lang w:bidi="fa-IR"/>
        </w:rPr>
        <w:t>1305</w:t>
      </w:r>
    </w:p>
    <w:p>
      <w:pPr>
        <w:pStyle w:val="Heading3"/>
        <w:numPr>
          <w:ilvl w:val="2"/>
          <w:numId w:val="1"/>
        </w:numPr>
        <w:rPr/>
      </w:pPr>
      <w:bookmarkStart w:id="1807" w:name="__RefHeading___Toc9141867_73709187"/>
      <w:bookmarkStart w:id="1808" w:name="_Toc828"/>
      <w:bookmarkEnd w:id="1807"/>
      <w:r>
        <w:rPr/>
        <w:t>1159</w:t>
      </w:r>
      <w:r>
        <w:rPr>
          <w:rtl w:val="true"/>
        </w:rPr>
        <w:t xml:space="preserve">- </w:t>
      </w:r>
      <w:r>
        <w:rPr>
          <w:rtl w:val="true"/>
        </w:rPr>
        <w:t>کنز درر الأیتام‏</w:t>
      </w:r>
      <w:bookmarkEnd w:id="1808"/>
    </w:p>
    <w:p>
      <w:pPr>
        <w:pStyle w:val="BookText"/>
        <w:rPr/>
      </w:pPr>
      <w:r>
        <w:rPr>
          <w:rFonts w:ascii="IRNazanin" w:hAnsi="IRNazanin" w:eastAsia="IRNazanin"/>
          <w:color w:val="111111"/>
          <w:sz w:val="28"/>
          <w:sz w:val="28"/>
          <w:szCs w:val="28"/>
          <w:rtl w:val="true"/>
          <w:lang w:bidi="fa-IR"/>
        </w:rPr>
        <w:t xml:space="preserve">کالشرح ل درر الأحکام و هما للشیخ علی ابن الشریعتمدار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p>
    <w:p>
      <w:pPr>
        <w:pStyle w:val="Heading3"/>
        <w:numPr>
          <w:ilvl w:val="2"/>
          <w:numId w:val="1"/>
        </w:numPr>
        <w:rPr/>
      </w:pPr>
      <w:bookmarkStart w:id="1809" w:name="__RefHeading___Toc9141869_73709187"/>
      <w:bookmarkStart w:id="1810" w:name="_Toc829"/>
      <w:bookmarkEnd w:id="1809"/>
      <w:r>
        <w:rPr/>
        <w:t>1160</w:t>
      </w:r>
      <w:r>
        <w:rPr>
          <w:rtl w:val="true"/>
        </w:rPr>
        <w:t xml:space="preserve">- </w:t>
      </w:r>
      <w:r>
        <w:rPr>
          <w:rtl w:val="true"/>
        </w:rPr>
        <w:t>کنز الدرر و مجمع الغرر</w:t>
      </w:r>
      <w:bookmarkEnd w:id="1810"/>
    </w:p>
    <w:p>
      <w:pPr>
        <w:pStyle w:val="BookText"/>
        <w:rPr/>
      </w:pPr>
      <w:r>
        <w:rPr>
          <w:rFonts w:ascii="IRNazanin" w:hAnsi="IRNazanin" w:eastAsia="IRNazanin"/>
          <w:color w:val="111111"/>
          <w:sz w:val="28"/>
          <w:sz w:val="28"/>
          <w:szCs w:val="28"/>
          <w:rtl w:val="true"/>
          <w:lang w:bidi="fa-IR"/>
        </w:rPr>
        <w:t xml:space="preserve">یشبه الکشکول فی مجلد کبیر، للشیخ حسین بن الشیخ علی بن الحسن آل الشیخ سلیمان البلادی البحرانی القطیفی، فرغ منه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علیه تقریظا و إجازة، و ضم إلیه مجلدا أخری أیضا</w:t>
      </w:r>
    </w:p>
    <w:p>
      <w:pPr>
        <w:pStyle w:val="Heading3"/>
        <w:numPr>
          <w:ilvl w:val="2"/>
          <w:numId w:val="1"/>
        </w:numPr>
        <w:rPr/>
      </w:pPr>
      <w:bookmarkStart w:id="1811" w:name="__RefHeading___Toc9141871_73709187"/>
      <w:bookmarkStart w:id="1812" w:name="_Toc830"/>
      <w:bookmarkEnd w:id="1811"/>
      <w:r>
        <w:rPr/>
        <w:t>1161</w:t>
      </w:r>
      <w:r>
        <w:rPr>
          <w:rtl w:val="true"/>
        </w:rPr>
        <w:t xml:space="preserve">- </w:t>
      </w:r>
      <w:r>
        <w:rPr>
          <w:rtl w:val="true"/>
        </w:rPr>
        <w:t>کنز الدقائق‏</w:t>
      </w:r>
      <w:bookmarkEnd w:id="1812"/>
    </w:p>
    <w:p>
      <w:pPr>
        <w:pStyle w:val="BookText"/>
        <w:rPr/>
      </w:pPr>
      <w:r>
        <w:rPr>
          <w:rFonts w:ascii="IRNazanin" w:hAnsi="IRNazanin" w:eastAsia="IRNazanin"/>
          <w:color w:val="111111"/>
          <w:sz w:val="28"/>
          <w:sz w:val="28"/>
          <w:szCs w:val="28"/>
          <w:rtl w:val="true"/>
          <w:lang w:bidi="fa-IR"/>
        </w:rPr>
        <w:t xml:space="preserve">رسالة فارسیة فی الرمل، فی أبواب، رأیت نسخه ناقصة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 فی استخراج الخبایا و الدفائن فی فصلین، و الباب الرابع فی أحوال نقاط الرملی و استخراج أحکام الضمائر و الخبایا</w:t>
      </w:r>
    </w:p>
    <w:p>
      <w:pPr>
        <w:pStyle w:val="Heading3"/>
        <w:numPr>
          <w:ilvl w:val="2"/>
          <w:numId w:val="1"/>
        </w:numPr>
        <w:rPr/>
      </w:pPr>
      <w:bookmarkStart w:id="1813" w:name="__RefHeading___Toc9141873_73709187"/>
      <w:bookmarkStart w:id="1814" w:name="_Toc831"/>
      <w:bookmarkEnd w:id="1813"/>
      <w:r>
        <w:rPr/>
        <w:t>1162</w:t>
      </w:r>
      <w:r>
        <w:rPr>
          <w:rtl w:val="true"/>
        </w:rPr>
        <w:t xml:space="preserve">- </w:t>
      </w:r>
      <w:r>
        <w:rPr>
          <w:rtl w:val="true"/>
        </w:rPr>
        <w:t>کنز الدقائق‏</w:t>
      </w:r>
      <w:bookmarkEnd w:id="1814"/>
    </w:p>
    <w:p>
      <w:pPr>
        <w:pStyle w:val="BookText"/>
        <w:rPr/>
      </w:pPr>
      <w:r>
        <w:rPr>
          <w:rFonts w:ascii="IRNazanin" w:hAnsi="IRNazanin" w:eastAsia="IRNazanin"/>
          <w:color w:val="111111"/>
          <w:sz w:val="28"/>
          <w:sz w:val="28"/>
          <w:szCs w:val="28"/>
          <w:rtl w:val="true"/>
          <w:lang w:bidi="fa-IR"/>
        </w:rPr>
        <w:t xml:space="preserve">مثنوی فارسی، لپیر جمال الأردستانی،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مشعله صبح سعادت دمید</w:t>
      </w:r>
    </w:p>
    <w:p>
      <w:pPr>
        <w:pStyle w:val="BookText"/>
        <w:rPr/>
      </w:pPr>
      <w:r>
        <w:rPr>
          <w:rFonts w:ascii="IRNazanin" w:hAnsi="IRNazanin" w:eastAsia="IRNazanin"/>
          <w:color w:val="111111"/>
          <w:sz w:val="28"/>
          <w:sz w:val="28"/>
          <w:szCs w:val="28"/>
          <w:rtl w:val="true"/>
          <w:lang w:bidi="fa-IR"/>
        </w:rPr>
        <w:t>وسوسه ظلمت عادت رمید</w:t>
      </w:r>
    </w:p>
    <w:p>
      <w:p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من القرن التاسع و یوجد نسخه ثانیة منه أیضا فی تلک المکتبة رقم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Heading3"/>
        <w:numPr>
          <w:ilvl w:val="2"/>
          <w:numId w:val="1"/>
        </w:numPr>
        <w:rPr/>
      </w:pPr>
      <w:bookmarkStart w:id="1815" w:name="__RefHeading___Toc9141875_73709187"/>
      <w:bookmarkStart w:id="1816" w:name="_Toc832"/>
      <w:bookmarkEnd w:id="1815"/>
      <w:r>
        <w:rPr/>
        <w:t>1163</w:t>
      </w:r>
      <w:r>
        <w:rPr>
          <w:rtl w:val="true"/>
        </w:rPr>
        <w:t xml:space="preserve">- </w:t>
      </w:r>
      <w:r>
        <w:rPr>
          <w:rtl w:val="true"/>
        </w:rPr>
        <w:t>کنز الدقائق و بحر الغرائب‏</w:t>
      </w:r>
      <w:bookmarkEnd w:id="181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ما عبر به فی بعض المواضع هو التفسیر الموسوم ب کنز الحقائق کما مر، لکن فی نسخه المجلد الأول و الثالث و الرابع منه عبر ب کنز الدقائق و بحر الغرائب و فرغ من المجلد الأول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w:t>
      </w:r>
      <w:bookmarkStart w:id="1817" w:name="pg11739_171462"/>
    </w:p>
    <w:p>
      <w:pPr>
        <w:pStyle w:val="BookText"/>
        <w:rPr/>
      </w:pPr>
      <w:bookmarkEnd w:id="1817"/>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الثانی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المجلدان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الأول رأیته فی کتب الشیخ عبد الحسین الطهرانی بکربلاء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و جعله للناس بشیرا و نذیرا و بین فیه للأولی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المجلد ینتهی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 مِنْ</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ترجع إلی عصر المؤلف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نقله عن المولی محمد مؤمن السبزواری رحمه الله و الظاهر أنه ابن شاه قاسم مؤلف التفسیر فی مجلدات، و نسخه من المجلد الأول ینتهی إلی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شهاب الدین، ذکر أنه فرغ منه یوم الخمیس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p>
    <w:p>
      <w:pPr>
        <w:pStyle w:val="Heading3"/>
        <w:numPr>
          <w:ilvl w:val="2"/>
          <w:numId w:val="1"/>
        </w:numPr>
        <w:rPr/>
      </w:pPr>
      <w:bookmarkStart w:id="1818" w:name="__RefHeading___Toc9141877_73709187"/>
      <w:bookmarkStart w:id="1819" w:name="_Toc833"/>
      <w:bookmarkEnd w:id="1818"/>
      <w:r>
        <w:rPr/>
        <w:t>1164</w:t>
      </w:r>
      <w:r>
        <w:rPr>
          <w:rtl w:val="true"/>
        </w:rPr>
        <w:t xml:space="preserve">- </w:t>
      </w:r>
      <w:r>
        <w:rPr>
          <w:rtl w:val="true"/>
        </w:rPr>
        <w:t>کنز الذهب‏</w:t>
      </w:r>
      <w:bookmarkEnd w:id="1819"/>
    </w:p>
    <w:p>
      <w:pPr>
        <w:pStyle w:val="BookText"/>
        <w:rPr/>
      </w:pPr>
      <w:r>
        <w:rPr>
          <w:rFonts w:ascii="IRNazanin" w:hAnsi="IRNazanin" w:eastAsia="IRNazanin"/>
          <w:color w:val="111111"/>
          <w:sz w:val="28"/>
          <w:sz w:val="28"/>
          <w:szCs w:val="28"/>
          <w:rtl w:val="true"/>
          <w:lang w:bidi="fa-IR"/>
        </w:rPr>
        <w:t xml:space="preserve">فی ترجمه الذهبیة إلی الفارسیة و شرحها، للمولی محمد بن الحسن الطوسی المشهدی المتوفی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سزاوار حکیمی است که إنسان را از خزانه جود خلعت وجود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سال تاریخش أفکار گفت‏</w:t>
      </w:r>
    </w:p>
    <w:p>
      <w:pPr>
        <w:pStyle w:val="BookText"/>
        <w:rPr/>
      </w:pPr>
      <w:r>
        <w:rPr>
          <w:rFonts w:ascii="IRNazanin" w:hAnsi="IRNazanin" w:eastAsia="IRNazanin"/>
          <w:color w:val="111111"/>
          <w:sz w:val="28"/>
          <w:sz w:val="28"/>
          <w:szCs w:val="28"/>
          <w:rtl w:val="true"/>
          <w:lang w:bidi="fa-IR"/>
        </w:rPr>
        <w:t>بشد گنج پنهان زر آشکار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مع کتابیه حجلة الشریعة و گل جعفری فی مجلد واحد رأیته بمشهد طوس فی سفری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أدرجه المولی نوروز علی بتمامه إلی حد تاریخه المنظوم فی کتابه فردوس التواریخ المطبوع و منها ما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الثالثة عشر، کما فی فهرسها</w:t>
      </w:r>
    </w:p>
    <w:p>
      <w:pPr>
        <w:pStyle w:val="Heading3"/>
        <w:numPr>
          <w:ilvl w:val="2"/>
          <w:numId w:val="1"/>
        </w:numPr>
        <w:rPr/>
      </w:pPr>
      <w:bookmarkStart w:id="1820" w:name="__RefHeading___Toc9141879_73709187"/>
      <w:bookmarkStart w:id="1821" w:name="_Toc834"/>
      <w:bookmarkEnd w:id="1820"/>
      <w:r>
        <w:rPr/>
        <w:t>1165</w:t>
      </w:r>
      <w:r>
        <w:rPr>
          <w:rtl w:val="true"/>
        </w:rPr>
        <w:t xml:space="preserve">- </w:t>
      </w:r>
      <w:r>
        <w:rPr>
          <w:rtl w:val="true"/>
        </w:rPr>
        <w:t>کنز الذهب‏</w:t>
      </w:r>
      <w:bookmarkEnd w:id="1821"/>
    </w:p>
    <w:p>
      <w:pPr>
        <w:pStyle w:val="BookText"/>
        <w:rPr/>
      </w:pPr>
      <w:r>
        <w:rPr>
          <w:rFonts w:ascii="IRNazanin" w:hAnsi="IRNazanin" w:eastAsia="IRNazanin"/>
          <w:color w:val="111111"/>
          <w:sz w:val="28"/>
          <w:sz w:val="28"/>
          <w:szCs w:val="28"/>
          <w:rtl w:val="true"/>
          <w:lang w:bidi="fa-IR"/>
        </w:rPr>
        <w:t>فی ترجمه طب الرضا الموسوم ب الذهبیة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بن یحیی اللاهیجی، ینقل فیه عن بحار الأنوار للمولی محمد باقر المجلسی، رأیته فی کتب المولی محمد علی الخوانساری و الظاهر أن اللاهیجی فیه ما فیه فلاحظه</w:t>
      </w:r>
      <w:r>
        <w:rPr>
          <w:rFonts w:eastAsia="IRNazanin" w:cs="IRNazanin"/>
          <w:color w:val="111111"/>
          <w:sz w:val="28"/>
          <w:szCs w:val="28"/>
          <w:rtl w:val="true"/>
          <w:lang w:bidi="fa-IR"/>
        </w:rPr>
        <w:t>.</w:t>
      </w:r>
    </w:p>
    <w:p>
      <w:pPr>
        <w:pStyle w:val="Heading3"/>
        <w:numPr>
          <w:ilvl w:val="2"/>
          <w:numId w:val="1"/>
        </w:numPr>
        <w:rPr/>
      </w:pPr>
      <w:bookmarkStart w:id="1822" w:name="__RefHeading___Toc9141881_73709187"/>
      <w:bookmarkStart w:id="1823" w:name="_Toc835"/>
      <w:bookmarkEnd w:id="1822"/>
      <w:r>
        <w:rPr/>
        <w:t>1166</w:t>
      </w:r>
      <w:r>
        <w:rPr>
          <w:rtl w:val="true"/>
        </w:rPr>
        <w:t xml:space="preserve">- </w:t>
      </w:r>
      <w:r>
        <w:rPr>
          <w:rtl w:val="true"/>
        </w:rPr>
        <w:t>کنز الراغب و الطالب‏</w:t>
      </w:r>
      <w:bookmarkEnd w:id="182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علی بن أبی طالب ع‏ </w:t>
      </w:r>
      <w:bookmarkStart w:id="1824" w:name="pg11739_171463"/>
    </w:p>
    <w:p>
      <w:pPr>
        <w:pStyle w:val="BookText"/>
        <w:rPr/>
      </w:pPr>
      <w:bookmarkEnd w:id="1824"/>
      <w:r>
        <w:rPr>
          <w:rFonts w:ascii="IRNazanin" w:hAnsi="IRNazanin" w:eastAsia="IRNazanin"/>
          <w:color w:val="111111"/>
          <w:sz w:val="28"/>
          <w:sz w:val="28"/>
          <w:szCs w:val="28"/>
          <w:rtl w:val="true"/>
          <w:lang w:bidi="fa-IR"/>
        </w:rPr>
        <w:t>نقل عنه مؤلف الفوز العظیم الذی ألف أواسط القرن الحادی عشر أو أواخره، فنقل فی باب مناقب أمیر المؤمنین ع و هو الباب الثانی من الفوز العظیم دیباجة هذا الکتاب أولا ثم تمام الباب الأول منه مرتبا، و بعد تمامه ذکر أن الباب الثانی منه فرقناه فی باب الآیات من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مؤلفه فی الدیباجة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ألفت فی مکة تجاه الکعبة أربعینا سمیته المورد المعین فی فضائل أمیر المؤمنین و ما اکتفیت به، فسافرت الأمصار و اجتمعت مع السادة العظام من علماء الیمن و</w:t>
      </w:r>
    </w:p>
    <w:p>
      <w:pPr>
        <w:pStyle w:val="BookText"/>
        <w:rPr/>
      </w:pPr>
      <w:r>
        <w:rPr>
          <w:rFonts w:ascii="IRNazanin" w:hAnsi="IRNazanin" w:eastAsia="IRNazanin"/>
          <w:color w:val="111111"/>
          <w:sz w:val="28"/>
          <w:sz w:val="28"/>
          <w:szCs w:val="28"/>
          <w:rtl w:val="true"/>
          <w:lang w:bidi="fa-IR"/>
        </w:rPr>
        <w:t xml:space="preserve">الشام فعلموا مبلغ علمی و شروا بجواهر النفوس نثری و نظمی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طففت فی جمع فضائل إمامنا أمیر المؤمنین ع بأحادیث صحیحة و روایات رجیحة، إصغاء لما رویته معنعنا بإسناده عن طریق کثیرة، الشیخ الإمام المحدث المتقن المصیب فی اعتقاده‏</w:t>
      </w:r>
    </w:p>
    <w:p>
      <w:pPr>
        <w:pStyle w:val="BookText"/>
        <w:rPr/>
      </w:pPr>
      <w:r>
        <w:rPr>
          <w:rFonts w:ascii="IRNazanin" w:hAnsi="IRNazanin" w:eastAsia="IRNazanin"/>
          <w:color w:val="111111"/>
          <w:sz w:val="28"/>
          <w:sz w:val="28"/>
          <w:szCs w:val="28"/>
          <w:rtl w:val="true"/>
          <w:lang w:bidi="fa-IR"/>
        </w:rPr>
        <w:t>أبو حامد محمود بن محمد الصالحانی، عن الإمام جعفر بن محمد بن الإمام زین العابدین علی بن الإمام الحسین الشهید بکربلاء ابن الأکبر و الهمام الأمیر علی المرتضی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لأخی علی فضائل لا تحصی کثرة، و من ذکر فضیلة من فضائله مقرا بها غفر الله له ما قدم من ذنوبه، و من کتب فضیلة من فضائله لم تزل الملائکة مستغفر له ما بقی لتلک الکتابة رسم، و من استمع إلی فضیلة من فضائله غفر الله له ذنوبه التی اکتسبها بالاستماع، و من نظر إلی کتاب من فضائله غفر الله له ذنوبه التی اکتسبها بالنظر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 کتابی هذا علی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کراماته و فضیلة شیعته، و الثانی فی الآیات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مؤلف الفوز العظیم تمام البابین کما ذکرناه</w:t>
      </w:r>
      <w:r>
        <w:rPr>
          <w:rFonts w:eastAsia="IRNazanin" w:cs="IRNazanin"/>
          <w:color w:val="111111"/>
          <w:sz w:val="28"/>
          <w:szCs w:val="28"/>
          <w:rtl w:val="true"/>
          <w:lang w:bidi="fa-IR"/>
        </w:rPr>
        <w:t>.</w:t>
      </w:r>
    </w:p>
    <w:p>
      <w:pPr>
        <w:pStyle w:val="Heading3"/>
        <w:numPr>
          <w:ilvl w:val="2"/>
          <w:numId w:val="1"/>
        </w:numPr>
        <w:rPr/>
      </w:pPr>
      <w:bookmarkStart w:id="1825" w:name="__RefHeading___Toc9141883_73709187"/>
      <w:bookmarkStart w:id="1826" w:name="_Toc836"/>
      <w:bookmarkEnd w:id="1825"/>
      <w:r>
        <w:rPr/>
        <w:t>1167</w:t>
      </w:r>
      <w:r>
        <w:rPr>
          <w:rtl w:val="true"/>
        </w:rPr>
        <w:t xml:space="preserve">- </w:t>
      </w:r>
      <w:r>
        <w:rPr>
          <w:rtl w:val="true"/>
        </w:rPr>
        <w:t>کنز الراغبین‏</w:t>
      </w:r>
      <w:bookmarkEnd w:id="1826"/>
    </w:p>
    <w:p>
      <w:pPr>
        <w:pStyle w:val="BookText"/>
        <w:rPr/>
      </w:pPr>
      <w:r>
        <w:rPr>
          <w:rFonts w:ascii="IRNazanin" w:hAnsi="IRNazanin" w:eastAsia="IRNazanin"/>
          <w:color w:val="111111"/>
          <w:sz w:val="28"/>
          <w:sz w:val="28"/>
          <w:szCs w:val="28"/>
          <w:rtl w:val="true"/>
          <w:lang w:bidi="fa-IR"/>
        </w:rPr>
        <w:t xml:space="preserve">فی الأدعیة، طبع بإیران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نظیر مفتاح الجنان لا أعرف جامعة</w:t>
      </w:r>
      <w:r>
        <w:rPr>
          <w:rFonts w:eastAsia="IRNazanin" w:cs="IRNazanin"/>
          <w:color w:val="111111"/>
          <w:sz w:val="28"/>
          <w:szCs w:val="28"/>
          <w:rtl w:val="true"/>
          <w:lang w:bidi="fa-IR"/>
        </w:rPr>
        <w:t>.</w:t>
      </w:r>
    </w:p>
    <w:p>
      <w:pPr>
        <w:pStyle w:val="Heading3"/>
        <w:numPr>
          <w:ilvl w:val="2"/>
          <w:numId w:val="1"/>
        </w:numPr>
        <w:rPr/>
      </w:pPr>
      <w:bookmarkStart w:id="1827" w:name="__RefHeading___Toc9141885_73709187"/>
      <w:bookmarkStart w:id="1828" w:name="_Toc837"/>
      <w:bookmarkEnd w:id="1827"/>
      <w:r>
        <w:rPr/>
        <w:t>1168</w:t>
      </w:r>
      <w:r>
        <w:rPr>
          <w:rtl w:val="true"/>
        </w:rPr>
        <w:t xml:space="preserve">- </w:t>
      </w:r>
      <w:r>
        <w:rPr>
          <w:rtl w:val="true"/>
        </w:rPr>
        <w:t>کنز الرشاد</w:t>
      </w:r>
      <w:bookmarkEnd w:id="1828"/>
    </w:p>
    <w:p>
      <w:pPr>
        <w:pStyle w:val="BookText"/>
        <w:rPr/>
      </w:pPr>
      <w:r>
        <w:rPr>
          <w:rFonts w:ascii="IRNazanin" w:hAnsi="IRNazanin" w:eastAsia="IRNazanin"/>
          <w:color w:val="111111"/>
          <w:sz w:val="28"/>
          <w:sz w:val="28"/>
          <w:szCs w:val="28"/>
          <w:rtl w:val="true"/>
          <w:lang w:bidi="fa-IR"/>
        </w:rPr>
        <w:t>فی الأخلاق فی مقدمه و فصلین و خاتمة، المقدمة فی بیان سبب الغفلة عن الموت، و الفصل الأول فیما ینبغی التجنب عنه من الذمائم و الثانی فیما یلیق التخلق به، و الخاتمة فیما یصلح به الحال و یحصل منه الفوز فی المال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الهادی عز الدین بن الحسن الحسنی من أئمة الزیدیة، المولود فی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bookmarkStart w:id="1829" w:name="pg11739_171464"/>
    </w:p>
    <w:p>
      <w:pPr>
        <w:pStyle w:val="BookText"/>
        <w:rPr/>
      </w:pPr>
      <w:bookmarkEnd w:id="1829"/>
      <w:r>
        <w:rPr>
          <w:rFonts w:ascii="IRNazanin" w:hAnsi="IRNazanin" w:eastAsia="IRNazanin"/>
          <w:color w:val="111111"/>
          <w:sz w:val="28"/>
          <w:sz w:val="28"/>
          <w:szCs w:val="28"/>
          <w:rtl w:val="true"/>
          <w:lang w:bidi="fa-IR"/>
        </w:rPr>
        <w:t xml:space="preserve">و قام بالدعوة 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بغیة الخواطر و النسخة عند السید شهاب الدین التبریزی بقم، و علیها إجازة الشیخ عبد الواسع بن یحیی الواسعی الزیدی الیمانی له، ذکر أنه قوی المحبة لأهل البیت، و له تعلیقة علی هذا الکتاب، أول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سبیل الرشاد </w:t>
      </w:r>
      <w:r>
        <w:rPr>
          <w:rFonts w:eastAsia="IRNazanin" w:cs="IRNazanin"/>
          <w:color w:val="111111"/>
          <w:sz w:val="28"/>
          <w:szCs w:val="28"/>
          <w:rtl w:val="true"/>
          <w:lang w:bidi="fa-IR"/>
        </w:rPr>
        <w:t>...].</w:t>
      </w:r>
    </w:p>
    <w:p>
      <w:pPr>
        <w:pStyle w:val="Heading3"/>
        <w:numPr>
          <w:ilvl w:val="2"/>
          <w:numId w:val="1"/>
        </w:numPr>
        <w:rPr/>
      </w:pPr>
      <w:bookmarkStart w:id="1830" w:name="__RefHeading___Toc9141887_73709187"/>
      <w:bookmarkStart w:id="1831" w:name="_Toc838"/>
      <w:bookmarkEnd w:id="1830"/>
      <w:r>
        <w:rPr/>
        <w:t>1169</w:t>
      </w:r>
      <w:r>
        <w:rPr>
          <w:rtl w:val="true"/>
        </w:rPr>
        <w:t xml:space="preserve">- </w:t>
      </w:r>
      <w:r>
        <w:rPr>
          <w:rtl w:val="true"/>
        </w:rPr>
        <w:t>کنز الرموز</w:t>
      </w:r>
      <w:bookmarkEnd w:id="1831"/>
    </w:p>
    <w:p>
      <w:pPr>
        <w:pStyle w:val="BookText"/>
        <w:rPr/>
      </w:pPr>
      <w:r>
        <w:rPr>
          <w:rFonts w:ascii="IRNazanin" w:hAnsi="IRNazanin" w:eastAsia="IRNazanin"/>
          <w:color w:val="111111"/>
          <w:sz w:val="28"/>
          <w:sz w:val="28"/>
          <w:szCs w:val="28"/>
          <w:rtl w:val="true"/>
          <w:lang w:bidi="fa-IR"/>
        </w:rPr>
        <w:t xml:space="preserve">فارسی مرتب علی فصول فی ذکر أشیاء یورث بعض الأمور، مثل ما یورث الغم، ما یورث الفقر، ما یورث الغناء أو الصحة أو الحافظة أو النسیان و أمثال ذلک، رأیته عند الشیخ محمد علی الهمدانی الحائری المولد نزیل سنقر و ما عرفت مؤلفه و رأیت بعد ذلک نسخه بهذا العنوان و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محمد شاه قاضی ضمن مجموعة تاریخ کتابتها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إفضاله و الصلاة و السلام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رساله‏ایست مشتمل بر نه فصل که مسمی شد بکنز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علماء گفته‏اند که ده چیز حفظ را بیفزاید،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3"/>
        <w:numPr>
          <w:ilvl w:val="2"/>
          <w:numId w:val="1"/>
        </w:numPr>
        <w:rPr/>
      </w:pPr>
      <w:bookmarkStart w:id="1832" w:name="__RefHeading___Toc9141889_73709187"/>
      <w:bookmarkStart w:id="1833" w:name="_Toc839"/>
      <w:bookmarkEnd w:id="1832"/>
      <w:r>
        <w:rPr/>
        <w:t>1170</w:t>
      </w:r>
      <w:r>
        <w:rPr>
          <w:rtl w:val="true"/>
        </w:rPr>
        <w:t xml:space="preserve">- </w:t>
      </w:r>
      <w:r>
        <w:rPr>
          <w:rtl w:val="true"/>
        </w:rPr>
        <w:t>کنز الرموز</w:t>
      </w:r>
      <w:bookmarkEnd w:id="1833"/>
    </w:p>
    <w:p>
      <w:pPr>
        <w:pStyle w:val="BookText"/>
        <w:rPr/>
      </w:pPr>
      <w:r>
        <w:rPr>
          <w:rFonts w:ascii="IRNazanin" w:hAnsi="IRNazanin" w:eastAsia="IRNazanin"/>
          <w:color w:val="111111"/>
          <w:sz w:val="28"/>
          <w:sz w:val="28"/>
          <w:szCs w:val="28"/>
          <w:rtl w:val="true"/>
          <w:lang w:bidi="fa-IR"/>
        </w:rPr>
        <w:t xml:space="preserve">فی علم الحروف و الأعداد، لمیرزا أبو القاسم بن محمد صادق،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بتبریز علی الحجر</w:t>
      </w:r>
      <w:r>
        <w:rPr>
          <w:rFonts w:eastAsia="IRNazanin" w:cs="IRNazanin"/>
          <w:color w:val="111111"/>
          <w:sz w:val="28"/>
          <w:szCs w:val="28"/>
          <w:rtl w:val="true"/>
          <w:lang w:bidi="fa-IR"/>
        </w:rPr>
        <w:t>.</w:t>
      </w:r>
    </w:p>
    <w:p>
      <w:pPr>
        <w:pStyle w:val="Heading3"/>
        <w:numPr>
          <w:ilvl w:val="2"/>
          <w:numId w:val="1"/>
        </w:numPr>
        <w:rPr/>
      </w:pPr>
      <w:bookmarkStart w:id="1834" w:name="__RefHeading___Toc9141891_73709187"/>
      <w:bookmarkStart w:id="1835" w:name="_Toc840"/>
      <w:bookmarkEnd w:id="1834"/>
      <w:r>
        <w:rPr/>
        <w:t>1171</w:t>
      </w:r>
      <w:r>
        <w:rPr>
          <w:rtl w:val="true"/>
        </w:rPr>
        <w:t xml:space="preserve">- </w:t>
      </w:r>
      <w:r>
        <w:rPr>
          <w:rtl w:val="true"/>
        </w:rPr>
        <w:t>کنز الرموز</w:t>
      </w:r>
      <w:bookmarkEnd w:id="1835"/>
    </w:p>
    <w:p>
      <w:pPr>
        <w:pStyle w:val="BookText"/>
        <w:rPr/>
      </w:pPr>
      <w:r>
        <w:rPr>
          <w:rFonts w:ascii="IRNazanin" w:hAnsi="IRNazanin" w:eastAsia="IRNazanin"/>
          <w:color w:val="111111"/>
          <w:sz w:val="28"/>
          <w:sz w:val="28"/>
          <w:szCs w:val="28"/>
          <w:rtl w:val="true"/>
          <w:lang w:bidi="fa-IR"/>
        </w:rPr>
        <w:t xml:space="preserve">شرح فارسی ل القانون ابن سینا، و الشارح أحمد الدین اللاهوری، طبع بلاهور فی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فهرست کتابهای چاپی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أحمدی أیضا فی الطب مطبوع</w:t>
      </w:r>
      <w:r>
        <w:rPr>
          <w:rFonts w:eastAsia="IRNazanin" w:cs="IRNazanin"/>
          <w:color w:val="111111"/>
          <w:sz w:val="28"/>
          <w:szCs w:val="28"/>
          <w:rtl w:val="true"/>
          <w:lang w:bidi="fa-IR"/>
        </w:rPr>
        <w:t>.</w:t>
      </w:r>
    </w:p>
    <w:p>
      <w:pPr>
        <w:pStyle w:val="Heading3"/>
        <w:numPr>
          <w:ilvl w:val="2"/>
          <w:numId w:val="1"/>
        </w:numPr>
        <w:rPr/>
      </w:pPr>
      <w:bookmarkStart w:id="1836" w:name="__RefHeading___Toc9141893_73709187"/>
      <w:bookmarkStart w:id="1837" w:name="_Toc841"/>
      <w:bookmarkEnd w:id="1836"/>
      <w:r>
        <w:rPr/>
        <w:t>1172</w:t>
      </w:r>
      <w:r>
        <w:rPr>
          <w:rtl w:val="true"/>
        </w:rPr>
        <w:t xml:space="preserve">- </w:t>
      </w:r>
      <w:r>
        <w:rPr>
          <w:rtl w:val="true"/>
        </w:rPr>
        <w:t>کنز الرموز</w:t>
      </w:r>
      <w:bookmarkEnd w:id="1837"/>
    </w:p>
    <w:p>
      <w:pPr>
        <w:pStyle w:val="BookText"/>
        <w:rPr/>
      </w:pPr>
      <w:r>
        <w:rPr>
          <w:rFonts w:ascii="IRNazanin" w:hAnsi="IRNazanin" w:eastAsia="IRNazanin"/>
          <w:color w:val="111111"/>
          <w:sz w:val="28"/>
          <w:sz w:val="28"/>
          <w:szCs w:val="28"/>
          <w:rtl w:val="true"/>
          <w:lang w:bidi="fa-IR"/>
        </w:rPr>
        <w:t xml:space="preserve">للمیر حسین بن عالم المشهور بمیر حسینی الغوری المتوفی أو المقتول فی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فی العرفان و الأخلاق، طبع بإیران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مجموعة عوارف المعارف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طبعم را هوای دیگرست‏</w:t>
      </w:r>
    </w:p>
    <w:p>
      <w:pPr>
        <w:pStyle w:val="BookText"/>
        <w:rPr/>
      </w:pPr>
      <w:r>
        <w:rPr>
          <w:rFonts w:ascii="IRNazanin" w:hAnsi="IRNazanin" w:eastAsia="IRNazanin"/>
          <w:color w:val="111111"/>
          <w:sz w:val="28"/>
          <w:sz w:val="28"/>
          <w:szCs w:val="28"/>
          <w:rtl w:val="true"/>
          <w:lang w:bidi="fa-IR"/>
        </w:rPr>
        <w:t>بلبل جان را نوای دیگرست‏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منها نسخا فی إیران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بتاریخ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1838" w:name="pg11739_171465"/>
    </w:p>
    <w:p>
      <w:pPr>
        <w:pStyle w:val="Heading3"/>
        <w:numPr>
          <w:ilvl w:val="2"/>
          <w:numId w:val="1"/>
        </w:numPr>
        <w:rPr/>
      </w:pPr>
      <w:bookmarkStart w:id="1839" w:name="__RefHeading___Toc9141895_73709187"/>
      <w:bookmarkStart w:id="1840" w:name="_Toc842"/>
      <w:bookmarkEnd w:id="1838"/>
      <w:bookmarkEnd w:id="1839"/>
      <w:r>
        <w:rPr/>
        <w:t>1173</w:t>
      </w:r>
      <w:r>
        <w:rPr>
          <w:rtl w:val="true"/>
        </w:rPr>
        <w:t xml:space="preserve">- </w:t>
      </w:r>
      <w:r>
        <w:rPr>
          <w:rtl w:val="true"/>
        </w:rPr>
        <w:t>کنز الرموز</w:t>
      </w:r>
      <w:bookmarkEnd w:id="1840"/>
    </w:p>
    <w:p>
      <w:pPr>
        <w:pStyle w:val="BookText"/>
        <w:rPr/>
      </w:pPr>
      <w:r>
        <w:rPr>
          <w:rFonts w:ascii="IRNazanin" w:hAnsi="IRNazanin" w:eastAsia="IRNazanin"/>
          <w:color w:val="111111"/>
          <w:sz w:val="28"/>
          <w:sz w:val="28"/>
          <w:szCs w:val="28"/>
          <w:rtl w:val="true"/>
          <w:lang w:bidi="fa-IR"/>
        </w:rPr>
        <w:t xml:space="preserve">لمحمد بن محمود الدهدار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خواص الحروف و تطبیقها فی الأحکام النجومیة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فی أربعة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زبده یا خلاصه تمام‏</w:t>
      </w:r>
    </w:p>
    <w:p>
      <w:pPr>
        <w:pStyle w:val="BookText"/>
        <w:rPr/>
      </w:pPr>
      <w:r>
        <w:rPr>
          <w:rFonts w:ascii="IRNazanin" w:hAnsi="IRNazanin" w:eastAsia="IRNazanin"/>
          <w:color w:val="111111"/>
          <w:sz w:val="28"/>
          <w:sz w:val="28"/>
          <w:szCs w:val="28"/>
          <w:rtl w:val="true"/>
          <w:lang w:bidi="fa-IR"/>
        </w:rPr>
        <w:t>شد مرتب بچهارده أیام‏</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راه مطلقا برموز</w:t>
      </w:r>
    </w:p>
    <w:p>
      <w:pPr>
        <w:pStyle w:val="BookText"/>
        <w:rPr/>
      </w:pPr>
      <w:r>
        <w:rPr>
          <w:rFonts w:ascii="IRNazanin" w:hAnsi="IRNazanin" w:eastAsia="IRNazanin"/>
          <w:color w:val="111111"/>
          <w:sz w:val="28"/>
          <w:sz w:val="28"/>
          <w:szCs w:val="28"/>
          <w:rtl w:val="true"/>
          <w:lang w:bidi="fa-IR"/>
        </w:rPr>
        <w:t>چشم‏بندش بود رموز کنوز</w:t>
      </w:r>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و ذکر النفیسی فی فهرسه أنه لمحمود بن محمد الدهدار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فهرس ریو لمتحف البریطانی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اننا نری فی تلک الفهرس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الاختلاف لا ینحصر فی مقال النفیسی و انتساب هذا الکتاب، بل یرجع إلی منابع أخر من التذاکر، و حتی النسخ الخطیة المنسوبة إلی دهدار، منها نسخه مفاتیح المغالیق له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 المقدمة إلی محمد بن محمود المتخلص بعیانی و فی أواخرها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نفسه محمود کرارا و صرح مع هذا النفیسی بالتعدد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 و هو أبو محمد محمود عیانی المدفون بحافظیة شیراز، و الولد معین الدین محمد المتخلص بفانی المتوفی بهند فی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841" w:name="__RefHeading___Toc9141897_73709187"/>
      <w:bookmarkStart w:id="1842" w:name="_Toc843"/>
      <w:bookmarkEnd w:id="1841"/>
      <w:r>
        <w:rPr/>
        <w:t>1174</w:t>
      </w:r>
      <w:r>
        <w:rPr>
          <w:rtl w:val="true"/>
        </w:rPr>
        <w:t xml:space="preserve">- </w:t>
      </w:r>
      <w:r>
        <w:rPr>
          <w:rtl w:val="true"/>
        </w:rPr>
        <w:t>کنز الرموز</w:t>
      </w:r>
      <w:bookmarkEnd w:id="1842"/>
    </w:p>
    <w:p>
      <w:pPr>
        <w:pStyle w:val="BookText"/>
        <w:rPr/>
      </w:pPr>
      <w:r>
        <w:rPr>
          <w:rFonts w:ascii="IRNazanin" w:hAnsi="IRNazanin" w:eastAsia="IRNazanin"/>
          <w:color w:val="111111"/>
          <w:sz w:val="28"/>
          <w:sz w:val="28"/>
          <w:szCs w:val="28"/>
          <w:rtl w:val="true"/>
          <w:lang w:bidi="fa-IR"/>
        </w:rPr>
        <w:t xml:space="preserve">فی بعض الآداب الشرعیة للمولی مهدی النراقی ابن أبی ذر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بإیران و الهند مکررا</w:t>
      </w:r>
      <w:r>
        <w:rPr>
          <w:rFonts w:eastAsia="IRNazanin" w:cs="IRNazanin"/>
          <w:color w:val="111111"/>
          <w:sz w:val="28"/>
          <w:szCs w:val="28"/>
          <w:rtl w:val="true"/>
          <w:lang w:bidi="fa-IR"/>
        </w:rPr>
        <w:t>.</w:t>
      </w:r>
    </w:p>
    <w:p>
      <w:pPr>
        <w:pStyle w:val="Heading3"/>
        <w:numPr>
          <w:ilvl w:val="2"/>
          <w:numId w:val="1"/>
        </w:numPr>
        <w:rPr/>
      </w:pPr>
      <w:bookmarkStart w:id="1843" w:name="__RefHeading___Toc9141899_73709187"/>
      <w:bookmarkStart w:id="1844" w:name="_Toc844"/>
      <w:bookmarkEnd w:id="1843"/>
      <w:r>
        <w:rPr/>
        <w:t>1175</w:t>
      </w:r>
      <w:r>
        <w:rPr>
          <w:rtl w:val="true"/>
        </w:rPr>
        <w:t xml:space="preserve">- </w:t>
      </w:r>
      <w:r>
        <w:rPr>
          <w:rtl w:val="true"/>
        </w:rPr>
        <w:t>کنز الزائرین‏</w:t>
      </w:r>
      <w:bookmarkEnd w:id="1844"/>
    </w:p>
    <w:p>
      <w:pPr>
        <w:pStyle w:val="BookText"/>
        <w:rPr/>
      </w:pPr>
      <w:r>
        <w:rPr>
          <w:rFonts w:ascii="IRNazanin" w:hAnsi="IRNazanin" w:eastAsia="IRNazanin"/>
          <w:color w:val="111111"/>
          <w:sz w:val="28"/>
          <w:sz w:val="28"/>
          <w:szCs w:val="28"/>
          <w:rtl w:val="true"/>
          <w:lang w:bidi="fa-IR"/>
        </w:rPr>
        <w:t>فی الزیارات، للحاج مولی محمد صالح بن الآغا محمد، و أخی الحاج مولی محمد تقی البرغانی القزوینی الشهیر بالشهید الثالث، موجود فی کربلاء</w:t>
      </w:r>
      <w:r>
        <w:rPr>
          <w:rFonts w:eastAsia="IRNazanin" w:cs="IRNazanin"/>
          <w:color w:val="111111"/>
          <w:sz w:val="28"/>
          <w:szCs w:val="28"/>
          <w:rtl w:val="true"/>
          <w:lang w:bidi="fa-IR"/>
        </w:rPr>
        <w:t>.</w:t>
      </w:r>
    </w:p>
    <w:p>
      <w:pPr>
        <w:pStyle w:val="Heading3"/>
        <w:numPr>
          <w:ilvl w:val="2"/>
          <w:numId w:val="1"/>
        </w:numPr>
        <w:rPr/>
      </w:pPr>
      <w:bookmarkStart w:id="1845" w:name="__RefHeading___Toc9141901_73709187"/>
      <w:bookmarkStart w:id="1846" w:name="_Toc845"/>
      <w:bookmarkEnd w:id="1845"/>
      <w:r>
        <w:rPr/>
        <w:t>1176</w:t>
      </w:r>
      <w:r>
        <w:rPr>
          <w:rtl w:val="true"/>
        </w:rPr>
        <w:t xml:space="preserve">- </w:t>
      </w:r>
      <w:r>
        <w:rPr>
          <w:rtl w:val="true"/>
        </w:rPr>
        <w:t>کنز السالکین‏</w:t>
      </w:r>
      <w:bookmarkEnd w:id="184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عبد الله الأنصاری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فی العرفان فی ستة أبواب، مطبوع رأیت منها نسخه ضمن جنگ ابن خاتون کتابتها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التقوی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الهی را و ثنای بی‏عدد پادشاهی را که برداشت از دلها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أبواب ترتیب أبوابها تطابق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bookmarkStart w:id="1847" w:name="pg11739_171466"/>
    </w:p>
    <w:p>
      <w:pPr>
        <w:pStyle w:val="BookText"/>
        <w:rPr/>
      </w:pPr>
      <w:bookmarkEnd w:id="1847"/>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بین العشق و العقل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بین اللیل و النهار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بین الشباب و الکحولة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العارف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تلک القرن و فی ستة أبواب أبوابها تخالف ما 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مقامات 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اللیل و النهار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و القدر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عنایة الرحمن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الحقیقی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الشبابة 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گنج‏نامه له</w:t>
      </w:r>
      <w:r>
        <w:rPr>
          <w:rFonts w:eastAsia="IRNazanin" w:cs="IRNazanin"/>
          <w:color w:val="111111"/>
          <w:sz w:val="28"/>
          <w:szCs w:val="28"/>
          <w:rtl w:val="true"/>
          <w:lang w:bidi="fa-IR"/>
        </w:rPr>
        <w:t>.</w:t>
      </w:r>
    </w:p>
    <w:p>
      <w:pPr>
        <w:pStyle w:val="Heading3"/>
        <w:numPr>
          <w:ilvl w:val="2"/>
          <w:numId w:val="1"/>
        </w:numPr>
        <w:rPr/>
      </w:pPr>
      <w:bookmarkStart w:id="1848" w:name="__RefHeading___Toc9141903_73709187"/>
      <w:bookmarkStart w:id="1849" w:name="_Toc846"/>
      <w:bookmarkEnd w:id="1848"/>
      <w:r>
        <w:rPr/>
        <w:t>1177</w:t>
      </w:r>
      <w:r>
        <w:rPr>
          <w:rtl w:val="true"/>
        </w:rPr>
        <w:t xml:space="preserve">- </w:t>
      </w:r>
      <w:r>
        <w:rPr>
          <w:rtl w:val="true"/>
        </w:rPr>
        <w:t>کنز السالکین‏</w:t>
      </w:r>
      <w:bookmarkEnd w:id="1849"/>
    </w:p>
    <w:p>
      <w:pPr>
        <w:pStyle w:val="BookText"/>
        <w:rPr/>
      </w:pPr>
      <w:r>
        <w:rPr>
          <w:rFonts w:ascii="IRNazanin" w:hAnsi="IRNazanin" w:eastAsia="IRNazanin"/>
          <w:color w:val="111111"/>
          <w:sz w:val="28"/>
          <w:sz w:val="28"/>
          <w:szCs w:val="28"/>
          <w:rtl w:val="true"/>
          <w:lang w:bidi="fa-IR"/>
        </w:rPr>
        <w:t xml:space="preserve">مشیخة مشتملة علی إجازات کثیرة بخطوط المجیزین، دونها مالکها سالک الدین محمد بن نجم الدین محمد بن إسحاق بن الموفق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و سماه بهذا الاسم، کما مر مفصلا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الإجازات إجازة عماد الدین علی الشریف القاری، و منها إجازة لطاهر صاحب الدرر الفرید المذکور هناک قال مالک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کردیم کنز السالکین‏</w:t>
      </w:r>
    </w:p>
    <w:p>
      <w:pPr>
        <w:pStyle w:val="BookText"/>
        <w:rPr/>
      </w:pPr>
      <w:r>
        <w:rPr>
          <w:rFonts w:ascii="IRNazanin" w:hAnsi="IRNazanin" w:eastAsia="IRNazanin"/>
          <w:color w:val="111111"/>
          <w:sz w:val="28"/>
          <w:sz w:val="28"/>
          <w:szCs w:val="28"/>
          <w:rtl w:val="true"/>
          <w:lang w:bidi="fa-IR"/>
        </w:rPr>
        <w:t>زانکه سالک را بود رشدی از این‏</w:t>
      </w:r>
    </w:p>
    <w:p>
      <w:pPr>
        <w:pStyle w:val="BookText"/>
        <w:rPr/>
      </w:pP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1850" w:name="__RefHeading___Toc9141905_73709187"/>
      <w:bookmarkStart w:id="1851" w:name="_Toc847"/>
      <w:bookmarkEnd w:id="1850"/>
      <w:r>
        <w:rPr/>
        <w:t>1178</w:t>
      </w:r>
      <w:r>
        <w:rPr>
          <w:rtl w:val="true"/>
        </w:rPr>
        <w:t xml:space="preserve">- </w:t>
      </w:r>
      <w:r>
        <w:rPr>
          <w:rtl w:val="true"/>
        </w:rPr>
        <w:t>کنز السعادة</w:t>
      </w:r>
      <w:bookmarkEnd w:id="1851"/>
    </w:p>
    <w:p>
      <w:pPr>
        <w:pStyle w:val="BookText"/>
        <w:rPr/>
      </w:pPr>
      <w:r>
        <w:rPr>
          <w:rFonts w:ascii="IRNazanin" w:hAnsi="IRNazanin" w:eastAsia="IRNazanin"/>
          <w:color w:val="111111"/>
          <w:sz w:val="28"/>
          <w:sz w:val="28"/>
          <w:szCs w:val="28"/>
          <w:rtl w:val="true"/>
          <w:lang w:bidi="fa-IR"/>
        </w:rPr>
        <w:t>فی تراجم جملة من العلماء السادة، للسید شبر الحویزی، ذکر فی رسالة ترجمته</w:t>
      </w:r>
      <w:r>
        <w:rPr>
          <w:rFonts w:eastAsia="IRNazanin" w:cs="IRNazanin"/>
          <w:color w:val="111111"/>
          <w:sz w:val="28"/>
          <w:szCs w:val="28"/>
          <w:rtl w:val="true"/>
          <w:lang w:bidi="fa-IR"/>
        </w:rPr>
        <w:t>.</w:t>
      </w:r>
    </w:p>
    <w:p>
      <w:pPr>
        <w:pStyle w:val="Heading3"/>
        <w:numPr>
          <w:ilvl w:val="2"/>
          <w:numId w:val="1"/>
        </w:numPr>
        <w:rPr/>
      </w:pPr>
      <w:bookmarkStart w:id="1852" w:name="__RefHeading___Toc9141907_73709187"/>
      <w:bookmarkStart w:id="1853" w:name="_Toc848"/>
      <w:bookmarkEnd w:id="1852"/>
      <w:r>
        <w:rPr/>
        <w:t>1179</w:t>
      </w:r>
      <w:r>
        <w:rPr>
          <w:rtl w:val="true"/>
        </w:rPr>
        <w:t xml:space="preserve">- </w:t>
      </w:r>
      <w:r>
        <w:rPr>
          <w:rtl w:val="true"/>
        </w:rPr>
        <w:t>کنز الطبیب‏</w:t>
      </w:r>
      <w:bookmarkEnd w:id="1853"/>
    </w:p>
    <w:p>
      <w:pPr>
        <w:pStyle w:val="BookText"/>
        <w:rPr/>
      </w:pPr>
      <w:r>
        <w:rPr>
          <w:rFonts w:ascii="IRNazanin" w:hAnsi="IRNazanin" w:eastAsia="IRNazanin"/>
          <w:color w:val="111111"/>
          <w:sz w:val="28"/>
          <w:sz w:val="28"/>
          <w:szCs w:val="28"/>
          <w:rtl w:val="true"/>
          <w:lang w:bidi="fa-IR"/>
        </w:rPr>
        <w:t>هو سابع مجلدات کنز الأدیب السابق ذکره، ابتدأ بالنساء و ما یتعلق بشهوتهن دواء و غذاء، و أورد تمام برء الساعة لابن زکریا و طب الرضا ع و طلب النبی ص ثم شرع فی الأدویة المفردة و المرکبة مرتبا علی الحروف و ذکر کثیر من مباحث التشریح مرتبا علی مقدمه و فصول و خاتمة</w:t>
      </w:r>
      <w:r>
        <w:rPr>
          <w:rFonts w:eastAsia="IRNazanin" w:cs="IRNazanin"/>
          <w:color w:val="111111"/>
          <w:sz w:val="28"/>
          <w:szCs w:val="28"/>
          <w:rtl w:val="true"/>
          <w:lang w:bidi="fa-IR"/>
        </w:rPr>
        <w:t>.</w:t>
      </w:r>
    </w:p>
    <w:p>
      <w:pPr>
        <w:pStyle w:val="Heading3"/>
        <w:numPr>
          <w:ilvl w:val="2"/>
          <w:numId w:val="1"/>
        </w:numPr>
        <w:rPr/>
      </w:pPr>
      <w:bookmarkStart w:id="1854" w:name="__RefHeading___Toc9141909_73709187"/>
      <w:bookmarkStart w:id="1855" w:name="_Toc849"/>
      <w:bookmarkEnd w:id="1854"/>
      <w:r>
        <w:rPr/>
        <w:t>1180</w:t>
      </w:r>
      <w:r>
        <w:rPr>
          <w:rtl w:val="true"/>
        </w:rPr>
        <w:t xml:space="preserve">- </w:t>
      </w:r>
      <w:r>
        <w:rPr>
          <w:rtl w:val="true"/>
        </w:rPr>
        <w:t>کنز العاشقین‏</w:t>
      </w:r>
      <w:bookmarkEnd w:id="185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الأخلاق و المواعظ، موجود فی خزانة کتب المولی محمد علی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 خالق أحد و رازق صمد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أبواب، ذکر فیه أنه استخرجها من إحیاء العلوم و کیمیای سعادت للغزالی و قال فیه</w:t>
      </w:r>
      <w:r>
        <w:rPr>
          <w:rFonts w:eastAsia="IRNazanin" w:cs="IRNazanin"/>
          <w:color w:val="111111"/>
          <w:sz w:val="28"/>
          <w:szCs w:val="28"/>
          <w:rtl w:val="true"/>
          <w:lang w:bidi="fa-IR"/>
        </w:rPr>
        <w:t xml:space="preserve">: </w:t>
      </w:r>
      <w:bookmarkStart w:id="1856" w:name="pg11739_171467"/>
    </w:p>
    <w:p>
      <w:pPr>
        <w:pStyle w:val="BookText"/>
        <w:rPr/>
      </w:pPr>
      <w:bookmarkEnd w:id="1856"/>
      <w:r>
        <w:rPr>
          <w:rFonts w:ascii="IRNazanin" w:hAnsi="IRNazanin" w:eastAsia="IRNazanin"/>
          <w:color w:val="111111"/>
          <w:sz w:val="28"/>
          <w:sz w:val="28"/>
          <w:szCs w:val="28"/>
          <w:rtl w:val="true"/>
          <w:lang w:bidi="fa-IR"/>
        </w:rPr>
        <w:t>نام این کردیم کنز العاشقین‏</w:t>
      </w:r>
    </w:p>
    <w:p>
      <w:pPr>
        <w:pStyle w:val="BookText"/>
        <w:rPr/>
      </w:pPr>
      <w:r>
        <w:rPr>
          <w:rFonts w:ascii="IRNazanin" w:hAnsi="IRNazanin" w:eastAsia="IRNazanin"/>
          <w:color w:val="111111"/>
          <w:sz w:val="28"/>
          <w:sz w:val="28"/>
          <w:szCs w:val="28"/>
          <w:rtl w:val="true"/>
          <w:lang w:bidi="fa-IR"/>
        </w:rPr>
        <w:t>تا بود عشاق را سرمایه زین‏</w:t>
      </w:r>
    </w:p>
    <w:p>
      <w:pPr>
        <w:pStyle w:val="BookText"/>
        <w:rPr/>
      </w:pPr>
      <w:r>
        <w:rPr>
          <w:rFonts w:ascii="IRNazanin" w:hAnsi="IRNazanin" w:eastAsia="IRNazanin"/>
          <w:color w:val="111111"/>
          <w:sz w:val="28"/>
          <w:sz w:val="28"/>
          <w:szCs w:val="28"/>
          <w:rtl w:val="true"/>
          <w:lang w:bidi="fa-IR"/>
        </w:rPr>
        <w:t xml:space="preserve">و نسخه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ملا رحیم بن إدریس محمد الصیرفی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فراوان بعدد ستاره‏های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المؤلف أنه من أبناء أبو حامد محمد الغزالی</w:t>
      </w:r>
      <w:r>
        <w:rPr>
          <w:rFonts w:eastAsia="IRNazanin" w:cs="IRNazanin"/>
          <w:color w:val="111111"/>
          <w:sz w:val="28"/>
          <w:szCs w:val="28"/>
          <w:rtl w:val="true"/>
          <w:lang w:bidi="fa-IR"/>
        </w:rPr>
        <w:t>.</w:t>
      </w:r>
    </w:p>
    <w:p>
      <w:pPr>
        <w:pStyle w:val="Heading3"/>
        <w:numPr>
          <w:ilvl w:val="2"/>
          <w:numId w:val="1"/>
        </w:numPr>
        <w:rPr/>
      </w:pPr>
      <w:bookmarkStart w:id="1857" w:name="__RefHeading___Toc9141911_73709187"/>
      <w:bookmarkStart w:id="1858" w:name="_Toc850"/>
      <w:bookmarkEnd w:id="1857"/>
      <w:r>
        <w:rPr/>
        <w:t>1181</w:t>
      </w:r>
      <w:r>
        <w:rPr>
          <w:rtl w:val="true"/>
        </w:rPr>
        <w:t xml:space="preserve">- </w:t>
      </w:r>
      <w:r>
        <w:rPr>
          <w:rtl w:val="true"/>
        </w:rPr>
        <w:t>کنز العباد</w:t>
      </w:r>
      <w:bookmarkEnd w:id="1858"/>
    </w:p>
    <w:p>
      <w:pPr>
        <w:pStyle w:val="BookText"/>
        <w:rPr/>
      </w:pPr>
      <w:r>
        <w:rPr>
          <w:rFonts w:ascii="IRNazanin" w:hAnsi="IRNazanin" w:eastAsia="IRNazanin"/>
          <w:color w:val="111111"/>
          <w:sz w:val="28"/>
          <w:sz w:val="28"/>
          <w:szCs w:val="28"/>
          <w:rtl w:val="true"/>
          <w:lang w:bidi="fa-IR"/>
        </w:rPr>
        <w:t xml:space="preserve">فی أعمال السنة، لکن الموجود منه ستة أشهر ذکر فی أوله أنه مرتب علی اثنی عشر کنزا بعدد الشهور الاثنی عشر و خاتمة، و الموجود من أول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صالح بن محمد البرغانی القزوینی الحائری، موجود عند السید هادی الإشکوری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أعمال السنة</w:t>
      </w:r>
    </w:p>
    <w:p>
      <w:pPr>
        <w:pStyle w:val="Heading3"/>
        <w:numPr>
          <w:ilvl w:val="2"/>
          <w:numId w:val="1"/>
        </w:numPr>
        <w:rPr/>
      </w:pPr>
      <w:bookmarkStart w:id="1859" w:name="__RefHeading___Toc9141913_73709187"/>
      <w:bookmarkStart w:id="1860" w:name="_Toc851"/>
      <w:bookmarkEnd w:id="1859"/>
      <w:r>
        <w:rPr>
          <w:rtl w:val="true"/>
        </w:rPr>
        <w:t>کنز العرفان‏</w:t>
      </w:r>
      <w:bookmarkEnd w:id="1860"/>
    </w:p>
    <w:p>
      <w:pPr>
        <w:pStyle w:val="BookText"/>
        <w:rPr/>
      </w:pPr>
      <w:r>
        <w:rPr>
          <w:rFonts w:ascii="IRNazanin" w:hAnsi="IRNazanin" w:eastAsia="IRNazanin"/>
          <w:color w:val="111111"/>
          <w:sz w:val="28"/>
          <w:sz w:val="28"/>
          <w:szCs w:val="28"/>
          <w:rtl w:val="true"/>
          <w:lang w:bidi="fa-IR"/>
        </w:rPr>
        <w:t xml:space="preserve">اسم لدیوان محمد صالح الکرمانشاهی،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دیوانه بهذا العنوان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بطهران 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861" w:name="__RefHeading___Toc9141915_73709187"/>
      <w:bookmarkStart w:id="1862" w:name="_Toc852"/>
      <w:bookmarkEnd w:id="1861"/>
      <w:r>
        <w:rPr/>
        <w:t>1182</w:t>
      </w:r>
      <w:r>
        <w:rPr>
          <w:rtl w:val="true"/>
        </w:rPr>
        <w:t xml:space="preserve">- </w:t>
      </w:r>
      <w:r>
        <w:rPr>
          <w:rtl w:val="true"/>
        </w:rPr>
        <w:t>کنز العرفان‏</w:t>
      </w:r>
      <w:bookmarkEnd w:id="1862"/>
    </w:p>
    <w:p>
      <w:pPr>
        <w:pStyle w:val="BookText"/>
        <w:rPr/>
      </w:pPr>
      <w:r>
        <w:rPr>
          <w:rFonts w:ascii="IRNazanin" w:hAnsi="IRNazanin" w:eastAsia="IRNazanin"/>
          <w:color w:val="111111"/>
          <w:sz w:val="28"/>
          <w:sz w:val="28"/>
          <w:szCs w:val="28"/>
          <w:rtl w:val="true"/>
          <w:lang w:bidi="fa-IR"/>
        </w:rPr>
        <w:t xml:space="preserve">لمحزون الأصفهانی، الحاج عبد المحمود بن حیدر علی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1863" w:name="__RefHeading___Toc9141917_73709187"/>
      <w:bookmarkStart w:id="1864" w:name="_Toc853"/>
      <w:bookmarkEnd w:id="1863"/>
      <w:r>
        <w:rPr/>
        <w:t>1183</w:t>
      </w:r>
      <w:r>
        <w:rPr>
          <w:rtl w:val="true"/>
        </w:rPr>
        <w:t xml:space="preserve">- </w:t>
      </w:r>
      <w:r>
        <w:rPr>
          <w:rtl w:val="true"/>
        </w:rPr>
        <w:t>کنز العرفان فی تفسیر القرآن‏</w:t>
      </w:r>
      <w:bookmarkEnd w:id="1864"/>
    </w:p>
    <w:p>
      <w:pPr>
        <w:pStyle w:val="BookText"/>
        <w:rPr/>
      </w:pPr>
      <w:r>
        <w:rPr>
          <w:rFonts w:ascii="IRNazanin" w:hAnsi="IRNazanin" w:eastAsia="IRNazanin"/>
          <w:color w:val="111111"/>
          <w:sz w:val="28"/>
          <w:sz w:val="28"/>
          <w:szCs w:val="28"/>
          <w:rtl w:val="true"/>
          <w:lang w:bidi="fa-IR"/>
        </w:rPr>
        <w:t>کبیر فی سبعة أجزاء کبار، أیضا</w:t>
      </w:r>
    </w:p>
    <w:p>
      <w:pPr>
        <w:pStyle w:val="Heading3"/>
        <w:numPr>
          <w:ilvl w:val="2"/>
          <w:numId w:val="1"/>
        </w:numPr>
        <w:rPr/>
      </w:pPr>
      <w:bookmarkStart w:id="1865" w:name="__RefHeading___Toc9141919_73709187"/>
      <w:bookmarkStart w:id="1866" w:name="_Toc854"/>
      <w:bookmarkEnd w:id="1865"/>
      <w:r>
        <w:rPr>
          <w:rtl w:val="true"/>
        </w:rPr>
        <w:t>للحاج مولی محمد صالح البرغانی القزوینی‏</w:t>
      </w:r>
      <w:bookmarkEnd w:id="1866"/>
    </w:p>
    <w:p>
      <w:pPr>
        <w:pStyle w:val="Heading3"/>
        <w:numPr>
          <w:ilvl w:val="2"/>
          <w:numId w:val="1"/>
        </w:numPr>
        <w:rPr/>
      </w:pPr>
      <w:bookmarkStart w:id="1867" w:name="__RefHeading___Toc9141921_73709187"/>
      <w:bookmarkStart w:id="1868" w:name="_Toc855"/>
      <w:bookmarkEnd w:id="1867"/>
      <w:r>
        <w:rPr/>
        <w:t>1184</w:t>
      </w:r>
      <w:r>
        <w:rPr>
          <w:rtl w:val="true"/>
        </w:rPr>
        <w:t xml:space="preserve">- </w:t>
      </w:r>
      <w:r>
        <w:rPr>
          <w:rtl w:val="true"/>
        </w:rPr>
        <w:t>کنز العرفان فی فقه القرآن‏</w:t>
      </w:r>
      <w:bookmarkEnd w:id="1868"/>
    </w:p>
    <w:p>
      <w:pPr>
        <w:pStyle w:val="BookText"/>
        <w:rPr/>
      </w:pPr>
      <w:r>
        <w:rPr>
          <w:rFonts w:ascii="IRNazanin" w:hAnsi="IRNazanin" w:eastAsia="IRNazanin"/>
          <w:color w:val="111111"/>
          <w:sz w:val="28"/>
          <w:sz w:val="28"/>
          <w:szCs w:val="28"/>
          <w:rtl w:val="true"/>
          <w:lang w:bidi="fa-IR"/>
        </w:rPr>
        <w:t xml:space="preserve">تفسیر لآیات الأحکام، للشیخ الإمام شرف الملة و الحق و الدین أبی عبد الله مقداد بن جلال الدین عبد الله السیوری الحلی، تلمیذ الشهید الأول، و شارح الباب الحادی عشر 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کتب بترتیب کتب الفقه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لکل شی‏ء تبیانا و جعله لتصدیق نبوته و تأیید رسالته حججا و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حاشیة تفسیر الإمام الحسن العسکری ع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مستقلا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ترجمه المؤلف عن الروضات و علی هوامشه حواشی کثیرة عن کتب التفاسیر</w:t>
      </w:r>
    </w:p>
    <w:p>
      <w:pPr>
        <w:pStyle w:val="Heading3"/>
        <w:numPr>
          <w:ilvl w:val="2"/>
          <w:numId w:val="1"/>
        </w:numPr>
        <w:rPr/>
      </w:pPr>
      <w:bookmarkStart w:id="1869" w:name="__RefHeading___Toc9141923_73709187"/>
      <w:bookmarkStart w:id="1870" w:name="_Toc856"/>
      <w:bookmarkEnd w:id="1869"/>
      <w:r>
        <w:rPr/>
        <w:t>1185</w:t>
      </w:r>
      <w:r>
        <w:rPr>
          <w:rtl w:val="true"/>
        </w:rPr>
        <w:t xml:space="preserve">- </w:t>
      </w:r>
      <w:r>
        <w:rPr>
          <w:rtl w:val="true"/>
        </w:rPr>
        <w:t>کنز العلوم فی علم الحروف‏</w:t>
      </w:r>
      <w:bookmarkEnd w:id="187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bookmarkStart w:id="1871" w:name="pg11739_171468"/>
    </w:p>
    <w:p>
      <w:pPr>
        <w:pStyle w:val="BookText"/>
        <w:rPr/>
      </w:pPr>
      <w:bookmarkEnd w:id="1871"/>
      <w:r>
        <w:rPr>
          <w:rFonts w:ascii="IRNazanin" w:hAnsi="IRNazanin" w:eastAsia="IRNazanin"/>
          <w:color w:val="111111"/>
          <w:sz w:val="28"/>
          <w:sz w:val="28"/>
          <w:szCs w:val="28"/>
          <w:rtl w:val="true"/>
          <w:lang w:bidi="fa-IR"/>
        </w:rPr>
        <w:t>العالمین و الصلاة و السلام علی خیر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رسالة است رسالة أول در طریقه بسط عناصر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مجموعة کتب الحاج علی محمد النجف‏آبادی‏</w:t>
      </w:r>
    </w:p>
    <w:p>
      <w:pPr>
        <w:pStyle w:val="Heading3"/>
        <w:numPr>
          <w:ilvl w:val="2"/>
          <w:numId w:val="1"/>
        </w:numPr>
        <w:rPr/>
      </w:pPr>
      <w:bookmarkStart w:id="1872" w:name="__RefHeading___Toc9141925_73709187"/>
      <w:bookmarkStart w:id="1873" w:name="_Toc857"/>
      <w:bookmarkEnd w:id="1872"/>
      <w:r>
        <w:rPr/>
        <w:t>1186</w:t>
      </w:r>
      <w:r>
        <w:rPr>
          <w:rtl w:val="true"/>
        </w:rPr>
        <w:t xml:space="preserve">- </w:t>
      </w:r>
      <w:r>
        <w:rPr>
          <w:rtl w:val="true"/>
        </w:rPr>
        <w:t>کنز العمل‏</w:t>
      </w:r>
      <w:bookmarkEnd w:id="1873"/>
    </w:p>
    <w:p>
      <w:pPr>
        <w:pStyle w:val="BookText"/>
        <w:rPr/>
      </w:pPr>
      <w:r>
        <w:rPr>
          <w:rFonts w:ascii="IRNazanin" w:hAnsi="IRNazanin" w:eastAsia="IRNazanin"/>
          <w:color w:val="111111"/>
          <w:sz w:val="28"/>
          <w:sz w:val="28"/>
          <w:szCs w:val="28"/>
          <w:rtl w:val="true"/>
          <w:lang w:bidi="fa-IR"/>
        </w:rPr>
        <w:t>للمولی فضل علی بن شاهوردی المعاصر لشاه سلیمان الصفوی، أحال إلیه فی کتابه تبصرة الأعیاد السلیمانیة الموجود فی الخزانة الرضویة</w:t>
      </w:r>
    </w:p>
    <w:p>
      <w:pPr>
        <w:pStyle w:val="Heading3"/>
        <w:numPr>
          <w:ilvl w:val="2"/>
          <w:numId w:val="1"/>
        </w:numPr>
        <w:rPr/>
      </w:pPr>
      <w:bookmarkStart w:id="1874" w:name="__RefHeading___Toc9141927_73709187"/>
      <w:bookmarkStart w:id="1875" w:name="_Toc858"/>
      <w:bookmarkEnd w:id="1874"/>
      <w:r>
        <w:rPr/>
        <w:t>1187</w:t>
      </w:r>
      <w:r>
        <w:rPr>
          <w:rtl w:val="true"/>
        </w:rPr>
        <w:t xml:space="preserve">- </w:t>
      </w:r>
      <w:r>
        <w:rPr>
          <w:rtl w:val="true"/>
        </w:rPr>
        <w:t>کنز الغرائب‏</w:t>
      </w:r>
      <w:bookmarkEnd w:id="1875"/>
    </w:p>
    <w:p>
      <w:pPr>
        <w:pStyle w:val="BookText"/>
        <w:rPr/>
      </w:pPr>
      <w:r>
        <w:rPr>
          <w:rFonts w:ascii="IRNazanin" w:hAnsi="IRNazanin" w:eastAsia="IRNazanin"/>
          <w:color w:val="111111"/>
          <w:sz w:val="28"/>
          <w:sz w:val="28"/>
          <w:szCs w:val="28"/>
          <w:rtl w:val="true"/>
          <w:lang w:bidi="fa-IR"/>
        </w:rPr>
        <w:t xml:space="preserve">ینقل عنه فی مفتاح الجنة بعض المعجزات و ألف المفتاح فی </w:t>
      </w:r>
      <w:r>
        <w:rPr>
          <w:rFonts w:eastAsia="IRNazanin" w:cs="IRNazanin"/>
          <w:color w:val="111111"/>
          <w:sz w:val="28"/>
          <w:szCs w:val="28"/>
          <w:lang w:bidi="fa-IR"/>
        </w:rPr>
        <w:t>1285</w:t>
      </w:r>
    </w:p>
    <w:p>
      <w:pPr>
        <w:pStyle w:val="Heading3"/>
        <w:numPr>
          <w:ilvl w:val="2"/>
          <w:numId w:val="1"/>
        </w:numPr>
        <w:rPr/>
      </w:pPr>
      <w:bookmarkStart w:id="1876" w:name="__RefHeading___Toc9141929_73709187"/>
      <w:bookmarkStart w:id="1877" w:name="_Toc859"/>
      <w:bookmarkEnd w:id="1876"/>
      <w:r>
        <w:rPr/>
        <w:t>1188</w:t>
      </w:r>
      <w:r>
        <w:rPr>
          <w:rtl w:val="true"/>
        </w:rPr>
        <w:t xml:space="preserve">- </w:t>
      </w:r>
      <w:r>
        <w:rPr>
          <w:rtl w:val="true"/>
        </w:rPr>
        <w:t>کنز الغنائم‏</w:t>
      </w:r>
      <w:bookmarkEnd w:id="1877"/>
    </w:p>
    <w:p>
      <w:pPr>
        <w:pStyle w:val="BookText"/>
        <w:rPr/>
      </w:pPr>
      <w:r>
        <w:rPr>
          <w:rFonts w:ascii="IRNazanin" w:hAnsi="IRNazanin" w:eastAsia="IRNazanin"/>
          <w:color w:val="111111"/>
          <w:sz w:val="28"/>
          <w:sz w:val="28"/>
          <w:szCs w:val="28"/>
          <w:rtl w:val="true"/>
          <w:lang w:bidi="fa-IR"/>
        </w:rPr>
        <w:t xml:space="preserve">فی فضل الدعاء للحجة القائم، للسید المعاصر الحاج میرزا محمد تقی بن المیرزا عبد الرزاق الموسوی الأحمدآبادی الأصفهانی، و له مکیال المکارم فی فوائد الدعاء للقائم عربی لم یطبع بعد و هو فارسی طبع مع أنوار الابصار بإیران فی </w:t>
      </w:r>
      <w:r>
        <w:rPr>
          <w:rFonts w:eastAsia="IRNazanin" w:cs="IRNazanin"/>
          <w:color w:val="111111"/>
          <w:sz w:val="28"/>
          <w:szCs w:val="28"/>
          <w:lang w:bidi="fa-IR"/>
        </w:rPr>
        <w:t>1333</w:t>
      </w:r>
    </w:p>
    <w:p>
      <w:pPr>
        <w:pStyle w:val="Heading3"/>
        <w:numPr>
          <w:ilvl w:val="2"/>
          <w:numId w:val="1"/>
        </w:numPr>
        <w:rPr/>
      </w:pPr>
      <w:bookmarkStart w:id="1878" w:name="__RefHeading___Toc9141931_73709187"/>
      <w:bookmarkStart w:id="1879" w:name="_Toc860"/>
      <w:bookmarkEnd w:id="1878"/>
      <w:r>
        <w:rPr/>
        <w:t>1189</w:t>
      </w:r>
      <w:r>
        <w:rPr>
          <w:rtl w:val="true"/>
        </w:rPr>
        <w:t xml:space="preserve">- </w:t>
      </w:r>
      <w:r>
        <w:rPr>
          <w:rtl w:val="true"/>
        </w:rPr>
        <w:t>کنز فرائد الأبیات للتمثل و المحاضرات‏</w:t>
      </w:r>
      <w:bookmarkEnd w:id="1879"/>
    </w:p>
    <w:p>
      <w:pPr>
        <w:pStyle w:val="BookText"/>
        <w:rPr/>
      </w:pPr>
      <w:r>
        <w:rPr>
          <w:rFonts w:ascii="IRNazanin" w:hAnsi="IRNazanin" w:eastAsia="IRNazanin"/>
          <w:color w:val="111111"/>
          <w:sz w:val="28"/>
          <w:sz w:val="28"/>
          <w:szCs w:val="28"/>
          <w:rtl w:val="true"/>
          <w:lang w:bidi="fa-IR"/>
        </w:rPr>
        <w:t xml:space="preserve">للسید محمد بن علی بن حیدر بن محمد بن نجم الموسوی العاملی المکی، المتوفی بها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السید رضی الدین فی إجازته للسید نصر الله الحائری 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عارض فیه کتاب القطبی الموسوم ب التمثیل و المحاضرات بالأبیات المفردة النادرة و زاد علیه ثلاثة أمثاله مع اختراع لم یصله أحد، خدم به بعض أشراف مکة</w:t>
      </w:r>
    </w:p>
    <w:p>
      <w:pPr>
        <w:pStyle w:val="Heading3"/>
        <w:numPr>
          <w:ilvl w:val="2"/>
          <w:numId w:val="1"/>
        </w:numPr>
        <w:rPr/>
      </w:pPr>
      <w:bookmarkStart w:id="1880" w:name="__RefHeading___Toc9141933_73709187"/>
      <w:bookmarkStart w:id="1881" w:name="_Toc861"/>
      <w:bookmarkEnd w:id="1880"/>
      <w:r>
        <w:rPr/>
        <w:t>1190</w:t>
      </w:r>
      <w:r>
        <w:rPr>
          <w:rtl w:val="true"/>
        </w:rPr>
        <w:t xml:space="preserve">- </w:t>
      </w:r>
      <w:r>
        <w:rPr>
          <w:rtl w:val="true"/>
        </w:rPr>
        <w:t>کنز الفقراء</w:t>
      </w:r>
      <w:bookmarkEnd w:id="1881"/>
    </w:p>
    <w:p>
      <w:pPr>
        <w:pStyle w:val="BookText"/>
        <w:rPr/>
      </w:pPr>
      <w:r>
        <w:rPr>
          <w:rFonts w:ascii="IRNazanin" w:hAnsi="IRNazanin" w:eastAsia="IRNazanin"/>
          <w:color w:val="111111"/>
          <w:sz w:val="28"/>
          <w:sz w:val="28"/>
          <w:szCs w:val="28"/>
          <w:rtl w:val="true"/>
          <w:lang w:bidi="fa-IR"/>
        </w:rPr>
        <w:t>لمحمد باقر بن محمد تقی الگزی الأصفهانی، فی العرفان و السلوک، فی مقدمه و أربعة عشر بابا و خاتمة، فی مجلدین، ألفها باسم میرزا آقا خان صدر أعظم النوری فی عهد محمد شاه القاجار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بالعظمة و الکبریاء اما بعد سپاس بی‏قیاس جناب حق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إنها بخط المؤلف‏</w:t>
      </w:r>
    </w:p>
    <w:p>
      <w:pPr>
        <w:pStyle w:val="Heading3"/>
        <w:numPr>
          <w:ilvl w:val="2"/>
          <w:numId w:val="1"/>
        </w:numPr>
        <w:rPr/>
      </w:pPr>
      <w:bookmarkStart w:id="1882" w:name="__RefHeading___Toc9141935_73709187"/>
      <w:bookmarkStart w:id="1883" w:name="_Toc862"/>
      <w:bookmarkEnd w:id="1882"/>
      <w:r>
        <w:rPr>
          <w:rtl w:val="true"/>
        </w:rPr>
        <w:t>کنز الفوائد</w:t>
      </w:r>
      <w:bookmarkEnd w:id="188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بعینه جامع الفرائد أو جامع الفوائد و قد مر کنز جامع الفوائد آنفا </w:t>
      </w:r>
      <w:bookmarkStart w:id="1884" w:name="pg11739_171469"/>
    </w:p>
    <w:p>
      <w:pPr>
        <w:pStyle w:val="Heading3"/>
        <w:numPr>
          <w:ilvl w:val="2"/>
          <w:numId w:val="1"/>
        </w:numPr>
        <w:rPr/>
      </w:pPr>
      <w:bookmarkStart w:id="1885" w:name="__RefHeading___Toc9141937_73709187"/>
      <w:bookmarkStart w:id="1886" w:name="_Toc863"/>
      <w:bookmarkEnd w:id="1884"/>
      <w:bookmarkEnd w:id="1885"/>
      <w:r>
        <w:rPr/>
        <w:t>1191</w:t>
      </w:r>
      <w:r>
        <w:rPr>
          <w:rtl w:val="true"/>
        </w:rPr>
        <w:t xml:space="preserve">- </w:t>
      </w:r>
      <w:r>
        <w:rPr>
          <w:rtl w:val="true"/>
        </w:rPr>
        <w:t>کنز الفوائد</w:t>
      </w:r>
      <w:bookmarkEnd w:id="1886"/>
    </w:p>
    <w:p>
      <w:pPr>
        <w:pStyle w:val="BookText"/>
        <w:rPr/>
      </w:pPr>
      <w:r>
        <w:rPr>
          <w:rFonts w:ascii="IRNazanin" w:hAnsi="IRNazanin" w:eastAsia="IRNazanin"/>
          <w:color w:val="111111"/>
          <w:sz w:val="28"/>
          <w:sz w:val="28"/>
          <w:szCs w:val="28"/>
          <w:rtl w:val="true"/>
          <w:lang w:bidi="fa-IR"/>
        </w:rPr>
        <w:t xml:space="preserve">للشیخ عبد الصاحب، حفید صاحب الجواهر ذکر فی مقدمه طبع کتابه الإشارات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887" w:name="__RefHeading___Toc9141939_73709187"/>
      <w:bookmarkStart w:id="1888" w:name="_Toc864"/>
      <w:bookmarkEnd w:id="1887"/>
      <w:r>
        <w:rPr/>
        <w:t>1192</w:t>
      </w:r>
      <w:r>
        <w:rPr>
          <w:rtl w:val="true"/>
        </w:rPr>
        <w:t xml:space="preserve">- </w:t>
      </w:r>
      <w:r>
        <w:rPr>
          <w:rtl w:val="true"/>
        </w:rPr>
        <w:t>کنز الفوائد</w:t>
      </w:r>
      <w:bookmarkEnd w:id="1888"/>
    </w:p>
    <w:p>
      <w:pPr>
        <w:pStyle w:val="BookText"/>
        <w:rPr/>
      </w:pPr>
      <w:r>
        <w:rPr>
          <w:rFonts w:ascii="IRNazanin" w:hAnsi="IRNazanin" w:eastAsia="IRNazanin"/>
          <w:color w:val="111111"/>
          <w:sz w:val="28"/>
          <w:sz w:val="28"/>
          <w:szCs w:val="28"/>
          <w:rtl w:val="true"/>
          <w:lang w:bidi="fa-IR"/>
        </w:rPr>
        <w:t>فی الإمامة و الفوائد الدینیة و الأخلاقیة، فارسی للمولی محمد کاظم بن محمد شفیع الهزارجریبی، من تلامیذ الوحید البهبهانی، مرتب علی مقدمه و اثنی عشر بابا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محمد علی الهمدانی الحائری المولد نزیل سنقر</w:t>
      </w:r>
    </w:p>
    <w:p>
      <w:pPr>
        <w:pStyle w:val="Heading3"/>
        <w:numPr>
          <w:ilvl w:val="2"/>
          <w:numId w:val="1"/>
        </w:numPr>
        <w:rPr/>
      </w:pPr>
      <w:bookmarkStart w:id="1889" w:name="__RefHeading___Toc9141941_73709187"/>
      <w:bookmarkStart w:id="1890" w:name="_Toc865"/>
      <w:bookmarkEnd w:id="1889"/>
      <w:r>
        <w:rPr/>
        <w:t>1193</w:t>
      </w:r>
      <w:r>
        <w:rPr>
          <w:rtl w:val="true"/>
        </w:rPr>
        <w:t xml:space="preserve">- </w:t>
      </w:r>
      <w:r>
        <w:rPr>
          <w:rtl w:val="true"/>
        </w:rPr>
        <w:t>کنز الفوائد</w:t>
      </w:r>
      <w:bookmarkEnd w:id="1890"/>
    </w:p>
    <w:p>
      <w:pPr>
        <w:pStyle w:val="BookText"/>
        <w:rPr/>
      </w:pPr>
      <w:r>
        <w:rPr>
          <w:rFonts w:ascii="IRNazanin" w:hAnsi="IRNazanin" w:eastAsia="IRNazanin"/>
          <w:color w:val="111111"/>
          <w:sz w:val="28"/>
          <w:sz w:val="28"/>
          <w:szCs w:val="28"/>
          <w:rtl w:val="true"/>
          <w:lang w:bidi="fa-IR"/>
        </w:rPr>
        <w:t>یشبه الکشکول، للحاج میرزا علی بن الحاج میرزا محمد حسین الشهرستانی الحائری، ذکره فی فهرس تصانیفه‏</w:t>
      </w:r>
    </w:p>
    <w:p>
      <w:pPr>
        <w:pStyle w:val="Heading3"/>
        <w:numPr>
          <w:ilvl w:val="2"/>
          <w:numId w:val="1"/>
        </w:numPr>
        <w:rPr/>
      </w:pPr>
      <w:bookmarkStart w:id="1891" w:name="__RefHeading___Toc9141943_73709187"/>
      <w:bookmarkStart w:id="1892" w:name="_Toc866"/>
      <w:bookmarkEnd w:id="1891"/>
      <w:r>
        <w:rPr/>
        <w:t>1194</w:t>
      </w:r>
      <w:r>
        <w:rPr>
          <w:rtl w:val="true"/>
        </w:rPr>
        <w:t xml:space="preserve">- </w:t>
      </w:r>
      <w:r>
        <w:rPr>
          <w:rtl w:val="true"/>
        </w:rPr>
        <w:t>کنز الفوائد</w:t>
      </w:r>
      <w:bookmarkEnd w:id="1892"/>
    </w:p>
    <w:p>
      <w:pPr>
        <w:pStyle w:val="BookText"/>
        <w:rPr/>
      </w:pPr>
      <w:r>
        <w:rPr>
          <w:rFonts w:ascii="IRNazanin" w:hAnsi="IRNazanin" w:eastAsia="IRNazanin"/>
          <w:color w:val="111111"/>
          <w:sz w:val="28"/>
          <w:sz w:val="28"/>
          <w:szCs w:val="28"/>
          <w:rtl w:val="true"/>
          <w:lang w:bidi="fa-IR"/>
        </w:rPr>
        <w:t xml:space="preserve">للسید محمد بن علی بن حیدر بن نجم الدین الموسوی العاملی المکی، المتوفی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عباس فی نزهة الجلیس‏</w:t>
      </w:r>
    </w:p>
    <w:p>
      <w:pPr>
        <w:pStyle w:val="Heading3"/>
        <w:numPr>
          <w:ilvl w:val="2"/>
          <w:numId w:val="1"/>
        </w:numPr>
        <w:rPr/>
      </w:pPr>
      <w:bookmarkStart w:id="1893" w:name="__RefHeading___Toc9141945_73709187"/>
      <w:bookmarkStart w:id="1894" w:name="_Toc867"/>
      <w:bookmarkEnd w:id="1893"/>
      <w:r>
        <w:rPr/>
        <w:t>1195</w:t>
      </w:r>
      <w:r>
        <w:rPr>
          <w:rtl w:val="true"/>
        </w:rPr>
        <w:t xml:space="preserve">- </w:t>
      </w:r>
      <w:r>
        <w:rPr>
          <w:rtl w:val="true"/>
        </w:rPr>
        <w:t>کنز الفوائد</w:t>
      </w:r>
      <w:bookmarkEnd w:id="1894"/>
    </w:p>
    <w:p>
      <w:pPr>
        <w:pStyle w:val="BookText"/>
        <w:rPr/>
      </w:pPr>
      <w:r>
        <w:rPr>
          <w:rFonts w:ascii="IRNazanin" w:hAnsi="IRNazanin" w:eastAsia="IRNazanin"/>
          <w:color w:val="111111"/>
          <w:sz w:val="28"/>
          <w:sz w:val="28"/>
          <w:szCs w:val="28"/>
          <w:rtl w:val="true"/>
          <w:lang w:bidi="fa-IR"/>
        </w:rPr>
        <w:t xml:space="preserve">کبیر فی خمسة أجزاء فی فنون مختلفة و تفاسیر آیات کثیرة، للشیخ أبی الفتح محمد بن علی بن عثمان 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لابن عمه، و هو مشتمل علی أخبار مرویة و نکات مستحسنة و عدة مختصرات، عملها مستقلة،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جزئه الأول أوله بعد الحمد و الصلاة مختصر من الکلام فی أن للحوادث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الفاضل الهندی لهذا الکتاب فهرسا رأیته بخطه و قد طبع کنز الفوائد بإیران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الفهرس المطبوع له، لأن بعض النسخ الأخری رأیت نقل فهرس الفاضل الهندی علیها مع التصریح بأنه للفاضل، مثل نسخه الشیخ عبد الحسین الطهرانی بکربلاء</w:t>
      </w:r>
    </w:p>
    <w:p>
      <w:pPr>
        <w:pStyle w:val="Heading3"/>
        <w:numPr>
          <w:ilvl w:val="2"/>
          <w:numId w:val="1"/>
        </w:numPr>
        <w:rPr/>
      </w:pPr>
      <w:bookmarkStart w:id="1895" w:name="__RefHeading___Toc9141947_73709187"/>
      <w:bookmarkStart w:id="1896" w:name="_Toc868"/>
      <w:bookmarkEnd w:id="1895"/>
      <w:r>
        <w:rPr/>
        <w:t>1196</w:t>
      </w:r>
      <w:r>
        <w:rPr>
          <w:rtl w:val="true"/>
        </w:rPr>
        <w:t xml:space="preserve">- </w:t>
      </w:r>
      <w:r>
        <w:rPr>
          <w:rtl w:val="true"/>
        </w:rPr>
        <w:t>کنز الفوائد</w:t>
      </w:r>
      <w:bookmarkEnd w:id="189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إرشاد الأذهان للعلامة الحلی، ألفه المؤمن الأردبیلی، و هو شرح مزج فیه ذکر الأدلة و الأقوال علی وجه الإیجاز،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العالی فی دنوه و الدانی فی علوه المنزه بقدس ذاته لمشابهة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 الطهارة و مجلد الصلاة منه فی خزانة کتب الحاج‏ </w:t>
      </w:r>
      <w:bookmarkStart w:id="1897" w:name="pg11739_171470"/>
    </w:p>
    <w:p>
      <w:pPr>
        <w:pStyle w:val="BookText"/>
        <w:rPr/>
      </w:pPr>
      <w:bookmarkEnd w:id="1897"/>
      <w:r>
        <w:rPr>
          <w:rFonts w:ascii="IRNazanin" w:hAnsi="IRNazanin" w:eastAsia="IRNazanin"/>
          <w:color w:val="111111"/>
          <w:sz w:val="28"/>
          <w:sz w:val="28"/>
          <w:szCs w:val="28"/>
          <w:rtl w:val="true"/>
          <w:lang w:bidi="fa-IR"/>
        </w:rPr>
        <w:t>میرزا باقر القاضی الطباطبائی التبریزی المعاصر، لیس فیهما تاریخ أبدا فلم یعلم عصر الشارح‏</w:t>
      </w:r>
    </w:p>
    <w:p>
      <w:pPr>
        <w:pStyle w:val="Heading3"/>
        <w:numPr>
          <w:ilvl w:val="2"/>
          <w:numId w:val="1"/>
        </w:numPr>
        <w:rPr/>
      </w:pPr>
      <w:bookmarkStart w:id="1898" w:name="__RefHeading___Toc9141949_73709187"/>
      <w:bookmarkStart w:id="1899" w:name="_Toc869"/>
      <w:bookmarkEnd w:id="1898"/>
      <w:r>
        <w:rPr/>
        <w:t>1197</w:t>
      </w:r>
      <w:r>
        <w:rPr>
          <w:rtl w:val="true"/>
        </w:rPr>
        <w:t xml:space="preserve">- </w:t>
      </w:r>
      <w:r>
        <w:rPr>
          <w:rtl w:val="true"/>
        </w:rPr>
        <w:t>کنز الفوائد فی تلخیص الشواهد</w:t>
      </w:r>
      <w:bookmarkEnd w:id="1899"/>
    </w:p>
    <w:p>
      <w:pPr>
        <w:pStyle w:val="BookText"/>
        <w:rPr/>
      </w:pPr>
      <w:r>
        <w:rPr>
          <w:rFonts w:ascii="IRNazanin" w:hAnsi="IRNazanin" w:eastAsia="IRNazanin"/>
          <w:color w:val="111111"/>
          <w:sz w:val="28"/>
          <w:sz w:val="28"/>
          <w:szCs w:val="28"/>
          <w:rtl w:val="true"/>
          <w:lang w:bidi="fa-IR"/>
        </w:rPr>
        <w:t xml:space="preserve">یعنی معاهد التنصیص علی شواهد التلخیص للشیخ فخر الدین بن محمد علی بن طریح المسیلمی العزیزی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حین ظفرت بکتاب معاهد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فی خزانة بیت الطریحی فی النجف‏</w:t>
      </w:r>
    </w:p>
    <w:p>
      <w:pPr>
        <w:pStyle w:val="Heading3"/>
        <w:numPr>
          <w:ilvl w:val="2"/>
          <w:numId w:val="1"/>
        </w:numPr>
        <w:rPr/>
      </w:pPr>
      <w:bookmarkStart w:id="1900" w:name="__RefHeading___Toc9141951_73709187"/>
      <w:bookmarkStart w:id="1901" w:name="_Toc870"/>
      <w:bookmarkEnd w:id="1900"/>
      <w:r>
        <w:rPr/>
        <w:t>1198</w:t>
      </w:r>
      <w:r>
        <w:rPr>
          <w:rtl w:val="true"/>
        </w:rPr>
        <w:t xml:space="preserve">- </w:t>
      </w:r>
      <w:r>
        <w:rPr>
          <w:rtl w:val="true"/>
        </w:rPr>
        <w:t>کنز الفوائد فی حل مشکلات القواعد و تردداته‏</w:t>
      </w:r>
      <w:bookmarkEnd w:id="1901"/>
    </w:p>
    <w:p>
      <w:pPr>
        <w:pStyle w:val="BookText"/>
        <w:rPr/>
      </w:pPr>
      <w:r>
        <w:rPr>
          <w:rFonts w:ascii="IRNazanin" w:hAnsi="IRNazanin" w:eastAsia="IRNazanin"/>
          <w:color w:val="111111"/>
          <w:sz w:val="28"/>
          <w:sz w:val="28"/>
          <w:szCs w:val="28"/>
          <w:rtl w:val="true"/>
          <w:lang w:bidi="fa-IR"/>
        </w:rPr>
        <w:t xml:space="preserve">یعنی قواعد الأحکام تصنیف العلامة الحلی شرح علیه لابن أخته السید عمید الحق و الدین شیخ أهل البیت، کما صرح به الشهید فی إجازته، للسید عبد المطلب بن السید مجد الدین أبی الفوارس محمد بن أبی الحسن علی الأعرجی الحسینی الحلی، کتبه لولده السید أبی طالب محمد بعد وفاة خاله العلامة، و قد تعرض فیه للرد علی ابن خاله فخر المحققین، و هو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خزانة الشیخ علی بن الشیخ محمد رضا آل کاشف الغطاء، و ینقل عنه کثیرا فی مفتاح الکرامة و صرح فی أول المقابس أیضا بأنه للسید عمید الدین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لعباده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 بخط کاتب</w:t>
      </w:r>
    </w:p>
    <w:p>
      <w:pPr>
        <w:pStyle w:val="BookText"/>
        <w:rPr/>
      </w:pPr>
      <w:r>
        <w:rPr>
          <w:rFonts w:ascii="IRNazanin" w:hAnsi="IRNazanin" w:eastAsia="IRNazanin"/>
          <w:color w:val="111111"/>
          <w:sz w:val="28"/>
          <w:sz w:val="28"/>
          <w:szCs w:val="28"/>
          <w:rtl w:val="true"/>
          <w:lang w:bidi="fa-IR"/>
        </w:rPr>
        <w:t>النسخة الموجودة فی کتب الحاج 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الشارح فی ثامن المحرم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موقوفة المولی نوروز علی البسطامی، لکنها ناقصة و الموجود من أول المتاجر إلی آخر المباراة، و نسخه 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1902" w:name="__RefHeading___Toc9141953_73709187"/>
      <w:bookmarkStart w:id="1903" w:name="_Toc871"/>
      <w:bookmarkEnd w:id="1902"/>
      <w:r>
        <w:rPr/>
        <w:t>1199</w:t>
      </w:r>
      <w:r>
        <w:rPr>
          <w:rtl w:val="true"/>
        </w:rPr>
        <w:t xml:space="preserve">- </w:t>
      </w:r>
      <w:r>
        <w:rPr>
          <w:rtl w:val="true"/>
        </w:rPr>
        <w:t>کنز الفوائد و مجمع الزوائد</w:t>
      </w:r>
      <w:bookmarkEnd w:id="190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الحکم من الخطب و الکلم، للشیخ حسین بن الشیخ علی بن الحسن آل الشیخ سلیمان البلادی البحرانی القطیفی المعاصر، و فی آخره مختصر أمالی الصدوق جعله تتمه له، و هو مجلد ضخم و هو غیر کنز الدر له السابق ذکره الموجود فی مجلدین‏ </w:t>
      </w:r>
      <w:bookmarkStart w:id="1904" w:name="pg11739_171471"/>
    </w:p>
    <w:p>
      <w:pPr>
        <w:pStyle w:val="BookText"/>
        <w:rPr/>
      </w:pPr>
      <w:bookmarkEnd w:id="1904"/>
      <w:r>
        <w:rPr>
          <w:rFonts w:ascii="IRNazanin" w:hAnsi="IRNazanin" w:eastAsia="IRNazanin"/>
          <w:color w:val="111111"/>
          <w:sz w:val="28"/>
          <w:sz w:val="28"/>
          <w:szCs w:val="28"/>
          <w:rtl w:val="true"/>
          <w:lang w:bidi="fa-IR"/>
        </w:rPr>
        <w:t>کبیرین‏</w:t>
      </w:r>
    </w:p>
    <w:p>
      <w:pPr>
        <w:pStyle w:val="Heading3"/>
        <w:numPr>
          <w:ilvl w:val="2"/>
          <w:numId w:val="1"/>
        </w:numPr>
        <w:rPr/>
      </w:pPr>
      <w:bookmarkStart w:id="1905" w:name="__RefHeading___Toc9141955_73709187"/>
      <w:bookmarkStart w:id="1906" w:name="_Toc872"/>
      <w:bookmarkEnd w:id="1905"/>
      <w:r>
        <w:rPr/>
        <w:t>1200</w:t>
      </w:r>
      <w:r>
        <w:rPr>
          <w:rtl w:val="true"/>
        </w:rPr>
        <w:t xml:space="preserve">- </w:t>
      </w:r>
      <w:r>
        <w:rPr>
          <w:rtl w:val="true"/>
        </w:rPr>
        <w:t>کنز الکنوز</w:t>
      </w:r>
      <w:bookmarkEnd w:id="1906"/>
    </w:p>
    <w:p>
      <w:pPr>
        <w:pStyle w:val="BookText"/>
        <w:rPr/>
      </w:pPr>
      <w:r>
        <w:rPr>
          <w:rFonts w:ascii="IRNazanin" w:hAnsi="IRNazanin" w:eastAsia="IRNazanin"/>
          <w:color w:val="111111"/>
          <w:sz w:val="28"/>
          <w:sz w:val="28"/>
          <w:szCs w:val="28"/>
          <w:rtl w:val="true"/>
          <w:lang w:bidi="fa-IR"/>
        </w:rPr>
        <w:t xml:space="preserve">تعلیقات علی طهارة المدارک للمولی الفقیه الآقا محمد علی بن الآقا محمد باقر الهزارجریبی، تلمیذ المحقق القمی و المجاز منه المتوفی بالوباء فی قمشه أصفهان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 و ذکر ولده الشیخ محمد حسین فی آخر مجمع العرائس أنه تعلیقة علی قلیل من المدارک‏</w:t>
      </w:r>
    </w:p>
    <w:p>
      <w:pPr>
        <w:pStyle w:val="Heading3"/>
        <w:numPr>
          <w:ilvl w:val="2"/>
          <w:numId w:val="1"/>
        </w:numPr>
        <w:rPr/>
      </w:pPr>
      <w:bookmarkStart w:id="1907" w:name="__RefHeading___Toc9141957_73709187"/>
      <w:bookmarkStart w:id="1908" w:name="_Toc873"/>
      <w:bookmarkEnd w:id="1907"/>
      <w:r>
        <w:rPr/>
        <w:t>1201</w:t>
      </w:r>
      <w:r>
        <w:rPr>
          <w:rtl w:val="true"/>
        </w:rPr>
        <w:t xml:space="preserve">- </w:t>
      </w:r>
      <w:r>
        <w:rPr>
          <w:rtl w:val="true"/>
        </w:rPr>
        <w:t>کنز اللآلی‏</w:t>
      </w:r>
      <w:bookmarkEnd w:id="1908"/>
    </w:p>
    <w:p>
      <w:pPr>
        <w:pStyle w:val="BookText"/>
        <w:rPr/>
      </w:pPr>
      <w:r>
        <w:rPr>
          <w:rFonts w:ascii="IRNazanin" w:hAnsi="IRNazanin" w:eastAsia="IRNazanin"/>
          <w:color w:val="111111"/>
          <w:sz w:val="28"/>
          <w:sz w:val="28"/>
          <w:szCs w:val="28"/>
          <w:rtl w:val="true"/>
          <w:lang w:bidi="fa-IR"/>
        </w:rPr>
        <w:t>رسالة فارسیة فی الکیمیاء لتنکلو شاه بابلی، و للمؤلف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یاقوت، گنج گهر، مفتاح الأسرار، مفتاح کنز المواقیت کلها فارسیة، یوجد منها نسخه عند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أو الثانی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909" w:name="__RefHeading___Toc9141959_73709187"/>
      <w:bookmarkStart w:id="1910" w:name="_Toc874"/>
      <w:bookmarkEnd w:id="1909"/>
      <w:r>
        <w:rPr/>
        <w:t>1202</w:t>
      </w:r>
      <w:r>
        <w:rPr>
          <w:rtl w:val="true"/>
        </w:rPr>
        <w:t xml:space="preserve">- </w:t>
      </w:r>
      <w:r>
        <w:rPr>
          <w:rtl w:val="true"/>
        </w:rPr>
        <w:t>کنز اللآلی‏</w:t>
      </w:r>
      <w:bookmarkEnd w:id="1910"/>
    </w:p>
    <w:p>
      <w:pPr>
        <w:pStyle w:val="BookText"/>
        <w:rPr/>
      </w:pPr>
      <w:r>
        <w:rPr>
          <w:rFonts w:ascii="IRNazanin" w:hAnsi="IRNazanin" w:eastAsia="IRNazanin"/>
          <w:color w:val="111111"/>
          <w:sz w:val="28"/>
          <w:sz w:val="28"/>
          <w:szCs w:val="28"/>
          <w:rtl w:val="true"/>
          <w:lang w:bidi="fa-IR"/>
        </w:rPr>
        <w:t xml:space="preserve">شرح علی منظومة فارسیة فی العوامل النحویة، فارسی، للشیخ علی بن الحاج مولی محمد جعفر الشریعتمدار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1911" w:name="__RefHeading___Toc9141961_73709187"/>
      <w:bookmarkStart w:id="1912" w:name="_Toc875"/>
      <w:bookmarkEnd w:id="1911"/>
      <w:r>
        <w:rPr/>
        <w:t>1203</w:t>
      </w:r>
      <w:r>
        <w:rPr>
          <w:rtl w:val="true"/>
        </w:rPr>
        <w:t xml:space="preserve">- </w:t>
      </w:r>
      <w:r>
        <w:rPr>
          <w:rtl w:val="true"/>
        </w:rPr>
        <w:t>کنز اللطائف فیما یحتاج إلیه فی تصحیح المصاحف‏</w:t>
      </w:r>
      <w:bookmarkEnd w:id="191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موجود فی خزانة کتب المولی محمد علی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 قیاس از انفاس با استیناس هر خداشناس نثار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وقوف السجاوندی و عدد الآیات و الأخماس و الأعشار و الأنصاف و الأحزاب و الرکوعات و اختلاف القراءات، قال فی أواخره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فقیرک حیران حسین بن عثمان وقاه الله کید الشیطان، می‏گوید که چون خواستم این فوائد را ختم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بعض الفوائد إلی أن تم الکتاب، و یظهر من آخر نسخه أنه لأبی تراب بن عبد الغفور الهرندی، ألفه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 مراعیا للسجع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قدوة علمائها و إمام دیار سجاوند أبو عبد الله محمد بن الطیفور وقف را پنج قسم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آخره عن کتاب حمال القراء لعلم الدین السجاوندی عدد آیات القرآن و إنها عند الکوفی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المدنی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المدنی الأول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المکی </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البصری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الشامی </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کلماته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حروفه </w:t>
      </w:r>
      <w:r>
        <w:rPr>
          <w:rFonts w:eastAsia="IRNazanin" w:cs="IRNazanin"/>
          <w:color w:val="111111"/>
          <w:sz w:val="28"/>
          <w:szCs w:val="28"/>
          <w:lang w:bidi="fa-IR"/>
        </w:rPr>
        <w:t>321000</w:t>
      </w:r>
      <w:r>
        <w:rPr>
          <w:rFonts w:eastAsia="IRNazanin" w:cs="IRNazanin"/>
          <w:color w:val="111111"/>
          <w:sz w:val="28"/>
          <w:szCs w:val="28"/>
          <w:rtl w:val="true"/>
          <w:lang w:bidi="fa-IR"/>
        </w:rPr>
        <w:t xml:space="preserve">. </w:t>
      </w:r>
      <w:bookmarkStart w:id="1913" w:name="pg11739_171472"/>
    </w:p>
    <w:p>
      <w:pPr>
        <w:pStyle w:val="Heading3"/>
        <w:numPr>
          <w:ilvl w:val="2"/>
          <w:numId w:val="1"/>
        </w:numPr>
        <w:rPr/>
      </w:pPr>
      <w:bookmarkStart w:id="1914" w:name="__RefHeading___Toc9141963_73709187"/>
      <w:bookmarkStart w:id="1915" w:name="_Toc876"/>
      <w:bookmarkEnd w:id="1913"/>
      <w:bookmarkEnd w:id="1914"/>
      <w:r>
        <w:rPr/>
        <w:t>1204</w:t>
      </w:r>
      <w:r>
        <w:rPr>
          <w:rtl w:val="true"/>
        </w:rPr>
        <w:t xml:space="preserve">- </w:t>
      </w:r>
      <w:r>
        <w:rPr>
          <w:rtl w:val="true"/>
        </w:rPr>
        <w:t>کنز اللغة</w:t>
      </w:r>
      <w:bookmarkEnd w:id="1915"/>
    </w:p>
    <w:p>
      <w:pPr>
        <w:pStyle w:val="BookText"/>
        <w:rPr/>
      </w:pPr>
      <w:r>
        <w:rPr>
          <w:rFonts w:ascii="IRNazanin" w:hAnsi="IRNazanin" w:eastAsia="IRNazanin"/>
          <w:color w:val="111111"/>
          <w:sz w:val="28"/>
          <w:sz w:val="28"/>
          <w:szCs w:val="28"/>
          <w:rtl w:val="true"/>
          <w:lang w:bidi="fa-IR"/>
        </w:rPr>
        <w:t xml:space="preserve">لمحمد علی بن محمد رضا، قاموس اللغة الفارسیة إلی العربیة و الترکیة، ألفها فی السبعین من عمره فی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جعل لسان الإنسان آیة علی إیجاده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معلوم است که هر صنفی از أصناف إنسان بلغت صنف خود عالم و بلغت غیر خود جاهل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ضمن مجموعة تاریخ کتابتها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916" w:name="__RefHeading___Toc9141965_73709187"/>
      <w:bookmarkStart w:id="1917" w:name="_Toc877"/>
      <w:bookmarkEnd w:id="1916"/>
      <w:r>
        <w:rPr/>
        <w:t>1205</w:t>
      </w:r>
      <w:r>
        <w:rPr>
          <w:rtl w:val="true"/>
        </w:rPr>
        <w:t xml:space="preserve">- </w:t>
      </w:r>
      <w:r>
        <w:rPr>
          <w:rtl w:val="true"/>
        </w:rPr>
        <w:t>کنز اللغة</w:t>
      </w:r>
      <w:bookmarkEnd w:id="1917"/>
    </w:p>
    <w:p>
      <w:pPr>
        <w:pStyle w:val="BookText"/>
        <w:rPr/>
      </w:pPr>
      <w:r>
        <w:rPr>
          <w:rFonts w:ascii="IRNazanin" w:hAnsi="IRNazanin" w:eastAsia="IRNazanin"/>
          <w:color w:val="111111"/>
          <w:sz w:val="28"/>
          <w:sz w:val="28"/>
          <w:szCs w:val="28"/>
          <w:rtl w:val="true"/>
          <w:lang w:bidi="fa-IR"/>
        </w:rPr>
        <w:t>أو کنز اللغات لمحمد بن عبد الخالق بن معروف فارسی فی بیان اللغة العربیة و ترجمتها بالفارسیة، طبع مکررا بإیران،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هر سخن أن خوبتر در هر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کنوز لغات حمد و ستایش نثار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السلطان محمد و ولی عهده و ابنه السلطان میرزا علی، و صلی فی خطبته علی العترة النجباء و قال بعد دعاء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بالنبی العربی و آله الأمجاد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و شحة باسم السلطان محمد کیا بن ناصر کیا، من سلاطین گیلان من الشرفاء فی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الزیدیة الجارودیة ذکره فی آثار الشیعة نسخها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شاه قلی تاریخ کتابتها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1918" w:name="__RefHeading___Toc9141967_73709187"/>
      <w:bookmarkStart w:id="1919" w:name="_Toc878"/>
      <w:bookmarkEnd w:id="1918"/>
      <w:r>
        <w:rPr/>
        <w:t>1206</w:t>
      </w:r>
      <w:r>
        <w:rPr>
          <w:rtl w:val="true"/>
        </w:rPr>
        <w:t xml:space="preserve">- </w:t>
      </w:r>
      <w:r>
        <w:rPr>
          <w:rtl w:val="true"/>
        </w:rPr>
        <w:t>کنز المأمول أو شش دفتر</w:t>
      </w:r>
      <w:bookmarkEnd w:id="1919"/>
    </w:p>
    <w:p>
      <w:pPr>
        <w:pStyle w:val="BookText"/>
        <w:rPr/>
      </w:pPr>
      <w:r>
        <w:rPr>
          <w:rFonts w:ascii="IRNazanin" w:hAnsi="IRNazanin" w:eastAsia="IRNazanin"/>
          <w:color w:val="111111"/>
          <w:sz w:val="28"/>
          <w:sz w:val="28"/>
          <w:szCs w:val="28"/>
          <w:rtl w:val="true"/>
          <w:lang w:bidi="fa-IR"/>
        </w:rPr>
        <w:t xml:space="preserve">للشیخ محمد محسن بن الشیخ محمد رفیع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وسیلة النجاة الذی ألفه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مثنوی شور و شیرین نظیر نان و حلوا لجده الشیخ البهائی العاملی</w:t>
      </w:r>
      <w:r>
        <w:rPr>
          <w:rFonts w:eastAsia="IRNazanin" w:cs="IRNazanin"/>
          <w:color w:val="111111"/>
          <w:sz w:val="28"/>
          <w:szCs w:val="28"/>
          <w:rtl w:val="true"/>
          <w:lang w:bidi="fa-IR"/>
        </w:rPr>
        <w:t>.</w:t>
      </w:r>
    </w:p>
    <w:p>
      <w:pPr>
        <w:pStyle w:val="Heading3"/>
        <w:numPr>
          <w:ilvl w:val="2"/>
          <w:numId w:val="1"/>
        </w:numPr>
        <w:rPr/>
      </w:pPr>
      <w:bookmarkStart w:id="1920" w:name="__RefHeading___Toc9141969_73709187"/>
      <w:bookmarkStart w:id="1921" w:name="_Toc879"/>
      <w:bookmarkEnd w:id="1920"/>
      <w:r>
        <w:rPr/>
        <w:t>1207</w:t>
      </w:r>
      <w:r>
        <w:rPr>
          <w:rtl w:val="true"/>
        </w:rPr>
        <w:t xml:space="preserve">- </w:t>
      </w:r>
      <w:r>
        <w:rPr>
          <w:rtl w:val="true"/>
        </w:rPr>
        <w:t>کنز المثال‏</w:t>
      </w:r>
      <w:bookmarkEnd w:id="1921"/>
    </w:p>
    <w:p>
      <w:pPr>
        <w:pStyle w:val="BookText"/>
        <w:rPr/>
      </w:pPr>
      <w:r>
        <w:rPr>
          <w:rFonts w:ascii="IRNazanin" w:hAnsi="IRNazanin" w:eastAsia="IRNazanin"/>
          <w:color w:val="111111"/>
          <w:sz w:val="28"/>
          <w:sz w:val="28"/>
          <w:szCs w:val="28"/>
          <w:rtl w:val="true"/>
          <w:lang w:bidi="fa-IR"/>
        </w:rPr>
        <w:t xml:space="preserve">فی الأمثلة الفارسیة الدائرة بین الناس، لمیرزا عبد المحمود بن حیدر علی الأصفهانی، المعاصر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فضائح الأفعال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المطبوع فی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1922" w:name="__RefHeading___Toc9141971_73709187"/>
      <w:bookmarkStart w:id="1923" w:name="_Toc880"/>
      <w:bookmarkEnd w:id="1922"/>
      <w:r>
        <w:rPr/>
        <w:t>1208</w:t>
      </w:r>
      <w:r>
        <w:rPr>
          <w:rtl w:val="true"/>
        </w:rPr>
        <w:t xml:space="preserve">- </w:t>
      </w:r>
      <w:r>
        <w:rPr>
          <w:rtl w:val="true"/>
        </w:rPr>
        <w:t>کنز المختوم‏</w:t>
      </w:r>
      <w:bookmarkEnd w:id="192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السر المکتوم فی السحر و النیرنجات ترجمه إلی الفارسیة لمؤلف أصله و هو المولی محمد فخر الدین الرازی، و هو غیر </w:t>
      </w:r>
      <w:bookmarkStart w:id="1924" w:name="pg11739_171473"/>
    </w:p>
    <w:p>
      <w:pPr>
        <w:pStyle w:val="BookText"/>
        <w:rPr/>
      </w:pPr>
      <w:bookmarkEnd w:id="1924"/>
      <w:r>
        <w:rPr>
          <w:rFonts w:ascii="IRNazanin" w:hAnsi="IRNazanin" w:eastAsia="IRNazanin"/>
          <w:color w:val="111111"/>
          <w:sz w:val="28"/>
          <w:sz w:val="28"/>
          <w:szCs w:val="28"/>
          <w:rtl w:val="true"/>
          <w:lang w:bidi="fa-IR"/>
        </w:rPr>
        <w:t xml:space="preserve">فخر الدین الرازی المشهور محمود بن عمر، مرتب علی مقدمه و خمس مقالات ذوات أبواب، و فی کل باب فصول، و فی أوله فهرستها مفصلا، و النسخة بخط میرزا علی ناصح المعروف بقربان علی الطبیب الجراح السمنانی النجفی، فرغ من الکتابة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اقتصر فی خطبته علی ذکر آله الأبرار و أهل بیته الأخیار، رأیته عند الشیخ قاسم محیی الدین</w:t>
      </w:r>
      <w:r>
        <w:rPr>
          <w:rFonts w:eastAsia="IRNazanin" w:cs="IRNazanin"/>
          <w:color w:val="111111"/>
          <w:sz w:val="28"/>
          <w:szCs w:val="28"/>
          <w:rtl w:val="true"/>
          <w:lang w:bidi="fa-IR"/>
        </w:rPr>
        <w:t>.</w:t>
      </w:r>
    </w:p>
    <w:p>
      <w:pPr>
        <w:pStyle w:val="Heading3"/>
        <w:numPr>
          <w:ilvl w:val="2"/>
          <w:numId w:val="1"/>
        </w:numPr>
        <w:rPr/>
      </w:pPr>
      <w:bookmarkStart w:id="1925" w:name="__RefHeading___Toc9141973_73709187"/>
      <w:bookmarkStart w:id="1926" w:name="_Toc881"/>
      <w:bookmarkEnd w:id="1925"/>
      <w:r>
        <w:rPr/>
        <w:t>1209</w:t>
      </w:r>
      <w:r>
        <w:rPr>
          <w:rtl w:val="true"/>
        </w:rPr>
        <w:t xml:space="preserve">- </w:t>
      </w:r>
      <w:r>
        <w:rPr>
          <w:rtl w:val="true"/>
        </w:rPr>
        <w:t>کنز مخفی‏</w:t>
      </w:r>
      <w:bookmarkEnd w:id="1926"/>
    </w:p>
    <w:p>
      <w:pPr>
        <w:pStyle w:val="BookText"/>
        <w:rPr/>
      </w:pPr>
      <w:r>
        <w:rPr>
          <w:rFonts w:ascii="IRNazanin" w:hAnsi="IRNazanin" w:eastAsia="IRNazanin"/>
          <w:color w:val="111111"/>
          <w:sz w:val="28"/>
          <w:sz w:val="28"/>
          <w:szCs w:val="28"/>
          <w:rtl w:val="true"/>
          <w:lang w:bidi="fa-IR"/>
        </w:rPr>
        <w:t>فی الأدعیة باللغة الکجراتیة</w:t>
      </w:r>
      <w:r>
        <w:rPr>
          <w:rFonts w:eastAsia="IRNazanin" w:cs="IRNazanin"/>
          <w:color w:val="111111"/>
          <w:sz w:val="28"/>
          <w:szCs w:val="28"/>
          <w:rtl w:val="true"/>
          <w:lang w:bidi="fa-IR"/>
        </w:rPr>
        <w:t>.</w:t>
      </w:r>
    </w:p>
    <w:p>
      <w:pPr>
        <w:pStyle w:val="Heading3"/>
        <w:numPr>
          <w:ilvl w:val="2"/>
          <w:numId w:val="1"/>
        </w:numPr>
        <w:rPr/>
      </w:pPr>
      <w:bookmarkStart w:id="1927" w:name="__RefHeading___Toc9141975_73709187"/>
      <w:bookmarkStart w:id="1928" w:name="_Toc882"/>
      <w:bookmarkEnd w:id="1927"/>
      <w:r>
        <w:rPr/>
        <w:t>1210</w:t>
      </w:r>
      <w:r>
        <w:rPr>
          <w:rtl w:val="true"/>
        </w:rPr>
        <w:t xml:space="preserve">- </w:t>
      </w:r>
      <w:r>
        <w:rPr>
          <w:rtl w:val="true"/>
        </w:rPr>
        <w:t>کنز مخفی‏</w:t>
      </w:r>
      <w:bookmarkEnd w:id="1928"/>
    </w:p>
    <w:p>
      <w:pPr>
        <w:pStyle w:val="BookText"/>
        <w:rPr/>
      </w:pPr>
      <w:r>
        <w:rPr>
          <w:rFonts w:ascii="IRNazanin" w:hAnsi="IRNazanin" w:eastAsia="IRNazanin"/>
          <w:color w:val="111111"/>
          <w:sz w:val="28"/>
          <w:sz w:val="28"/>
          <w:szCs w:val="28"/>
          <w:rtl w:val="true"/>
          <w:lang w:bidi="fa-IR"/>
        </w:rPr>
        <w:t>للشیخ عبد النبی العراقی، فارسی فی کیفیة آداب التوسل بزیارة العاشوراء و مطالب فقیه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1929" w:name="__RefHeading___Toc9141977_73709187"/>
      <w:bookmarkStart w:id="1930" w:name="_Toc883"/>
      <w:bookmarkEnd w:id="1929"/>
      <w:r>
        <w:rPr/>
        <w:t>1211</w:t>
      </w:r>
      <w:r>
        <w:rPr>
          <w:rtl w:val="true"/>
        </w:rPr>
        <w:t xml:space="preserve">- </w:t>
      </w:r>
      <w:r>
        <w:rPr>
          <w:rtl w:val="true"/>
        </w:rPr>
        <w:t>الکنز المخفی‏</w:t>
      </w:r>
      <w:bookmarkEnd w:id="1930"/>
    </w:p>
    <w:p>
      <w:pPr>
        <w:pStyle w:val="BookText"/>
        <w:rPr/>
      </w:pPr>
      <w:r>
        <w:rPr>
          <w:rFonts w:ascii="IRNazanin" w:hAnsi="IRNazanin" w:eastAsia="IRNazanin"/>
          <w:color w:val="111111"/>
          <w:sz w:val="28"/>
          <w:sz w:val="28"/>
          <w:szCs w:val="28"/>
          <w:rtl w:val="true"/>
          <w:lang w:bidi="fa-IR"/>
        </w:rPr>
        <w:t xml:space="preserve">فی بعض مسائل علم الحروف، للسید مهدی البحرانی، المتوفی بالنجف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931" w:name="__RefHeading___Toc9141979_73709187"/>
      <w:bookmarkStart w:id="1932" w:name="_Toc884"/>
      <w:bookmarkEnd w:id="1931"/>
      <w:r>
        <w:rPr/>
        <w:t>1212</w:t>
      </w:r>
      <w:r>
        <w:rPr>
          <w:rtl w:val="true"/>
        </w:rPr>
        <w:t xml:space="preserve">- </w:t>
      </w:r>
      <w:r>
        <w:rPr>
          <w:rtl w:val="true"/>
        </w:rPr>
        <w:t>الکنز المدخر فی آداب المسافر و السفر</w:t>
      </w:r>
      <w:bookmarkEnd w:id="1932"/>
    </w:p>
    <w:p>
      <w:pPr>
        <w:pStyle w:val="BookText"/>
        <w:rPr/>
      </w:pPr>
      <w:r>
        <w:rPr>
          <w:rFonts w:ascii="IRNazanin" w:hAnsi="IRNazanin" w:eastAsia="IRNazanin"/>
          <w:color w:val="111111"/>
          <w:sz w:val="28"/>
          <w:sz w:val="28"/>
          <w:szCs w:val="28"/>
          <w:rtl w:val="true"/>
          <w:lang w:bidi="fa-IR"/>
        </w:rPr>
        <w:t>للشیخ محمد رضا ابن قاسم النجفی المعاصر</w:t>
      </w:r>
      <w:r>
        <w:rPr>
          <w:rFonts w:eastAsia="IRNazanin" w:cs="IRNazanin"/>
          <w:color w:val="111111"/>
          <w:sz w:val="28"/>
          <w:szCs w:val="28"/>
          <w:rtl w:val="true"/>
          <w:lang w:bidi="fa-IR"/>
        </w:rPr>
        <w:t>.</w:t>
      </w:r>
    </w:p>
    <w:p>
      <w:pPr>
        <w:pStyle w:val="Heading3"/>
        <w:numPr>
          <w:ilvl w:val="2"/>
          <w:numId w:val="1"/>
        </w:numPr>
        <w:rPr/>
      </w:pPr>
      <w:bookmarkStart w:id="1933" w:name="__RefHeading___Toc9141981_73709187"/>
      <w:bookmarkStart w:id="1934" w:name="_Toc885"/>
      <w:bookmarkEnd w:id="1933"/>
      <w:r>
        <w:rPr/>
        <w:t>1213</w:t>
      </w:r>
      <w:r>
        <w:rPr>
          <w:rtl w:val="true"/>
        </w:rPr>
        <w:t xml:space="preserve">- </w:t>
      </w:r>
      <w:r>
        <w:rPr>
          <w:rtl w:val="true"/>
        </w:rPr>
        <w:t>الکنز المذکور فی عمل الساعات و الأیام و اللیالی و الشهور</w:t>
      </w:r>
      <w:bookmarkEnd w:id="1934"/>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بیت الطریحی، و مر تلخیصه المسمی ب الدر المنثور للشیخ علی الطریحی، المتوفی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935" w:name="__RefHeading___Toc9141983_73709187"/>
      <w:bookmarkStart w:id="1936" w:name="_Toc886"/>
      <w:bookmarkEnd w:id="1935"/>
      <w:r>
        <w:rPr/>
        <w:t>1214</w:t>
      </w:r>
      <w:r>
        <w:rPr>
          <w:rtl w:val="true"/>
        </w:rPr>
        <w:t xml:space="preserve">- </w:t>
      </w:r>
      <w:r>
        <w:rPr>
          <w:rtl w:val="true"/>
        </w:rPr>
        <w:t>کنز المسائل فی أربع رسائل‏</w:t>
      </w:r>
      <w:bookmarkEnd w:id="1936"/>
    </w:p>
    <w:p>
      <w:pPr>
        <w:pStyle w:val="BookText"/>
        <w:rPr/>
      </w:pPr>
      <w:r>
        <w:rPr>
          <w:rFonts w:ascii="IRNazanin" w:hAnsi="IRNazanin" w:eastAsia="IRNazanin"/>
          <w:color w:val="111111"/>
          <w:sz w:val="28"/>
          <w:sz w:val="28"/>
          <w:szCs w:val="28"/>
          <w:rtl w:val="true"/>
          <w:lang w:bidi="fa-IR"/>
        </w:rPr>
        <w:t>مجموعة رسائل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الفارابی، حدوث الزلزلة، رسالة الخیر و الشر للخیام، اصطلاحات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بمباشرة و تصحیح ضیاء الدین الدری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7" w:name="__RefHeading___Toc9141985_73709187"/>
      <w:bookmarkStart w:id="1938" w:name="_Toc887"/>
      <w:bookmarkEnd w:id="1937"/>
      <w:r>
        <w:rPr/>
        <w:t>1215</w:t>
      </w:r>
      <w:r>
        <w:rPr>
          <w:rtl w:val="true"/>
        </w:rPr>
        <w:t xml:space="preserve">- </w:t>
      </w:r>
      <w:r>
        <w:rPr>
          <w:rtl w:val="true"/>
        </w:rPr>
        <w:t>کنز المسائل و المآخذ</w:t>
      </w:r>
      <w:bookmarkEnd w:id="193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علی مختصر النافع للشیخ عبد الله بن الشیخ عباس الستری البحرانی، و هو أربعة أجزاء فی مجلدین، موجود عند الشیخ محمد صالح البحرانی آل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توفی عن قرب ثمانین سنة فی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الشیخ حسن بن الشیخ حسین العصفوری</w:t>
      </w:r>
      <w:r>
        <w:rPr>
          <w:rFonts w:eastAsia="IRNazanin" w:cs="IRNazanin"/>
          <w:color w:val="111111"/>
          <w:sz w:val="28"/>
          <w:szCs w:val="28"/>
          <w:rtl w:val="true"/>
          <w:lang w:bidi="fa-IR"/>
        </w:rPr>
        <w:t xml:space="preserve">. </w:t>
      </w:r>
      <w:bookmarkStart w:id="1939" w:name="pg11739_171474"/>
    </w:p>
    <w:p>
      <w:pPr>
        <w:pStyle w:val="Heading3"/>
        <w:numPr>
          <w:ilvl w:val="2"/>
          <w:numId w:val="1"/>
        </w:numPr>
        <w:rPr/>
      </w:pPr>
      <w:bookmarkStart w:id="1940" w:name="__RefHeading___Toc9141987_73709187"/>
      <w:bookmarkStart w:id="1941" w:name="_Toc888"/>
      <w:bookmarkEnd w:id="1939"/>
      <w:bookmarkEnd w:id="1940"/>
      <w:r>
        <w:rPr/>
        <w:t>1216</w:t>
      </w:r>
      <w:r>
        <w:rPr>
          <w:rtl w:val="true"/>
        </w:rPr>
        <w:t xml:space="preserve">- </w:t>
      </w:r>
      <w:r>
        <w:rPr>
          <w:rtl w:val="true"/>
        </w:rPr>
        <w:t>کنز المصائب‏</w:t>
      </w:r>
      <w:bookmarkEnd w:id="1941"/>
    </w:p>
    <w:p>
      <w:pPr>
        <w:pStyle w:val="BookText"/>
        <w:rPr/>
      </w:pPr>
      <w:r>
        <w:rPr>
          <w:rFonts w:ascii="IRNazanin" w:hAnsi="IRNazanin" w:eastAsia="IRNazanin"/>
          <w:color w:val="111111"/>
          <w:sz w:val="28"/>
          <w:sz w:val="28"/>
          <w:szCs w:val="28"/>
          <w:rtl w:val="true"/>
          <w:lang w:bidi="fa-IR"/>
        </w:rPr>
        <w:t xml:space="preserve">فارسی فی تواریخ الأئمة و مصائبهم، للأدیب المیرزا محمد إبراهیم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المعاصر التبریزی الحکم‏آبادی فی وقایع الأیام و هو مطبوع، و ینقل عنه فی کشف الخبیة و ذکر أنه میرزا إبراهیم بن محمد إسماعیل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صفر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فهو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ببمبئی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42" w:name="__RefHeading___Toc9141989_73709187"/>
      <w:bookmarkStart w:id="1943" w:name="_Toc889"/>
      <w:bookmarkEnd w:id="1942"/>
      <w:r>
        <w:rPr/>
        <w:t>1217</w:t>
      </w:r>
      <w:r>
        <w:rPr>
          <w:rtl w:val="true"/>
        </w:rPr>
        <w:t xml:space="preserve">- </w:t>
      </w:r>
      <w:r>
        <w:rPr>
          <w:rtl w:val="true"/>
        </w:rPr>
        <w:t>کنز المصائب‏</w:t>
      </w:r>
      <w:bookmarkEnd w:id="1943"/>
    </w:p>
    <w:p>
      <w:pPr>
        <w:pStyle w:val="BookText"/>
        <w:rPr/>
      </w:pPr>
      <w:r>
        <w:rPr>
          <w:rFonts w:ascii="IRNazanin" w:hAnsi="IRNazanin" w:eastAsia="IRNazanin"/>
          <w:color w:val="111111"/>
          <w:sz w:val="28"/>
          <w:sz w:val="28"/>
          <w:szCs w:val="28"/>
          <w:rtl w:val="true"/>
          <w:lang w:bidi="fa-IR"/>
        </w:rPr>
        <w:t xml:space="preserve">منظومة للمیرزا محمد تقی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المعاصر فی نفائس اللباب و هو ترکی طبع مکررا، فی المراثی من منشئات المیرزا محمد تقی بن إبراهیم الدربندی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گلزار حسینی، طبع فی مجلد کبیر فی کل سطر بیتان فی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944" w:name="__RefHeading___Toc9141991_73709187"/>
      <w:bookmarkStart w:id="1945" w:name="_Toc890"/>
      <w:bookmarkEnd w:id="1944"/>
      <w:r>
        <w:rPr/>
        <w:t>1218</w:t>
      </w:r>
      <w:r>
        <w:rPr>
          <w:rtl w:val="true"/>
        </w:rPr>
        <w:t xml:space="preserve">- </w:t>
      </w:r>
      <w:r>
        <w:rPr>
          <w:rtl w:val="true"/>
        </w:rPr>
        <w:t>کنز المصائب‏</w:t>
      </w:r>
      <w:bookmarkEnd w:id="1945"/>
    </w:p>
    <w:p>
      <w:pPr>
        <w:pStyle w:val="BookText"/>
        <w:rPr/>
      </w:pPr>
      <w:r>
        <w:rPr>
          <w:rFonts w:ascii="IRNazanin" w:hAnsi="IRNazanin" w:eastAsia="IRNazanin"/>
          <w:color w:val="111111"/>
          <w:sz w:val="28"/>
          <w:sz w:val="28"/>
          <w:szCs w:val="28"/>
          <w:rtl w:val="true"/>
          <w:lang w:bidi="fa-IR"/>
        </w:rPr>
        <w:t>فارسی فی مصائب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صالح بن الآقا محمد البرغانی القزوینی، موجود مع سائر مقاتله، طبع</w:t>
      </w:r>
      <w:r>
        <w:rPr>
          <w:rFonts w:eastAsia="IRNazanin" w:cs="IRNazanin"/>
          <w:color w:val="111111"/>
          <w:sz w:val="28"/>
          <w:szCs w:val="28"/>
          <w:rtl w:val="true"/>
          <w:lang w:bidi="fa-IR"/>
        </w:rPr>
        <w:t>.</w:t>
      </w:r>
    </w:p>
    <w:p>
      <w:pPr>
        <w:pStyle w:val="Heading3"/>
        <w:numPr>
          <w:ilvl w:val="2"/>
          <w:numId w:val="1"/>
        </w:numPr>
        <w:rPr/>
      </w:pPr>
      <w:bookmarkStart w:id="1946" w:name="__RefHeading___Toc9141993_73709187"/>
      <w:bookmarkStart w:id="1947" w:name="_Toc891"/>
      <w:bookmarkEnd w:id="1946"/>
      <w:r>
        <w:rPr/>
        <w:t>1219</w:t>
      </w:r>
      <w:r>
        <w:rPr>
          <w:rtl w:val="true"/>
        </w:rPr>
        <w:t xml:space="preserve">- </w:t>
      </w:r>
      <w:r>
        <w:rPr>
          <w:rtl w:val="true"/>
        </w:rPr>
        <w:t>کنز المصائب‏</w:t>
      </w:r>
      <w:bookmarkEnd w:id="1947"/>
    </w:p>
    <w:p>
      <w:pPr>
        <w:pStyle w:val="BookText"/>
        <w:rPr/>
      </w:pPr>
      <w:r>
        <w:rPr>
          <w:rFonts w:ascii="IRNazanin" w:hAnsi="IRNazanin" w:eastAsia="IRNazanin"/>
          <w:color w:val="111111"/>
          <w:sz w:val="28"/>
          <w:sz w:val="28"/>
          <w:szCs w:val="28"/>
          <w:rtl w:val="true"/>
          <w:lang w:bidi="fa-IR"/>
        </w:rPr>
        <w:t xml:space="preserve">فی مصائب المعصومین الأربعة عشر و مناقبهم باللغة الکجراتیة، للحاج غلام علی بن الحاج إسماعیل البهاونگری المعاصر، ذکره فی فهرسه و طبع کنز المصائب 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48" w:name="__RefHeading___Toc9141995_73709187"/>
      <w:bookmarkStart w:id="1949" w:name="_Toc892"/>
      <w:bookmarkEnd w:id="1948"/>
      <w:r>
        <w:rPr/>
        <w:t>1220</w:t>
      </w:r>
      <w:r>
        <w:rPr>
          <w:rtl w:val="true"/>
        </w:rPr>
        <w:t xml:space="preserve">- </w:t>
      </w:r>
      <w:r>
        <w:rPr>
          <w:rtl w:val="true"/>
        </w:rPr>
        <w:t>کنز المطالب‏</w:t>
      </w:r>
      <w:bookmarkEnd w:id="194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کنز المطالب و بحر المناقب أو فخر المناقب فی فضائل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ولی الله بن نعمة الله الحسینی الرضوی، المقارب لعصر الشیخ البهائی العاملی، کما یظهر، و ینقل عن الباب الثالث و الستون منه الشیخ یوسف فی أوائل کشکوله إسلام أسقف النصرانی، و هو صاحب تحفه الملوک المذکور فی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المتفضل المنان المتطول الحنان المتوحد بالکبریاء و العظمة 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تسعة و تسعین بابا بعدد أسماء الله الحسنی و ذکر فی أوله فهرس الأبواب مفصلا، و ینقل فیه عن کتاب المعراج للشیخ الصدوق و مشارق الأنوار للبرسی و کثیرا ینقل عن مصباح الأنوار شرع فیه فی ذی قعدة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ختمه فی صفر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النسخة فی کربلاء و تاریخ الکتابة </w:t>
      </w:r>
      <w:bookmarkStart w:id="1950" w:name="pg11739_171475"/>
    </w:p>
    <w:p>
      <w:pPr>
        <w:pStyle w:val="BookText"/>
        <w:rPr/>
      </w:pPr>
      <w:bookmarkEnd w:id="195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مائتی کلمة من قصار حکم الأمیر ع مرتبا علی الحروف، و نسخه بخط إسحاق بن إسماعیل بن عباس المعلم الأصفهانی ساکن شهرستان، فرغ من الکتابة 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المولی حسن یوسف بکربلاء،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جامع الکتاب ثم إنی قد جمعت مائتی کلمة من غرر کلامه الفاخر، و دررا من بحر علومه الزاخر، علی ترتیب الحروف و ختمت بها الکتاب لیکون ختامه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ما یکون الفرج عند ضیق العمر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یرشدک إلی ما أمرک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الیاء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الشرف إلی التواضع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مکتبة الحاج حسین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1951" w:name="__RefHeading___Toc9141997_73709187"/>
      <w:bookmarkStart w:id="1952" w:name="_Toc893"/>
      <w:bookmarkEnd w:id="1951"/>
      <w:r>
        <w:rPr/>
        <w:t>1221</w:t>
      </w:r>
      <w:r>
        <w:rPr>
          <w:rtl w:val="true"/>
        </w:rPr>
        <w:t xml:space="preserve">- </w:t>
      </w:r>
      <w:r>
        <w:rPr>
          <w:rtl w:val="true"/>
        </w:rPr>
        <w:t>کنز المعاد</w:t>
      </w:r>
      <w:bookmarkEnd w:id="1952"/>
    </w:p>
    <w:p>
      <w:pPr>
        <w:pStyle w:val="BookText"/>
        <w:rPr/>
      </w:pPr>
      <w:r>
        <w:rPr>
          <w:rFonts w:ascii="IRNazanin" w:hAnsi="IRNazanin" w:eastAsia="IRNazanin"/>
          <w:color w:val="111111"/>
          <w:sz w:val="28"/>
          <w:sz w:val="28"/>
          <w:szCs w:val="28"/>
          <w:rtl w:val="true"/>
          <w:lang w:bidi="fa-IR"/>
        </w:rPr>
        <w:t xml:space="preserve">فارسی فی أعمال السنة، للحاج مولی محمد صالح أخی الحاج المولی محمد تقی البرغانی القزوینی الشهیر بالشهید الثالث، المتوفی فجأة بالحائر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وجد بخط بعض ولده، و دفن بالرواق الحسینی من طرف الرأس، هو آخر تصانیفه و جف قلمه فی أعمال ذی حجة و انتهی فی دعاء العرفة بکتابه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إلهکم إله واحد لا إله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ولده و کتبه بخطه علی ظهر کتابه مفتاح البکاء الذی ألفه 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953" w:name="__RefHeading___Toc9141999_73709187"/>
      <w:bookmarkStart w:id="1954" w:name="_Toc894"/>
      <w:bookmarkEnd w:id="1953"/>
      <w:r>
        <w:rPr/>
        <w:t>1222</w:t>
      </w:r>
      <w:r>
        <w:rPr>
          <w:rtl w:val="true"/>
        </w:rPr>
        <w:t xml:space="preserve">- </w:t>
      </w:r>
      <w:r>
        <w:rPr>
          <w:rtl w:val="true"/>
        </w:rPr>
        <w:t>کنز المعانی‏</w:t>
      </w:r>
      <w:bookmarkEnd w:id="1954"/>
    </w:p>
    <w:p>
      <w:pPr>
        <w:pStyle w:val="BookText"/>
        <w:rPr/>
      </w:pPr>
      <w:r>
        <w:rPr>
          <w:rFonts w:ascii="IRNazanin" w:hAnsi="IRNazanin" w:eastAsia="IRNazanin"/>
          <w:color w:val="111111"/>
          <w:sz w:val="28"/>
          <w:sz w:val="28"/>
          <w:szCs w:val="28"/>
          <w:rtl w:val="true"/>
          <w:lang w:bidi="fa-IR"/>
        </w:rPr>
        <w:t xml:space="preserve">لملا طغری المشهدی أو التبریزی، المتوفی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الثانیة أو الثالثة عشر</w:t>
      </w:r>
      <w:r>
        <w:rPr>
          <w:rFonts w:eastAsia="IRNazanin" w:cs="IRNazanin"/>
          <w:color w:val="111111"/>
          <w:sz w:val="28"/>
          <w:szCs w:val="28"/>
          <w:rtl w:val="true"/>
          <w:lang w:bidi="fa-IR"/>
        </w:rPr>
        <w:t>.</w:t>
      </w:r>
    </w:p>
    <w:p>
      <w:pPr>
        <w:pStyle w:val="Heading3"/>
        <w:numPr>
          <w:ilvl w:val="2"/>
          <w:numId w:val="1"/>
        </w:numPr>
        <w:rPr/>
      </w:pPr>
      <w:bookmarkStart w:id="1955" w:name="__RefHeading___Toc9142001_73709187"/>
      <w:bookmarkStart w:id="1956" w:name="_Toc895"/>
      <w:bookmarkEnd w:id="1955"/>
      <w:r>
        <w:rPr/>
        <w:t>1223</w:t>
      </w:r>
      <w:r>
        <w:rPr>
          <w:rtl w:val="true"/>
        </w:rPr>
        <w:t xml:space="preserve">- </w:t>
      </w:r>
      <w:r>
        <w:rPr>
          <w:rtl w:val="true"/>
        </w:rPr>
        <w:t>کنز المعجزات ناصری‏</w:t>
      </w:r>
      <w:bookmarkEnd w:id="195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فی معجزات أمیر المؤمنین ع المسطورة فی إرشاد المفید و مدینة المعاجز التوبلیة، و فی أوله ذکر المعراج و معجزتین حکاهما السید الحاج سید محمد تقی القزوینی، و یظهر منه إرادة الناظم لأستاد غلام رضا شیشه‏گر، و فی آخره ذکر حدیث الکساء و قضیة الحاج رضا فی بادکوبة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المیرزا علی خان الملقب بصفاء السلطنة نائب وزیر أمور الخارجیة فی طهران، و المتخلص صفا و مشتاقی، نظمه باسم مظفر الدین شاه و ناصر الدین شاه، رأیت منه الدفتر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1957" w:name="pg11739_171476"/>
    </w:p>
    <w:p>
      <w:pPr>
        <w:pStyle w:val="BookText"/>
        <w:rPr/>
      </w:pPr>
      <w:bookmarkEnd w:id="1957"/>
      <w:r>
        <w:rPr>
          <w:rFonts w:ascii="IRNazanin" w:hAnsi="IRNazanin" w:eastAsia="IRNazanin"/>
          <w:color w:val="111111"/>
          <w:sz w:val="28"/>
          <w:sz w:val="28"/>
          <w:szCs w:val="28"/>
          <w:rtl w:val="true"/>
          <w:lang w:bidi="fa-IR"/>
        </w:rPr>
        <w:t>ای به دوش افکنده تشریف نجات‏</w:t>
      </w:r>
    </w:p>
    <w:p>
      <w:pPr>
        <w:pStyle w:val="BookText"/>
        <w:rPr/>
      </w:pPr>
      <w:r>
        <w:rPr>
          <w:rFonts w:ascii="IRNazanin" w:hAnsi="IRNazanin" w:eastAsia="IRNazanin"/>
          <w:color w:val="111111"/>
          <w:sz w:val="28"/>
          <w:sz w:val="28"/>
          <w:szCs w:val="28"/>
          <w:rtl w:val="true"/>
          <w:lang w:bidi="fa-IR"/>
        </w:rPr>
        <w:t>از در تصنیف کنز المعجزات‏</w:t>
      </w:r>
    </w:p>
    <w:p>
      <w:pPr>
        <w:pStyle w:val="BookText"/>
        <w:rPr/>
      </w:pPr>
      <w:r>
        <w:rPr>
          <w:rFonts w:ascii="IRNazanin" w:hAnsi="IRNazanin" w:eastAsia="IRNazanin"/>
          <w:color w:val="111111"/>
          <w:sz w:val="28"/>
          <w:sz w:val="28"/>
          <w:szCs w:val="28"/>
          <w:rtl w:val="true"/>
          <w:lang w:bidi="fa-IR"/>
        </w:rPr>
        <w:t>دفتر أول چو آوردی به پای‏</w:t>
      </w:r>
    </w:p>
    <w:p>
      <w:pPr>
        <w:pStyle w:val="BookText"/>
        <w:rPr/>
      </w:pPr>
      <w:r>
        <w:rPr>
          <w:rFonts w:ascii="IRNazanin" w:hAnsi="IRNazanin" w:eastAsia="IRNazanin"/>
          <w:color w:val="111111"/>
          <w:sz w:val="28"/>
          <w:sz w:val="28"/>
          <w:szCs w:val="28"/>
          <w:rtl w:val="true"/>
          <w:lang w:bidi="fa-IR"/>
        </w:rPr>
        <w:t>سوی نظم دفتر ثانی گرای‏</w:t>
      </w:r>
    </w:p>
    <w:p>
      <w:pPr>
        <w:pStyle w:val="Heading3"/>
        <w:numPr>
          <w:ilvl w:val="2"/>
          <w:numId w:val="1"/>
        </w:numPr>
        <w:rPr/>
      </w:pPr>
      <w:bookmarkStart w:id="1958" w:name="__RefHeading___Toc9142003_73709187"/>
      <w:bookmarkStart w:id="1959" w:name="_Toc896"/>
      <w:bookmarkEnd w:id="1958"/>
      <w:r>
        <w:rPr/>
        <w:t>1224</w:t>
      </w:r>
      <w:r>
        <w:rPr>
          <w:rtl w:val="true"/>
        </w:rPr>
        <w:t xml:space="preserve">- </w:t>
      </w:r>
      <w:r>
        <w:rPr>
          <w:rtl w:val="true"/>
        </w:rPr>
        <w:t>کنز مکتوم فی حل عقد أم کلثوم‏</w:t>
      </w:r>
      <w:bookmarkEnd w:id="1959"/>
    </w:p>
    <w:p>
      <w:pPr>
        <w:pStyle w:val="BookText"/>
        <w:rPr/>
      </w:pPr>
      <w:r>
        <w:rPr>
          <w:rFonts w:ascii="IRNazanin" w:hAnsi="IRNazanin" w:eastAsia="IRNazanin"/>
          <w:color w:val="111111"/>
          <w:sz w:val="28"/>
          <w:sz w:val="28"/>
          <w:szCs w:val="28"/>
          <w:rtl w:val="true"/>
          <w:lang w:bidi="fa-IR"/>
        </w:rPr>
        <w:t xml:space="preserve">للسید علی أظهر الهندی الکهجوی المعاصر، صاحب مجلة الإصلاح و توفی أواخر 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بلسان الأردو و مر شرحه</w:t>
      </w:r>
      <w:r>
        <w:rPr>
          <w:rFonts w:eastAsia="IRNazanin" w:cs="IRNazanin"/>
          <w:color w:val="111111"/>
          <w:sz w:val="28"/>
          <w:szCs w:val="28"/>
          <w:rtl w:val="true"/>
          <w:lang w:bidi="fa-IR"/>
        </w:rPr>
        <w:t>.</w:t>
      </w:r>
    </w:p>
    <w:p>
      <w:pPr>
        <w:pStyle w:val="Heading3"/>
        <w:numPr>
          <w:ilvl w:val="2"/>
          <w:numId w:val="1"/>
        </w:numPr>
        <w:rPr/>
      </w:pPr>
      <w:bookmarkStart w:id="1960" w:name="__RefHeading___Toc9142005_73709187"/>
      <w:bookmarkStart w:id="1961" w:name="_Toc897"/>
      <w:bookmarkEnd w:id="1960"/>
      <w:r>
        <w:rPr/>
        <w:t>1225</w:t>
      </w:r>
      <w:r>
        <w:rPr>
          <w:rtl w:val="true"/>
        </w:rPr>
        <w:t xml:space="preserve">- </w:t>
      </w:r>
      <w:r>
        <w:rPr>
          <w:rtl w:val="true"/>
        </w:rPr>
        <w:t>کنز الملوک‏</w:t>
      </w:r>
      <w:bookmarkEnd w:id="1961"/>
    </w:p>
    <w:p>
      <w:pPr>
        <w:pStyle w:val="BookText"/>
        <w:rPr/>
      </w:pPr>
      <w:r>
        <w:rPr>
          <w:rFonts w:ascii="IRNazanin" w:hAnsi="IRNazanin" w:eastAsia="IRNazanin"/>
          <w:color w:val="111111"/>
          <w:sz w:val="28"/>
          <w:sz w:val="28"/>
          <w:szCs w:val="28"/>
          <w:rtl w:val="true"/>
          <w:lang w:bidi="fa-IR"/>
        </w:rPr>
        <w:t>فارسی فیه فوائد و نوادر، للسید عبد الله من أحفاد السید نعمة الله الجزائری، و قد أدرک عصر السلطان فتح علی شاه کما ذکره مالک النسخة أحمد البیان فی خلد برین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ابن محمد علی بن عبد السلام بن عبد الله التستری الذی کان حیا فی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1962" w:name="__RefHeading___Toc9142007_73709187"/>
      <w:bookmarkStart w:id="1963" w:name="_Toc898"/>
      <w:bookmarkEnd w:id="1962"/>
      <w:r>
        <w:rPr/>
        <w:t>1226</w:t>
      </w:r>
      <w:r>
        <w:rPr>
          <w:rtl w:val="true"/>
        </w:rPr>
        <w:t xml:space="preserve">- </w:t>
      </w:r>
      <w:r>
        <w:rPr>
          <w:rtl w:val="true"/>
        </w:rPr>
        <w:t>کنز المنافع فی شرح مختصر النافع‏</w:t>
      </w:r>
      <w:bookmarkEnd w:id="1963"/>
    </w:p>
    <w:p>
      <w:pPr>
        <w:pStyle w:val="BookText"/>
        <w:rPr/>
      </w:pPr>
      <w:r>
        <w:rPr>
          <w:rFonts w:ascii="IRNazanin" w:hAnsi="IRNazanin" w:eastAsia="IRNazanin"/>
          <w:color w:val="111111"/>
          <w:sz w:val="28"/>
          <w:sz w:val="28"/>
          <w:szCs w:val="28"/>
          <w:rtl w:val="true"/>
          <w:lang w:bidi="fa-IR"/>
        </w:rPr>
        <w:t>کبیر غیر تام، للسید الأمیر شرف الدین علی بن حجة الله بن شرف الدین علی بن عبد الله بن الحسین بن محمد بن عبد الملک الطباطبائی الشولستانی، و هو شرح مبسوط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مجلد الطهارة منه فی شوال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و الظاهر أنه 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الأمیر شرف الدین شیخ المولی محمد باقر المجلسی، و هو صاحب کفایة الطالبین کما مر، و قال فی الریاض إنه توفی نیف و ستین بعد الألف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إجازته للشیخ نور الدین محمد الشیرازی تاریخها فی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1964" w:name="__RefHeading___Toc9142009_73709187"/>
      <w:bookmarkStart w:id="1965" w:name="_Toc899"/>
      <w:bookmarkEnd w:id="1964"/>
      <w:r>
        <w:rPr/>
        <w:t>1227</w:t>
      </w:r>
      <w:r>
        <w:rPr>
          <w:rtl w:val="true"/>
        </w:rPr>
        <w:t xml:space="preserve">- </w:t>
      </w:r>
      <w:r>
        <w:rPr>
          <w:rtl w:val="true"/>
        </w:rPr>
        <w:t>کنز المناقب و المصائب للسادات الأطائب‏</w:t>
      </w:r>
      <w:bookmarkEnd w:id="1965"/>
    </w:p>
    <w:p>
      <w:pPr>
        <w:pStyle w:val="BookText"/>
        <w:rPr/>
      </w:pPr>
      <w:r>
        <w:rPr>
          <w:rFonts w:ascii="IRNazanin" w:hAnsi="IRNazanin" w:eastAsia="IRNazanin"/>
          <w:color w:val="111111"/>
          <w:sz w:val="28"/>
          <w:sz w:val="28"/>
          <w:szCs w:val="28"/>
          <w:rtl w:val="true"/>
          <w:lang w:bidi="fa-IR"/>
        </w:rPr>
        <w:t>و فیه قصائد و نظمیات للشیخ حسین بن الشیخ علی بن الحسن، آل الشیخ سلیمان البلادی البحرانی القطیفی</w:t>
      </w:r>
      <w:r>
        <w:rPr>
          <w:rFonts w:eastAsia="IRNazanin" w:cs="IRNazanin"/>
          <w:color w:val="111111"/>
          <w:sz w:val="28"/>
          <w:szCs w:val="28"/>
          <w:rtl w:val="true"/>
          <w:lang w:bidi="fa-IR"/>
        </w:rPr>
        <w:t>.</w:t>
      </w:r>
    </w:p>
    <w:p>
      <w:pPr>
        <w:pStyle w:val="Heading3"/>
        <w:numPr>
          <w:ilvl w:val="2"/>
          <w:numId w:val="1"/>
        </w:numPr>
        <w:rPr/>
      </w:pPr>
      <w:bookmarkStart w:id="1966" w:name="__RefHeading___Toc9142011_73709187"/>
      <w:bookmarkStart w:id="1967" w:name="_Toc900"/>
      <w:bookmarkEnd w:id="1966"/>
      <w:r>
        <w:rPr/>
        <w:t>1228</w:t>
      </w:r>
      <w:r>
        <w:rPr>
          <w:rtl w:val="true"/>
        </w:rPr>
        <w:t xml:space="preserve">- </w:t>
      </w:r>
      <w:r>
        <w:rPr>
          <w:rtl w:val="true"/>
        </w:rPr>
        <w:t>کنز المنطق‏</w:t>
      </w:r>
      <w:bookmarkEnd w:id="196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المحقق نجم الدین أبی القاسم جعفر بن الحسن بن یحیی بن الحسن بن سعید الهذلی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 و لکن فی الروضات حکی عن رجال ابن داود الکهنة فی المنطق ثم استظهر نفسه أنه الکهانة أی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الشیخ محمد السماوی أن فی نسخه صحیحة من ابن داود اللهنة باللام و هو ما یفک به‏ </w:t>
      </w:r>
      <w:bookmarkStart w:id="1968" w:name="pg11739_171477"/>
    </w:p>
    <w:p>
      <w:pPr>
        <w:pStyle w:val="BookText"/>
        <w:rPr/>
      </w:pPr>
      <w:bookmarkEnd w:id="1968"/>
      <w:r>
        <w:rPr>
          <w:rFonts w:ascii="IRNazanin" w:hAnsi="IRNazanin" w:eastAsia="IRNazanin"/>
          <w:color w:val="111111"/>
          <w:sz w:val="28"/>
          <w:sz w:val="28"/>
          <w:szCs w:val="28"/>
          <w:rtl w:val="true"/>
          <w:lang w:bidi="fa-IR"/>
        </w:rPr>
        <w:t>الریق و بالفارسی ناشتایی</w:t>
      </w:r>
      <w:r>
        <w:rPr>
          <w:rFonts w:eastAsia="IRNazanin" w:cs="IRNazanin"/>
          <w:color w:val="111111"/>
          <w:sz w:val="28"/>
          <w:szCs w:val="28"/>
          <w:rtl w:val="true"/>
          <w:lang w:bidi="fa-IR"/>
        </w:rPr>
        <w:t>.</w:t>
      </w:r>
    </w:p>
    <w:p>
      <w:pPr>
        <w:pStyle w:val="Heading3"/>
        <w:numPr>
          <w:ilvl w:val="2"/>
          <w:numId w:val="1"/>
        </w:numPr>
        <w:rPr/>
      </w:pPr>
      <w:bookmarkStart w:id="1969" w:name="__RefHeading___Toc9142013_73709187"/>
      <w:bookmarkStart w:id="1970" w:name="_Toc901"/>
      <w:bookmarkEnd w:id="1969"/>
      <w:r>
        <w:rPr/>
        <w:t>1229</w:t>
      </w:r>
      <w:r>
        <w:rPr>
          <w:rtl w:val="true"/>
        </w:rPr>
        <w:t xml:space="preserve">- </w:t>
      </w:r>
      <w:r>
        <w:rPr>
          <w:rtl w:val="true"/>
        </w:rPr>
        <w:t>کنز المواعظ</w:t>
      </w:r>
      <w:bookmarkEnd w:id="1970"/>
    </w:p>
    <w:p>
      <w:pPr>
        <w:pStyle w:val="BookText"/>
        <w:rPr/>
      </w:pPr>
      <w:r>
        <w:rPr>
          <w:rFonts w:ascii="IRNazanin" w:hAnsi="IRNazanin" w:eastAsia="IRNazanin"/>
          <w:color w:val="111111"/>
          <w:sz w:val="28"/>
          <w:sz w:val="28"/>
          <w:szCs w:val="28"/>
          <w:rtl w:val="true"/>
          <w:lang w:bidi="fa-IR"/>
        </w:rPr>
        <w:t>للمیرزا محمد باقر بن زین العابدین بن الحسین بن علی الیزدی الحائری، المتوفی بها قرب الثلاثمائة بعد الألف، قال فی أول کتابه عدة الذاکرین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ذکرت فی خطبة هذا الکتاب أسماء جملة من تصانیفی </w:t>
      </w:r>
      <w:r>
        <w:rPr>
          <w:rFonts w:eastAsia="IRNazanin" w:cs="IRNazanin"/>
          <w:color w:val="111111"/>
          <w:sz w:val="28"/>
          <w:szCs w:val="28"/>
          <w:rtl w:val="true"/>
          <w:lang w:bidi="fa-IR"/>
        </w:rPr>
        <w:t>...].</w:t>
      </w:r>
    </w:p>
    <w:p>
      <w:pPr>
        <w:pStyle w:val="Heading3"/>
        <w:numPr>
          <w:ilvl w:val="2"/>
          <w:numId w:val="1"/>
        </w:numPr>
        <w:rPr/>
      </w:pPr>
      <w:bookmarkStart w:id="1971" w:name="__RefHeading___Toc9142015_73709187"/>
      <w:bookmarkStart w:id="1972" w:name="_Toc902"/>
      <w:bookmarkEnd w:id="1971"/>
      <w:r>
        <w:rPr/>
        <w:t>1230</w:t>
      </w:r>
      <w:r>
        <w:rPr>
          <w:rtl w:val="true"/>
        </w:rPr>
        <w:t xml:space="preserve">- </w:t>
      </w:r>
      <w:r>
        <w:rPr>
          <w:rtl w:val="true"/>
        </w:rPr>
        <w:t>کنز المواعظ</w:t>
      </w:r>
      <w:bookmarkEnd w:id="1972"/>
    </w:p>
    <w:p>
      <w:pPr>
        <w:pStyle w:val="BookText"/>
        <w:rPr/>
      </w:pPr>
      <w:r>
        <w:rPr>
          <w:rFonts w:ascii="IRNazanin" w:hAnsi="IRNazanin" w:eastAsia="IRNazanin"/>
          <w:color w:val="111111"/>
          <w:sz w:val="28"/>
          <w:sz w:val="28"/>
          <w:szCs w:val="28"/>
          <w:rtl w:val="true"/>
          <w:lang w:bidi="fa-IR"/>
        </w:rPr>
        <w:t>للحاج مولی صالح بن محمد البرغانی القزوینی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مقامین أولهما المواعظ المرویة فی إرشاد القلوب للدیلمی و غیره من الکتب، و فرغ منه فی صفر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1973" w:name="__RefHeading___Toc9142017_73709187"/>
      <w:bookmarkStart w:id="1974" w:name="_Toc903"/>
      <w:bookmarkEnd w:id="1973"/>
      <w:r>
        <w:rPr>
          <w:rtl w:val="true"/>
        </w:rPr>
        <w:t>کنز النصائح‏</w:t>
      </w:r>
      <w:bookmarkEnd w:id="1974"/>
    </w:p>
    <w:p>
      <w:pPr>
        <w:pStyle w:val="BookText"/>
        <w:rPr/>
      </w:pPr>
      <w:r>
        <w:rPr>
          <w:rFonts w:ascii="IRNazanin" w:hAnsi="IRNazanin" w:eastAsia="IRNazanin"/>
          <w:color w:val="111111"/>
          <w:sz w:val="28"/>
          <w:sz w:val="28"/>
          <w:szCs w:val="28"/>
          <w:rtl w:val="true"/>
          <w:lang w:bidi="fa-IR"/>
        </w:rPr>
        <w:t>للشیخ علی الأبیوردی، یأتی باسمه گنج سعادت</w:t>
      </w:r>
      <w:r>
        <w:rPr>
          <w:rFonts w:eastAsia="IRNazanin" w:cs="IRNazanin"/>
          <w:color w:val="111111"/>
          <w:sz w:val="28"/>
          <w:szCs w:val="28"/>
          <w:rtl w:val="true"/>
          <w:lang w:bidi="fa-IR"/>
        </w:rPr>
        <w:t>.</w:t>
      </w:r>
    </w:p>
    <w:p>
      <w:pPr>
        <w:pStyle w:val="Heading3"/>
        <w:numPr>
          <w:ilvl w:val="2"/>
          <w:numId w:val="1"/>
        </w:numPr>
        <w:rPr/>
      </w:pPr>
      <w:bookmarkStart w:id="1975" w:name="__RefHeading___Toc9142019_73709187"/>
      <w:bookmarkStart w:id="1976" w:name="_Toc904"/>
      <w:bookmarkEnd w:id="1975"/>
      <w:r>
        <w:rPr/>
        <w:t>1231</w:t>
      </w:r>
      <w:r>
        <w:rPr>
          <w:rtl w:val="true"/>
        </w:rPr>
        <w:t xml:space="preserve">- </w:t>
      </w:r>
      <w:r>
        <w:rPr>
          <w:rtl w:val="true"/>
        </w:rPr>
        <w:t>کنز الواعظین‏</w:t>
      </w:r>
      <w:bookmarkEnd w:id="1976"/>
    </w:p>
    <w:p>
      <w:pPr>
        <w:pStyle w:val="BookText"/>
        <w:rPr/>
      </w:pPr>
      <w:r>
        <w:rPr>
          <w:rFonts w:ascii="IRNazanin" w:hAnsi="IRNazanin" w:eastAsia="IRNazanin"/>
          <w:color w:val="111111"/>
          <w:sz w:val="28"/>
          <w:sz w:val="28"/>
          <w:szCs w:val="28"/>
          <w:rtl w:val="true"/>
          <w:lang w:bidi="fa-IR"/>
        </w:rPr>
        <w:t xml:space="preserve">فارسی، للمولی غلام رضا بن محمد إسماعیل بن محمد بن غلام علی الکهنبائی الیزدی، معاصر ناصر الدین شاه، کتبه باسمه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نسخه وقفها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حبب إلینا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فی المواعظ و المصائب</w:t>
      </w:r>
      <w:r>
        <w:rPr>
          <w:rFonts w:eastAsia="IRNazanin" w:cs="IRNazanin"/>
          <w:color w:val="111111"/>
          <w:sz w:val="28"/>
          <w:szCs w:val="28"/>
          <w:rtl w:val="true"/>
          <w:lang w:bidi="fa-IR"/>
        </w:rPr>
        <w:t>.</w:t>
      </w:r>
    </w:p>
    <w:p>
      <w:pPr>
        <w:pStyle w:val="Heading3"/>
        <w:numPr>
          <w:ilvl w:val="2"/>
          <w:numId w:val="1"/>
        </w:numPr>
        <w:rPr/>
      </w:pPr>
      <w:bookmarkStart w:id="1977" w:name="__RefHeading___Toc9142021_73709187"/>
      <w:bookmarkStart w:id="1978" w:name="_Toc905"/>
      <w:bookmarkEnd w:id="1977"/>
      <w:r>
        <w:rPr/>
        <w:t>1232</w:t>
      </w:r>
      <w:r>
        <w:rPr>
          <w:rtl w:val="true"/>
        </w:rPr>
        <w:t xml:space="preserve">- </w:t>
      </w:r>
      <w:r>
        <w:rPr>
          <w:rtl w:val="true"/>
        </w:rPr>
        <w:t>کنز الواعظین فی أحوال الأئمة الطاهرین‏</w:t>
      </w:r>
      <w:bookmarkEnd w:id="1978"/>
    </w:p>
    <w:p>
      <w:pPr>
        <w:pStyle w:val="BookText"/>
        <w:rPr/>
      </w:pPr>
      <w:r>
        <w:rPr>
          <w:rFonts w:ascii="IRNazanin" w:hAnsi="IRNazanin" w:eastAsia="IRNazanin"/>
          <w:color w:val="111111"/>
          <w:sz w:val="28"/>
          <w:sz w:val="28"/>
          <w:szCs w:val="28"/>
          <w:rtl w:val="true"/>
          <w:lang w:bidi="fa-IR"/>
        </w:rPr>
        <w:t>أربعة کنوز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صالح بن محمد البرغانی، موجود مع سائر تصانیفه فی مخزن کتبه” المؤلف” بکربلاء، و أول مجلداته عند سبط المؤلف الحاج میرزا أبو تراب بن الشیخ أبی القاسم بن الحاج محمد تقی الشهید البرغانی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أکرمنا بسید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مکتبة البروجردی بالنجف فی المواعظ، عربی مبسوط ملحق بآخر مفتاح البکاء الملمع له کتابته فی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1979" w:name="__RefHeading___Toc9142023_73709187"/>
      <w:bookmarkStart w:id="1980" w:name="_Toc906"/>
      <w:bookmarkEnd w:id="1979"/>
      <w:r>
        <w:rPr/>
        <w:t>1233</w:t>
      </w:r>
      <w:r>
        <w:rPr>
          <w:rtl w:val="true"/>
        </w:rPr>
        <w:t xml:space="preserve">- </w:t>
      </w:r>
      <w:r>
        <w:rPr>
          <w:rtl w:val="true"/>
        </w:rPr>
        <w:t>کنز الولد</w:t>
      </w:r>
      <w:bookmarkEnd w:id="1980"/>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الحسین الحامدی الإسماعیلی، المتوفی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کتب الکبار فی علم المبدأ و المعاد مثل زهر المعانی</w:t>
      </w:r>
      <w:r>
        <w:rPr>
          <w:rFonts w:eastAsia="IRNazanin" w:cs="IRNazanin"/>
          <w:color w:val="111111"/>
          <w:sz w:val="28"/>
          <w:szCs w:val="28"/>
          <w:rtl w:val="true"/>
          <w:lang w:bidi="fa-IR"/>
        </w:rPr>
        <w:t xml:space="preserve">. </w:t>
      </w:r>
      <w:bookmarkStart w:id="1981" w:name="pg11739_171478"/>
    </w:p>
    <w:p>
      <w:pPr>
        <w:pStyle w:val="Heading3"/>
        <w:numPr>
          <w:ilvl w:val="2"/>
          <w:numId w:val="1"/>
        </w:numPr>
        <w:rPr/>
      </w:pPr>
      <w:bookmarkStart w:id="1982" w:name="__RefHeading___Toc9142025_73709187"/>
      <w:bookmarkStart w:id="1983" w:name="_Toc907"/>
      <w:bookmarkEnd w:id="1981"/>
      <w:bookmarkEnd w:id="1982"/>
      <w:r>
        <w:rPr/>
        <w:t>1234</w:t>
      </w:r>
      <w:r>
        <w:rPr>
          <w:rtl w:val="true"/>
        </w:rPr>
        <w:t xml:space="preserve">- </w:t>
      </w:r>
      <w:r>
        <w:rPr>
          <w:rtl w:val="true"/>
        </w:rPr>
        <w:t>کنز الهدایة</w:t>
      </w:r>
      <w:bookmarkEnd w:id="1983"/>
    </w:p>
    <w:p>
      <w:pPr>
        <w:pStyle w:val="BookText"/>
        <w:rPr/>
      </w:pPr>
      <w:r>
        <w:rPr>
          <w:rFonts w:ascii="IRNazanin" w:hAnsi="IRNazanin" w:eastAsia="IRNazanin"/>
          <w:color w:val="111111"/>
          <w:sz w:val="28"/>
          <w:sz w:val="28"/>
          <w:szCs w:val="28"/>
          <w:rtl w:val="true"/>
          <w:lang w:bidi="fa-IR"/>
        </w:rPr>
        <w:t xml:space="preserve">ترجمه الأقوال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الملک المؤید داود الیمینی، من سلاطین الرسولی بیمن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فخر الدین بن أحمد الرودباری نزیل کردستان، ترجمه لمیرزا هدایة الله بن الحاج میرزا أحمد صاحب دیوان استیفاء و المستوفی بکردستان، فی</w:t>
      </w:r>
    </w:p>
    <w:p>
      <w:pPr>
        <w:pStyle w:val="BookText"/>
        <w:rPr/>
      </w:pPr>
      <w:r>
        <w:rPr>
          <w:rFonts w:ascii="IRNazanin" w:hAnsi="IRNazanin" w:eastAsia="IRNazanin"/>
          <w:color w:val="111111"/>
          <w:sz w:val="28"/>
          <w:sz w:val="28"/>
          <w:szCs w:val="28"/>
          <w:rtl w:val="true"/>
          <w:lang w:bidi="fa-IR"/>
        </w:rPr>
        <w:t xml:space="preserve">عصر رضا قلی خان أردلان، 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طب البیطرة للحصان و أقسامها و أحوالها و آداب الرکوب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لا یعد حکیمی را رواست که 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حوالی تاریخ الترجمة، کما فی فهرسها</w:t>
      </w:r>
      <w:r>
        <w:rPr>
          <w:rFonts w:eastAsia="IRNazanin" w:cs="IRNazanin"/>
          <w:color w:val="111111"/>
          <w:sz w:val="28"/>
          <w:szCs w:val="28"/>
          <w:rtl w:val="true"/>
          <w:lang w:bidi="fa-IR"/>
        </w:rPr>
        <w:t>.</w:t>
      </w:r>
    </w:p>
    <w:p>
      <w:pPr>
        <w:pStyle w:val="Heading3"/>
        <w:numPr>
          <w:ilvl w:val="2"/>
          <w:numId w:val="1"/>
        </w:numPr>
        <w:rPr/>
      </w:pPr>
      <w:bookmarkStart w:id="1984" w:name="__RefHeading___Toc9142027_73709187"/>
      <w:bookmarkStart w:id="1985" w:name="_Toc908"/>
      <w:bookmarkEnd w:id="1984"/>
      <w:r>
        <w:rPr/>
        <w:t>1235</w:t>
      </w:r>
      <w:r>
        <w:rPr>
          <w:rtl w:val="true"/>
        </w:rPr>
        <w:t xml:space="preserve">- </w:t>
      </w:r>
      <w:r>
        <w:rPr>
          <w:rtl w:val="true"/>
        </w:rPr>
        <w:t>کنز یاقوت‏</w:t>
      </w:r>
      <w:bookmarkEnd w:id="1985"/>
    </w:p>
    <w:p>
      <w:pPr>
        <w:pStyle w:val="BookText"/>
        <w:rPr/>
      </w:pPr>
      <w:r>
        <w:rPr>
          <w:rFonts w:ascii="IRNazanin" w:hAnsi="IRNazanin" w:eastAsia="IRNazanin"/>
          <w:color w:val="111111"/>
          <w:sz w:val="28"/>
          <w:sz w:val="28"/>
          <w:szCs w:val="28"/>
          <w:rtl w:val="true"/>
          <w:lang w:bidi="fa-IR"/>
        </w:rPr>
        <w:t xml:space="preserve">فی الکیمیاء، لتنکلو شاه البابلی، مؤلف کنز اللآلی فی هذا الموضوع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عند المهدوی بطهران من القرن الحادی أو الثانی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986" w:name="__RefHeading___Toc9142029_73709187"/>
      <w:bookmarkStart w:id="1987" w:name="_Toc909"/>
      <w:bookmarkEnd w:id="1986"/>
      <w:r>
        <w:rPr/>
        <w:t>1236</w:t>
      </w:r>
      <w:r>
        <w:rPr>
          <w:rtl w:val="true"/>
        </w:rPr>
        <w:t xml:space="preserve">- </w:t>
      </w:r>
      <w:r>
        <w:rPr>
          <w:rtl w:val="true"/>
        </w:rPr>
        <w:t>کنز الیواقیت‏</w:t>
      </w:r>
      <w:bookmarkEnd w:id="1987"/>
    </w:p>
    <w:p>
      <w:pPr>
        <w:pStyle w:val="BookText"/>
        <w:rPr/>
      </w:pPr>
      <w:r>
        <w:rPr>
          <w:rFonts w:ascii="IRNazanin" w:hAnsi="IRNazanin" w:eastAsia="IRNazanin"/>
          <w:color w:val="111111"/>
          <w:sz w:val="28"/>
          <w:sz w:val="28"/>
          <w:szCs w:val="28"/>
          <w:rtl w:val="true"/>
          <w:lang w:bidi="fa-IR"/>
        </w:rPr>
        <w:t>فی الأدعیة و الأعمال، لأبی الفضل بن محمد الهروی، نقل عنه السید بن طاوس فی الإقبال أخبار فضل لیلة القدر و عملها، و هی صلاة رکعتین فی کل رکعة التوحید سبع مرات، و روی عنه عن الإمام الباقر ع ثواب إحیاء لیلة القدر</w:t>
      </w:r>
      <w:r>
        <w:rPr>
          <w:rFonts w:eastAsia="IRNazanin" w:cs="IRNazanin"/>
          <w:color w:val="111111"/>
          <w:sz w:val="28"/>
          <w:szCs w:val="28"/>
          <w:rtl w:val="true"/>
          <w:lang w:bidi="fa-IR"/>
        </w:rPr>
        <w:t>.</w:t>
      </w:r>
    </w:p>
    <w:p>
      <w:pPr>
        <w:pStyle w:val="Heading3"/>
        <w:numPr>
          <w:ilvl w:val="2"/>
          <w:numId w:val="1"/>
        </w:numPr>
        <w:rPr/>
      </w:pPr>
      <w:bookmarkStart w:id="1988" w:name="__RefHeading___Toc9142031_73709187"/>
      <w:bookmarkStart w:id="1989" w:name="_Toc910"/>
      <w:bookmarkEnd w:id="1988"/>
      <w:r>
        <w:rPr/>
        <w:t>1237</w:t>
      </w:r>
      <w:r>
        <w:rPr>
          <w:rtl w:val="true"/>
        </w:rPr>
        <w:t xml:space="preserve">- </w:t>
      </w:r>
      <w:r>
        <w:rPr>
          <w:rtl w:val="true"/>
        </w:rPr>
        <w:t>کن فیکون‏</w:t>
      </w:r>
      <w:bookmarkEnd w:id="1989"/>
    </w:p>
    <w:p>
      <w:pPr>
        <w:pStyle w:val="BookText"/>
        <w:rPr/>
      </w:pPr>
      <w:r>
        <w:rPr>
          <w:rFonts w:ascii="IRNazanin" w:hAnsi="IRNazanin" w:eastAsia="IRNazanin"/>
          <w:color w:val="111111"/>
          <w:sz w:val="28"/>
          <w:sz w:val="28"/>
          <w:szCs w:val="28"/>
          <w:rtl w:val="true"/>
          <w:lang w:bidi="fa-IR"/>
        </w:rPr>
        <w:t xml:space="preserve">للسید العارف السید محمد باقر الموسوی الدزفولی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جزء من دیوانه المذکور</w:t>
      </w:r>
      <w:r>
        <w:rPr>
          <w:rFonts w:eastAsia="IRNazanin" w:cs="IRNazanin"/>
          <w:color w:val="111111"/>
          <w:sz w:val="28"/>
          <w:szCs w:val="28"/>
          <w:rtl w:val="true"/>
          <w:lang w:bidi="fa-IR"/>
        </w:rPr>
        <w:t>.</w:t>
      </w:r>
    </w:p>
    <w:p>
      <w:pPr>
        <w:pStyle w:val="Heading3"/>
        <w:numPr>
          <w:ilvl w:val="2"/>
          <w:numId w:val="1"/>
        </w:numPr>
        <w:rPr/>
      </w:pPr>
      <w:bookmarkStart w:id="1990" w:name="__RefHeading___Toc9142033_73709187"/>
      <w:bookmarkStart w:id="1991" w:name="_Toc911"/>
      <w:bookmarkEnd w:id="1990"/>
      <w:r>
        <w:rPr/>
        <w:t>1238</w:t>
      </w:r>
      <w:r>
        <w:rPr>
          <w:rtl w:val="true"/>
        </w:rPr>
        <w:t xml:space="preserve">- </w:t>
      </w:r>
      <w:r>
        <w:rPr>
          <w:rtl w:val="true"/>
        </w:rPr>
        <w:t>کنگره‏</w:t>
      </w:r>
      <w:bookmarkEnd w:id="1991"/>
    </w:p>
    <w:p>
      <w:pPr>
        <w:pStyle w:val="BookText"/>
        <w:rPr/>
      </w:pPr>
      <w:r>
        <w:rPr>
          <w:rFonts w:ascii="IRNazanin" w:hAnsi="IRNazanin" w:eastAsia="IRNazanin"/>
          <w:color w:val="111111"/>
          <w:sz w:val="28"/>
          <w:sz w:val="28"/>
          <w:szCs w:val="28"/>
          <w:rtl w:val="true"/>
          <w:lang w:bidi="fa-IR"/>
        </w:rPr>
        <w:t xml:space="preserve">للحاج المیرزا یحیی بن السید هادی الدولت‏آبادی، فارسی طبع بأستانبول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راجعه</w:t>
      </w:r>
      <w:r>
        <w:rPr>
          <w:rFonts w:eastAsia="IRNazanin" w:cs="IRNazanin"/>
          <w:color w:val="111111"/>
          <w:sz w:val="28"/>
          <w:szCs w:val="28"/>
          <w:rtl w:val="true"/>
          <w:lang w:bidi="fa-IR"/>
        </w:rPr>
        <w:t>.</w:t>
      </w:r>
    </w:p>
    <w:p>
      <w:pPr>
        <w:pStyle w:val="Heading3"/>
        <w:numPr>
          <w:ilvl w:val="2"/>
          <w:numId w:val="1"/>
        </w:numPr>
        <w:rPr/>
      </w:pPr>
      <w:bookmarkStart w:id="1992" w:name="__RefHeading___Toc9142035_73709187"/>
      <w:bookmarkStart w:id="1993" w:name="_Toc912"/>
      <w:bookmarkEnd w:id="1992"/>
      <w:r>
        <w:rPr/>
        <w:t>1239</w:t>
      </w:r>
      <w:r>
        <w:rPr>
          <w:rtl w:val="true"/>
        </w:rPr>
        <w:t xml:space="preserve">- </w:t>
      </w:r>
      <w:r>
        <w:rPr>
          <w:rtl w:val="true"/>
        </w:rPr>
        <w:t>الکنوز</w:t>
      </w:r>
      <w:bookmarkEnd w:id="1993"/>
    </w:p>
    <w:p>
      <w:pPr>
        <w:pStyle w:val="BookText"/>
        <w:rPr/>
      </w:pPr>
      <w:r>
        <w:rPr>
          <w:rFonts w:ascii="IRNazanin" w:hAnsi="IRNazanin" w:eastAsia="IRNazanin"/>
          <w:color w:val="111111"/>
          <w:sz w:val="28"/>
          <w:sz w:val="28"/>
          <w:szCs w:val="28"/>
          <w:rtl w:val="true"/>
          <w:lang w:bidi="fa-IR"/>
        </w:rPr>
        <w:t xml:space="preserve">فی نوافل الصلوات فارسی، للمولی مهدی بن محمد الشفیع الأسترآبادی، المتوفی بلکهنو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w:t>
      </w:r>
      <w:r>
        <w:rPr>
          <w:rFonts w:eastAsia="IRNazanin" w:cs="IRNazanin"/>
          <w:color w:val="111111"/>
          <w:sz w:val="28"/>
          <w:szCs w:val="28"/>
          <w:rtl w:val="true"/>
          <w:lang w:bidi="fa-IR"/>
        </w:rPr>
        <w:t>.</w:t>
      </w:r>
    </w:p>
    <w:p>
      <w:pPr>
        <w:pStyle w:val="Heading3"/>
        <w:numPr>
          <w:ilvl w:val="2"/>
          <w:numId w:val="1"/>
        </w:numPr>
        <w:rPr/>
      </w:pPr>
      <w:bookmarkStart w:id="1994" w:name="__RefHeading___Toc9142037_73709187"/>
      <w:bookmarkStart w:id="1995" w:name="_Toc913"/>
      <w:bookmarkEnd w:id="1994"/>
      <w:r>
        <w:rPr/>
        <w:t>1240</w:t>
      </w:r>
      <w:r>
        <w:rPr>
          <w:rtl w:val="true"/>
        </w:rPr>
        <w:t xml:space="preserve">- </w:t>
      </w:r>
      <w:r>
        <w:rPr>
          <w:rtl w:val="true"/>
        </w:rPr>
        <w:t>کنوز الآخرة</w:t>
      </w:r>
      <w:bookmarkEnd w:id="1995"/>
    </w:p>
    <w:p>
      <w:pPr>
        <w:pStyle w:val="BookText"/>
        <w:rPr/>
      </w:pPr>
      <w:r>
        <w:rPr>
          <w:rFonts w:ascii="IRNazanin" w:hAnsi="IRNazanin" w:eastAsia="IRNazanin"/>
          <w:color w:val="111111"/>
          <w:sz w:val="28"/>
          <w:sz w:val="28"/>
          <w:szCs w:val="28"/>
          <w:rtl w:val="true"/>
          <w:lang w:bidi="fa-IR"/>
        </w:rPr>
        <w:t>منظوم بلغة الأردوی الأفصح، للفروع الفقهیة العملیة، طبع بمطبعة نولکشور و طبع أیضا بعد حمد الهند کما مر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عباس حسین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p>
    <w:p>
      <w:pPr>
        <w:pStyle w:val="Heading3"/>
        <w:numPr>
          <w:ilvl w:val="2"/>
          <w:numId w:val="1"/>
        </w:numPr>
        <w:rPr/>
      </w:pPr>
      <w:bookmarkStart w:id="1996" w:name="__RefHeading___Toc9142039_73709187"/>
      <w:bookmarkStart w:id="1997" w:name="_Toc914"/>
      <w:bookmarkEnd w:id="1996"/>
      <w:r>
        <w:rPr/>
        <w:t>1241</w:t>
      </w:r>
      <w:r>
        <w:rPr>
          <w:rtl w:val="true"/>
        </w:rPr>
        <w:t xml:space="preserve">- </w:t>
      </w:r>
      <w:r>
        <w:rPr>
          <w:rtl w:val="true"/>
        </w:rPr>
        <w:t>کنوز الأدب المخفیة أو آداب اللغة العامیة</w:t>
      </w:r>
      <w:bookmarkEnd w:id="199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عبد المولی بن‏ </w:t>
      </w:r>
      <w:bookmarkStart w:id="1998" w:name="pg11739_171479"/>
    </w:p>
    <w:p>
      <w:pPr>
        <w:pStyle w:val="BookText"/>
        <w:rPr/>
      </w:pPr>
      <w:bookmarkEnd w:id="1998"/>
      <w:r>
        <w:rPr>
          <w:rFonts w:ascii="IRNazanin" w:hAnsi="IRNazanin" w:eastAsia="IRNazanin"/>
          <w:color w:val="111111"/>
          <w:sz w:val="28"/>
          <w:sz w:val="28"/>
          <w:szCs w:val="28"/>
          <w:rtl w:val="true"/>
          <w:lang w:bidi="fa-IR"/>
        </w:rPr>
        <w:t xml:space="preserve">الشیخ عبد الرسول الطریحی المعاصر، رأیت النسخة بخطه شرع فیه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 و بعد لم یتم</w:t>
      </w:r>
      <w:r>
        <w:rPr>
          <w:rFonts w:eastAsia="IRNazanin" w:cs="IRNazanin"/>
          <w:color w:val="111111"/>
          <w:sz w:val="28"/>
          <w:szCs w:val="28"/>
          <w:rtl w:val="true"/>
          <w:lang w:bidi="fa-IR"/>
        </w:rPr>
        <w:t>.</w:t>
      </w:r>
    </w:p>
    <w:p>
      <w:pPr>
        <w:pStyle w:val="Heading3"/>
        <w:numPr>
          <w:ilvl w:val="2"/>
          <w:numId w:val="1"/>
        </w:numPr>
        <w:rPr/>
      </w:pPr>
      <w:bookmarkStart w:id="1999" w:name="__RefHeading___Toc9142041_73709187"/>
      <w:bookmarkStart w:id="2000" w:name="_Toc915"/>
      <w:bookmarkEnd w:id="1999"/>
      <w:r>
        <w:rPr/>
        <w:t>1242</w:t>
      </w:r>
      <w:r>
        <w:rPr>
          <w:rtl w:val="true"/>
        </w:rPr>
        <w:t xml:space="preserve">- </w:t>
      </w:r>
      <w:r>
        <w:rPr>
          <w:rtl w:val="true"/>
        </w:rPr>
        <w:t>کنوز الأسرار</w:t>
      </w:r>
      <w:bookmarkEnd w:id="2000"/>
    </w:p>
    <w:p>
      <w:pPr>
        <w:pStyle w:val="BookText"/>
        <w:rPr/>
      </w:pPr>
      <w:r>
        <w:rPr>
          <w:rFonts w:ascii="IRNazanin" w:hAnsi="IRNazanin" w:eastAsia="IRNazanin"/>
          <w:color w:val="111111"/>
          <w:sz w:val="28"/>
          <w:sz w:val="28"/>
          <w:szCs w:val="28"/>
          <w:rtl w:val="true"/>
          <w:lang w:bidi="fa-IR"/>
        </w:rPr>
        <w:t xml:space="preserve">لرائض الدین میرزا عبد الکریم بن محمد علی الزنجانی، أعجوبة، العارف الذهبی،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عرفانیة فی السیر و السلوک، طبع مع کرائم الکریمة و الرسالة الغیبیة بتبریز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001" w:name="__RefHeading___Toc9142043_73709187"/>
      <w:bookmarkStart w:id="2002" w:name="_Toc916"/>
      <w:bookmarkEnd w:id="2001"/>
      <w:r>
        <w:rPr/>
        <w:t>1243</w:t>
      </w:r>
      <w:r>
        <w:rPr>
          <w:rtl w:val="true"/>
        </w:rPr>
        <w:t xml:space="preserve">- </w:t>
      </w:r>
      <w:r>
        <w:rPr>
          <w:rtl w:val="true"/>
        </w:rPr>
        <w:t>کنوز الأسرار</w:t>
      </w:r>
      <w:bookmarkEnd w:id="2002"/>
    </w:p>
    <w:p>
      <w:pPr>
        <w:pStyle w:val="BookText"/>
        <w:rPr/>
      </w:pPr>
      <w:r>
        <w:rPr>
          <w:rFonts w:ascii="IRNazanin" w:hAnsi="IRNazanin" w:eastAsia="IRNazanin"/>
          <w:color w:val="111111"/>
          <w:sz w:val="28"/>
          <w:sz w:val="28"/>
          <w:szCs w:val="28"/>
          <w:rtl w:val="true"/>
          <w:lang w:bidi="fa-IR"/>
        </w:rPr>
        <w:t>فیما یوجب صفاء القلب من الأدعیة و الأذکار و یورث کشف الأسرار و لو فی النوم، و طریقة اتخاذ الأربعین، و خواص بعض الآیات و السور و أسماء الله تعالی، فارسی للسید صدر الدین بن محمد باقر الموسوی الدزفولی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الأرض و السماء المصور فی الأرحام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مرآة الصفا له الذی فرغ منه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عند الشیخ مهدی شرف الدین التستری</w:t>
      </w:r>
      <w:r>
        <w:rPr>
          <w:rFonts w:eastAsia="IRNazanin" w:cs="IRNazanin"/>
          <w:color w:val="111111"/>
          <w:sz w:val="28"/>
          <w:szCs w:val="28"/>
          <w:rtl w:val="true"/>
          <w:lang w:bidi="fa-IR"/>
        </w:rPr>
        <w:t>.</w:t>
      </w:r>
    </w:p>
    <w:p>
      <w:pPr>
        <w:pStyle w:val="Heading3"/>
        <w:numPr>
          <w:ilvl w:val="2"/>
          <w:numId w:val="1"/>
        </w:numPr>
        <w:rPr/>
      </w:pPr>
      <w:bookmarkStart w:id="2003" w:name="__RefHeading___Toc9142045_73709187"/>
      <w:bookmarkStart w:id="2004" w:name="_Toc917"/>
      <w:bookmarkEnd w:id="2003"/>
      <w:r>
        <w:rPr/>
        <w:t>1244</w:t>
      </w:r>
      <w:r>
        <w:rPr>
          <w:rtl w:val="true"/>
        </w:rPr>
        <w:t xml:space="preserve">- </w:t>
      </w:r>
      <w:r>
        <w:rPr>
          <w:rtl w:val="true"/>
        </w:rPr>
        <w:t>کنوز الإلهام فی حقیقة الإسلام‏</w:t>
      </w:r>
      <w:bookmarkEnd w:id="2004"/>
    </w:p>
    <w:p>
      <w:pPr>
        <w:pStyle w:val="BookText"/>
        <w:rPr/>
      </w:pPr>
      <w:r>
        <w:rPr>
          <w:rFonts w:ascii="IRNazanin" w:hAnsi="IRNazanin" w:eastAsia="IRNazanin"/>
          <w:color w:val="111111"/>
          <w:sz w:val="28"/>
          <w:sz w:val="28"/>
          <w:szCs w:val="28"/>
          <w:rtl w:val="true"/>
          <w:lang w:bidi="fa-IR"/>
        </w:rPr>
        <w:t xml:space="preserve">أو اللمم اللاهوتیة فی اتحاد الأمم الناسوتیة لإمام الحکماء علوی خان الهندی، فارسی طبع بحیدرآباد الدکن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005" w:name="__RefHeading___Toc9142047_73709187"/>
      <w:bookmarkStart w:id="2006" w:name="_Toc918"/>
      <w:bookmarkEnd w:id="2005"/>
      <w:r>
        <w:rPr/>
        <w:t>1245</w:t>
      </w:r>
      <w:r>
        <w:rPr>
          <w:rtl w:val="true"/>
        </w:rPr>
        <w:t xml:space="preserve">- </w:t>
      </w:r>
      <w:r>
        <w:rPr>
          <w:rtl w:val="true"/>
        </w:rPr>
        <w:t>کنوز ألطاف البرهان فی رموز القرآن‏</w:t>
      </w:r>
      <w:bookmarkEnd w:id="2006"/>
    </w:p>
    <w:p>
      <w:pPr>
        <w:pStyle w:val="BookText"/>
        <w:rPr/>
      </w:pPr>
      <w:r>
        <w:rPr>
          <w:rFonts w:ascii="IRNazanin" w:hAnsi="IRNazanin" w:eastAsia="IRNazanin"/>
          <w:color w:val="111111"/>
          <w:sz w:val="28"/>
          <w:sz w:val="28"/>
          <w:szCs w:val="28"/>
          <w:rtl w:val="true"/>
          <w:lang w:bidi="fa-IR"/>
        </w:rPr>
        <w:t>للشیخ المولوی محمد صادق الهندی، مطبوع</w:t>
      </w:r>
      <w:r>
        <w:rPr>
          <w:rFonts w:eastAsia="IRNazanin" w:cs="IRNazanin"/>
          <w:color w:val="111111"/>
          <w:sz w:val="28"/>
          <w:szCs w:val="28"/>
          <w:rtl w:val="true"/>
          <w:lang w:bidi="fa-IR"/>
        </w:rPr>
        <w:t>.</w:t>
      </w:r>
    </w:p>
    <w:p>
      <w:pPr>
        <w:pStyle w:val="Heading3"/>
        <w:numPr>
          <w:ilvl w:val="2"/>
          <w:numId w:val="1"/>
        </w:numPr>
        <w:rPr/>
      </w:pPr>
      <w:bookmarkStart w:id="2007" w:name="__RefHeading___Toc9142049_73709187"/>
      <w:bookmarkStart w:id="2008" w:name="_Toc919"/>
      <w:bookmarkEnd w:id="2007"/>
      <w:r>
        <w:rPr/>
        <w:t>1246</w:t>
      </w:r>
      <w:r>
        <w:rPr>
          <w:rtl w:val="true"/>
        </w:rPr>
        <w:t xml:space="preserve">- </w:t>
      </w:r>
      <w:r>
        <w:rPr>
          <w:rtl w:val="true"/>
        </w:rPr>
        <w:t>کنوز الجواهر</w:t>
      </w:r>
      <w:bookmarkEnd w:id="2008"/>
    </w:p>
    <w:p>
      <w:pPr>
        <w:pStyle w:val="BookText"/>
        <w:rPr/>
      </w:pPr>
      <w:r>
        <w:rPr>
          <w:rFonts w:ascii="IRNazanin" w:hAnsi="IRNazanin" w:eastAsia="IRNazanin"/>
          <w:color w:val="111111"/>
          <w:sz w:val="28"/>
          <w:sz w:val="28"/>
          <w:szCs w:val="28"/>
          <w:rtl w:val="true"/>
          <w:lang w:bidi="fa-IR"/>
        </w:rPr>
        <w:t xml:space="preserve">للشیخ غلام رضا ابن رجب علی القمی، مؤلف قواعد الأصول المذکور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فی لباب الألقاب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من تصانیفه</w:t>
      </w:r>
      <w:r>
        <w:rPr>
          <w:rFonts w:eastAsia="IRNazanin" w:cs="IRNazanin"/>
          <w:color w:val="111111"/>
          <w:sz w:val="28"/>
          <w:szCs w:val="28"/>
          <w:rtl w:val="true"/>
          <w:lang w:bidi="fa-IR"/>
        </w:rPr>
        <w:t>.</w:t>
      </w:r>
    </w:p>
    <w:p>
      <w:pPr>
        <w:pStyle w:val="Heading3"/>
        <w:numPr>
          <w:ilvl w:val="2"/>
          <w:numId w:val="1"/>
        </w:numPr>
        <w:rPr/>
      </w:pPr>
      <w:bookmarkStart w:id="2009" w:name="__RefHeading___Toc9142051_73709187"/>
      <w:bookmarkStart w:id="2010" w:name="_Toc920"/>
      <w:bookmarkEnd w:id="2009"/>
      <w:r>
        <w:rPr/>
        <w:t>1247</w:t>
      </w:r>
      <w:r>
        <w:rPr>
          <w:rtl w:val="true"/>
        </w:rPr>
        <w:t xml:space="preserve">- </w:t>
      </w:r>
      <w:r>
        <w:rPr>
          <w:rtl w:val="true"/>
        </w:rPr>
        <w:t>کنوز الجواهر</w:t>
      </w:r>
      <w:bookmarkEnd w:id="2010"/>
    </w:p>
    <w:p>
      <w:pPr>
        <w:pStyle w:val="BookText"/>
        <w:rPr/>
      </w:pPr>
      <w:r>
        <w:rPr>
          <w:rFonts w:ascii="IRNazanin" w:hAnsi="IRNazanin" w:eastAsia="IRNazanin"/>
          <w:color w:val="111111"/>
          <w:sz w:val="28"/>
          <w:sz w:val="28"/>
          <w:szCs w:val="28"/>
          <w:rtl w:val="true"/>
          <w:lang w:bidi="fa-IR"/>
        </w:rPr>
        <w:t>لمحمد بن محمد بن محمد بن محمد بن أحمد بن أبی حامد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اللطیف العلیم بالأسرار و الخفیات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011" w:name="__RefHeading___Toc9142053_73709187"/>
      <w:bookmarkStart w:id="2012" w:name="_Toc921"/>
      <w:bookmarkEnd w:id="2011"/>
      <w:r>
        <w:rPr/>
        <w:t>1248</w:t>
      </w:r>
      <w:r>
        <w:rPr>
          <w:rtl w:val="true"/>
        </w:rPr>
        <w:t xml:space="preserve">- </w:t>
      </w:r>
      <w:r>
        <w:rPr>
          <w:rtl w:val="true"/>
        </w:rPr>
        <w:t>کنوز الجواهر</w:t>
      </w:r>
      <w:bookmarkEnd w:id="201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مرتب علی ثلاثة أقسام و خاتمة، و القسم الأول فی الفضائل فی خمسة عشر بابا، و القسم الثانی فی الرذائل‏ </w:t>
      </w:r>
      <w:bookmarkStart w:id="2013" w:name="pg11739_171480"/>
    </w:p>
    <w:p>
      <w:pPr>
        <w:pStyle w:val="BookText"/>
        <w:rPr/>
      </w:pPr>
      <w:bookmarkEnd w:id="2013"/>
      <w:r>
        <w:rPr>
          <w:rFonts w:ascii="IRNazanin" w:hAnsi="IRNazanin" w:eastAsia="IRNazanin"/>
          <w:color w:val="111111"/>
          <w:sz w:val="28"/>
          <w:sz w:val="28"/>
          <w:szCs w:val="28"/>
          <w:rtl w:val="true"/>
          <w:lang w:bidi="fa-IR"/>
        </w:rPr>
        <w:t>فی عشرة أبواب، و القسم الثالث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محمود بن أبی الحسن السمنانی، ألفه فی عصر السلطان شاه محمود، و قدم جزء منه لصاحب الدیوان سعد الدین محمد الساوجی فی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توجه إلی واسط، و ضمنه الاستشهاد بالآیات و الاخبار و کلمات الکبار، نسخه عتیقة منه عند شیخ الإسلام الزنجانی</w:t>
      </w:r>
      <w:r>
        <w:rPr>
          <w:rFonts w:eastAsia="IRNazanin" w:cs="IRNazanin"/>
          <w:color w:val="111111"/>
          <w:sz w:val="28"/>
          <w:szCs w:val="28"/>
          <w:rtl w:val="true"/>
          <w:lang w:bidi="fa-IR"/>
        </w:rPr>
        <w:t>.</w:t>
      </w:r>
    </w:p>
    <w:p>
      <w:pPr>
        <w:pStyle w:val="Heading3"/>
        <w:numPr>
          <w:ilvl w:val="2"/>
          <w:numId w:val="1"/>
        </w:numPr>
        <w:rPr/>
      </w:pPr>
      <w:bookmarkStart w:id="2014" w:name="__RefHeading___Toc9142055_73709187"/>
      <w:bookmarkStart w:id="2015" w:name="_Toc922"/>
      <w:bookmarkEnd w:id="2014"/>
      <w:r>
        <w:rPr/>
        <w:t>1249</w:t>
      </w:r>
      <w:r>
        <w:rPr>
          <w:rtl w:val="true"/>
        </w:rPr>
        <w:t xml:space="preserve">- </w:t>
      </w:r>
      <w:r>
        <w:rPr>
          <w:rtl w:val="true"/>
        </w:rPr>
        <w:t>کنوز الحقائق فی رموز الدقائق‏</w:t>
      </w:r>
      <w:bookmarkEnd w:id="2015"/>
    </w:p>
    <w:p>
      <w:pPr>
        <w:pStyle w:val="BookText"/>
        <w:rPr/>
      </w:pPr>
      <w:r>
        <w:rPr>
          <w:rFonts w:ascii="IRNazanin" w:hAnsi="IRNazanin" w:eastAsia="IRNazanin"/>
          <w:color w:val="111111"/>
          <w:sz w:val="28"/>
          <w:sz w:val="28"/>
          <w:szCs w:val="28"/>
          <w:rtl w:val="true"/>
          <w:lang w:bidi="fa-IR"/>
        </w:rPr>
        <w:t xml:space="preserve">لحسین الخوارزمی، 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جواهر الأسرار کلاهما شرح المثنوی لرومی البلخی راجعه</w:t>
      </w:r>
      <w:r>
        <w:rPr>
          <w:rFonts w:eastAsia="IRNazanin" w:cs="IRNazanin"/>
          <w:color w:val="111111"/>
          <w:sz w:val="28"/>
          <w:szCs w:val="28"/>
          <w:rtl w:val="true"/>
          <w:lang w:bidi="fa-IR"/>
        </w:rPr>
        <w:t>.</w:t>
      </w:r>
    </w:p>
    <w:p>
      <w:pPr>
        <w:pStyle w:val="Heading3"/>
        <w:numPr>
          <w:ilvl w:val="2"/>
          <w:numId w:val="1"/>
        </w:numPr>
        <w:rPr/>
      </w:pPr>
      <w:bookmarkStart w:id="2016" w:name="__RefHeading___Toc9142057_73709187"/>
      <w:bookmarkStart w:id="2017" w:name="_Toc923"/>
      <w:bookmarkEnd w:id="2016"/>
      <w:r>
        <w:rPr/>
        <w:t>1250</w:t>
      </w:r>
      <w:r>
        <w:rPr>
          <w:rtl w:val="true"/>
        </w:rPr>
        <w:t xml:space="preserve">- </w:t>
      </w:r>
      <w:r>
        <w:rPr>
          <w:rtl w:val="true"/>
        </w:rPr>
        <w:t>کنوز الحکمة</w:t>
      </w:r>
      <w:bookmarkEnd w:id="2017"/>
    </w:p>
    <w:p>
      <w:pPr>
        <w:pStyle w:val="BookText"/>
        <w:rPr/>
      </w:pPr>
      <w:r>
        <w:rPr>
          <w:rFonts w:ascii="IRNazanin" w:hAnsi="IRNazanin" w:eastAsia="IRNazanin"/>
          <w:color w:val="111111"/>
          <w:sz w:val="28"/>
          <w:sz w:val="28"/>
          <w:szCs w:val="28"/>
          <w:rtl w:val="true"/>
          <w:lang w:bidi="fa-IR"/>
        </w:rPr>
        <w:t xml:space="preserve">لأحمد جام،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رسائله العرفانیة</w:t>
      </w:r>
      <w:r>
        <w:rPr>
          <w:rFonts w:eastAsia="IRNazanin" w:cs="IRNazanin"/>
          <w:color w:val="111111"/>
          <w:sz w:val="28"/>
          <w:szCs w:val="28"/>
          <w:rtl w:val="true"/>
          <w:lang w:bidi="fa-IR"/>
        </w:rPr>
        <w:t>.</w:t>
      </w:r>
    </w:p>
    <w:p>
      <w:pPr>
        <w:pStyle w:val="Heading3"/>
        <w:numPr>
          <w:ilvl w:val="2"/>
          <w:numId w:val="1"/>
        </w:numPr>
        <w:rPr/>
      </w:pPr>
      <w:bookmarkStart w:id="2018" w:name="__RefHeading___Toc9142059_73709187"/>
      <w:bookmarkStart w:id="2019" w:name="_Toc924"/>
      <w:bookmarkEnd w:id="2018"/>
      <w:r>
        <w:rPr/>
        <w:t>1251</w:t>
      </w:r>
      <w:r>
        <w:rPr>
          <w:rtl w:val="true"/>
        </w:rPr>
        <w:t xml:space="preserve">- </w:t>
      </w:r>
      <w:r>
        <w:rPr>
          <w:rtl w:val="true"/>
        </w:rPr>
        <w:t>کنوز خورشید هدایت‏</w:t>
      </w:r>
      <w:bookmarkEnd w:id="2019"/>
    </w:p>
    <w:p>
      <w:pPr>
        <w:pStyle w:val="BookText"/>
        <w:rPr/>
      </w:pPr>
      <w:r>
        <w:rPr>
          <w:rFonts w:ascii="IRNazanin" w:hAnsi="IRNazanin" w:eastAsia="IRNazanin"/>
          <w:color w:val="111111"/>
          <w:sz w:val="28"/>
          <w:sz w:val="28"/>
          <w:szCs w:val="28"/>
          <w:rtl w:val="true"/>
          <w:lang w:bidi="fa-IR"/>
        </w:rPr>
        <w:t>فی ثلاث براهین و خاتمة فی الکیمیاء، لحکیم أحمد شاه، و یحتمل أن یکون مؤلف الکیمیاء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طالب بن بهرام گورشانی مع کشف الأسرار لأحمد بن حسین پاک ولی المذکور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کلید در گنج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مصنف این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أحمد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طریقت معرفت کنوز برهان علوم سعادت و علم أوزان و تراکیب آن </w:t>
      </w:r>
      <w:r>
        <w:rPr>
          <w:rFonts w:eastAsia="IRNazanin" w:cs="IRNazanin"/>
          <w:color w:val="111111"/>
          <w:sz w:val="28"/>
          <w:szCs w:val="28"/>
          <w:rtl w:val="true"/>
          <w:lang w:bidi="fa-IR"/>
        </w:rPr>
        <w:t>...].</w:t>
      </w:r>
    </w:p>
    <w:p>
      <w:pPr>
        <w:pStyle w:val="Heading3"/>
        <w:numPr>
          <w:ilvl w:val="2"/>
          <w:numId w:val="1"/>
        </w:numPr>
        <w:rPr/>
      </w:pPr>
      <w:bookmarkStart w:id="2020" w:name="__RefHeading___Toc9142061_73709187"/>
      <w:bookmarkStart w:id="2021" w:name="_Toc925"/>
      <w:bookmarkEnd w:id="2020"/>
      <w:r>
        <w:rPr/>
        <w:t>1252</w:t>
      </w:r>
      <w:r>
        <w:rPr>
          <w:rtl w:val="true"/>
        </w:rPr>
        <w:t xml:space="preserve">- </w:t>
      </w:r>
      <w:r>
        <w:rPr>
          <w:rtl w:val="true"/>
        </w:rPr>
        <w:t>کنوز الذخائر و بحور الجواهر</w:t>
      </w:r>
      <w:bookmarkEnd w:id="2021"/>
    </w:p>
    <w:p>
      <w:pPr>
        <w:pStyle w:val="BookText"/>
        <w:rPr/>
      </w:pPr>
      <w:r>
        <w:rPr>
          <w:rFonts w:ascii="IRNazanin" w:hAnsi="IRNazanin" w:eastAsia="IRNazanin"/>
          <w:color w:val="111111"/>
          <w:sz w:val="28"/>
          <w:sz w:val="28"/>
          <w:szCs w:val="28"/>
          <w:rtl w:val="true"/>
          <w:lang w:bidi="fa-IR"/>
        </w:rPr>
        <w:t xml:space="preserve">لطف علی صدر الأفاضل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الکلم و الحکم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ذکر فی مقدمه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المنشآت و المکاتیب، یوجد فی مکتبة حفیده فخر الدین أمینی بطهران، کما ذکر فی فهرسه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فی صرف الأفعال، الجزء الثانی فی صرف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022" w:name="__RefHeading___Toc9142063_73709187"/>
      <w:bookmarkStart w:id="2023" w:name="_Toc926"/>
      <w:bookmarkEnd w:id="2022"/>
      <w:r>
        <w:rPr/>
        <w:t>1253</w:t>
      </w:r>
      <w:r>
        <w:rPr>
          <w:rtl w:val="true"/>
        </w:rPr>
        <w:t xml:space="preserve">- </w:t>
      </w:r>
      <w:r>
        <w:rPr>
          <w:rtl w:val="true"/>
        </w:rPr>
        <w:t>کنوز الرموز</w:t>
      </w:r>
      <w:bookmarkEnd w:id="2023"/>
    </w:p>
    <w:p>
      <w:pPr>
        <w:pStyle w:val="BookText"/>
        <w:rPr/>
      </w:pPr>
      <w:r>
        <w:rPr>
          <w:rFonts w:ascii="IRNazanin" w:hAnsi="IRNazanin" w:eastAsia="IRNazanin"/>
          <w:color w:val="111111"/>
          <w:sz w:val="28"/>
          <w:sz w:val="28"/>
          <w:szCs w:val="28"/>
          <w:rtl w:val="true"/>
          <w:lang w:bidi="fa-IR"/>
        </w:rPr>
        <w:t xml:space="preserve">رسالة فارسیة، فی خواص الأشیاء، یوجد منه نسخه عند أصغر المهدوی بطهران، ضمن مجموعة تاریخ کتابتها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024" w:name="__RefHeading___Toc9142065_73709187"/>
      <w:bookmarkStart w:id="2025" w:name="_Toc927"/>
      <w:bookmarkEnd w:id="2024"/>
      <w:r>
        <w:rPr>
          <w:rtl w:val="true"/>
        </w:rPr>
        <w:t>کنوز الرموز</w:t>
      </w:r>
      <w:bookmarkEnd w:id="202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فارسی فی تعداد أشیاء یورث أشیاء مثل ما یورث الحافظة أو الغنی أو النسیان أو الفقر و هکذا مرتب علی عشرة أبواب و خاتمة و فی‏ </w:t>
      </w:r>
      <w:bookmarkStart w:id="2026" w:name="pg11739_171481"/>
    </w:p>
    <w:p>
      <w:pPr>
        <w:pStyle w:val="BookText"/>
        <w:rPr/>
      </w:pPr>
      <w:bookmarkEnd w:id="2026"/>
      <w:r>
        <w:rPr>
          <w:rFonts w:ascii="IRNazanin" w:hAnsi="IRNazanin" w:eastAsia="IRNazanin"/>
          <w:color w:val="111111"/>
          <w:sz w:val="28"/>
          <w:sz w:val="28"/>
          <w:szCs w:val="28"/>
          <w:rtl w:val="true"/>
          <w:lang w:bidi="fa-IR"/>
        </w:rPr>
        <w:t>کل باب عشرة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گفته‏اند ده چیز حفظ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سراج القلوب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و فی آخرها مدائح و قصائد و فوائد عند 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الثامن و التاسع منه فی ثلاثین قاعدة، و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بتاریخ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کما فهارسها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کنز الرموز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2027" w:name="__RefHeading___Toc9142067_73709187"/>
      <w:bookmarkStart w:id="2028" w:name="_Toc928"/>
      <w:bookmarkEnd w:id="2027"/>
      <w:r>
        <w:rPr/>
        <w:t>1254</w:t>
      </w:r>
      <w:r>
        <w:rPr>
          <w:rtl w:val="true"/>
        </w:rPr>
        <w:t xml:space="preserve">- </w:t>
      </w:r>
      <w:r>
        <w:rPr>
          <w:rtl w:val="true"/>
        </w:rPr>
        <w:t>کنوز الرموز</w:t>
      </w:r>
      <w:bookmarkEnd w:id="2028"/>
    </w:p>
    <w:p>
      <w:pPr>
        <w:pStyle w:val="BookText"/>
        <w:rPr/>
      </w:pPr>
      <w:r>
        <w:rPr>
          <w:rFonts w:ascii="IRNazanin" w:hAnsi="IRNazanin" w:eastAsia="IRNazanin"/>
          <w:color w:val="111111"/>
          <w:sz w:val="28"/>
          <w:sz w:val="28"/>
          <w:szCs w:val="28"/>
          <w:rtl w:val="true"/>
          <w:lang w:bidi="fa-IR"/>
        </w:rPr>
        <w:t xml:space="preserve">مثنوی فارسی لسنائی الغزنوی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سیر العباد إلی المعاد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بطهران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برید سلطان‏وش‏</w:t>
      </w:r>
    </w:p>
    <w:p>
      <w:pPr>
        <w:pStyle w:val="BookText"/>
        <w:rPr/>
      </w:pPr>
      <w:r>
        <w:rPr>
          <w:rFonts w:ascii="IRNazanin" w:hAnsi="IRNazanin" w:eastAsia="IRNazanin"/>
          <w:color w:val="111111"/>
          <w:sz w:val="28"/>
          <w:sz w:val="28"/>
          <w:szCs w:val="28"/>
          <w:rtl w:val="true"/>
          <w:lang w:bidi="fa-IR"/>
        </w:rPr>
        <w:t>تختت از آب و تاجت از آتش‏</w:t>
      </w:r>
    </w:p>
    <w:p>
      <w:pPr>
        <w:pStyle w:val="BookText"/>
        <w:rPr/>
      </w:pPr>
      <w:r>
        <w:rPr>
          <w:rFonts w:ascii="IRNazanin" w:hAnsi="IRNazanin" w:eastAsia="IRNazanin"/>
          <w:color w:val="111111"/>
          <w:sz w:val="28"/>
          <w:sz w:val="28"/>
          <w:szCs w:val="28"/>
          <w:rtl w:val="true"/>
          <w:lang w:bidi="fa-IR"/>
        </w:rPr>
        <w:t>و یوجد بعض النسخ بهذا العنوان، کما فی فهرس المجلس</w:t>
      </w:r>
      <w:r>
        <w:rPr>
          <w:rFonts w:eastAsia="IRNazanin" w:cs="IRNazanin"/>
          <w:color w:val="111111"/>
          <w:sz w:val="28"/>
          <w:szCs w:val="28"/>
          <w:rtl w:val="true"/>
          <w:lang w:bidi="fa-IR"/>
        </w:rPr>
        <w:t>).</w:t>
      </w:r>
    </w:p>
    <w:p>
      <w:pPr>
        <w:pStyle w:val="Heading3"/>
        <w:numPr>
          <w:ilvl w:val="2"/>
          <w:numId w:val="1"/>
        </w:numPr>
        <w:rPr/>
      </w:pPr>
      <w:bookmarkStart w:id="2029" w:name="__RefHeading___Toc9142069_73709187"/>
      <w:bookmarkStart w:id="2030" w:name="_Toc929"/>
      <w:bookmarkEnd w:id="2029"/>
      <w:r>
        <w:rPr/>
        <w:t>1255</w:t>
      </w:r>
      <w:r>
        <w:rPr>
          <w:rtl w:val="true"/>
        </w:rPr>
        <w:t xml:space="preserve">- </w:t>
      </w:r>
      <w:r>
        <w:rPr>
          <w:rtl w:val="true"/>
        </w:rPr>
        <w:t>کنوز الرموز</w:t>
      </w:r>
      <w:bookmarkEnd w:id="2030"/>
    </w:p>
    <w:p>
      <w:pPr>
        <w:pStyle w:val="BookText"/>
        <w:rPr/>
      </w:pPr>
      <w:r>
        <w:rPr>
          <w:rFonts w:ascii="IRNazanin" w:hAnsi="IRNazanin" w:eastAsia="IRNazanin"/>
          <w:color w:val="111111"/>
          <w:sz w:val="28"/>
          <w:sz w:val="28"/>
          <w:szCs w:val="28"/>
          <w:rtl w:val="true"/>
          <w:lang w:bidi="fa-IR"/>
        </w:rPr>
        <w:t>فقه استدلالی، للشیخ المعاصر علی بن الشریعتمدار الحاج مولی محمد جعفر الأسترآبادی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غایة الآمال إنه أبسط من کتابی الموسوم ب رموز الکنوز</w:t>
      </w:r>
      <w:r>
        <w:rPr>
          <w:rFonts w:eastAsia="IRNazanin" w:cs="IRNazanin"/>
          <w:color w:val="111111"/>
          <w:sz w:val="28"/>
          <w:szCs w:val="28"/>
          <w:rtl w:val="true"/>
          <w:lang w:bidi="fa-IR"/>
        </w:rPr>
        <w:t>.</w:t>
      </w:r>
    </w:p>
    <w:p>
      <w:pPr>
        <w:pStyle w:val="Heading3"/>
        <w:numPr>
          <w:ilvl w:val="2"/>
          <w:numId w:val="1"/>
        </w:numPr>
        <w:rPr/>
      </w:pPr>
      <w:bookmarkStart w:id="2031" w:name="__RefHeading___Toc9142071_73709187"/>
      <w:bookmarkStart w:id="2032" w:name="_Toc930"/>
      <w:bookmarkEnd w:id="2031"/>
      <w:r>
        <w:rPr/>
        <w:t>1256</w:t>
      </w:r>
      <w:r>
        <w:rPr>
          <w:rtl w:val="true"/>
        </w:rPr>
        <w:t xml:space="preserve">- </w:t>
      </w:r>
      <w:r>
        <w:rPr>
          <w:rtl w:val="true"/>
        </w:rPr>
        <w:t>کنوز السبعة</w:t>
      </w:r>
      <w:bookmarkEnd w:id="2032"/>
    </w:p>
    <w:p>
      <w:pPr>
        <w:pStyle w:val="BookText"/>
        <w:rPr/>
      </w:pPr>
      <w:r>
        <w:rPr>
          <w:rFonts w:ascii="IRNazanin" w:hAnsi="IRNazanin" w:eastAsia="IRNazanin"/>
          <w:color w:val="111111"/>
          <w:sz w:val="28"/>
          <w:sz w:val="28"/>
          <w:szCs w:val="28"/>
          <w:rtl w:val="true"/>
          <w:lang w:bidi="fa-IR"/>
        </w:rPr>
        <w:t>فی علم الإکسیر، لأبی عبد الله البابلی، طبع بالهند علی الحجر</w:t>
      </w:r>
      <w:r>
        <w:rPr>
          <w:rFonts w:eastAsia="IRNazanin" w:cs="IRNazanin"/>
          <w:color w:val="111111"/>
          <w:sz w:val="28"/>
          <w:szCs w:val="28"/>
          <w:rtl w:val="true"/>
          <w:lang w:bidi="fa-IR"/>
        </w:rPr>
        <w:t>.</w:t>
      </w:r>
    </w:p>
    <w:p>
      <w:pPr>
        <w:pStyle w:val="Heading3"/>
        <w:numPr>
          <w:ilvl w:val="2"/>
          <w:numId w:val="1"/>
        </w:numPr>
        <w:rPr/>
      </w:pPr>
      <w:bookmarkStart w:id="2033" w:name="__RefHeading___Toc9142073_73709187"/>
      <w:bookmarkStart w:id="2034" w:name="_Toc931"/>
      <w:bookmarkEnd w:id="2033"/>
      <w:r>
        <w:rPr/>
        <w:t>1257</w:t>
      </w:r>
      <w:r>
        <w:rPr>
          <w:rtl w:val="true"/>
        </w:rPr>
        <w:t xml:space="preserve">- </w:t>
      </w:r>
      <w:r>
        <w:rPr>
          <w:rtl w:val="true"/>
        </w:rPr>
        <w:t>کنوز السعادة فی رموز الشهادة</w:t>
      </w:r>
      <w:bookmarkEnd w:id="2034"/>
    </w:p>
    <w:p>
      <w:pPr>
        <w:pStyle w:val="BookText"/>
        <w:rPr/>
      </w:pPr>
      <w:r>
        <w:rPr>
          <w:rFonts w:ascii="IRNazanin" w:hAnsi="IRNazanin" w:eastAsia="IRNazanin"/>
          <w:color w:val="111111"/>
          <w:sz w:val="28"/>
          <w:sz w:val="28"/>
          <w:szCs w:val="28"/>
          <w:rtl w:val="true"/>
          <w:lang w:bidi="fa-IR"/>
        </w:rPr>
        <w:t xml:space="preserve">مقتل مطبوع لنظام العلماء السید میرزا رفیع الدین بن المیرزا علی أصغر الطباطبائی التبریزی،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مقالات النظامیة و المجالس النظامیة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الفهارس أنه طبع بعنوان کنوز السعادة و رموز الشهادة بتبریز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2035" w:name="__RefHeading___Toc9142075_73709187"/>
      <w:bookmarkStart w:id="2036" w:name="_Toc932"/>
      <w:bookmarkEnd w:id="2035"/>
      <w:r>
        <w:rPr/>
        <w:t>1258</w:t>
      </w:r>
      <w:r>
        <w:rPr>
          <w:rtl w:val="true"/>
        </w:rPr>
        <w:t xml:space="preserve">- </w:t>
      </w:r>
      <w:r>
        <w:rPr>
          <w:rtl w:val="true"/>
        </w:rPr>
        <w:t>کنوز الشعراء</w:t>
      </w:r>
      <w:bookmarkEnd w:id="203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لصدر الدین محمد البهبهانی، تذکره لشعراء عصره یشبه الجنگ علی ترتیب الموضوعی، فی اثنین و خمسین بابا، باب الأول فی التوحید، ثم مسائل أخلاقیة و فیها أشعار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و ذکر صاحب الفهرست فهرس أبوابها و الشعراء المذکورین فیه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bookmarkStart w:id="2037" w:name="pg11739_171482"/>
    </w:p>
    <w:p>
      <w:pPr>
        <w:pStyle w:val="Heading3"/>
        <w:numPr>
          <w:ilvl w:val="2"/>
          <w:numId w:val="1"/>
        </w:numPr>
        <w:rPr/>
      </w:pPr>
      <w:bookmarkStart w:id="2038" w:name="__RefHeading___Toc9142077_73709187"/>
      <w:bookmarkStart w:id="2039" w:name="_Toc933"/>
      <w:bookmarkEnd w:id="2037"/>
      <w:bookmarkEnd w:id="2038"/>
      <w:r>
        <w:rPr/>
        <w:t>1259</w:t>
      </w:r>
      <w:r>
        <w:rPr>
          <w:rtl w:val="true"/>
        </w:rPr>
        <w:t xml:space="preserve">- </w:t>
      </w:r>
      <w:r>
        <w:rPr>
          <w:rtl w:val="true"/>
        </w:rPr>
        <w:t>کنوز العارفین فی إرشاد السالکین‏</w:t>
      </w:r>
      <w:bookmarkEnd w:id="2039"/>
    </w:p>
    <w:p>
      <w:pPr>
        <w:pStyle w:val="BookText"/>
        <w:rPr/>
      </w:pPr>
      <w:r>
        <w:rPr>
          <w:rFonts w:ascii="IRNazanin" w:hAnsi="IRNazanin" w:eastAsia="IRNazanin"/>
          <w:color w:val="111111"/>
          <w:sz w:val="28"/>
          <w:sz w:val="28"/>
          <w:szCs w:val="28"/>
          <w:rtl w:val="true"/>
          <w:lang w:bidi="fa-IR"/>
        </w:rPr>
        <w:t>فی شرح أصول الکافی بالفارسیة، ذکر المؤلف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غرضه بیان مرادات المولی صدرا فی شرحه ل أصول الکافی و النسخة عند الشیخ محمد رضا ابن الشیخ صادق النورانی الأصفهانی</w:t>
      </w:r>
      <w:r>
        <w:rPr>
          <w:rFonts w:eastAsia="IRNazanin" w:cs="IRNazanin"/>
          <w:color w:val="111111"/>
          <w:sz w:val="28"/>
          <w:szCs w:val="28"/>
          <w:rtl w:val="true"/>
          <w:lang w:bidi="fa-IR"/>
        </w:rPr>
        <w:t>.</w:t>
      </w:r>
    </w:p>
    <w:p>
      <w:pPr>
        <w:pStyle w:val="Heading3"/>
        <w:numPr>
          <w:ilvl w:val="2"/>
          <w:numId w:val="1"/>
        </w:numPr>
        <w:rPr/>
      </w:pPr>
      <w:bookmarkStart w:id="2040" w:name="__RefHeading___Toc9142079_73709187"/>
      <w:bookmarkStart w:id="2041" w:name="_Toc934"/>
      <w:bookmarkEnd w:id="2040"/>
      <w:r>
        <w:rPr/>
        <w:t>1260</w:t>
      </w:r>
      <w:r>
        <w:rPr>
          <w:rtl w:val="true"/>
        </w:rPr>
        <w:t xml:space="preserve">- </w:t>
      </w:r>
      <w:r>
        <w:rPr>
          <w:rtl w:val="true"/>
        </w:rPr>
        <w:t>کنوز العامرة</w:t>
      </w:r>
      <w:bookmarkEnd w:id="2041"/>
    </w:p>
    <w:p>
      <w:pPr>
        <w:pStyle w:val="BookText"/>
        <w:rPr/>
      </w:pPr>
      <w:r>
        <w:rPr>
          <w:rFonts w:ascii="IRNazanin" w:hAnsi="IRNazanin" w:eastAsia="IRNazanin"/>
          <w:color w:val="111111"/>
          <w:sz w:val="28"/>
          <w:sz w:val="28"/>
          <w:szCs w:val="28"/>
          <w:rtl w:val="true"/>
          <w:lang w:bidi="fa-IR"/>
        </w:rPr>
        <w:t xml:space="preserve">فی شرح الدرة النادرة لمیرزا مهدی خان المنشی، و الشرح لأولاد حسین صاحب الهندی، فارسی طبع بلاهور فی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42" w:name="__RefHeading___Toc9142081_73709187"/>
      <w:bookmarkStart w:id="2043" w:name="_Toc935"/>
      <w:bookmarkEnd w:id="2042"/>
      <w:r>
        <w:rPr/>
        <w:t>1261</w:t>
      </w:r>
      <w:r>
        <w:rPr>
          <w:rtl w:val="true"/>
        </w:rPr>
        <w:t xml:space="preserve">- </w:t>
      </w:r>
      <w:r>
        <w:rPr>
          <w:rtl w:val="true"/>
        </w:rPr>
        <w:t>کنوز العلوم‏</w:t>
      </w:r>
      <w:bookmarkEnd w:id="2043"/>
    </w:p>
    <w:p>
      <w:pPr>
        <w:pStyle w:val="BookText"/>
        <w:rPr/>
      </w:pPr>
      <w:r>
        <w:rPr>
          <w:rFonts w:ascii="IRNazanin" w:hAnsi="IRNazanin" w:eastAsia="IRNazanin"/>
          <w:color w:val="111111"/>
          <w:sz w:val="28"/>
          <w:sz w:val="28"/>
          <w:szCs w:val="28"/>
          <w:rtl w:val="true"/>
          <w:lang w:bidi="fa-IR"/>
        </w:rPr>
        <w:t xml:space="preserve">للعلامة المولی محمد جعفر شریعتمدار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بأول مجموعة عند السید محمد علی الطباطبائی القاضی فی تبریز کما نقل السید عبد العزیز الطباطبائی</w:t>
      </w:r>
      <w:r>
        <w:rPr>
          <w:rFonts w:eastAsia="IRNazanin" w:cs="IRNazanin"/>
          <w:color w:val="111111"/>
          <w:sz w:val="28"/>
          <w:szCs w:val="28"/>
          <w:rtl w:val="true"/>
          <w:lang w:bidi="fa-IR"/>
        </w:rPr>
        <w:t>.</w:t>
      </w:r>
    </w:p>
    <w:p>
      <w:pPr>
        <w:pStyle w:val="Heading3"/>
        <w:numPr>
          <w:ilvl w:val="2"/>
          <w:numId w:val="1"/>
        </w:numPr>
        <w:rPr/>
      </w:pPr>
      <w:bookmarkStart w:id="2044" w:name="__RefHeading___Toc9142083_73709187"/>
      <w:bookmarkStart w:id="2045" w:name="_Toc936"/>
      <w:bookmarkEnd w:id="2044"/>
      <w:r>
        <w:rPr/>
        <w:t>1262</w:t>
      </w:r>
      <w:r>
        <w:rPr>
          <w:rtl w:val="true"/>
        </w:rPr>
        <w:t xml:space="preserve">- </w:t>
      </w:r>
      <w:r>
        <w:rPr>
          <w:rtl w:val="true"/>
        </w:rPr>
        <w:t>کنوز الفوائد</w:t>
      </w:r>
      <w:bookmarkEnd w:id="2045"/>
    </w:p>
    <w:p>
      <w:pPr>
        <w:pStyle w:val="BookText"/>
        <w:rPr/>
      </w:pPr>
      <w:r>
        <w:rPr>
          <w:rFonts w:ascii="IRNazanin" w:hAnsi="IRNazanin" w:eastAsia="IRNazanin"/>
          <w:color w:val="111111"/>
          <w:sz w:val="28"/>
          <w:sz w:val="28"/>
          <w:szCs w:val="28"/>
          <w:rtl w:val="true"/>
          <w:lang w:bidi="fa-IR"/>
        </w:rPr>
        <w:t xml:space="preserve">لمنصور علی شاه بن الحاج مولی عباس علی بن إسماعیل الکیوان القزوینی، فی سبعة کنوز خمسة منها عربیة و اثنان فارسیة، طبع بطهران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الحجر 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46" w:name="__RefHeading___Toc9142085_73709187"/>
      <w:bookmarkStart w:id="2047" w:name="_Toc937"/>
      <w:bookmarkEnd w:id="2046"/>
      <w:r>
        <w:rPr/>
        <w:t>1263</w:t>
      </w:r>
      <w:r>
        <w:rPr>
          <w:rtl w:val="true"/>
        </w:rPr>
        <w:t xml:space="preserve">- </w:t>
      </w:r>
      <w:r>
        <w:rPr>
          <w:rtl w:val="true"/>
        </w:rPr>
        <w:t>الکنوز القدسیة فی الخضوع و الإخلاص‏</w:t>
      </w:r>
      <w:bookmarkEnd w:id="2047"/>
    </w:p>
    <w:p>
      <w:pPr>
        <w:pStyle w:val="BookText"/>
        <w:rPr/>
      </w:pPr>
      <w:r>
        <w:rPr>
          <w:rFonts w:ascii="IRNazanin" w:hAnsi="IRNazanin" w:eastAsia="IRNazanin"/>
          <w:color w:val="111111"/>
          <w:sz w:val="28"/>
          <w:sz w:val="28"/>
          <w:szCs w:val="28"/>
          <w:rtl w:val="true"/>
          <w:lang w:bidi="fa-IR"/>
        </w:rPr>
        <w:t xml:space="preserve">للسید علی أکبر بن سلطان العلماء السید محمد النقوی اللکهنوی،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2048" w:name="__RefHeading___Toc9142087_73709187"/>
      <w:bookmarkStart w:id="2049" w:name="_Toc938"/>
      <w:bookmarkEnd w:id="2048"/>
      <w:r>
        <w:rPr/>
        <w:t>1264</w:t>
      </w:r>
      <w:r>
        <w:rPr>
          <w:rtl w:val="true"/>
        </w:rPr>
        <w:t xml:space="preserve">- </w:t>
      </w:r>
      <w:r>
        <w:rPr>
          <w:rtl w:val="true"/>
        </w:rPr>
        <w:t>کنوز اللآلی‏</w:t>
      </w:r>
      <w:bookmarkEnd w:id="2049"/>
    </w:p>
    <w:p>
      <w:pPr>
        <w:pStyle w:val="BookText"/>
        <w:rPr/>
      </w:pPr>
      <w:r>
        <w:rPr>
          <w:rFonts w:ascii="IRNazanin" w:hAnsi="IRNazanin" w:eastAsia="IRNazanin"/>
          <w:color w:val="111111"/>
          <w:sz w:val="28"/>
          <w:sz w:val="28"/>
          <w:szCs w:val="28"/>
          <w:rtl w:val="true"/>
          <w:lang w:bidi="fa-IR"/>
        </w:rPr>
        <w:t>فی أصول الفقه، للمولی محمد جواد بن الحاج محمد حسن الأصفهانی، مؤلف بحر البکاء الذی ألفه بعد ذلک کما صرح فی أوله</w:t>
      </w:r>
      <w:r>
        <w:rPr>
          <w:rFonts w:eastAsia="IRNazanin" w:cs="IRNazanin"/>
          <w:color w:val="111111"/>
          <w:sz w:val="28"/>
          <w:szCs w:val="28"/>
          <w:rtl w:val="true"/>
          <w:lang w:bidi="fa-IR"/>
        </w:rPr>
        <w:t>.</w:t>
      </w:r>
    </w:p>
    <w:p>
      <w:pPr>
        <w:pStyle w:val="Heading3"/>
        <w:numPr>
          <w:ilvl w:val="2"/>
          <w:numId w:val="1"/>
        </w:numPr>
        <w:rPr/>
      </w:pPr>
      <w:bookmarkStart w:id="2050" w:name="__RefHeading___Toc9142089_73709187"/>
      <w:bookmarkStart w:id="2051" w:name="_Toc939"/>
      <w:bookmarkEnd w:id="2050"/>
      <w:r>
        <w:rPr/>
        <w:t>1265</w:t>
      </w:r>
      <w:r>
        <w:rPr>
          <w:rtl w:val="true"/>
        </w:rPr>
        <w:t xml:space="preserve">- </w:t>
      </w:r>
      <w:r>
        <w:rPr>
          <w:rtl w:val="true"/>
        </w:rPr>
        <w:t>الکنوز المخفیة</w:t>
      </w:r>
      <w:bookmarkEnd w:id="2051"/>
    </w:p>
    <w:p>
      <w:pPr>
        <w:pStyle w:val="BookText"/>
        <w:rPr/>
      </w:pPr>
      <w:r>
        <w:rPr>
          <w:rFonts w:ascii="IRNazanin" w:hAnsi="IRNazanin" w:eastAsia="IRNazanin"/>
          <w:color w:val="111111"/>
          <w:sz w:val="28"/>
          <w:sz w:val="28"/>
          <w:szCs w:val="28"/>
          <w:rtl w:val="true"/>
          <w:lang w:bidi="fa-IR"/>
        </w:rPr>
        <w:t>فی تاریخ آداب اللغة العربیة العامیة الشائعة فی العراق المعروفة بالحسکة، للشیخ عبد المولی ابن الشیخ عبد الرسول الطریحی، و هو فی المسودة</w:t>
      </w:r>
      <w:r>
        <w:rPr>
          <w:rFonts w:eastAsia="IRNazanin" w:cs="IRNazanin"/>
          <w:color w:val="111111"/>
          <w:sz w:val="28"/>
          <w:szCs w:val="28"/>
          <w:rtl w:val="true"/>
          <w:lang w:bidi="fa-IR"/>
        </w:rPr>
        <w:t>.</w:t>
      </w:r>
    </w:p>
    <w:p>
      <w:pPr>
        <w:pStyle w:val="Heading3"/>
        <w:numPr>
          <w:ilvl w:val="2"/>
          <w:numId w:val="1"/>
        </w:numPr>
        <w:rPr/>
      </w:pPr>
      <w:bookmarkStart w:id="2052" w:name="__RefHeading___Toc9142091_73709187"/>
      <w:bookmarkStart w:id="2053" w:name="_Toc940"/>
      <w:bookmarkEnd w:id="2052"/>
      <w:r>
        <w:rPr/>
        <w:t>1266</w:t>
      </w:r>
      <w:r>
        <w:rPr>
          <w:rtl w:val="true"/>
        </w:rPr>
        <w:t xml:space="preserve">- </w:t>
      </w:r>
      <w:r>
        <w:rPr>
          <w:rtl w:val="true"/>
        </w:rPr>
        <w:t>کنوز المعزمین‏</w:t>
      </w:r>
      <w:bookmarkEnd w:id="205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سینا، حکاه فی الروضات عن سلم السماوات، قال محمود الشهابی فی مقدمه روانشناسی إنه موجود ضمن مجموعة من الرسائل فی مکتبة والدی” محمود شهابی” فی التربة الحیدریة و ینقل عنه السید فتح الله‏ </w:t>
      </w:r>
      <w:bookmarkStart w:id="2054" w:name="pg11739_171483"/>
    </w:p>
    <w:p>
      <w:pPr>
        <w:pStyle w:val="BookText"/>
        <w:rPr/>
      </w:pPr>
      <w:bookmarkEnd w:id="2054"/>
      <w:r>
        <w:rPr>
          <w:rFonts w:ascii="IRNazanin" w:hAnsi="IRNazanin" w:eastAsia="IRNazanin"/>
          <w:color w:val="111111"/>
          <w:sz w:val="28"/>
          <w:sz w:val="28"/>
          <w:szCs w:val="28"/>
          <w:rtl w:val="true"/>
          <w:lang w:bidi="fa-IR"/>
        </w:rPr>
        <w:t>بن محمد رضا المرعشی فی وفق المراد بخورات خاصة للکواکب کل علی نحو خاص و هو فی علم النیرنجات و الطلسمات فی سبعة فصول، و یحتمل أن یکون ترجمه لرسالة النیرنجات له، و انتساب الأصل و الترجمة لابن سینا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خدای را که آفریدگار جهانست، و پدیدآورنده زمین و زمانست و هست‏کننده 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مؤلف این مختصر أفضل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القنواتی برقم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برقم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مع مقدمه لهمائی، و</w:t>
      </w:r>
    </w:p>
    <w:p>
      <w:pPr>
        <w:pStyle w:val="BookText"/>
        <w:rPr/>
      </w:pP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بها الدین بن جمال الدین محمد الخطیب الکاشانی تاریخ کتابتها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2055" w:name="__RefHeading___Toc9142093_73709187"/>
      <w:bookmarkStart w:id="2056" w:name="_Toc941"/>
      <w:bookmarkEnd w:id="2055"/>
      <w:r>
        <w:rPr/>
        <w:t>1267</w:t>
      </w:r>
      <w:r>
        <w:rPr>
          <w:rtl w:val="true"/>
        </w:rPr>
        <w:t xml:space="preserve">- </w:t>
      </w:r>
      <w:r>
        <w:rPr>
          <w:rtl w:val="true"/>
        </w:rPr>
        <w:t>کنوز مفاتیح القرآن‏</w:t>
      </w:r>
      <w:bookmarkEnd w:id="2056"/>
    </w:p>
    <w:p>
      <w:pPr>
        <w:pStyle w:val="BookText"/>
        <w:rPr/>
      </w:pPr>
      <w:r>
        <w:rPr>
          <w:rFonts w:ascii="IRNazanin" w:hAnsi="IRNazanin" w:eastAsia="IRNazanin"/>
          <w:color w:val="111111"/>
          <w:sz w:val="28"/>
          <w:sz w:val="28"/>
          <w:szCs w:val="28"/>
          <w:rtl w:val="true"/>
          <w:lang w:bidi="fa-IR"/>
        </w:rPr>
        <w:t>یوجد فی خزانة الحاج سید علی الإیروانی المعاصر فی تبریز</w:t>
      </w:r>
      <w:r>
        <w:rPr>
          <w:rFonts w:eastAsia="IRNazanin" w:cs="IRNazanin"/>
          <w:color w:val="111111"/>
          <w:sz w:val="28"/>
          <w:szCs w:val="28"/>
          <w:rtl w:val="true"/>
          <w:lang w:bidi="fa-IR"/>
        </w:rPr>
        <w:t>.</w:t>
      </w:r>
    </w:p>
    <w:p>
      <w:pPr>
        <w:pStyle w:val="Heading3"/>
        <w:numPr>
          <w:ilvl w:val="2"/>
          <w:numId w:val="1"/>
        </w:numPr>
        <w:rPr/>
      </w:pPr>
      <w:bookmarkStart w:id="2057" w:name="__RefHeading___Toc9142095_73709187"/>
      <w:bookmarkStart w:id="2058" w:name="_Toc942"/>
      <w:bookmarkEnd w:id="2057"/>
      <w:r>
        <w:rPr/>
        <w:t>1268</w:t>
      </w:r>
      <w:r>
        <w:rPr>
          <w:rtl w:val="true"/>
        </w:rPr>
        <w:t xml:space="preserve">- </w:t>
      </w:r>
      <w:r>
        <w:rPr>
          <w:rtl w:val="true"/>
        </w:rPr>
        <w:t>الکنوز المودعة</w:t>
      </w:r>
      <w:bookmarkEnd w:id="2058"/>
    </w:p>
    <w:p>
      <w:pPr>
        <w:pStyle w:val="BookText"/>
        <w:rPr/>
      </w:pPr>
      <w:r>
        <w:rPr>
          <w:rFonts w:ascii="IRNazanin" w:hAnsi="IRNazanin" w:eastAsia="IRNazanin"/>
          <w:color w:val="111111"/>
          <w:sz w:val="28"/>
          <w:sz w:val="28"/>
          <w:szCs w:val="28"/>
          <w:rtl w:val="true"/>
          <w:lang w:bidi="fa-IR"/>
        </w:rPr>
        <w:t>فی إتمام الصلاة فی المواضع الأربعة، مکة و المدینة و کربلاء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الفقیه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منتهی المقال</w:t>
      </w:r>
      <w:r>
        <w:rPr>
          <w:rFonts w:eastAsia="IRNazanin" w:cs="IRNazanin"/>
          <w:color w:val="111111"/>
          <w:sz w:val="28"/>
          <w:szCs w:val="28"/>
          <w:rtl w:val="true"/>
          <w:lang w:bidi="fa-IR"/>
        </w:rPr>
        <w:t>.</w:t>
      </w:r>
    </w:p>
    <w:p>
      <w:pPr>
        <w:pStyle w:val="Heading3"/>
        <w:numPr>
          <w:ilvl w:val="2"/>
          <w:numId w:val="1"/>
        </w:numPr>
        <w:rPr/>
      </w:pPr>
      <w:bookmarkStart w:id="2059" w:name="__RefHeading___Toc9142097_73709187"/>
      <w:bookmarkStart w:id="2060" w:name="_Toc943"/>
      <w:bookmarkEnd w:id="2059"/>
      <w:r>
        <w:rPr/>
        <w:t>1269</w:t>
      </w:r>
      <w:r>
        <w:rPr>
          <w:rtl w:val="true"/>
        </w:rPr>
        <w:t xml:space="preserve">- </w:t>
      </w:r>
      <w:r>
        <w:rPr>
          <w:rtl w:val="true"/>
        </w:rPr>
        <w:t>کنوز النجاح‏</w:t>
      </w:r>
      <w:bookmarkEnd w:id="2060"/>
    </w:p>
    <w:p>
      <w:pPr>
        <w:pStyle w:val="BookText"/>
        <w:rPr/>
      </w:pPr>
      <w:r>
        <w:rPr>
          <w:rFonts w:ascii="IRNazanin" w:hAnsi="IRNazanin" w:eastAsia="IRNazanin"/>
          <w:color w:val="111111"/>
          <w:sz w:val="28"/>
          <w:sz w:val="28"/>
          <w:szCs w:val="28"/>
          <w:rtl w:val="true"/>
          <w:lang w:bidi="fa-IR"/>
        </w:rPr>
        <w:t>أنه للمحدث الفقیه ثقة الإسلام أبی الفضل علی بن الشیخ رضی الدین أبی نصر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مکارم الأخلاق ابن أمین الإسلام الفقیه المفسر صاحب مجمع البیان الشیخ أبی علی الفضل بن الحسن بن الفضل الطبرسی، حکی أنه ینقل عنه الکفعمی فی مصباحه هکذا، و احتمل فی الروضات اتحاده مع الشیخ تاج الدین علی بن الحسن بن علی الطبرسی، الذی نسب إلیه الکفعمی فی بعض مجامیعه شرح مبادئ الأصول تصنیف العلامة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تبع فی الاحتمال صاحب الریاض و لا ینبغی الالتفات إلیه لأن أمین الإسلام المفسر و ابنه صاحب المکارم و حفیده صاحب مشکاة الأنوار کانوا فی المائة السادسة، و العلامة و شارح مبادیه من المائة الثامنة، و ینقل شیخنا النوری فی دار السلام عن کنوز النجاح دعاء الجامع و دعاء اللهم عظم البلاء فیظهر وجوده عنده” النوری”، و قال سیدنا أبی محمد الحسن صدر الدین إن کنوز النجاح لجده‏ </w:t>
      </w:r>
      <w:bookmarkStart w:id="2061" w:name="pg11739_171484"/>
    </w:p>
    <w:p>
      <w:pPr>
        <w:pStyle w:val="BookText"/>
        <w:rPr/>
      </w:pPr>
      <w:bookmarkEnd w:id="2061"/>
      <w:r>
        <w:rPr>
          <w:rFonts w:ascii="IRNazanin" w:hAnsi="IRNazanin" w:eastAsia="IRNazanin"/>
          <w:color w:val="111111"/>
          <w:sz w:val="28"/>
          <w:sz w:val="28"/>
          <w:szCs w:val="28"/>
          <w:rtl w:val="true"/>
          <w:lang w:bidi="fa-IR"/>
        </w:rPr>
        <w:t>الشیخ أبی علی صاحب مجمع البیان و لیس لأبی الفضل الا کتاب مشکاة الأنوار فی تتمیم مکارم الأخلاق ثم وجدت صدق کلامه فی المهج حیث إن السید علی بن طاوس ینقل عنه فی المهج مصرحا فیه بأنه تألیف الفقیه أبی علی الفضل بن الحسن الطبرسی رضی الله عنه</w:t>
      </w:r>
      <w:r>
        <w:rPr>
          <w:rFonts w:eastAsia="IRNazanin" w:cs="IRNazanin"/>
          <w:color w:val="111111"/>
          <w:sz w:val="28"/>
          <w:szCs w:val="28"/>
          <w:rtl w:val="true"/>
          <w:lang w:bidi="fa-IR"/>
        </w:rPr>
        <w:t>.</w:t>
      </w:r>
    </w:p>
    <w:p>
      <w:pPr>
        <w:pStyle w:val="Heading3"/>
        <w:numPr>
          <w:ilvl w:val="2"/>
          <w:numId w:val="1"/>
        </w:numPr>
        <w:rPr/>
      </w:pPr>
      <w:bookmarkStart w:id="2062" w:name="__RefHeading___Toc9142099_73709187"/>
      <w:bookmarkStart w:id="2063" w:name="_Toc944"/>
      <w:bookmarkEnd w:id="2062"/>
      <w:r>
        <w:rPr/>
        <w:t>1270</w:t>
      </w:r>
      <w:r>
        <w:rPr>
          <w:rtl w:val="true"/>
        </w:rPr>
        <w:t xml:space="preserve">- </w:t>
      </w:r>
      <w:r>
        <w:rPr>
          <w:rtl w:val="true"/>
        </w:rPr>
        <w:t>کنوز الودیعة</w:t>
      </w:r>
      <w:bookmarkEnd w:id="2063"/>
    </w:p>
    <w:p>
      <w:pPr>
        <w:pStyle w:val="BookText"/>
        <w:rPr/>
      </w:pPr>
      <w:r>
        <w:rPr>
          <w:rFonts w:ascii="IRNazanin" w:hAnsi="IRNazanin" w:eastAsia="IRNazanin"/>
          <w:color w:val="111111"/>
          <w:sz w:val="28"/>
          <w:sz w:val="28"/>
          <w:szCs w:val="28"/>
          <w:rtl w:val="true"/>
          <w:lang w:bidi="fa-IR"/>
        </w:rPr>
        <w:t xml:space="preserve">فی ترجمه الذریعة إلی مکارم الشریعة أصلها لراغب الأصفهانی یوجد منه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إیران، و عبر عن المترجم بابن شمس الدین حسن ظافر، ترجمها فی عصر شاه شجاع المظفری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علیها ثلاث 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کلامی که به ذریعه أنوار معانی آن قلوب أرباب تحقیق منور شود، و آیین نظامی که به وسیلت فوائح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شمس الدین تاریخ کتابتها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064" w:name="__RefHeading___Toc9142101_73709187"/>
      <w:bookmarkStart w:id="2065" w:name="_Toc945"/>
      <w:bookmarkEnd w:id="2064"/>
      <w:r>
        <w:rPr/>
        <w:t>1271</w:t>
      </w:r>
      <w:r>
        <w:rPr>
          <w:rtl w:val="true"/>
        </w:rPr>
        <w:t xml:space="preserve">- </w:t>
      </w:r>
      <w:r>
        <w:rPr>
          <w:rtl w:val="true"/>
        </w:rPr>
        <w:t>کنوز همایون‏</w:t>
      </w:r>
      <w:bookmarkEnd w:id="2065"/>
    </w:p>
    <w:p>
      <w:pPr>
        <w:pStyle w:val="BookText"/>
        <w:rPr/>
      </w:pPr>
      <w:r>
        <w:rPr>
          <w:rFonts w:ascii="IRNazanin" w:hAnsi="IRNazanin" w:eastAsia="IRNazanin"/>
          <w:color w:val="111111"/>
          <w:sz w:val="28"/>
          <w:sz w:val="28"/>
          <w:szCs w:val="28"/>
          <w:rtl w:val="true"/>
          <w:lang w:bidi="fa-IR"/>
        </w:rPr>
        <w:t>لحکیم أحمد شاه الهندی، فی الکیمیاء و علم الأوزان و معیارها و تراکیبها، فی ثلاث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کلید در گنج حکیم، حمد و ستایش بی‏قیاس مر خدای را که اولش را بدایت و آخرش را نهایت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کنوز خورشید هدایت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طالب بن بهرام الگورشانی فی سنین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066" w:name="__RefHeading___Toc9142103_73709187"/>
      <w:bookmarkStart w:id="2067" w:name="_Toc946"/>
      <w:bookmarkEnd w:id="2066"/>
      <w:r>
        <w:rPr/>
        <w:t>1272</w:t>
      </w:r>
      <w:r>
        <w:rPr>
          <w:rtl w:val="true"/>
        </w:rPr>
        <w:t xml:space="preserve">- </w:t>
      </w:r>
      <w:r>
        <w:rPr>
          <w:rtl w:val="true"/>
        </w:rPr>
        <w:t>کنه المراد فی علم الوفق و الأعداد</w:t>
      </w:r>
      <w:bookmarkEnd w:id="206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شرف الدین علی الیزدی المعمائی،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هذا الکتاب أیضا کما یأتی، توفی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ظفرنامه و الحلل المطرز فی المعمی و اللغز رأیت کنه المراد عند الشیخ إسماعیل الزنجانی، و هو فارسی مخروم أول صفحة منه، ذکر فی أول الموجود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مولانا السید جلال الدین یعقوب بن محمد الطاوسی أیده الله، اخترع بفکره الصائب قواعد جلیلة فی وضع‏ </w:t>
      </w:r>
      <w:bookmarkStart w:id="2068" w:name="pg11739_171485"/>
    </w:p>
    <w:p>
      <w:pPr>
        <w:pStyle w:val="BookText"/>
        <w:rPr/>
      </w:pPr>
      <w:bookmarkEnd w:id="2068"/>
      <w:r>
        <w:rPr>
          <w:rFonts w:ascii="IRNazanin" w:hAnsi="IRNazanin" w:eastAsia="IRNazanin"/>
          <w:color w:val="111111"/>
          <w:sz w:val="28"/>
          <w:sz w:val="28"/>
          <w:szCs w:val="28"/>
          <w:rtl w:val="true"/>
          <w:lang w:bidi="fa-IR"/>
        </w:rPr>
        <w:t>المربعات لا یسبقه علیه أحد، و لا یوجد فی کتاب، و عمدة الکتاب فی تلک القواعد، مرتبا علی مقدمه و خاتمة بینهما ثلاثة ألواح، اللوح الأول فی وضع الأعداد فی مربعات الفرد، و اللوح الثانی فی مربعات الزوج، و اللوح الثالث فی مربعات زوج الفرد، و فی کل لوح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النسخة التی نقلت عن المنقولة عن الأصل و هی بخط خضر بن شمی خان کتبها بهمدان و فرغ من الکتابة فی یوم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فی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المربعات أخذ العدد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جلال الدین یعقوب أو عمل یعقوب بن محمد بن علی، أو عمل یعقوب بن محمد بن عز الدین، و أمثالها، و نسخه أخری عند الشیخ حبیب الکتبی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 أعداد نامتناهی مقرون بتسبیح افراد و أزواج مکتوبات از ماه تا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نسخه بطهران عند علی أصغر المهدوی رقم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التاسع،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069" w:name="__RefHeading___Toc9142105_73709187"/>
      <w:bookmarkStart w:id="2070" w:name="_Toc947"/>
      <w:bookmarkEnd w:id="2069"/>
      <w:r>
        <w:rPr/>
        <w:t>1273</w:t>
      </w:r>
      <w:r>
        <w:rPr>
          <w:rtl w:val="true"/>
        </w:rPr>
        <w:t xml:space="preserve">- </w:t>
      </w:r>
      <w:r>
        <w:rPr>
          <w:rtl w:val="true"/>
        </w:rPr>
        <w:t>کنه المرام‏</w:t>
      </w:r>
      <w:bookmarkEnd w:id="2070"/>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 و فی تحفه العالم أنه فی بیان القضاء و القدر و خلق الأعمال</w:t>
      </w:r>
      <w:r>
        <w:rPr>
          <w:rFonts w:eastAsia="IRNazanin" w:cs="IRNazanin"/>
          <w:color w:val="111111"/>
          <w:sz w:val="28"/>
          <w:szCs w:val="28"/>
          <w:rtl w:val="true"/>
          <w:lang w:bidi="fa-IR"/>
        </w:rPr>
        <w:t>.</w:t>
      </w:r>
    </w:p>
    <w:p>
      <w:pPr>
        <w:pStyle w:val="Heading3"/>
        <w:numPr>
          <w:ilvl w:val="2"/>
          <w:numId w:val="1"/>
        </w:numPr>
        <w:rPr/>
      </w:pPr>
      <w:bookmarkStart w:id="2071" w:name="__RefHeading___Toc9142107_73709187"/>
      <w:bookmarkStart w:id="2072" w:name="_Toc948"/>
      <w:bookmarkEnd w:id="2071"/>
      <w:r>
        <w:rPr/>
        <w:t>1274</w:t>
      </w:r>
      <w:r>
        <w:rPr>
          <w:rtl w:val="true"/>
        </w:rPr>
        <w:t xml:space="preserve">- </w:t>
      </w:r>
      <w:r>
        <w:rPr>
          <w:rtl w:val="true"/>
        </w:rPr>
        <w:t>رسالة فی الکنی و الألقاب‏</w:t>
      </w:r>
      <w:bookmarkEnd w:id="2072"/>
    </w:p>
    <w:p>
      <w:pPr>
        <w:pStyle w:val="BookText"/>
        <w:rPr/>
      </w:pPr>
      <w:r>
        <w:rPr>
          <w:rFonts w:ascii="IRNazanin" w:hAnsi="IRNazanin" w:eastAsia="IRNazanin"/>
          <w:color w:val="111111"/>
          <w:sz w:val="28"/>
          <w:sz w:val="28"/>
          <w:szCs w:val="28"/>
          <w:rtl w:val="true"/>
          <w:lang w:bidi="fa-IR"/>
        </w:rPr>
        <w:t>للشیخ محمد بن جابر بن عباس النجفی، تلمیذ الشیخ محمد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فإن من الرجال من اشتهر بکنیته أو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منها أن له کتابا فی الرجال، و إنه تلمذ علی المیرزا محمد الرجالی صاحب الکتب الرجالیة الثلاثة، و إنه التقط الرسالة من رجاله الکبیر فی حدود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2073" w:name="__RefHeading___Toc9142109_73709187"/>
      <w:bookmarkStart w:id="2074" w:name="_Toc949"/>
      <w:bookmarkEnd w:id="2073"/>
      <w:r>
        <w:rPr/>
        <w:t>1275</w:t>
      </w:r>
      <w:r>
        <w:rPr>
          <w:rtl w:val="true"/>
        </w:rPr>
        <w:t xml:space="preserve">- </w:t>
      </w:r>
      <w:r>
        <w:rPr>
          <w:rtl w:val="true"/>
        </w:rPr>
        <w:t>کواشف الحجب‏</w:t>
      </w:r>
      <w:bookmarkEnd w:id="2074"/>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الفقه، عدة مجلدات للآخوند المولی صالح المازندرانی الجوربائی الأصفهانی، تلمیذ شریف العلماء، و الشیخ موسی و الشیخ علی ابنی الشیخ الأکبر کاشف الغطاء، و المتوفی بأصفهان فی نیف و ثمانین و مائتین و ألف، کما فی ترجمته فی التکملة و مر أصول الفقه للمولی صالح بن محمد محسن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xml:space="preserve">. </w:t>
      </w:r>
      <w:bookmarkStart w:id="2075" w:name="pg11739_171486"/>
    </w:p>
    <w:p>
      <w:pPr>
        <w:pStyle w:val="Heading3"/>
        <w:numPr>
          <w:ilvl w:val="2"/>
          <w:numId w:val="1"/>
        </w:numPr>
        <w:rPr/>
      </w:pPr>
      <w:bookmarkStart w:id="2076" w:name="__RefHeading___Toc9142111_73709187"/>
      <w:bookmarkStart w:id="2077" w:name="_Toc950"/>
      <w:bookmarkEnd w:id="2075"/>
      <w:bookmarkEnd w:id="2076"/>
      <w:r>
        <w:rPr/>
        <w:t>1276</w:t>
      </w:r>
      <w:r>
        <w:rPr>
          <w:rtl w:val="true"/>
        </w:rPr>
        <w:t xml:space="preserve">- </w:t>
      </w:r>
      <w:r>
        <w:rPr>
          <w:rtl w:val="true"/>
        </w:rPr>
        <w:t>الکواکب الباهرة</w:t>
      </w:r>
      <w:bookmarkEnd w:id="2077"/>
    </w:p>
    <w:p>
      <w:pPr>
        <w:pStyle w:val="BookText"/>
        <w:rPr/>
      </w:pPr>
      <w:r>
        <w:rPr>
          <w:rFonts w:ascii="IRNazanin" w:hAnsi="IRNazanin" w:eastAsia="IRNazanin"/>
          <w:color w:val="111111"/>
          <w:sz w:val="28"/>
          <w:sz w:val="28"/>
          <w:szCs w:val="28"/>
          <w:rtl w:val="true"/>
          <w:lang w:bidi="fa-IR"/>
        </w:rPr>
        <w:t xml:space="preserve">حاشیة علی قواعد الشهید للمولی الفقیه الآقا محمد علی بن الآقا محمد باقر الهزارجریبی، تلمیذ المحقق القمی، و کان خصیصا به و مجازا منه، و کان والده أستاذ المحقق القمی، و توفی بالوباء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بقمشه أصفهان، کما فی الروضات و کذا ذکره ولده الشیخ محمد حسین فی آخر نسخه من مجمع العرائس</w:t>
      </w:r>
      <w:r>
        <w:rPr>
          <w:rFonts w:eastAsia="IRNazanin" w:cs="IRNazanin"/>
          <w:color w:val="111111"/>
          <w:sz w:val="28"/>
          <w:szCs w:val="28"/>
          <w:rtl w:val="true"/>
          <w:lang w:bidi="fa-IR"/>
        </w:rPr>
        <w:t>.</w:t>
      </w:r>
    </w:p>
    <w:p>
      <w:pPr>
        <w:pStyle w:val="Heading3"/>
        <w:numPr>
          <w:ilvl w:val="2"/>
          <w:numId w:val="1"/>
        </w:numPr>
        <w:rPr/>
      </w:pPr>
      <w:bookmarkStart w:id="2078" w:name="__RefHeading___Toc9142113_73709187"/>
      <w:bookmarkStart w:id="2079" w:name="_Toc951"/>
      <w:bookmarkEnd w:id="2078"/>
      <w:r>
        <w:rPr/>
        <w:t>1277</w:t>
      </w:r>
      <w:r>
        <w:rPr>
          <w:rtl w:val="true"/>
        </w:rPr>
        <w:t xml:space="preserve">- </w:t>
      </w:r>
      <w:r>
        <w:rPr>
          <w:rtl w:val="true"/>
        </w:rPr>
        <w:t>کواکب الثواقب‏</w:t>
      </w:r>
      <w:bookmarkEnd w:id="2079"/>
    </w:p>
    <w:p>
      <w:pPr>
        <w:pStyle w:val="BookText"/>
        <w:rPr/>
      </w:pPr>
      <w:r>
        <w:rPr>
          <w:rFonts w:ascii="IRNazanin" w:hAnsi="IRNazanin" w:eastAsia="IRNazanin"/>
          <w:color w:val="111111"/>
          <w:sz w:val="28"/>
          <w:sz w:val="28"/>
          <w:szCs w:val="28"/>
          <w:rtl w:val="true"/>
          <w:lang w:bidi="fa-IR"/>
        </w:rPr>
        <w:t>فارسی لمحمد بن محمود الدهدار و هو أحد رسائله العرفانیة مرتب علی سبعة کواکب بعدد السیارات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الواجب بالعقل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إثباته باصطلاح الصوفیة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النفس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اختلاف العلماء و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علم الإنسان ما لم یکن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للمیرزا یوسف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w:t>
      </w:r>
    </w:p>
    <w:p>
      <w:pPr>
        <w:pStyle w:val="BookText"/>
        <w:rPr/>
      </w:pPr>
      <w:r>
        <w:rPr>
          <w:rFonts w:ascii="IRNazanin" w:hAnsi="IRNazanin" w:eastAsia="IRNazanin"/>
          <w:color w:val="111111"/>
          <w:sz w:val="28"/>
          <w:sz w:val="28"/>
          <w:szCs w:val="28"/>
          <w:rtl w:val="true"/>
          <w:lang w:bidi="fa-IR"/>
        </w:rPr>
        <w:t xml:space="preserve">مجموعة من رسائله 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مؤرخة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خمسة رسائل أخر کلها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انسانیت، در یتیم، وجدانیات و ذوقیات رقائق الحقائق،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إشراق النیرین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مهدی ضمن مجموعة تاریخ کتابتها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کنز الرموز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2080" w:name="__RefHeading___Toc9142115_73709187"/>
      <w:bookmarkStart w:id="2081" w:name="_Toc952"/>
      <w:bookmarkEnd w:id="2080"/>
      <w:r>
        <w:rPr/>
        <w:t>1278</w:t>
      </w:r>
      <w:r>
        <w:rPr>
          <w:rtl w:val="true"/>
        </w:rPr>
        <w:t xml:space="preserve">- </w:t>
      </w:r>
      <w:r>
        <w:rPr>
          <w:rtl w:val="true"/>
        </w:rPr>
        <w:t>الکواکب الدریة</w:t>
      </w:r>
      <w:bookmarkEnd w:id="2081"/>
    </w:p>
    <w:p>
      <w:pPr>
        <w:pStyle w:val="BookText"/>
        <w:rPr/>
      </w:pPr>
      <w:r>
        <w:rPr>
          <w:rFonts w:ascii="IRNazanin" w:hAnsi="IRNazanin" w:eastAsia="IRNazanin"/>
          <w:color w:val="111111"/>
          <w:sz w:val="28"/>
          <w:sz w:val="28"/>
          <w:szCs w:val="28"/>
          <w:rtl w:val="true"/>
          <w:lang w:bidi="fa-IR"/>
        </w:rPr>
        <w:t xml:space="preserve">فی الآداب، طبع بالهند قبل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2082" w:name="__RefHeading___Toc9142117_73709187"/>
      <w:bookmarkStart w:id="2083" w:name="_Toc953"/>
      <w:bookmarkEnd w:id="2082"/>
      <w:r>
        <w:rPr/>
        <w:t>1279</w:t>
      </w:r>
      <w:r>
        <w:rPr>
          <w:rtl w:val="true"/>
        </w:rPr>
        <w:t xml:space="preserve">- </w:t>
      </w:r>
      <w:r>
        <w:rPr>
          <w:rtl w:val="true"/>
        </w:rPr>
        <w:t>الکواکب الدریة</w:t>
      </w:r>
      <w:bookmarkEnd w:id="2083"/>
    </w:p>
    <w:p>
      <w:pPr>
        <w:pStyle w:val="BookText"/>
        <w:rPr/>
      </w:pPr>
      <w:r>
        <w:rPr>
          <w:rFonts w:ascii="IRNazanin" w:hAnsi="IRNazanin" w:eastAsia="IRNazanin"/>
          <w:color w:val="111111"/>
          <w:sz w:val="28"/>
          <w:sz w:val="28"/>
          <w:szCs w:val="28"/>
          <w:rtl w:val="true"/>
          <w:lang w:bidi="fa-IR"/>
        </w:rPr>
        <w:t>مجموعة من الأشعار 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أحمد بن الحسین الموسوی التستری النجفی، المدعو بالسید آقا</w:t>
      </w:r>
      <w:r>
        <w:rPr>
          <w:rFonts w:eastAsia="IRNazanin" w:cs="IRNazanin"/>
          <w:color w:val="111111"/>
          <w:sz w:val="28"/>
          <w:szCs w:val="28"/>
          <w:rtl w:val="true"/>
          <w:lang w:bidi="fa-IR"/>
        </w:rPr>
        <w:t>.</w:t>
      </w:r>
    </w:p>
    <w:p>
      <w:pPr>
        <w:pStyle w:val="Heading3"/>
        <w:numPr>
          <w:ilvl w:val="2"/>
          <w:numId w:val="1"/>
        </w:numPr>
        <w:rPr/>
      </w:pPr>
      <w:bookmarkStart w:id="2084" w:name="__RefHeading___Toc9142119_73709187"/>
      <w:bookmarkStart w:id="2085" w:name="_Toc954"/>
      <w:bookmarkEnd w:id="2084"/>
      <w:r>
        <w:rPr/>
        <w:t>1280</w:t>
      </w:r>
      <w:r>
        <w:rPr>
          <w:rtl w:val="true"/>
        </w:rPr>
        <w:t xml:space="preserve">- </w:t>
      </w:r>
      <w:r>
        <w:rPr>
          <w:rtl w:val="true"/>
        </w:rPr>
        <w:t>الکواکب الدریة</w:t>
      </w:r>
      <w:bookmarkEnd w:id="2085"/>
    </w:p>
    <w:p>
      <w:pPr>
        <w:pStyle w:val="BookText"/>
        <w:rPr/>
      </w:pPr>
      <w:r>
        <w:rPr>
          <w:rFonts w:ascii="IRNazanin" w:hAnsi="IRNazanin" w:eastAsia="IRNazanin"/>
          <w:color w:val="111111"/>
          <w:sz w:val="28"/>
          <w:sz w:val="28"/>
          <w:szCs w:val="28"/>
          <w:rtl w:val="true"/>
          <w:lang w:bidi="fa-IR"/>
        </w:rPr>
        <w:t>للمولی محمد باقر البیدگلی الکاشانی، فی الکلام فی مقدمه و فصول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الله المعلم ذاته بذاته الإنسان و الهادی إلی المبدأ و المعاد و سائر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اسمه و اسم الکتاب و عدة الفصول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بخط المؤلف</w:t>
      </w:r>
      <w:r>
        <w:rPr>
          <w:rFonts w:eastAsia="IRNazanin" w:cs="IRNazanin"/>
          <w:color w:val="111111"/>
          <w:sz w:val="28"/>
          <w:szCs w:val="28"/>
          <w:rtl w:val="true"/>
          <w:lang w:bidi="fa-IR"/>
        </w:rPr>
        <w:t>.</w:t>
      </w:r>
    </w:p>
    <w:p>
      <w:pPr>
        <w:pStyle w:val="Heading3"/>
        <w:numPr>
          <w:ilvl w:val="2"/>
          <w:numId w:val="1"/>
        </w:numPr>
        <w:rPr/>
      </w:pPr>
      <w:bookmarkStart w:id="2086" w:name="__RefHeading___Toc9142121_73709187"/>
      <w:bookmarkStart w:id="2087" w:name="_Toc955"/>
      <w:bookmarkEnd w:id="2086"/>
      <w:r>
        <w:rPr/>
        <w:t>1281</w:t>
      </w:r>
      <w:r>
        <w:rPr>
          <w:rtl w:val="true"/>
        </w:rPr>
        <w:t xml:space="preserve">- </w:t>
      </w:r>
      <w:r>
        <w:rPr>
          <w:rtl w:val="true"/>
        </w:rPr>
        <w:t>الکواکب الدریة</w:t>
      </w:r>
      <w:bookmarkEnd w:id="208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مهدی صاحب، طبع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bookmarkStart w:id="2088" w:name="pg11739_171487"/>
    </w:p>
    <w:p>
      <w:pPr>
        <w:pStyle w:val="BookText"/>
        <w:rPr/>
      </w:pPr>
      <w:bookmarkEnd w:id="2088"/>
      <w:r>
        <w:rPr>
          <w:rFonts w:ascii="IRNazanin" w:hAnsi="IRNazanin" w:eastAsia="IRNazanin"/>
          <w:color w:val="111111"/>
          <w:sz w:val="28"/>
          <w:sz w:val="28"/>
          <w:szCs w:val="28"/>
          <w:rtl w:val="true"/>
          <w:lang w:bidi="fa-IR"/>
        </w:rPr>
        <w:t xml:space="preserve">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 لدیوانه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الفریدة فی شرح القصیدة طبع قبل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2089" w:name="__RefHeading___Toc9142123_73709187"/>
      <w:bookmarkStart w:id="2090" w:name="_Toc956"/>
      <w:bookmarkEnd w:id="2089"/>
      <w:r>
        <w:rPr/>
        <w:t>1282</w:t>
      </w:r>
      <w:r>
        <w:rPr>
          <w:rtl w:val="true"/>
        </w:rPr>
        <w:t xml:space="preserve">- </w:t>
      </w:r>
      <w:r>
        <w:rPr>
          <w:rtl w:val="true"/>
        </w:rPr>
        <w:t>الکواکب الدریة فی الأصول الجفریة</w:t>
      </w:r>
      <w:bookmarkEnd w:id="2090"/>
    </w:p>
    <w:p>
      <w:pPr>
        <w:pStyle w:val="BookText"/>
        <w:rPr/>
      </w:pPr>
      <w:r>
        <w:rPr>
          <w:rFonts w:ascii="IRNazanin" w:hAnsi="IRNazanin" w:eastAsia="IRNazanin"/>
          <w:color w:val="111111"/>
          <w:sz w:val="28"/>
          <w:sz w:val="28"/>
          <w:szCs w:val="28"/>
          <w:rtl w:val="true"/>
          <w:lang w:bidi="fa-IR"/>
        </w:rPr>
        <w:t xml:space="preserve">مرتب علی مقدمه فیها عدة فصول، أول الفصول فی موضوع الجفر و فائدته، و علی مطلب و خاتمة لبعض المتأخرین، یوجد عند الشیخ حبیب الکتبی، و فیه سؤاله عن أحوال شاه العجم فی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بهذا</w:t>
      </w:r>
    </w:p>
    <w:p>
      <w:pPr>
        <w:pStyle w:val="BookText"/>
        <w:rPr/>
      </w:pPr>
      <w:r>
        <w:rPr>
          <w:rFonts w:ascii="IRNazanin" w:hAnsi="IRNazanin" w:eastAsia="IRNazanin"/>
          <w:color w:val="111111"/>
          <w:sz w:val="28"/>
          <w:sz w:val="28"/>
          <w:szCs w:val="28"/>
          <w:rtl w:val="true"/>
          <w:lang w:bidi="fa-IR"/>
        </w:rPr>
        <w:t xml:space="preserve">العنوان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محمد سلیم الواعظ و لم یذکر سائر خصوصیاته</w:t>
      </w:r>
      <w:r>
        <w:rPr>
          <w:rFonts w:eastAsia="IRNazanin" w:cs="IRNazanin"/>
          <w:color w:val="111111"/>
          <w:sz w:val="28"/>
          <w:szCs w:val="28"/>
          <w:rtl w:val="true"/>
          <w:lang w:bidi="fa-IR"/>
        </w:rPr>
        <w:t>.</w:t>
      </w:r>
    </w:p>
    <w:p>
      <w:pPr>
        <w:pStyle w:val="Heading3"/>
        <w:numPr>
          <w:ilvl w:val="2"/>
          <w:numId w:val="1"/>
        </w:numPr>
        <w:rPr/>
      </w:pPr>
      <w:bookmarkStart w:id="2091" w:name="__RefHeading___Toc9142125_73709187"/>
      <w:bookmarkStart w:id="2092" w:name="_Toc957"/>
      <w:bookmarkEnd w:id="2091"/>
      <w:r>
        <w:rPr/>
        <w:t>1283</w:t>
      </w:r>
      <w:r>
        <w:rPr>
          <w:rtl w:val="true"/>
        </w:rPr>
        <w:t xml:space="preserve">- </w:t>
      </w:r>
      <w:r>
        <w:rPr>
          <w:rtl w:val="true"/>
        </w:rPr>
        <w:t>الکواکب الدریة فی تاریخ ظهور البابیة و البهائیة</w:t>
      </w:r>
      <w:bookmarkEnd w:id="2092"/>
    </w:p>
    <w:p>
      <w:pPr>
        <w:pStyle w:val="BookText"/>
        <w:rPr/>
      </w:pPr>
      <w:r>
        <w:rPr>
          <w:rFonts w:ascii="IRNazanin" w:hAnsi="IRNazanin" w:eastAsia="IRNazanin"/>
          <w:color w:val="111111"/>
          <w:sz w:val="28"/>
          <w:sz w:val="28"/>
          <w:szCs w:val="28"/>
          <w:rtl w:val="true"/>
          <w:lang w:bidi="fa-IR"/>
        </w:rPr>
        <w:t xml:space="preserve">ترجمه بالفارسیة لأحمد فارس، طبع فی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کذا فی جامع التصانیف زرگلی</w:t>
      </w:r>
      <w:r>
        <w:rPr>
          <w:rFonts w:eastAsia="IRNazanin" w:cs="IRNazanin"/>
          <w:color w:val="111111"/>
          <w:sz w:val="28"/>
          <w:szCs w:val="28"/>
          <w:rtl w:val="true"/>
          <w:lang w:bidi="fa-IR"/>
        </w:rPr>
        <w:t>.</w:t>
      </w:r>
    </w:p>
    <w:p>
      <w:pPr>
        <w:pStyle w:val="Heading3"/>
        <w:numPr>
          <w:ilvl w:val="2"/>
          <w:numId w:val="1"/>
        </w:numPr>
        <w:rPr/>
      </w:pPr>
      <w:bookmarkStart w:id="2093" w:name="__RefHeading___Toc9142127_73709187"/>
      <w:bookmarkStart w:id="2094" w:name="_Toc958"/>
      <w:bookmarkEnd w:id="2093"/>
      <w:r>
        <w:rPr/>
        <w:t>1284</w:t>
      </w:r>
      <w:r>
        <w:rPr>
          <w:rtl w:val="true"/>
        </w:rPr>
        <w:t xml:space="preserve">- </w:t>
      </w:r>
      <w:r>
        <w:rPr>
          <w:rtl w:val="true"/>
        </w:rPr>
        <w:t>الکواکب الدریة فی شرح الرسالة النجمیة</w:t>
      </w:r>
      <w:bookmarkEnd w:id="2094"/>
    </w:p>
    <w:p>
      <w:pPr>
        <w:pStyle w:val="BookText"/>
        <w:rPr/>
      </w:pPr>
      <w:r>
        <w:rPr>
          <w:rFonts w:ascii="IRNazanin" w:hAnsi="IRNazanin" w:eastAsia="IRNazanin"/>
          <w:color w:val="111111"/>
          <w:sz w:val="28"/>
          <w:sz w:val="28"/>
          <w:szCs w:val="28"/>
          <w:rtl w:val="true"/>
          <w:lang w:bidi="fa-IR"/>
        </w:rPr>
        <w:t xml:space="preserve">للسید الحسین بن علی بن الحسین بن أبی سروال أو أبی پیروال الأوالی الهجری، تلمیذ المحقق الکرکی، و مرت الرسالة النجمیة و إنها للمحقق الکرکی الشیخ علی بن عبد العالی المتوفی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و الشرح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شهد بوجوده المحدثات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Heading3"/>
        <w:numPr>
          <w:ilvl w:val="2"/>
          <w:numId w:val="1"/>
        </w:numPr>
        <w:rPr/>
      </w:pPr>
      <w:bookmarkStart w:id="2095" w:name="__RefHeading___Toc9142129_73709187"/>
      <w:bookmarkStart w:id="2096" w:name="_Toc959"/>
      <w:bookmarkEnd w:id="2095"/>
      <w:r>
        <w:rPr/>
        <w:t>1285</w:t>
      </w:r>
      <w:r>
        <w:rPr>
          <w:rtl w:val="true"/>
        </w:rPr>
        <w:t xml:space="preserve">- </w:t>
      </w:r>
      <w:r>
        <w:rPr>
          <w:rtl w:val="true"/>
        </w:rPr>
        <w:t>الکواکب الدریة فی مآثر البهائیة</w:t>
      </w:r>
      <w:bookmarkEnd w:id="2096"/>
    </w:p>
    <w:p>
      <w:pPr>
        <w:pStyle w:val="BookText"/>
        <w:rPr/>
      </w:pPr>
      <w:r>
        <w:rPr>
          <w:rFonts w:ascii="IRNazanin" w:hAnsi="IRNazanin" w:eastAsia="IRNazanin"/>
          <w:color w:val="111111"/>
          <w:sz w:val="28"/>
          <w:sz w:val="28"/>
          <w:szCs w:val="28"/>
          <w:rtl w:val="true"/>
          <w:lang w:bidi="fa-IR"/>
        </w:rPr>
        <w:t xml:space="preserve">و هو من الردود لهذه الفرقة لآیتی الیزدی، عبد الحسین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طبع ترجمته إلی العربیة بقلم محمد فائق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2097" w:name="__RefHeading___Toc9142131_73709187"/>
      <w:bookmarkStart w:id="2098" w:name="_Toc960"/>
      <w:bookmarkEnd w:id="2097"/>
      <w:r>
        <w:rPr/>
        <w:t>1286</w:t>
      </w:r>
      <w:r>
        <w:rPr>
          <w:rtl w:val="true"/>
        </w:rPr>
        <w:t xml:space="preserve">- </w:t>
      </w:r>
      <w:r>
        <w:rPr>
          <w:rtl w:val="true"/>
        </w:rPr>
        <w:t>الکواکب الدریة فی مدح خیر البریة</w:t>
      </w:r>
      <w:bookmarkEnd w:id="2098"/>
    </w:p>
    <w:p>
      <w:pPr>
        <w:pStyle w:val="BookText"/>
        <w:rPr/>
      </w:pPr>
      <w:r>
        <w:rPr>
          <w:rFonts w:ascii="IRNazanin" w:hAnsi="IRNazanin" w:eastAsia="IRNazanin"/>
          <w:color w:val="111111"/>
          <w:sz w:val="28"/>
          <w:sz w:val="28"/>
          <w:szCs w:val="28"/>
          <w:rtl w:val="true"/>
          <w:lang w:bidi="fa-IR"/>
        </w:rPr>
        <w:t xml:space="preserve">اسم لقصیدة بردة، للبوصیری 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تخامیسها و شروحها</w:t>
      </w:r>
      <w:r>
        <w:rPr>
          <w:rFonts w:eastAsia="IRNazanin" w:cs="IRNazanin"/>
          <w:color w:val="111111"/>
          <w:sz w:val="28"/>
          <w:szCs w:val="28"/>
          <w:rtl w:val="true"/>
          <w:lang w:bidi="fa-IR"/>
        </w:rPr>
        <w:t>.</w:t>
      </w:r>
    </w:p>
    <w:p>
      <w:pPr>
        <w:pStyle w:val="Heading3"/>
        <w:numPr>
          <w:ilvl w:val="2"/>
          <w:numId w:val="1"/>
        </w:numPr>
        <w:rPr/>
      </w:pPr>
      <w:bookmarkStart w:id="2099" w:name="__RefHeading___Toc9142133_73709187"/>
      <w:bookmarkStart w:id="2100" w:name="_Toc961"/>
      <w:bookmarkEnd w:id="2099"/>
      <w:r>
        <w:rPr/>
        <w:t>1287</w:t>
      </w:r>
      <w:r>
        <w:rPr>
          <w:rtl w:val="true"/>
        </w:rPr>
        <w:t xml:space="preserve">- </w:t>
      </w:r>
      <w:r>
        <w:rPr>
          <w:rtl w:val="true"/>
        </w:rPr>
        <w:t>الکواکب الدریة فی مذهب الاثنی عشریة</w:t>
      </w:r>
      <w:bookmarkEnd w:id="210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علی بن غانم القطری البلادی البحرانی، تلمیذ الشیخ حسین العصفوری، حکی فی أنوار البدرین عن الشیخ أحمد بن صالح بن طعان البحرانی، أنه بقدر البحار للمولی محمد باقر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مجلدین أحدهما فی الزکاة و الصوم یذکر فیه‏ </w:t>
      </w:r>
      <w:bookmarkStart w:id="2101" w:name="pg11739_171488"/>
    </w:p>
    <w:p>
      <w:pPr>
        <w:pStyle w:val="BookText"/>
        <w:rPr/>
      </w:pPr>
      <w:bookmarkEnd w:id="2101"/>
      <w:r>
        <w:rPr>
          <w:rFonts w:ascii="IRNazanin" w:hAnsi="IRNazanin" w:eastAsia="IRNazanin"/>
          <w:color w:val="111111"/>
          <w:sz w:val="28"/>
          <w:sz w:val="28"/>
          <w:szCs w:val="28"/>
          <w:rtl w:val="true"/>
          <w:lang w:bidi="fa-IR"/>
        </w:rPr>
        <w:t>الروایات و أقوال الأصحاب، و الآخر فی أحوال البرزخ و المعاد، حسن جید ملیح</w:t>
      </w:r>
      <w:r>
        <w:rPr>
          <w:rFonts w:eastAsia="IRNazanin" w:cs="IRNazanin"/>
          <w:color w:val="111111"/>
          <w:sz w:val="28"/>
          <w:szCs w:val="28"/>
          <w:rtl w:val="true"/>
          <w:lang w:bidi="fa-IR"/>
        </w:rPr>
        <w:t>.</w:t>
      </w:r>
    </w:p>
    <w:p>
      <w:pPr>
        <w:pStyle w:val="Heading3"/>
        <w:numPr>
          <w:ilvl w:val="2"/>
          <w:numId w:val="1"/>
        </w:numPr>
        <w:rPr/>
      </w:pPr>
      <w:bookmarkStart w:id="2102" w:name="__RefHeading___Toc9142135_73709187"/>
      <w:bookmarkStart w:id="2103" w:name="_Toc962"/>
      <w:bookmarkEnd w:id="2102"/>
      <w:r>
        <w:rPr/>
        <w:t>1288</w:t>
      </w:r>
      <w:r>
        <w:rPr>
          <w:rtl w:val="true"/>
        </w:rPr>
        <w:t xml:space="preserve">- </w:t>
      </w:r>
      <w:r>
        <w:rPr>
          <w:rtl w:val="true"/>
        </w:rPr>
        <w:t>کواکب الدریة فی مناقب الحیدریة</w:t>
      </w:r>
      <w:bookmarkEnd w:id="2103"/>
    </w:p>
    <w:p>
      <w:pPr>
        <w:pStyle w:val="BookText"/>
        <w:rPr/>
      </w:pPr>
      <w:r>
        <w:rPr>
          <w:rFonts w:ascii="IRNazanin" w:hAnsi="IRNazanin" w:eastAsia="IRNazanin"/>
          <w:color w:val="111111"/>
          <w:sz w:val="28"/>
          <w:sz w:val="28"/>
          <w:szCs w:val="28"/>
          <w:rtl w:val="true"/>
          <w:lang w:bidi="fa-IR"/>
        </w:rPr>
        <w:t xml:space="preserve">لبرهان الدین أبو إسحاق الکرمانی، یوجد ضمن مجموعة عند علی أصغر المهدی بطهران، غیر مؤرخة من القرن التاسع،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104" w:name="__RefHeading___Toc9142137_73709187"/>
      <w:bookmarkStart w:id="2105" w:name="_Toc963"/>
      <w:bookmarkEnd w:id="2104"/>
      <w:r>
        <w:rPr/>
        <w:t>1289</w:t>
      </w:r>
      <w:r>
        <w:rPr>
          <w:rtl w:val="true"/>
        </w:rPr>
        <w:t xml:space="preserve">- </w:t>
      </w:r>
      <w:r>
        <w:rPr>
          <w:rtl w:val="true"/>
        </w:rPr>
        <w:t>الکواکب السبعة</w:t>
      </w:r>
      <w:bookmarkEnd w:id="2105"/>
    </w:p>
    <w:p>
      <w:pPr>
        <w:pStyle w:val="BookText"/>
        <w:rPr/>
      </w:pPr>
      <w:r>
        <w:rPr>
          <w:rFonts w:ascii="IRNazanin" w:hAnsi="IRNazanin" w:eastAsia="IRNazanin"/>
          <w:color w:val="111111"/>
          <w:sz w:val="28"/>
          <w:sz w:val="28"/>
          <w:szCs w:val="28"/>
          <w:rtl w:val="true"/>
          <w:lang w:bidi="fa-IR"/>
        </w:rPr>
        <w:t xml:space="preserve">فی سبعة مسائل أصولیة، للسید أبی طالب بن أبی تراب القائنی، المتوفی بکراچی ذاهبا إلی الحج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تلمیذه الحاج شیخ محمد باقر البیرجندی، کذا ذکره فی عوائده و عبر عنه فی بغیة الطالب ب السبعة السیارة</w:t>
      </w:r>
      <w:r>
        <w:rPr>
          <w:rFonts w:eastAsia="IRNazanin" w:cs="IRNazanin"/>
          <w:color w:val="111111"/>
          <w:sz w:val="28"/>
          <w:szCs w:val="28"/>
          <w:rtl w:val="true"/>
          <w:lang w:bidi="fa-IR"/>
        </w:rPr>
        <w:t>.</w:t>
      </w:r>
    </w:p>
    <w:p>
      <w:pPr>
        <w:pStyle w:val="Heading3"/>
        <w:numPr>
          <w:ilvl w:val="2"/>
          <w:numId w:val="1"/>
        </w:numPr>
        <w:rPr/>
      </w:pPr>
      <w:bookmarkStart w:id="2106" w:name="__RefHeading___Toc9142139_73709187"/>
      <w:bookmarkStart w:id="2107" w:name="_Toc964"/>
      <w:bookmarkEnd w:id="2106"/>
      <w:r>
        <w:rPr/>
        <w:t>1290</w:t>
      </w:r>
      <w:r>
        <w:rPr>
          <w:rtl w:val="true"/>
        </w:rPr>
        <w:t xml:space="preserve">- </w:t>
      </w:r>
      <w:r>
        <w:rPr>
          <w:rtl w:val="true"/>
        </w:rPr>
        <w:t>الکواکب السماویة فی شرح العلویة المیمیة الفرزدقیة</w:t>
      </w:r>
      <w:bookmarkEnd w:id="2107"/>
    </w:p>
    <w:p>
      <w:pPr>
        <w:pStyle w:val="BookText"/>
        <w:rPr/>
      </w:pPr>
      <w:r>
        <w:rPr>
          <w:rFonts w:ascii="IRNazanin" w:hAnsi="IRNazanin" w:eastAsia="IRNazanin"/>
          <w:color w:val="111111"/>
          <w:sz w:val="28"/>
          <w:sz w:val="28"/>
          <w:szCs w:val="28"/>
          <w:rtl w:val="true"/>
          <w:lang w:bidi="fa-IR"/>
        </w:rPr>
        <w:t xml:space="preserve">للمعاصر الشیخ محمد بن الشیخ طاهر بن الشیخ حبیب الفضلی السماوی، قرب النجف صاحب المکتبة التی نشیر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فنون من العلم، و له تخمیسة المیمیة أیضا، و أساس شرحه علی التعرض لعشرة أمور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ثم یذکر لکل بیت خمسة تخمیسا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نصر الله المدرس الحائری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راضی بن السید صالح القزوینی 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إسماعیل بن خلفة الحلی المتوفی بالطاعون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لمصطفی بن الجواد الخالصی الشاب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الشارح لصدر الإنسان و الحمد لله المحمود بکل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أصله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جدد النظر فیه فی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2108" w:name="__RefHeading___Toc9142141_73709187"/>
      <w:bookmarkStart w:id="2109" w:name="_Toc965"/>
      <w:bookmarkEnd w:id="2108"/>
      <w:r>
        <w:rPr/>
        <w:t>1291</w:t>
      </w:r>
      <w:r>
        <w:rPr>
          <w:rtl w:val="true"/>
        </w:rPr>
        <w:t xml:space="preserve">- </w:t>
      </w:r>
      <w:r>
        <w:rPr>
          <w:rtl w:val="true"/>
        </w:rPr>
        <w:t>الکواکب الضیائیة فی شرح زبدة البهائیة فی الأصول‏</w:t>
      </w:r>
      <w:bookmarkEnd w:id="210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یوسف بن محمد الحسینی الجنابذی القائنی الخراسانی الأصفهانی، ینقل فیه عن صاحب القوانین کثیرا، و عن المدقق الشیروانی، حکی لی حفیده السید محمد تقی بن السید محمد رضا ابن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مجلدین، و علی ظهره إجازة أستاذه له و إنه توفی بأصفهان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حجة الإسلام المعاصر له، و دفن‏ </w:t>
      </w:r>
      <w:bookmarkStart w:id="2110" w:name="pg11739_171489"/>
    </w:p>
    <w:p>
      <w:pPr>
        <w:pStyle w:val="BookText"/>
        <w:rPr/>
      </w:pPr>
      <w:bookmarkEnd w:id="2110"/>
      <w:r>
        <w:rPr>
          <w:rFonts w:ascii="IRNazanin" w:hAnsi="IRNazanin" w:eastAsia="IRNazanin"/>
          <w:color w:val="111111"/>
          <w:sz w:val="28"/>
          <w:sz w:val="28"/>
          <w:szCs w:val="28"/>
          <w:rtl w:val="true"/>
          <w:lang w:bidi="fa-IR"/>
        </w:rPr>
        <w:t xml:space="preserve">بتخت فولاد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تذکره القبور أیضا، مجلده الأول عند الآقا نجفی التبریزی، فرغ منه منتصف جمادی الأولی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تلمیذ الشارح السید رحیم بن محمد شفیع الحسینی التنکابنی کتبه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هو مؤسس الموجودات، و أساس الکائنات، و مؤصل أصول الأشیاء، و بانی مبانی النسمات، و مفرع فروع الأوائل، و مخرج لئالی النتائج بإرشاد غواص الفکر </w:t>
      </w:r>
      <w:r>
        <w:rPr>
          <w:rFonts w:eastAsia="IRNazanin" w:cs="IRNazanin"/>
          <w:color w:val="111111"/>
          <w:sz w:val="28"/>
          <w:szCs w:val="28"/>
          <w:rtl w:val="true"/>
          <w:lang w:bidi="fa-IR"/>
        </w:rPr>
        <w:t>...].</w:t>
      </w:r>
    </w:p>
    <w:p>
      <w:pPr>
        <w:pStyle w:val="Heading3"/>
        <w:numPr>
          <w:ilvl w:val="2"/>
          <w:numId w:val="1"/>
        </w:numPr>
        <w:rPr/>
      </w:pPr>
      <w:bookmarkStart w:id="2111" w:name="__RefHeading___Toc9142143_73709187"/>
      <w:bookmarkStart w:id="2112" w:name="_Toc966"/>
      <w:bookmarkEnd w:id="2111"/>
      <w:r>
        <w:rPr/>
        <w:t>1292</w:t>
      </w:r>
      <w:r>
        <w:rPr>
          <w:rtl w:val="true"/>
        </w:rPr>
        <w:t xml:space="preserve">- </w:t>
      </w:r>
      <w:r>
        <w:rPr>
          <w:rtl w:val="true"/>
        </w:rPr>
        <w:t>الکواکب اللماعة</w:t>
      </w:r>
      <w:bookmarkEnd w:id="2112"/>
    </w:p>
    <w:p>
      <w:pPr>
        <w:pStyle w:val="BookText"/>
        <w:rPr/>
      </w:pPr>
      <w:r>
        <w:rPr>
          <w:rFonts w:ascii="IRNazanin" w:hAnsi="IRNazanin" w:eastAsia="IRNazanin"/>
          <w:color w:val="111111"/>
          <w:sz w:val="28"/>
          <w:sz w:val="28"/>
          <w:szCs w:val="28"/>
          <w:rtl w:val="true"/>
          <w:lang w:bidi="fa-IR"/>
        </w:rPr>
        <w:t xml:space="preserve">ینقل عنه المعاصر فی حلویات العلوم المطبوع بعد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113" w:name="__RefHeading___Toc9142145_73709187"/>
      <w:bookmarkStart w:id="2114" w:name="_Toc967"/>
      <w:bookmarkEnd w:id="2113"/>
      <w:r>
        <w:rPr/>
        <w:t>1293</w:t>
      </w:r>
      <w:r>
        <w:rPr>
          <w:rtl w:val="true"/>
        </w:rPr>
        <w:t xml:space="preserve">- </w:t>
      </w:r>
      <w:r>
        <w:rPr>
          <w:rtl w:val="true"/>
        </w:rPr>
        <w:t>الکواکب المضیئة للشیعة المرضیة</w:t>
      </w:r>
      <w:bookmarkEnd w:id="2114"/>
    </w:p>
    <w:p>
      <w:pPr>
        <w:pStyle w:val="BookText"/>
        <w:rPr/>
      </w:pPr>
      <w:r>
        <w:rPr>
          <w:rFonts w:ascii="IRNazanin" w:hAnsi="IRNazanin" w:eastAsia="IRNazanin"/>
          <w:color w:val="111111"/>
          <w:sz w:val="28"/>
          <w:sz w:val="28"/>
          <w:szCs w:val="28"/>
          <w:rtl w:val="true"/>
          <w:lang w:bidi="fa-IR"/>
        </w:rPr>
        <w:t>فی قیام الحجج الإمامیة علی فرق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المولی محمد جواد الشیرازی، کتبه فی رد الزیدیة بأمر أستاذه المولی محمد کاظم، و فرغ منه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فی أن الإمامة کالنبوة وظیفة إلهیة باختیار الشارع، 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النصوص علی الاثنی عشر و ثانیها فی وجه عدم خروجهم جمیعا إلی الجهاد، و ثالثها فی اختلاف الفرق الزیدیة أصولا و فروعا، و رابعها فی مناقضاتهم و بعض تضییقاتهم، و خاتمة فی إثبات الإمامة علی خلاف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الأحد الصمد الحق القادر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2115" w:name="__RefHeading___Toc9142147_73709187"/>
      <w:bookmarkStart w:id="2116" w:name="_Toc968"/>
      <w:bookmarkEnd w:id="2115"/>
      <w:r>
        <w:rPr/>
        <w:t>1294</w:t>
      </w:r>
      <w:r>
        <w:rPr>
          <w:rtl w:val="true"/>
        </w:rPr>
        <w:t xml:space="preserve">- </w:t>
      </w:r>
      <w:r>
        <w:rPr>
          <w:rtl w:val="true"/>
        </w:rPr>
        <w:t>کواکب المنتشرة فی أحوال أعیان الشجرة</w:t>
      </w:r>
      <w:bookmarkEnd w:id="2116"/>
    </w:p>
    <w:p>
      <w:pPr>
        <w:pStyle w:val="BookText"/>
        <w:rPr/>
      </w:pPr>
      <w:r>
        <w:rPr>
          <w:rFonts w:ascii="IRNazanin" w:hAnsi="IRNazanin" w:eastAsia="IRNazanin"/>
          <w:color w:val="111111"/>
          <w:sz w:val="28"/>
          <w:sz w:val="28"/>
          <w:szCs w:val="28"/>
          <w:rtl w:val="true"/>
          <w:lang w:bidi="fa-IR"/>
        </w:rPr>
        <w:t>أی شجرة المیرزا محمد باقر الخوانساری، صاحب الروضات لحفیده السید محمد علی الروضاتی کما کتبه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کتب خطی کتابخانه‏های أصفهان</w:t>
      </w:r>
      <w:r>
        <w:rPr>
          <w:rFonts w:eastAsia="IRNazanin" w:cs="IRNazanin"/>
          <w:color w:val="111111"/>
          <w:sz w:val="28"/>
          <w:szCs w:val="28"/>
          <w:rtl w:val="true"/>
          <w:lang w:bidi="fa-IR"/>
        </w:rPr>
        <w:t>.</w:t>
      </w:r>
    </w:p>
    <w:p>
      <w:pPr>
        <w:pStyle w:val="Heading3"/>
        <w:numPr>
          <w:ilvl w:val="2"/>
          <w:numId w:val="1"/>
        </w:numPr>
        <w:rPr/>
      </w:pPr>
      <w:bookmarkStart w:id="2117" w:name="__RefHeading___Toc9142149_73709187"/>
      <w:bookmarkStart w:id="2118" w:name="_Toc969"/>
      <w:bookmarkEnd w:id="2117"/>
      <w:r>
        <w:rPr/>
        <w:t>1295</w:t>
      </w:r>
      <w:r>
        <w:rPr>
          <w:rtl w:val="true"/>
        </w:rPr>
        <w:t xml:space="preserve">- </w:t>
      </w:r>
      <w:r>
        <w:rPr>
          <w:rtl w:val="true"/>
        </w:rPr>
        <w:t>الکواکب المنتشرة فی القرن الثانی بعد العشرة</w:t>
      </w:r>
      <w:bookmarkEnd w:id="211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هو ثانی أجزاء وفیات أعلام الشیعة بعد الألف من هجرة صاحب الشریعة المرتبة فی أربعة أجزاء، من جمع هذا المؤلف، ثم لما وفقت لتتمیم الأجزاء إلی القرن الرابع، فی إحدی عشر جزء من القرن الرابع إلی القرن الحاضر الرابع عشر، فسمیت ب وفیات الأعلام بعد غیبة الإمام الأنام ع و سمیت کل جزء باسم فصار الکواکب‏ </w:t>
      </w:r>
      <w:bookmarkStart w:id="2119" w:name="pg11739_171490"/>
    </w:p>
    <w:p>
      <w:pPr>
        <w:pStyle w:val="BookText"/>
        <w:rPr/>
      </w:pPr>
      <w:bookmarkEnd w:id="2119"/>
      <w:r>
        <w:rPr>
          <w:rFonts w:ascii="IRNazanin" w:hAnsi="IRNazanin" w:eastAsia="IRNazanin"/>
          <w:color w:val="111111"/>
          <w:sz w:val="28"/>
          <w:sz w:val="28"/>
          <w:szCs w:val="28"/>
          <w:rtl w:val="true"/>
          <w:lang w:bidi="fa-IR"/>
        </w:rPr>
        <w:t xml:space="preserve">بحسب الترتیب الجزء التاسع، و کان شروعی فیه فی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2120" w:name="__RefHeading___Toc9142151_73709187"/>
      <w:bookmarkStart w:id="2121" w:name="_Toc970"/>
      <w:bookmarkEnd w:id="2120"/>
      <w:r>
        <w:rPr/>
        <w:t>1296</w:t>
      </w:r>
      <w:r>
        <w:rPr>
          <w:rtl w:val="true"/>
        </w:rPr>
        <w:t xml:space="preserve">- </w:t>
      </w:r>
      <w:r>
        <w:rPr>
          <w:rtl w:val="true"/>
        </w:rPr>
        <w:t>کوثر الأسرار فی شرح معضلات الاخبار</w:t>
      </w:r>
      <w:bookmarkEnd w:id="2121"/>
    </w:p>
    <w:p>
      <w:pPr>
        <w:pStyle w:val="BookText"/>
        <w:rPr/>
      </w:pPr>
      <w:r>
        <w:rPr>
          <w:rFonts w:ascii="IRNazanin" w:hAnsi="IRNazanin" w:eastAsia="IRNazanin"/>
          <w:color w:val="111111"/>
          <w:sz w:val="28"/>
          <w:sz w:val="28"/>
          <w:szCs w:val="28"/>
          <w:rtl w:val="true"/>
          <w:lang w:bidi="fa-IR"/>
        </w:rPr>
        <w:t xml:space="preserve">للمیرزا محمد بن عبد النبی بن عبد الصانع النیسابوری الأخباری،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فی آخر کتابه نخبة الأوبة فی أصول الدین</w:t>
      </w:r>
      <w:r>
        <w:rPr>
          <w:rFonts w:eastAsia="IRNazanin" w:cs="IRNazanin"/>
          <w:color w:val="111111"/>
          <w:sz w:val="28"/>
          <w:szCs w:val="28"/>
          <w:rtl w:val="true"/>
          <w:lang w:bidi="fa-IR"/>
        </w:rPr>
        <w:t>.</w:t>
      </w:r>
    </w:p>
    <w:p>
      <w:pPr>
        <w:pStyle w:val="Heading3"/>
        <w:numPr>
          <w:ilvl w:val="2"/>
          <w:numId w:val="1"/>
        </w:numPr>
        <w:rPr/>
      </w:pPr>
      <w:bookmarkStart w:id="2122" w:name="__RefHeading___Toc9142153_73709187"/>
      <w:bookmarkStart w:id="2123" w:name="_Toc971"/>
      <w:bookmarkEnd w:id="2122"/>
      <w:r>
        <w:rPr/>
        <w:t>1297</w:t>
      </w:r>
      <w:r>
        <w:rPr>
          <w:rtl w:val="true"/>
        </w:rPr>
        <w:t xml:space="preserve">- </w:t>
      </w:r>
      <w:r>
        <w:rPr>
          <w:rtl w:val="true"/>
        </w:rPr>
        <w:t>کوثر الحیاض‏</w:t>
      </w:r>
      <w:bookmarkEnd w:id="2123"/>
    </w:p>
    <w:p>
      <w:pPr>
        <w:pStyle w:val="BookText"/>
        <w:rPr/>
      </w:pPr>
      <w:r>
        <w:rPr>
          <w:rFonts w:ascii="IRNazanin" w:hAnsi="IRNazanin" w:eastAsia="IRNazanin"/>
          <w:color w:val="111111"/>
          <w:sz w:val="28"/>
          <w:sz w:val="28"/>
          <w:szCs w:val="28"/>
          <w:rtl w:val="true"/>
          <w:lang w:bidi="fa-IR"/>
        </w:rPr>
        <w:t>فی الفقه شرح علی الریاض فی خمس مجلدات للحاج سید حسن بن السید أحمد الکاشانی،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تلمیذه العالم السید یحیی بن محمد بن الحسن المعروف بهندی</w:t>
      </w:r>
      <w:r>
        <w:rPr>
          <w:rFonts w:eastAsia="IRNazanin" w:cs="IRNazanin"/>
          <w:color w:val="111111"/>
          <w:sz w:val="28"/>
          <w:szCs w:val="28"/>
          <w:rtl w:val="true"/>
          <w:lang w:bidi="fa-IR"/>
        </w:rPr>
        <w:t>.</w:t>
      </w:r>
    </w:p>
    <w:p>
      <w:pPr>
        <w:pStyle w:val="Heading3"/>
        <w:numPr>
          <w:ilvl w:val="2"/>
          <w:numId w:val="1"/>
        </w:numPr>
        <w:rPr/>
      </w:pPr>
      <w:bookmarkStart w:id="2124" w:name="__RefHeading___Toc9142155_73709187"/>
      <w:bookmarkStart w:id="2125" w:name="_Toc972"/>
      <w:bookmarkEnd w:id="2124"/>
      <w:r>
        <w:rPr/>
        <w:t>1298</w:t>
      </w:r>
      <w:r>
        <w:rPr>
          <w:rtl w:val="true"/>
        </w:rPr>
        <w:t xml:space="preserve">- </w:t>
      </w:r>
      <w:r>
        <w:rPr>
          <w:rtl w:val="true"/>
        </w:rPr>
        <w:t>کوثرنامه‏</w:t>
      </w:r>
      <w:bookmarkEnd w:id="2125"/>
    </w:p>
    <w:p>
      <w:pPr>
        <w:pStyle w:val="BookText"/>
        <w:rPr/>
      </w:pPr>
      <w:r>
        <w:rPr>
          <w:rFonts w:ascii="IRNazanin" w:hAnsi="IRNazanin" w:eastAsia="IRNazanin"/>
          <w:color w:val="111111"/>
          <w:sz w:val="28"/>
          <w:sz w:val="28"/>
          <w:szCs w:val="28"/>
          <w:rtl w:val="true"/>
          <w:lang w:bidi="fa-IR"/>
        </w:rPr>
        <w:t xml:space="preserve">فارسی منظوم فی العرفان و المدیح و التوسلات بالأئمة لسید العارفین المیرزا أبی القاسم بن محمد نبی الحسینی الشریفی الذهبی الشیرازی، المعروف بمیرزا بابا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مشهد خراسان طبع مع ولایت‏نامه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بتبریز، 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126" w:name="__RefHeading___Toc9142157_73709187"/>
      <w:bookmarkStart w:id="2127" w:name="_Toc973"/>
      <w:bookmarkEnd w:id="2126"/>
      <w:r>
        <w:rPr/>
        <w:t>1299</w:t>
      </w:r>
      <w:r>
        <w:rPr>
          <w:rtl w:val="true"/>
        </w:rPr>
        <w:t xml:space="preserve">- </w:t>
      </w:r>
      <w:r>
        <w:rPr>
          <w:rtl w:val="true"/>
        </w:rPr>
        <w:t>الکوثریة</w:t>
      </w:r>
      <w:bookmarkEnd w:id="2127"/>
    </w:p>
    <w:p>
      <w:pPr>
        <w:pStyle w:val="BookText"/>
        <w:rPr/>
      </w:pPr>
      <w:r>
        <w:rPr>
          <w:rFonts w:ascii="IRNazanin" w:hAnsi="IRNazanin" w:eastAsia="IRNazanin"/>
          <w:color w:val="111111"/>
          <w:sz w:val="28"/>
          <w:sz w:val="28"/>
          <w:szCs w:val="28"/>
          <w:rtl w:val="true"/>
          <w:lang w:bidi="fa-IR"/>
        </w:rPr>
        <w:t>رسالة فی شرح‏</w:t>
      </w:r>
    </w:p>
    <w:p>
      <w:pPr>
        <w:pStyle w:val="BookText"/>
        <w:rPr/>
      </w:pPr>
      <w:r>
        <w:rPr>
          <w:rFonts w:ascii="IRNazanin" w:hAnsi="IRNazanin" w:eastAsia="IRNazanin"/>
          <w:color w:val="111111"/>
          <w:sz w:val="28"/>
          <w:sz w:val="28"/>
          <w:szCs w:val="28"/>
          <w:rtl w:val="true"/>
          <w:lang w:bidi="fa-IR"/>
        </w:rPr>
        <w:t>الحدیث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الکوثر فی برد الکافور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آغا بابا الطبیب الشیرازی، المیرزا محمد تقی الطهرانی، الحائری المدفن، طبع فی مجموعة من تصانیفه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بقلیل فی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فی الطبع رافعة المخالفة الکافوریة و هذا فهرس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طب منظوم، رسالة حافظ الصحة، تسهیل العلاج، رسالة بحرانیة، و بائیة، و بائیة الصغیرة، رسالة المفرق بین الهیضة و الوباء، الطاعونیة، الجوهریة، الکافوریة، الکوثریة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اللغزیة سماویة، رسالة العددیة، رسالة تعبیریة، أیضا رسالة التعبیریة</w:t>
      </w:r>
      <w:r>
        <w:rPr>
          <w:rFonts w:eastAsia="IRNazanin" w:cs="IRNazanin"/>
          <w:color w:val="111111"/>
          <w:sz w:val="28"/>
          <w:szCs w:val="28"/>
          <w:rtl w:val="true"/>
          <w:lang w:bidi="fa-IR"/>
        </w:rPr>
        <w:t>.</w:t>
      </w:r>
    </w:p>
    <w:p>
      <w:pPr>
        <w:pStyle w:val="Heading3"/>
        <w:numPr>
          <w:ilvl w:val="2"/>
          <w:numId w:val="1"/>
        </w:numPr>
        <w:rPr/>
      </w:pPr>
      <w:bookmarkStart w:id="2128" w:name="__RefHeading___Toc9142159_73709187"/>
      <w:bookmarkStart w:id="2129" w:name="_Toc974"/>
      <w:bookmarkEnd w:id="2128"/>
      <w:r>
        <w:rPr/>
        <w:t>1300</w:t>
      </w:r>
      <w:r>
        <w:rPr>
          <w:rtl w:val="true"/>
        </w:rPr>
        <w:t xml:space="preserve">- </w:t>
      </w:r>
      <w:r>
        <w:rPr>
          <w:rtl w:val="true"/>
        </w:rPr>
        <w:t>الکوثریة</w:t>
      </w:r>
      <w:bookmarkEnd w:id="2129"/>
    </w:p>
    <w:p>
      <w:pPr>
        <w:pStyle w:val="BookText"/>
        <w:rPr/>
      </w:pPr>
      <w:r>
        <w:rPr>
          <w:rFonts w:ascii="IRNazanin" w:hAnsi="IRNazanin" w:eastAsia="IRNazanin"/>
          <w:color w:val="111111"/>
          <w:sz w:val="28"/>
          <w:sz w:val="28"/>
          <w:szCs w:val="28"/>
          <w:rtl w:val="true"/>
          <w:lang w:bidi="fa-IR"/>
        </w:rPr>
        <w:t>قصیدة فی مدح أمیر المؤمنین ع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لثغرک صانعه‏</w:t>
      </w:r>
    </w:p>
    <w:p>
      <w:pPr>
        <w:pStyle w:val="BookText"/>
        <w:rPr/>
      </w:pPr>
      <w:r>
        <w:rPr>
          <w:rFonts w:ascii="Amiri" w:hAnsi="Amiri" w:eastAsia="Amiri" w:cs="Amiri"/>
          <w:color w:val="111111"/>
          <w:sz w:val="28"/>
          <w:sz w:val="28"/>
          <w:szCs w:val="28"/>
          <w:rtl w:val="true"/>
          <w:lang w:bidi="ar-SA"/>
        </w:rPr>
        <w:t>إِنَّا أَعْطَیْناکَ الْکَوْثَرَ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رضا بن السید محمد الهندی النجفی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الصاحبیة له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علی ابن آلوسی، و أیضا ضمن مدیح المرتضی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مع حواشی</w:t>
      </w:r>
      <w:r>
        <w:rPr>
          <w:rFonts w:eastAsia="IRNazanin" w:cs="IRNazanin"/>
          <w:color w:val="111111"/>
          <w:sz w:val="28"/>
          <w:szCs w:val="28"/>
          <w:rtl w:val="true"/>
          <w:lang w:bidi="fa-IR"/>
        </w:rPr>
        <w:t xml:space="preserve">. </w:t>
      </w:r>
      <w:bookmarkStart w:id="2130" w:name="pg11739_171491"/>
    </w:p>
    <w:p>
      <w:pPr>
        <w:pStyle w:val="Heading3"/>
        <w:numPr>
          <w:ilvl w:val="2"/>
          <w:numId w:val="1"/>
        </w:numPr>
        <w:rPr/>
      </w:pPr>
      <w:bookmarkStart w:id="2131" w:name="__RefHeading___Toc9142161_73709187"/>
      <w:bookmarkStart w:id="2132" w:name="_Toc975"/>
      <w:bookmarkEnd w:id="2130"/>
      <w:bookmarkEnd w:id="2131"/>
      <w:r>
        <w:rPr/>
        <w:t>1301</w:t>
      </w:r>
      <w:r>
        <w:rPr>
          <w:rtl w:val="true"/>
        </w:rPr>
        <w:t xml:space="preserve">- </w:t>
      </w:r>
      <w:r>
        <w:rPr>
          <w:rtl w:val="true"/>
        </w:rPr>
        <w:t>الکوثریة</w:t>
      </w:r>
      <w:bookmarkEnd w:id="2132"/>
    </w:p>
    <w:p>
      <w:pPr>
        <w:pStyle w:val="BookText"/>
        <w:rPr/>
      </w:pPr>
      <w:r>
        <w:rPr>
          <w:rFonts w:ascii="IRNazanin" w:hAnsi="IRNazanin" w:eastAsia="IRNazanin"/>
          <w:color w:val="111111"/>
          <w:sz w:val="28"/>
          <w:sz w:val="28"/>
          <w:szCs w:val="28"/>
          <w:rtl w:val="true"/>
          <w:lang w:bidi="fa-IR"/>
        </w:rPr>
        <w:t xml:space="preserve">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البلاغ المبین له</w:t>
      </w:r>
      <w:r>
        <w:rPr>
          <w:rFonts w:eastAsia="IRNazanin" w:cs="IRNazanin"/>
          <w:color w:val="111111"/>
          <w:sz w:val="28"/>
          <w:szCs w:val="28"/>
          <w:rtl w:val="true"/>
          <w:lang w:bidi="fa-IR"/>
        </w:rPr>
        <w:t>.</w:t>
      </w:r>
    </w:p>
    <w:p>
      <w:pPr>
        <w:pStyle w:val="Heading3"/>
        <w:numPr>
          <w:ilvl w:val="2"/>
          <w:numId w:val="1"/>
        </w:numPr>
        <w:rPr/>
      </w:pPr>
      <w:bookmarkStart w:id="2133" w:name="__RefHeading___Toc9142163_73709187"/>
      <w:bookmarkStart w:id="2134" w:name="_Toc976"/>
      <w:bookmarkEnd w:id="2133"/>
      <w:r>
        <w:rPr/>
        <w:t>1302</w:t>
      </w:r>
      <w:r>
        <w:rPr>
          <w:rtl w:val="true"/>
        </w:rPr>
        <w:t xml:space="preserve">- </w:t>
      </w:r>
      <w:r>
        <w:rPr>
          <w:rtl w:val="true"/>
        </w:rPr>
        <w:t>الکوثریة</w:t>
      </w:r>
      <w:bookmarkEnd w:id="2134"/>
    </w:p>
    <w:p>
      <w:pPr>
        <w:pStyle w:val="BookText"/>
        <w:rPr/>
      </w:pPr>
      <w:r>
        <w:rPr>
          <w:rFonts w:ascii="IRNazanin" w:hAnsi="IRNazanin" w:eastAsia="IRNazanin"/>
          <w:color w:val="111111"/>
          <w:sz w:val="28"/>
          <w:sz w:val="28"/>
          <w:szCs w:val="28"/>
          <w:rtl w:val="true"/>
          <w:lang w:bidi="fa-IR"/>
        </w:rPr>
        <w:t>فی رد المتسمین بأهل القرآن، بلغة أردو مطبوع</w:t>
      </w:r>
      <w:r>
        <w:rPr>
          <w:rFonts w:eastAsia="IRNazanin" w:cs="IRNazanin"/>
          <w:color w:val="111111"/>
          <w:sz w:val="28"/>
          <w:szCs w:val="28"/>
          <w:rtl w:val="true"/>
          <w:lang w:bidi="fa-IR"/>
        </w:rPr>
        <w:t>.</w:t>
      </w:r>
    </w:p>
    <w:p>
      <w:pPr>
        <w:pStyle w:val="Heading3"/>
        <w:numPr>
          <w:ilvl w:val="2"/>
          <w:numId w:val="1"/>
        </w:numPr>
        <w:rPr/>
      </w:pPr>
      <w:bookmarkStart w:id="2135" w:name="__RefHeading___Toc9142165_73709187"/>
      <w:bookmarkStart w:id="2136" w:name="_Toc977"/>
      <w:bookmarkEnd w:id="2135"/>
      <w:r>
        <w:rPr/>
        <w:t>1303</w:t>
      </w:r>
      <w:r>
        <w:rPr>
          <w:rtl w:val="true"/>
        </w:rPr>
        <w:t xml:space="preserve">- </w:t>
      </w:r>
      <w:r>
        <w:rPr>
          <w:rtl w:val="true"/>
        </w:rPr>
        <w:t>کودک‏</w:t>
      </w:r>
      <w:bookmarkEnd w:id="2136"/>
    </w:p>
    <w:p>
      <w:pPr>
        <w:pStyle w:val="BookText"/>
        <w:rPr/>
      </w:pPr>
      <w:r>
        <w:rPr>
          <w:rFonts w:ascii="IRNazanin" w:hAnsi="IRNazanin" w:eastAsia="IRNazanin"/>
          <w:color w:val="111111"/>
          <w:sz w:val="28"/>
          <w:sz w:val="28"/>
          <w:szCs w:val="28"/>
          <w:rtl w:val="true"/>
          <w:lang w:bidi="fa-IR"/>
        </w:rPr>
        <w:t>أصله للدکتور ویکتور پوشه، و الترجمة الفارسیة لأمیر قلی أمینی المعاصر المعلول، مؤلف فرهنگ عوام و غیره من التألیفات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سبعة عشر فصلا، طبع بأصفهان مع مقدمه غلام حسین زیرک‏زاده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37" w:name="__RefHeading___Toc9142167_73709187"/>
      <w:bookmarkStart w:id="2138" w:name="_Toc978"/>
      <w:bookmarkEnd w:id="2137"/>
      <w:r>
        <w:rPr/>
        <w:t>1304</w:t>
      </w:r>
      <w:r>
        <w:rPr>
          <w:rtl w:val="true"/>
        </w:rPr>
        <w:t xml:space="preserve">- </w:t>
      </w:r>
      <w:r>
        <w:rPr>
          <w:rtl w:val="true"/>
        </w:rPr>
        <w:t>کودک از نظر وراثت‏</w:t>
      </w:r>
      <w:bookmarkEnd w:id="2138"/>
    </w:p>
    <w:p>
      <w:pPr>
        <w:pStyle w:val="BookText"/>
        <w:rPr/>
      </w:pPr>
      <w:r>
        <w:rPr>
          <w:rFonts w:ascii="IRNazanin" w:hAnsi="IRNazanin" w:eastAsia="IRNazanin"/>
          <w:color w:val="111111"/>
          <w:sz w:val="28"/>
          <w:sz w:val="28"/>
          <w:szCs w:val="28"/>
          <w:rtl w:val="true"/>
          <w:lang w:bidi="fa-IR"/>
        </w:rPr>
        <w:t xml:space="preserve">للشیخ محمد تقی الفلسفی، 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39" w:name="__RefHeading___Toc9142169_73709187"/>
      <w:bookmarkStart w:id="2140" w:name="_Toc979"/>
      <w:bookmarkEnd w:id="2139"/>
      <w:r>
        <w:rPr/>
        <w:t>1305</w:t>
      </w:r>
      <w:r>
        <w:rPr>
          <w:rtl w:val="true"/>
        </w:rPr>
        <w:t xml:space="preserve">- </w:t>
      </w:r>
      <w:r>
        <w:rPr>
          <w:rtl w:val="true"/>
        </w:rPr>
        <w:t>کودکان با استعداد</w:t>
      </w:r>
      <w:bookmarkEnd w:id="2140"/>
    </w:p>
    <w:p>
      <w:pPr>
        <w:pStyle w:val="BookText"/>
        <w:rPr/>
      </w:pPr>
      <w:r>
        <w:rPr>
          <w:rFonts w:ascii="IRNazanin" w:hAnsi="IRNazanin" w:eastAsia="IRNazanin"/>
          <w:color w:val="111111"/>
          <w:sz w:val="28"/>
          <w:sz w:val="28"/>
          <w:szCs w:val="28"/>
          <w:rtl w:val="true"/>
          <w:lang w:bidi="fa-IR"/>
        </w:rPr>
        <w:t xml:space="preserve">أصله لپاول وپتی و الترجمة الفارسیة لجواد إمامی، طبع بطهران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ییلاقی، ناکامی جاودانه، طبعا</w:t>
      </w:r>
      <w:r>
        <w:rPr>
          <w:rFonts w:eastAsia="IRNazanin" w:cs="IRNazanin"/>
          <w:color w:val="111111"/>
          <w:sz w:val="28"/>
          <w:szCs w:val="28"/>
          <w:rtl w:val="true"/>
          <w:lang w:bidi="fa-IR"/>
        </w:rPr>
        <w:t>.</w:t>
      </w:r>
    </w:p>
    <w:p>
      <w:pPr>
        <w:pStyle w:val="Heading3"/>
        <w:numPr>
          <w:ilvl w:val="2"/>
          <w:numId w:val="1"/>
        </w:numPr>
        <w:rPr/>
      </w:pPr>
      <w:bookmarkStart w:id="2141" w:name="__RefHeading___Toc9142171_73709187"/>
      <w:bookmarkStart w:id="2142" w:name="_Toc980"/>
      <w:bookmarkEnd w:id="2141"/>
      <w:r>
        <w:rPr/>
        <w:t>1306</w:t>
      </w:r>
      <w:r>
        <w:rPr>
          <w:rtl w:val="true"/>
        </w:rPr>
        <w:t xml:space="preserve">- </w:t>
      </w:r>
      <w:r>
        <w:rPr>
          <w:rtl w:val="true"/>
        </w:rPr>
        <w:t>کودک دبیره‏</w:t>
      </w:r>
      <w:bookmarkEnd w:id="2142"/>
    </w:p>
    <w:p>
      <w:pPr>
        <w:pStyle w:val="BookText"/>
        <w:rPr/>
      </w:pPr>
      <w:r>
        <w:rPr>
          <w:rFonts w:ascii="IRNazanin" w:hAnsi="IRNazanin" w:eastAsia="IRNazanin"/>
          <w:color w:val="111111"/>
          <w:sz w:val="28"/>
          <w:sz w:val="28"/>
          <w:szCs w:val="28"/>
          <w:rtl w:val="true"/>
          <w:lang w:bidi="fa-IR"/>
        </w:rPr>
        <w:t xml:space="preserve">لذبیح الله بهروز بن المیرزا أبی الفضل الساوجی المولود بطهران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مسألة الحروف الفارسیة و إصلاحها أو تبدیلها، و طبع له فی هذا الموضوع خط و فرهنگ طبع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143" w:name="__RefHeading___Toc9142173_73709187"/>
      <w:bookmarkStart w:id="2144" w:name="_Toc981"/>
      <w:bookmarkEnd w:id="2143"/>
      <w:r>
        <w:rPr/>
        <w:t>1307</w:t>
      </w:r>
      <w:r>
        <w:rPr>
          <w:rtl w:val="true"/>
        </w:rPr>
        <w:t xml:space="preserve">- </w:t>
      </w:r>
      <w:r>
        <w:rPr>
          <w:rtl w:val="true"/>
        </w:rPr>
        <w:t>کودک دیرآموز</w:t>
      </w:r>
      <w:bookmarkEnd w:id="2144"/>
    </w:p>
    <w:p>
      <w:pPr>
        <w:pStyle w:val="BookText"/>
        <w:rPr/>
      </w:pPr>
      <w:r>
        <w:rPr>
          <w:rFonts w:ascii="IRNazanin" w:hAnsi="IRNazanin" w:eastAsia="IRNazanin"/>
          <w:color w:val="111111"/>
          <w:sz w:val="28"/>
          <w:sz w:val="28"/>
          <w:szCs w:val="28"/>
          <w:rtl w:val="true"/>
          <w:lang w:bidi="fa-IR"/>
        </w:rPr>
        <w:t xml:space="preserve">أصله لفدرستون، و الترجمة الفارسیة لمشفق الهمدانی ابن داود، المولود بهمدان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یبحث عن سیاسة التعلیم فی الأطفال العلیل، طبع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للمؤلف تألیفات أخر فی هذا الموضوع‏</w:t>
      </w:r>
    </w:p>
    <w:p>
      <w:pPr>
        <w:pStyle w:val="Heading3"/>
        <w:numPr>
          <w:ilvl w:val="2"/>
          <w:numId w:val="1"/>
        </w:numPr>
        <w:rPr/>
      </w:pPr>
      <w:bookmarkStart w:id="2145" w:name="__RefHeading___Toc9142175_73709187"/>
      <w:bookmarkStart w:id="2146" w:name="_Toc982"/>
      <w:bookmarkEnd w:id="2145"/>
      <w:r>
        <w:rPr/>
        <w:t>1308</w:t>
      </w:r>
      <w:r>
        <w:rPr>
          <w:rtl w:val="true"/>
        </w:rPr>
        <w:t xml:space="preserve">- </w:t>
      </w:r>
      <w:r>
        <w:rPr>
          <w:rtl w:val="true"/>
        </w:rPr>
        <w:t>کود و طرز استعمال آن‏</w:t>
      </w:r>
      <w:bookmarkEnd w:id="2146"/>
    </w:p>
    <w:p>
      <w:pPr>
        <w:pStyle w:val="BookText"/>
        <w:rPr/>
      </w:pPr>
      <w:r>
        <w:rPr>
          <w:rFonts w:ascii="IRNazanin" w:hAnsi="IRNazanin" w:eastAsia="IRNazanin"/>
          <w:color w:val="111111"/>
          <w:sz w:val="28"/>
          <w:sz w:val="28"/>
          <w:szCs w:val="28"/>
          <w:rtl w:val="true"/>
          <w:lang w:bidi="fa-IR"/>
        </w:rPr>
        <w:t xml:space="preserve">لمهندس رحمة الله الشیبانی،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147" w:name="__RefHeading___Toc9142177_73709187"/>
      <w:bookmarkStart w:id="2148" w:name="_Toc983"/>
      <w:bookmarkEnd w:id="2147"/>
      <w:r>
        <w:rPr/>
        <w:t>1309</w:t>
      </w:r>
      <w:r>
        <w:rPr>
          <w:rtl w:val="true"/>
        </w:rPr>
        <w:t xml:space="preserve">- </w:t>
      </w:r>
      <w:r>
        <w:rPr>
          <w:rtl w:val="true"/>
        </w:rPr>
        <w:t>کودکی کمونیسم‏</w:t>
      </w:r>
      <w:bookmarkEnd w:id="214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للنین، و الترجمة الفارسیة لأحمد القاسمی، المولود بأصفهان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مر للمترجم قانون چیست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149" w:name="pg11739_171492"/>
    </w:p>
    <w:p>
      <w:pPr>
        <w:pStyle w:val="Heading3"/>
        <w:numPr>
          <w:ilvl w:val="2"/>
          <w:numId w:val="1"/>
        </w:numPr>
        <w:rPr/>
      </w:pPr>
      <w:bookmarkStart w:id="2150" w:name="__RefHeading___Toc9142179_73709187"/>
      <w:bookmarkStart w:id="2151" w:name="_Toc984"/>
      <w:bookmarkEnd w:id="2149"/>
      <w:bookmarkEnd w:id="2150"/>
      <w:r>
        <w:rPr/>
        <w:t>1310</w:t>
      </w:r>
      <w:r>
        <w:rPr>
          <w:rtl w:val="true"/>
        </w:rPr>
        <w:t xml:space="preserve">- </w:t>
      </w:r>
      <w:r>
        <w:rPr>
          <w:rtl w:val="true"/>
        </w:rPr>
        <w:t>کورش کبیر</w:t>
      </w:r>
      <w:bookmarkEnd w:id="2151"/>
    </w:p>
    <w:p>
      <w:pPr>
        <w:pStyle w:val="BookText"/>
        <w:rPr/>
      </w:pPr>
      <w:r>
        <w:rPr>
          <w:rFonts w:ascii="IRNazanin" w:hAnsi="IRNazanin" w:eastAsia="IRNazanin"/>
          <w:color w:val="111111"/>
          <w:sz w:val="28"/>
          <w:sz w:val="28"/>
          <w:szCs w:val="28"/>
          <w:rtl w:val="true"/>
          <w:lang w:bidi="fa-IR"/>
        </w:rPr>
        <w:t xml:space="preserve">للدکتور هادی هدایتی، المولود بری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أستاذ جامعة طهران طبع ضمن انتشارات جامعة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52" w:name="__RefHeading___Toc9142181_73709187"/>
      <w:bookmarkStart w:id="2153" w:name="_Toc985"/>
      <w:bookmarkEnd w:id="2152"/>
      <w:r>
        <w:rPr/>
        <w:t>1311</w:t>
      </w:r>
      <w:r>
        <w:rPr>
          <w:rtl w:val="true"/>
        </w:rPr>
        <w:t xml:space="preserve">- </w:t>
      </w:r>
      <w:r>
        <w:rPr>
          <w:rtl w:val="true"/>
        </w:rPr>
        <w:t>کوشش برای رهیدن‏</w:t>
      </w:r>
      <w:bookmarkEnd w:id="2153"/>
    </w:p>
    <w:p>
      <w:pPr>
        <w:pStyle w:val="BookText"/>
        <w:rPr/>
      </w:pPr>
      <w:r>
        <w:rPr>
          <w:rFonts w:ascii="IRNazanin" w:hAnsi="IRNazanin" w:eastAsia="IRNazanin"/>
          <w:color w:val="111111"/>
          <w:sz w:val="28"/>
          <w:sz w:val="28"/>
          <w:szCs w:val="28"/>
          <w:rtl w:val="true"/>
          <w:lang w:bidi="fa-IR"/>
        </w:rPr>
        <w:t xml:space="preserve">لبابا أفضل الکاشانی، أفضل الدین محمد بن الحسن المرقی، المتوفی حدود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فارسیة یخاطب فیها أحد أصدقائه و یبحث عن نجات النفس ثم نصائح له طبع ضمن مصنفات بابا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مجتبی المینوی أستاذ الأدب الفارسی فی جامعة طهران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کوشش از برای نجات جستن است اکنون ما را دانستنی است که آدمی نجات از چه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ضمن مجموعات رسائل المؤلف مع عناوین مختلفة منها ضمن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1083</w:t>
      </w:r>
    </w:p>
    <w:p>
      <w:pPr>
        <w:pStyle w:val="Heading3"/>
        <w:numPr>
          <w:ilvl w:val="2"/>
          <w:numId w:val="1"/>
        </w:numPr>
        <w:rPr/>
      </w:pPr>
      <w:bookmarkStart w:id="2154" w:name="__RefHeading___Toc9142183_73709187"/>
      <w:bookmarkStart w:id="2155" w:name="_Toc986"/>
      <w:bookmarkEnd w:id="2154"/>
      <w:r>
        <w:rPr/>
        <w:t>1312</w:t>
      </w:r>
      <w:r>
        <w:rPr>
          <w:rtl w:val="true"/>
        </w:rPr>
        <w:t xml:space="preserve">- </w:t>
      </w:r>
      <w:r>
        <w:rPr>
          <w:rtl w:val="true"/>
        </w:rPr>
        <w:t>کوفت‏</w:t>
      </w:r>
      <w:bookmarkEnd w:id="2155"/>
    </w:p>
    <w:p>
      <w:pPr>
        <w:pStyle w:val="BookText"/>
        <w:rPr/>
      </w:pPr>
      <w:r>
        <w:rPr>
          <w:rFonts w:ascii="IRNazanin" w:hAnsi="IRNazanin" w:eastAsia="IRNazanin"/>
          <w:color w:val="111111"/>
          <w:sz w:val="28"/>
          <w:sz w:val="28"/>
          <w:szCs w:val="28"/>
          <w:rtl w:val="true"/>
          <w:lang w:bidi="fa-IR"/>
        </w:rPr>
        <w:t xml:space="preserve">للدکتور المیرزا محمد الکرمانشاهی، طبیب الخاص لناصر الدین شاه قاجار، المعروف بکفری، ألفها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علائمها و معالجتها، طبع بطهران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طبع له أمراض الأطفال و تشریح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الناظرین و غیره‏</w:t>
      </w:r>
    </w:p>
    <w:p>
      <w:pPr>
        <w:pStyle w:val="Heading3"/>
        <w:numPr>
          <w:ilvl w:val="2"/>
          <w:numId w:val="1"/>
        </w:numPr>
        <w:rPr/>
      </w:pPr>
      <w:bookmarkStart w:id="2156" w:name="__RefHeading___Toc9142185_73709187"/>
      <w:bookmarkStart w:id="2157" w:name="_Toc987"/>
      <w:bookmarkEnd w:id="2156"/>
      <w:r>
        <w:rPr/>
        <w:t>1313</w:t>
      </w:r>
      <w:r>
        <w:rPr>
          <w:rtl w:val="true"/>
        </w:rPr>
        <w:t xml:space="preserve">- </w:t>
      </w:r>
      <w:r>
        <w:rPr>
          <w:rtl w:val="true"/>
        </w:rPr>
        <w:t>کوفت و آتشک‏</w:t>
      </w:r>
      <w:bookmarkEnd w:id="2157"/>
    </w:p>
    <w:p>
      <w:pPr>
        <w:pStyle w:val="BookText"/>
        <w:rPr/>
      </w:pPr>
      <w:r>
        <w:rPr>
          <w:rFonts w:ascii="IRNazanin" w:hAnsi="IRNazanin" w:eastAsia="IRNazanin"/>
          <w:color w:val="111111"/>
          <w:sz w:val="28"/>
          <w:sz w:val="28"/>
          <w:szCs w:val="28"/>
          <w:rtl w:val="true"/>
          <w:lang w:bidi="fa-IR"/>
        </w:rPr>
        <w:t xml:space="preserve">للدکتور محمد علی الملکی، فی علائم هذا المرض و معالجتها، فارسی طبع بإیران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58" w:name="__RefHeading___Toc9142187_73709187"/>
      <w:bookmarkStart w:id="2159" w:name="_Toc988"/>
      <w:bookmarkEnd w:id="2158"/>
      <w:r>
        <w:rPr/>
        <w:t>1314</w:t>
      </w:r>
      <w:r>
        <w:rPr>
          <w:rtl w:val="true"/>
        </w:rPr>
        <w:t xml:space="preserve">- </w:t>
      </w:r>
      <w:r>
        <w:rPr>
          <w:rtl w:val="true"/>
        </w:rPr>
        <w:t>الکوفة</w:t>
      </w:r>
      <w:bookmarkEnd w:id="2159"/>
    </w:p>
    <w:p>
      <w:pPr>
        <w:pStyle w:val="BookText"/>
        <w:rPr/>
      </w:pPr>
      <w:r>
        <w:rPr>
          <w:rFonts w:ascii="IRNazanin" w:hAnsi="IRNazanin" w:eastAsia="IRNazanin"/>
          <w:color w:val="111111"/>
          <w:sz w:val="28"/>
          <w:sz w:val="28"/>
          <w:szCs w:val="28"/>
          <w:rtl w:val="true"/>
          <w:lang w:bidi="fa-IR"/>
        </w:rPr>
        <w:t>لمحمد بن علی بن الفضل بن تمام، شیخ أبی عبد الله الحسین بن عبد الله الغضائری و غیره‏</w:t>
      </w:r>
    </w:p>
    <w:p>
      <w:pPr>
        <w:pStyle w:val="Heading3"/>
        <w:numPr>
          <w:ilvl w:val="2"/>
          <w:numId w:val="1"/>
        </w:numPr>
        <w:rPr/>
      </w:pPr>
      <w:bookmarkStart w:id="2160" w:name="__RefHeading___Toc9142189_73709187"/>
      <w:bookmarkStart w:id="2161" w:name="_Toc989"/>
      <w:bookmarkEnd w:id="2160"/>
      <w:r>
        <w:rPr/>
        <w:t>1315</w:t>
      </w:r>
      <w:r>
        <w:rPr>
          <w:rtl w:val="true"/>
        </w:rPr>
        <w:t xml:space="preserve">- </w:t>
      </w:r>
      <w:r>
        <w:rPr>
          <w:rtl w:val="true"/>
        </w:rPr>
        <w:t>الکوفة</w:t>
      </w:r>
      <w:bookmarkEnd w:id="2161"/>
    </w:p>
    <w:p>
      <w:pPr>
        <w:pStyle w:val="BookText"/>
        <w:rPr/>
      </w:pPr>
      <w:r>
        <w:rPr>
          <w:rFonts w:ascii="IRNazanin" w:hAnsi="IRNazanin" w:eastAsia="IRNazanin"/>
          <w:color w:val="111111"/>
          <w:sz w:val="28"/>
          <w:sz w:val="28"/>
          <w:szCs w:val="28"/>
          <w:rtl w:val="true"/>
          <w:lang w:bidi="fa-IR"/>
        </w:rPr>
        <w:t>لأبی جعفر محمد بن بکران بن عمران الرازی، ساکن الکوفة، و صاحب کتاب شرف التربة و موضع قبر أمیر المؤمنین المذکور کلها فی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w:t>
      </w:r>
    </w:p>
    <w:p>
      <w:pPr>
        <w:pStyle w:val="Heading3"/>
        <w:numPr>
          <w:ilvl w:val="2"/>
          <w:numId w:val="1"/>
        </w:numPr>
        <w:rPr/>
      </w:pPr>
      <w:bookmarkStart w:id="2162" w:name="__RefHeading___Toc9142191_73709187"/>
      <w:bookmarkStart w:id="2163" w:name="_Toc990"/>
      <w:bookmarkEnd w:id="2162"/>
      <w:r>
        <w:rPr/>
        <w:t>1316</w:t>
      </w:r>
      <w:r>
        <w:rPr>
          <w:rtl w:val="true"/>
        </w:rPr>
        <w:t xml:space="preserve">- </w:t>
      </w:r>
      <w:r>
        <w:rPr>
          <w:rtl w:val="true"/>
        </w:rPr>
        <w:t>الکوفة</w:t>
      </w:r>
      <w:bookmarkEnd w:id="2163"/>
    </w:p>
    <w:p>
      <w:pPr>
        <w:pStyle w:val="BookText"/>
        <w:rPr/>
      </w:pPr>
      <w:r>
        <w:rPr>
          <w:rFonts w:ascii="IRNazanin" w:hAnsi="IRNazanin" w:eastAsia="IRNazanin"/>
          <w:color w:val="111111"/>
          <w:sz w:val="28"/>
          <w:sz w:val="28"/>
          <w:szCs w:val="28"/>
          <w:rtl w:val="true"/>
          <w:lang w:bidi="fa-IR"/>
        </w:rPr>
        <w:t>لأبی الحسن علی بن الحسن بن علی بن فضال الفطحی الکوفی، ذکره النجاشی‏</w:t>
      </w:r>
    </w:p>
    <w:p>
      <w:pPr>
        <w:pStyle w:val="Heading3"/>
        <w:numPr>
          <w:ilvl w:val="2"/>
          <w:numId w:val="1"/>
        </w:numPr>
        <w:rPr/>
      </w:pPr>
      <w:bookmarkStart w:id="2164" w:name="__RefHeading___Toc9142193_73709187"/>
      <w:bookmarkStart w:id="2165" w:name="_Toc991"/>
      <w:bookmarkEnd w:id="2164"/>
      <w:r>
        <w:rPr/>
        <w:t>1317</w:t>
      </w:r>
      <w:r>
        <w:rPr>
          <w:rtl w:val="true"/>
        </w:rPr>
        <w:t xml:space="preserve">- </w:t>
      </w:r>
      <w:r>
        <w:rPr>
          <w:rtl w:val="true"/>
        </w:rPr>
        <w:t>الکوفة و ما ورد فیها من الآثار و الفضائل‏</w:t>
      </w:r>
      <w:bookmarkEnd w:id="2165"/>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الأجل أبی العباس أحمد بن عباس النجاشی، صاحب الرجال أشار به فی ترجمه نفسه، </w:t>
      </w:r>
      <w:bookmarkStart w:id="2166" w:name="pg11739_171493"/>
    </w:p>
    <w:p>
      <w:pPr>
        <w:pStyle w:val="BookText"/>
        <w:rPr/>
      </w:pPr>
      <w:bookmarkEnd w:id="2166"/>
      <w:r>
        <w:rPr>
          <w:rFonts w:ascii="IRNazanin" w:hAnsi="IRNazanin" w:eastAsia="IRNazanin"/>
          <w:color w:val="111111"/>
          <w:sz w:val="28"/>
          <w:sz w:val="28"/>
          <w:szCs w:val="28"/>
          <w:rtl w:val="true"/>
          <w:lang w:bidi="fa-IR"/>
        </w:rPr>
        <w:t xml:space="preserve">توفی کما فی الخلاصة بمطیرآباد فی </w:t>
      </w:r>
      <w:r>
        <w:rPr>
          <w:rFonts w:eastAsia="IRNazanin" w:cs="IRNazanin"/>
          <w:color w:val="111111"/>
          <w:sz w:val="28"/>
          <w:szCs w:val="28"/>
          <w:lang w:bidi="fa-IR"/>
        </w:rPr>
        <w:t>450</w:t>
      </w:r>
    </w:p>
    <w:p>
      <w:pPr>
        <w:pStyle w:val="Heading3"/>
        <w:numPr>
          <w:ilvl w:val="2"/>
          <w:numId w:val="1"/>
        </w:numPr>
        <w:rPr/>
      </w:pPr>
      <w:bookmarkStart w:id="2167" w:name="__RefHeading___Toc9142195_73709187"/>
      <w:bookmarkStart w:id="2168" w:name="_Toc992"/>
      <w:bookmarkEnd w:id="2167"/>
      <w:r>
        <w:rPr/>
        <w:t>1318</w:t>
      </w:r>
      <w:r>
        <w:rPr>
          <w:rtl w:val="true"/>
        </w:rPr>
        <w:t xml:space="preserve">- </w:t>
      </w:r>
      <w:r>
        <w:rPr>
          <w:rtl w:val="true"/>
        </w:rPr>
        <w:t>کوکب أدب‏</w:t>
      </w:r>
      <w:bookmarkEnd w:id="2168"/>
    </w:p>
    <w:p>
      <w:pPr>
        <w:pStyle w:val="BookText"/>
        <w:rPr/>
      </w:pPr>
      <w:r>
        <w:rPr>
          <w:rFonts w:ascii="IRNazanin" w:hAnsi="IRNazanin" w:eastAsia="IRNazanin"/>
          <w:color w:val="111111"/>
          <w:sz w:val="28"/>
          <w:sz w:val="28"/>
          <w:szCs w:val="28"/>
          <w:rtl w:val="true"/>
          <w:lang w:bidi="fa-IR"/>
        </w:rPr>
        <w:t xml:space="preserve">منظوم فارسی، لمیرزا صادق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69" w:name="__RefHeading___Toc9142197_73709187"/>
      <w:bookmarkStart w:id="2170" w:name="_Toc993"/>
      <w:bookmarkEnd w:id="2169"/>
      <w:r>
        <w:rPr/>
        <w:t>1319</w:t>
      </w:r>
      <w:r>
        <w:rPr>
          <w:rtl w:val="true"/>
        </w:rPr>
        <w:t xml:space="preserve">- </w:t>
      </w:r>
      <w:r>
        <w:rPr>
          <w:rtl w:val="true"/>
        </w:rPr>
        <w:t>الکوکب الأسعد فی میلاد سیدنا و نبینا محمد ص‏</w:t>
      </w:r>
      <w:bookmarkEnd w:id="2170"/>
    </w:p>
    <w:p>
      <w:pPr>
        <w:pStyle w:val="BookText"/>
        <w:rPr/>
      </w:pPr>
      <w:r>
        <w:rPr>
          <w:rFonts w:ascii="IRNazanin" w:hAnsi="IRNazanin" w:eastAsia="IRNazanin"/>
          <w:color w:val="111111"/>
          <w:sz w:val="28"/>
          <w:sz w:val="28"/>
          <w:szCs w:val="28"/>
          <w:rtl w:val="true"/>
          <w:lang w:bidi="fa-IR"/>
        </w:rPr>
        <w:t xml:space="preserve">فارسی للحاج السید عبد الله بن السید حسن بن السید میرزا عبد الرحیم بن الحاج میرزا علی أصغر الموسوی السبزواری المعاصر، المولود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الشهیر بالبرهان، شرح فیه الحدیث المروی فی کیفیة خلق نور النبی و توقفه فی اثنی عشر حجابا آخرها الحجاب الشفاعة، المراد به صاحب الزمان، و فیه تحقیقات عرفانیة</w:t>
      </w:r>
    </w:p>
    <w:p>
      <w:pPr>
        <w:pStyle w:val="Heading3"/>
        <w:numPr>
          <w:ilvl w:val="2"/>
          <w:numId w:val="1"/>
        </w:numPr>
        <w:rPr/>
      </w:pPr>
      <w:bookmarkStart w:id="2171" w:name="__RefHeading___Toc9142199_73709187"/>
      <w:bookmarkStart w:id="2172" w:name="_Toc994"/>
      <w:bookmarkEnd w:id="2171"/>
      <w:r>
        <w:rPr/>
        <w:t>1320</w:t>
      </w:r>
      <w:r>
        <w:rPr>
          <w:rtl w:val="true"/>
        </w:rPr>
        <w:t xml:space="preserve">- </w:t>
      </w:r>
      <w:r>
        <w:rPr>
          <w:rtl w:val="true"/>
        </w:rPr>
        <w:t>الکوکب الدری‏</w:t>
      </w:r>
      <w:bookmarkEnd w:id="2172"/>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الکفعمی، صاحب المصباح الذی فرغ منه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کما فی البلد الأمین و یظهر من تضاعیف تصانیفه کما فی الروضات و 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فی نور حدقة البدیع‏</w:t>
      </w:r>
    </w:p>
    <w:p>
      <w:pPr>
        <w:pStyle w:val="Heading3"/>
        <w:numPr>
          <w:ilvl w:val="2"/>
          <w:numId w:val="1"/>
        </w:numPr>
        <w:rPr/>
      </w:pPr>
      <w:bookmarkStart w:id="2173" w:name="__RefHeading___Toc9142201_73709187"/>
      <w:bookmarkStart w:id="2174" w:name="_Toc995"/>
      <w:bookmarkEnd w:id="2173"/>
      <w:r>
        <w:rPr/>
        <w:t>1321</w:t>
      </w:r>
      <w:r>
        <w:rPr>
          <w:rtl w:val="true"/>
        </w:rPr>
        <w:t xml:space="preserve">- </w:t>
      </w:r>
      <w:r>
        <w:rPr>
          <w:rtl w:val="true"/>
        </w:rPr>
        <w:t>الکوکب الدری‏</w:t>
      </w:r>
      <w:bookmarkEnd w:id="2174"/>
    </w:p>
    <w:p>
      <w:pPr>
        <w:pStyle w:val="BookText"/>
        <w:rPr/>
      </w:pPr>
      <w:r>
        <w:rPr>
          <w:rFonts w:ascii="IRNazanin" w:hAnsi="IRNazanin" w:eastAsia="IRNazanin"/>
          <w:color w:val="111111"/>
          <w:sz w:val="28"/>
          <w:sz w:val="28"/>
          <w:szCs w:val="28"/>
          <w:rtl w:val="true"/>
          <w:lang w:bidi="fa-IR"/>
        </w:rPr>
        <w:t>من کلام أبی حیان التوحیدی، فی تسعة و عشرین فحصا فی المسائل الحکمیة، ذکر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المناقلة جرت لیوم الجمعة لعشر من شعبان 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الفیض الأبهر أهابنی و أدهشتنی‏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القرن التاسع، عند السید محمد المحیط الطباطبائی بطهران‏</w:t>
      </w:r>
    </w:p>
    <w:p>
      <w:pPr>
        <w:pStyle w:val="Heading3"/>
        <w:numPr>
          <w:ilvl w:val="2"/>
          <w:numId w:val="1"/>
        </w:numPr>
        <w:rPr/>
      </w:pPr>
      <w:bookmarkStart w:id="2175" w:name="__RefHeading___Toc9142203_73709187"/>
      <w:bookmarkStart w:id="2176" w:name="_Toc996"/>
      <w:bookmarkEnd w:id="2175"/>
      <w:r>
        <w:rPr/>
        <w:t>1322</w:t>
      </w:r>
      <w:r>
        <w:rPr>
          <w:rtl w:val="true"/>
        </w:rPr>
        <w:t xml:space="preserve">- </w:t>
      </w:r>
      <w:r>
        <w:rPr>
          <w:rtl w:val="true"/>
        </w:rPr>
        <w:t>الکوکب الدری‏</w:t>
      </w:r>
      <w:bookmarkEnd w:id="2176"/>
    </w:p>
    <w:p>
      <w:pPr>
        <w:pStyle w:val="BookText"/>
        <w:rPr/>
      </w:pPr>
      <w:r>
        <w:rPr>
          <w:rFonts w:ascii="IRNazanin" w:hAnsi="IRNazanin" w:eastAsia="IRNazanin"/>
          <w:color w:val="111111"/>
          <w:sz w:val="28"/>
          <w:sz w:val="28"/>
          <w:szCs w:val="28"/>
          <w:rtl w:val="true"/>
          <w:lang w:bidi="fa-IR"/>
        </w:rPr>
        <w:t xml:space="preserve">أرجوزة فی المنطق، للشیخ طاهر بن الشیخ عبد علی الحجامی، نزیل سوق الشیوخ، المتوفی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لولده الشیخ دخیل، و هو کالشرح ل تهذیب المنطق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خالق البریة</w:t>
      </w:r>
    </w:p>
    <w:p>
      <w:pPr>
        <w:pStyle w:val="BookText"/>
        <w:rPr/>
      </w:pPr>
      <w:r>
        <w:rPr>
          <w:rFonts w:ascii="IRNazanin" w:hAnsi="IRNazanin" w:eastAsia="IRNazanin"/>
          <w:color w:val="111111"/>
          <w:sz w:val="28"/>
          <w:sz w:val="28"/>
          <w:szCs w:val="28"/>
          <w:rtl w:val="true"/>
          <w:lang w:bidi="fa-IR"/>
        </w:rPr>
        <w:t>و مبلغ الآمال و الأمنیة</w:t>
      </w:r>
    </w:p>
    <w:p>
      <w:pPr>
        <w:pStyle w:val="BookText"/>
        <w:rPr/>
      </w:pPr>
      <w:r>
        <w:rPr>
          <w:rFonts w:ascii="IRNazanin" w:hAnsi="IRNazanin" w:eastAsia="IRNazanin"/>
          <w:color w:val="111111"/>
          <w:sz w:val="28"/>
          <w:sz w:val="28"/>
          <w:szCs w:val="28"/>
          <w:rtl w:val="true"/>
          <w:lang w:bidi="fa-IR"/>
        </w:rPr>
        <w:t>رأیته عند حفیده” المؤلف” و سمیه فی النجف‏</w:t>
      </w:r>
    </w:p>
    <w:p>
      <w:pPr>
        <w:pStyle w:val="Heading3"/>
        <w:numPr>
          <w:ilvl w:val="2"/>
          <w:numId w:val="1"/>
        </w:numPr>
        <w:rPr/>
      </w:pPr>
      <w:bookmarkStart w:id="2177" w:name="__RefHeading___Toc9142205_73709187"/>
      <w:bookmarkStart w:id="2178" w:name="_Toc997"/>
      <w:bookmarkEnd w:id="2177"/>
      <w:r>
        <w:rPr/>
        <w:t>1323</w:t>
      </w:r>
      <w:r>
        <w:rPr>
          <w:rtl w:val="true"/>
        </w:rPr>
        <w:t xml:space="preserve">- </w:t>
      </w:r>
      <w:r>
        <w:rPr>
          <w:rtl w:val="true"/>
        </w:rPr>
        <w:t>الکوکب الدری‏</w:t>
      </w:r>
      <w:bookmarkEnd w:id="217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الأخباری المقتول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حفیده میرزا محمد تقی‏ </w:t>
      </w:r>
      <w:bookmarkStart w:id="2179" w:name="pg11739_171494"/>
    </w:p>
    <w:p>
      <w:pPr>
        <w:pStyle w:val="Heading3"/>
        <w:numPr>
          <w:ilvl w:val="2"/>
          <w:numId w:val="1"/>
        </w:numPr>
        <w:rPr/>
      </w:pPr>
      <w:bookmarkStart w:id="2180" w:name="__RefHeading___Toc9142207_73709187"/>
      <w:bookmarkStart w:id="2181" w:name="_Toc998"/>
      <w:bookmarkEnd w:id="2179"/>
      <w:bookmarkEnd w:id="2180"/>
      <w:r>
        <w:rPr/>
        <w:t>1324</w:t>
      </w:r>
      <w:r>
        <w:rPr>
          <w:rtl w:val="true"/>
        </w:rPr>
        <w:t xml:space="preserve">- </w:t>
      </w:r>
      <w:r>
        <w:rPr>
          <w:rtl w:val="true"/>
        </w:rPr>
        <w:t>الکوکب الدری‏</w:t>
      </w:r>
      <w:bookmarkEnd w:id="2181"/>
    </w:p>
    <w:p>
      <w:pPr>
        <w:pStyle w:val="BookText"/>
        <w:rPr/>
      </w:pPr>
      <w:r>
        <w:rPr>
          <w:rFonts w:ascii="IRNazanin" w:hAnsi="IRNazanin" w:eastAsia="IRNazanin"/>
          <w:color w:val="111111"/>
          <w:sz w:val="28"/>
          <w:sz w:val="28"/>
          <w:szCs w:val="28"/>
          <w:rtl w:val="true"/>
          <w:lang w:bidi="fa-IR"/>
        </w:rPr>
        <w:t xml:space="preserve">للشیخ محمد مهدی الخطیب المعاصر، المولود 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القاری ابن الشیخ عبد الهادی بن المولی أبی الحسن المازندرانی الحائری فی ثلاثة أجزاء، کل منها ذات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النبی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فالجمیع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مرتبا علی مجالس، ذکر فهرسها فی أوله، و طبع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معالی السبطین فی أحوال الحسنین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نور الابصار فی أحوال الأئمة الأبرار 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p>
    <w:p>
      <w:pPr>
        <w:pStyle w:val="Heading3"/>
        <w:numPr>
          <w:ilvl w:val="2"/>
          <w:numId w:val="1"/>
        </w:numPr>
        <w:rPr/>
      </w:pPr>
      <w:bookmarkStart w:id="2182" w:name="__RefHeading___Toc9142209_73709187"/>
      <w:bookmarkStart w:id="2183" w:name="_Toc999"/>
      <w:bookmarkEnd w:id="2182"/>
      <w:r>
        <w:rPr/>
        <w:t>1325</w:t>
      </w:r>
      <w:r>
        <w:rPr>
          <w:rtl w:val="true"/>
        </w:rPr>
        <w:t xml:space="preserve">- </w:t>
      </w:r>
      <w:r>
        <w:rPr>
          <w:rtl w:val="true"/>
        </w:rPr>
        <w:t>الکوکب الدری فی ذکر الإمام المهدی‏</w:t>
      </w:r>
      <w:bookmarkEnd w:id="2183"/>
    </w:p>
    <w:p>
      <w:pPr>
        <w:pStyle w:val="BookText"/>
        <w:rPr/>
      </w:pPr>
      <w:r>
        <w:rPr>
          <w:rFonts w:ascii="IRNazanin" w:hAnsi="IRNazanin" w:eastAsia="IRNazanin"/>
          <w:color w:val="111111"/>
          <w:sz w:val="28"/>
          <w:sz w:val="28"/>
          <w:szCs w:val="28"/>
          <w:rtl w:val="true"/>
          <w:lang w:bidi="fa-IR"/>
        </w:rPr>
        <w:t>للسید إسماعیل بن السید علی مدد القائنی، ذکره المولی المعاصر البیرجندی فی بغیة الطالب قال کان نزیل کرمان و له مسجد هناک و بها توفی‏</w:t>
      </w:r>
    </w:p>
    <w:p>
      <w:pPr>
        <w:pStyle w:val="Heading3"/>
        <w:numPr>
          <w:ilvl w:val="2"/>
          <w:numId w:val="1"/>
        </w:numPr>
        <w:rPr/>
      </w:pPr>
      <w:bookmarkStart w:id="2184" w:name="__RefHeading___Toc9142211_73709187"/>
      <w:bookmarkStart w:id="2185" w:name="_Toc1000"/>
      <w:bookmarkEnd w:id="2184"/>
      <w:r>
        <w:rPr/>
        <w:t>1326</w:t>
      </w:r>
      <w:r>
        <w:rPr>
          <w:rtl w:val="true"/>
        </w:rPr>
        <w:t xml:space="preserve">- </w:t>
      </w:r>
      <w:r>
        <w:rPr>
          <w:rtl w:val="true"/>
        </w:rPr>
        <w:t>الکوکب الدری فی علاج الحصبة و الجدری‏</w:t>
      </w:r>
      <w:bookmarkEnd w:id="2185"/>
    </w:p>
    <w:p>
      <w:pPr>
        <w:pStyle w:val="BookText"/>
        <w:rPr/>
      </w:pPr>
      <w:r>
        <w:rPr>
          <w:rFonts w:ascii="IRNazanin" w:hAnsi="IRNazanin" w:eastAsia="IRNazanin"/>
          <w:color w:val="111111"/>
          <w:sz w:val="28"/>
          <w:sz w:val="28"/>
          <w:szCs w:val="28"/>
          <w:rtl w:val="true"/>
          <w:lang w:bidi="fa-IR"/>
        </w:rPr>
        <w:t xml:space="preserve">لمیرزا محمد حسن بن معصوم الشیرازی، ألفه باسم إبراهیم میرزا القاجار، مرتب علی مقدمه و مقالة و خاتمة، فرغ منه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صالح الجزائری‏</w:t>
      </w:r>
    </w:p>
    <w:p>
      <w:pPr>
        <w:pStyle w:val="Heading3"/>
        <w:numPr>
          <w:ilvl w:val="2"/>
          <w:numId w:val="1"/>
        </w:numPr>
        <w:rPr/>
      </w:pPr>
      <w:bookmarkStart w:id="2186" w:name="__RefHeading___Toc9142213_73709187"/>
      <w:bookmarkStart w:id="2187" w:name="_Toc1001"/>
      <w:bookmarkEnd w:id="2186"/>
      <w:r>
        <w:rPr/>
        <w:t>1327</w:t>
      </w:r>
      <w:r>
        <w:rPr>
          <w:rtl w:val="true"/>
        </w:rPr>
        <w:t xml:space="preserve">- </w:t>
      </w:r>
      <w:r>
        <w:rPr>
          <w:rtl w:val="true"/>
        </w:rPr>
        <w:t>الکوکب الدری فی معرفة التقویم‏</w:t>
      </w:r>
      <w:bookmarkEnd w:id="2187"/>
    </w:p>
    <w:p>
      <w:pPr>
        <w:pStyle w:val="BookText"/>
        <w:rPr/>
      </w:pPr>
      <w:r>
        <w:rPr>
          <w:rFonts w:ascii="IRNazanin" w:hAnsi="IRNazanin" w:eastAsia="IRNazanin"/>
          <w:color w:val="111111"/>
          <w:sz w:val="28"/>
          <w:sz w:val="28"/>
          <w:szCs w:val="28"/>
          <w:rtl w:val="true"/>
          <w:lang w:bidi="fa-IR"/>
        </w:rPr>
        <w:t xml:space="preserve">فارسی للسید الحاج میرزا محمد حسین بن المیرزا محمد علی بن المیرزا محمد حسین الکبیر الشهرستانی الحسینی الحائری المتوفی بالحائر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المؤلف”</w:t>
      </w:r>
    </w:p>
    <w:p>
      <w:pPr>
        <w:pStyle w:val="Heading3"/>
        <w:numPr>
          <w:ilvl w:val="2"/>
          <w:numId w:val="1"/>
        </w:numPr>
        <w:rPr/>
      </w:pPr>
      <w:bookmarkStart w:id="2188" w:name="__RefHeading___Toc9142215_73709187"/>
      <w:bookmarkStart w:id="2189" w:name="_Toc1002"/>
      <w:bookmarkEnd w:id="2188"/>
      <w:r>
        <w:rPr/>
        <w:t>1328</w:t>
      </w:r>
      <w:r>
        <w:rPr>
          <w:rtl w:val="true"/>
        </w:rPr>
        <w:t xml:space="preserve">- </w:t>
      </w:r>
      <w:r>
        <w:rPr>
          <w:rtl w:val="true"/>
        </w:rPr>
        <w:t>الکوکب الدری فی نکت أخبار مناقب أمیر المؤمنین علی ع‏</w:t>
      </w:r>
      <w:bookmarkEnd w:id="2189"/>
    </w:p>
    <w:p>
      <w:pPr>
        <w:pStyle w:val="BookText"/>
        <w:rPr/>
      </w:pPr>
      <w:r>
        <w:rPr>
          <w:rFonts w:ascii="IRNazanin" w:hAnsi="IRNazanin" w:eastAsia="IRNazanin"/>
          <w:color w:val="111111"/>
          <w:sz w:val="28"/>
          <w:sz w:val="28"/>
          <w:szCs w:val="28"/>
          <w:rtl w:val="true"/>
          <w:lang w:bidi="fa-IR"/>
        </w:rPr>
        <w:t xml:space="preserve">لمولانا المعاصر، الحاج الشیخ علی أکبر بن الشیخ حسین النهاوندی، نزیل مشهد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الجزء الثالث من کتابه أنوار المواهب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طبعه فی </w:t>
      </w:r>
      <w:r>
        <w:rPr>
          <w:rFonts w:eastAsia="IRNazanin" w:cs="IRNazanin"/>
          <w:color w:val="111111"/>
          <w:sz w:val="28"/>
          <w:szCs w:val="28"/>
          <w:lang w:bidi="fa-IR"/>
        </w:rPr>
        <w:t>1360</w:t>
      </w:r>
    </w:p>
    <w:p>
      <w:pPr>
        <w:pStyle w:val="Heading3"/>
        <w:numPr>
          <w:ilvl w:val="2"/>
          <w:numId w:val="1"/>
        </w:numPr>
        <w:rPr/>
      </w:pPr>
      <w:bookmarkStart w:id="2190" w:name="__RefHeading___Toc9142217_73709187"/>
      <w:bookmarkStart w:id="2191" w:name="_Toc1003"/>
      <w:bookmarkEnd w:id="2190"/>
      <w:r>
        <w:rPr/>
        <w:t>1329</w:t>
      </w:r>
      <w:r>
        <w:rPr>
          <w:rtl w:val="true"/>
        </w:rPr>
        <w:t xml:space="preserve">- </w:t>
      </w:r>
      <w:r>
        <w:rPr>
          <w:rtl w:val="true"/>
        </w:rPr>
        <w:t>کوکب المصائب‏</w:t>
      </w:r>
      <w:bookmarkEnd w:id="2191"/>
    </w:p>
    <w:p>
      <w:pPr>
        <w:pStyle w:val="BookText"/>
        <w:rPr/>
      </w:pPr>
      <w:r>
        <w:rPr>
          <w:rFonts w:ascii="IRNazanin" w:hAnsi="IRNazanin" w:eastAsia="IRNazanin"/>
          <w:color w:val="111111"/>
          <w:sz w:val="28"/>
          <w:sz w:val="28"/>
          <w:szCs w:val="28"/>
          <w:rtl w:val="true"/>
          <w:lang w:bidi="fa-IR"/>
        </w:rPr>
        <w:t xml:space="preserve">لمحمد حسین الصحاف التبریزی، مجموعة شعریة فارسیة، طبع بتبریز علی الحجر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گلشن شهداء أیضا طبع‏</w:t>
      </w:r>
    </w:p>
    <w:p>
      <w:pPr>
        <w:pStyle w:val="Heading3"/>
        <w:numPr>
          <w:ilvl w:val="2"/>
          <w:numId w:val="1"/>
        </w:numPr>
        <w:rPr/>
      </w:pPr>
      <w:bookmarkStart w:id="2192" w:name="__RefHeading___Toc9142219_73709187"/>
      <w:bookmarkStart w:id="2193" w:name="_Toc1004"/>
      <w:bookmarkEnd w:id="2192"/>
      <w:r>
        <w:rPr/>
        <w:t>1330</w:t>
      </w:r>
      <w:r>
        <w:rPr>
          <w:rtl w:val="true"/>
        </w:rPr>
        <w:t xml:space="preserve">- </w:t>
      </w:r>
      <w:r>
        <w:rPr>
          <w:rtl w:val="true"/>
        </w:rPr>
        <w:t>کوکب مظفری‏</w:t>
      </w:r>
      <w:bookmarkEnd w:id="2193"/>
    </w:p>
    <w:p>
      <w:pPr>
        <w:pStyle w:val="BookText"/>
        <w:rPr/>
      </w:pPr>
      <w:r>
        <w:rPr>
          <w:rFonts w:ascii="IRNazanin" w:hAnsi="IRNazanin" w:eastAsia="IRNazanin"/>
          <w:color w:val="111111"/>
          <w:sz w:val="28"/>
          <w:sz w:val="28"/>
          <w:szCs w:val="28"/>
          <w:rtl w:val="true"/>
          <w:lang w:bidi="fa-IR"/>
        </w:rPr>
        <w:t xml:space="preserve">لمیرزا محمد البهبهانی، شیخ‏الإسلام‏زاده، فارسی طبع ببمبئی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کما فی فهرست کتابها چاپی فارسی‏</w:t>
      </w:r>
    </w:p>
    <w:p>
      <w:pPr>
        <w:pStyle w:val="Heading3"/>
        <w:numPr>
          <w:ilvl w:val="2"/>
          <w:numId w:val="1"/>
        </w:numPr>
        <w:rPr/>
      </w:pPr>
      <w:bookmarkStart w:id="2194" w:name="__RefHeading___Toc9142221_73709187"/>
      <w:bookmarkStart w:id="2195" w:name="_Toc1005"/>
      <w:bookmarkEnd w:id="2194"/>
      <w:r>
        <w:rPr/>
        <w:t>1331</w:t>
      </w:r>
      <w:r>
        <w:rPr>
          <w:rtl w:val="true"/>
        </w:rPr>
        <w:t xml:space="preserve">- </w:t>
      </w:r>
      <w:r>
        <w:rPr>
          <w:rtl w:val="true"/>
        </w:rPr>
        <w:t>کوکب المنامل‏</w:t>
      </w:r>
      <w:bookmarkEnd w:id="219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المظفر محمد بن أحمد بن محمد الأبیوردی‏ </w:t>
      </w:r>
      <w:bookmarkStart w:id="2196" w:name="pg11739_171495"/>
    </w:p>
    <w:p>
      <w:pPr>
        <w:pStyle w:val="BookText"/>
        <w:rPr/>
      </w:pPr>
      <w:bookmarkEnd w:id="2196"/>
      <w:r>
        <w:rPr>
          <w:rFonts w:ascii="IRNazanin" w:hAnsi="IRNazanin" w:eastAsia="IRNazanin"/>
          <w:color w:val="111111"/>
          <w:sz w:val="28"/>
          <w:sz w:val="28"/>
          <w:szCs w:val="28"/>
          <w:rtl w:val="true"/>
          <w:lang w:bidi="fa-IR"/>
        </w:rPr>
        <w:t xml:space="preserve">الخراسانی، المتوفی بأصفهان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معجم الأدباء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یصف فیه الخیل‏</w:t>
      </w:r>
    </w:p>
    <w:p>
      <w:pPr>
        <w:pStyle w:val="Heading3"/>
        <w:numPr>
          <w:ilvl w:val="2"/>
          <w:numId w:val="1"/>
        </w:numPr>
        <w:rPr/>
      </w:pPr>
      <w:bookmarkStart w:id="2197" w:name="__RefHeading___Toc9142223_73709187"/>
      <w:bookmarkStart w:id="2198" w:name="_Toc1006"/>
      <w:bookmarkEnd w:id="2197"/>
      <w:r>
        <w:rPr/>
        <w:t>1332</w:t>
      </w:r>
      <w:r>
        <w:rPr>
          <w:rtl w:val="true"/>
        </w:rPr>
        <w:t xml:space="preserve">- </w:t>
      </w:r>
      <w:r>
        <w:rPr>
          <w:rtl w:val="true"/>
        </w:rPr>
        <w:t>الکوکب الوضاح فی إطفاء المصباح‏</w:t>
      </w:r>
      <w:bookmarkEnd w:id="2198"/>
    </w:p>
    <w:p>
      <w:pPr>
        <w:pStyle w:val="BookText"/>
        <w:rPr/>
      </w:pPr>
      <w:r>
        <w:rPr>
          <w:rFonts w:ascii="IRNazanin" w:hAnsi="IRNazanin" w:eastAsia="IRNazanin"/>
          <w:color w:val="111111"/>
          <w:sz w:val="28"/>
          <w:sz w:val="28"/>
          <w:szCs w:val="28"/>
          <w:rtl w:val="true"/>
          <w:lang w:bidi="fa-IR"/>
        </w:rPr>
        <w:t xml:space="preserve">فی المتعة، طبع ببیروت للشیخ محمود عباس العاملی، المتوفی فی بیروت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الشیخ مصباح أفندی شبقلو عالم بیروت، الذی أهدی إلیه رسالته فی بیان إباحة المتعة فی صدر الإسلام للضرورة ثم تحریمها، و کتبها المصباح أفندی بعد نشر مقالة أنیس أفندی النصولی التی عنوانها المتعة أخت الزنا فی جریدة الرأی العام‏</w:t>
      </w:r>
    </w:p>
    <w:p>
      <w:pPr>
        <w:pStyle w:val="Heading3"/>
        <w:numPr>
          <w:ilvl w:val="2"/>
          <w:numId w:val="1"/>
        </w:numPr>
        <w:rPr/>
      </w:pPr>
      <w:bookmarkStart w:id="2199" w:name="__RefHeading___Toc9142225_73709187"/>
      <w:bookmarkStart w:id="2200" w:name="_Toc1007"/>
      <w:bookmarkEnd w:id="2199"/>
      <w:r>
        <w:rPr/>
        <w:t>1333</w:t>
      </w:r>
      <w:r>
        <w:rPr>
          <w:rtl w:val="true"/>
        </w:rPr>
        <w:t xml:space="preserve">- </w:t>
      </w:r>
      <w:r>
        <w:rPr>
          <w:rtl w:val="true"/>
        </w:rPr>
        <w:t>کون العالم‏</w:t>
      </w:r>
      <w:bookmarkEnd w:id="2200"/>
    </w:p>
    <w:p>
      <w:pPr>
        <w:pStyle w:val="BookText"/>
        <w:rPr/>
      </w:pPr>
      <w:r>
        <w:rPr>
          <w:rFonts w:ascii="IRNazanin" w:hAnsi="IRNazanin" w:eastAsia="IRNazanin"/>
          <w:color w:val="111111"/>
          <w:sz w:val="28"/>
          <w:sz w:val="28"/>
          <w:szCs w:val="28"/>
          <w:rtl w:val="true"/>
          <w:lang w:bidi="fa-IR"/>
        </w:rPr>
        <w:t>لسلیمانی، من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2201" w:name="__RefHeading___Toc9142227_73709187"/>
      <w:bookmarkStart w:id="2202" w:name="_Toc1008"/>
      <w:bookmarkEnd w:id="2201"/>
      <w:r>
        <w:rPr/>
        <w:t>1334</w:t>
      </w:r>
      <w:r>
        <w:rPr>
          <w:rtl w:val="true"/>
        </w:rPr>
        <w:t xml:space="preserve">- </w:t>
      </w:r>
      <w:r>
        <w:rPr>
          <w:rtl w:val="true"/>
        </w:rPr>
        <w:t>الکون و التکلیف‏</w:t>
      </w:r>
      <w:bookmarkEnd w:id="220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أبی الفتح عمر بن إبراهیم الخیامی النیسابوری المتوفی بها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کتابه هذا أن الشیخ أبا علی سینا المتوفی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أستاذه، و قد ألفه باستدعاء أبی نصر محمد بن عبد الرحیم النسوی، الذی کان هو أیضا تلمیذ أبی علی، ألفه فی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رسائل حکمیة بعنوان جامع البدائع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الرسالة الثالث عشرة من تلک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الضیاء العقلی له و کذا رسالة ضرورة القضاء و أورد ترجمه بعض فقرأته إلی الفارسیة فی آخر خیام پنداری و طبع أیضا ضمن مجموعة من رسائله بمعهد الشعوب الآسیاویة بمسکو، مع عدة رسائل من المؤلف و منها کلیة الوجود المذکور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ترجمتها إلی الروسیة لبوریس روزنفلید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الکون و التکلیف للحکیم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أخرجناها من مجموعة الرسائل المسماة جامع البدائع المطبوعة بمطبعة السعادة بمصر باعتناء محیی الدین صبری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فلسفیة لعدة من الحکماء و منها ثلاث رسائل للحکیم عمر بن إبراهیم الخیامی، و أصول هذه الرسائل کما قال ناشرها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مکتبة سعادة نور الدین بک مصطفی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مکتوبة بعام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أحد مجیدی خطاط ذلک القرن و هو المدعو بابن العلام </w:t>
      </w:r>
      <w:r>
        <w:rPr>
          <w:rFonts w:eastAsia="IRNazanin" w:cs="IRNazanin"/>
          <w:color w:val="111111"/>
          <w:sz w:val="28"/>
          <w:szCs w:val="28"/>
          <w:rtl w:val="true"/>
          <w:lang w:bidi="fa-IR"/>
        </w:rPr>
        <w:t xml:space="preserve">...]. </w:t>
      </w:r>
      <w:bookmarkStart w:id="2203" w:name="pg11739_171496"/>
    </w:p>
    <w:p>
      <w:pPr>
        <w:pStyle w:val="Heading3"/>
        <w:numPr>
          <w:ilvl w:val="2"/>
          <w:numId w:val="1"/>
        </w:numPr>
        <w:rPr/>
      </w:pPr>
      <w:bookmarkStart w:id="2204" w:name="__RefHeading___Toc9142229_73709187"/>
      <w:bookmarkStart w:id="2205" w:name="_Toc1009"/>
      <w:bookmarkEnd w:id="2203"/>
      <w:bookmarkEnd w:id="2204"/>
      <w:r>
        <w:rPr/>
        <w:t>1335</w:t>
      </w:r>
      <w:r>
        <w:rPr>
          <w:rtl w:val="true"/>
        </w:rPr>
        <w:t xml:space="preserve">- </w:t>
      </w:r>
      <w:r>
        <w:rPr>
          <w:rtl w:val="true"/>
        </w:rPr>
        <w:t>الکون و الفساد</w:t>
      </w:r>
      <w:bookmarkEnd w:id="2205"/>
    </w:p>
    <w:p>
      <w:pPr>
        <w:pStyle w:val="BookText"/>
        <w:rPr/>
      </w:pPr>
      <w:r>
        <w:rPr>
          <w:rFonts w:ascii="IRNazanin" w:hAnsi="IRNazanin" w:eastAsia="IRNazanin"/>
          <w:color w:val="111111"/>
          <w:sz w:val="28"/>
          <w:sz w:val="28"/>
          <w:szCs w:val="28"/>
          <w:rtl w:val="true"/>
          <w:lang w:bidi="fa-IR"/>
        </w:rPr>
        <w:t>نسب إلی الشیخ أبی علی سینا، و احتمل القنواتی أنه متحد مع العروس له، و قال المهدوی إنها غیرها و لکن تردد فی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قصدنا فی هذا الکتاب أن نتحقق الکون و الفساد المطلقتین و نبین الفرق بینهما و بین سائر التغایر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الکون هو خروج الشی‏ء إلی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مکتبة جامع الجزیرة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Heading3"/>
        <w:numPr>
          <w:ilvl w:val="2"/>
          <w:numId w:val="1"/>
        </w:numPr>
        <w:rPr/>
      </w:pPr>
      <w:bookmarkStart w:id="2206" w:name="__RefHeading___Toc9142231_73709187"/>
      <w:bookmarkStart w:id="2207" w:name="_Toc1010"/>
      <w:bookmarkEnd w:id="2206"/>
      <w:r>
        <w:rPr/>
        <w:t>1336</w:t>
      </w:r>
      <w:r>
        <w:rPr>
          <w:rtl w:val="true"/>
        </w:rPr>
        <w:t xml:space="preserve">- </w:t>
      </w:r>
      <w:r>
        <w:rPr>
          <w:rtl w:val="true"/>
        </w:rPr>
        <w:t>رسالة فی کونه تعالی جبارا</w:t>
      </w:r>
      <w:bookmarkEnd w:id="2207"/>
    </w:p>
    <w:p>
      <w:pPr>
        <w:pStyle w:val="BookText"/>
        <w:rPr/>
      </w:pPr>
      <w:r>
        <w:rPr>
          <w:rFonts w:ascii="IRNazanin" w:hAnsi="IRNazanin" w:eastAsia="IRNazanin"/>
          <w:color w:val="111111"/>
          <w:sz w:val="28"/>
          <w:sz w:val="28"/>
          <w:szCs w:val="28"/>
          <w:rtl w:val="true"/>
          <w:lang w:bidi="fa-IR"/>
        </w:rPr>
        <w:t xml:space="preserve">للسید أبی المکارم حمزة بن علی بن أبی المحاسن زهرة الحلبی، صاحب غنیة النزوع ذکرت فی عداد تصانیفه و توفی بحلب فی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2208" w:name="__RefHeading___Toc9142233_73709187"/>
      <w:bookmarkStart w:id="2209" w:name="_Toc1011"/>
      <w:bookmarkEnd w:id="2208"/>
      <w:r>
        <w:rPr/>
        <w:t>1337</w:t>
      </w:r>
      <w:r>
        <w:rPr>
          <w:rtl w:val="true"/>
        </w:rPr>
        <w:t xml:space="preserve">- </w:t>
      </w:r>
      <w:r>
        <w:rPr>
          <w:rtl w:val="true"/>
        </w:rPr>
        <w:t>کوه بینش‏</w:t>
      </w:r>
      <w:bookmarkEnd w:id="2209"/>
    </w:p>
    <w:p>
      <w:pPr>
        <w:pStyle w:val="BookText"/>
        <w:rPr/>
      </w:pPr>
      <w:r>
        <w:rPr>
          <w:rFonts w:ascii="IRNazanin" w:hAnsi="IRNazanin" w:eastAsia="IRNazanin"/>
          <w:color w:val="111111"/>
          <w:sz w:val="28"/>
          <w:sz w:val="28"/>
          <w:szCs w:val="28"/>
          <w:rtl w:val="true"/>
          <w:lang w:bidi="fa-IR"/>
        </w:rPr>
        <w:t>شرح لبعض غزلیات خواجه حافظ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بن الحاج محمد حسین بن الحاج محمد تقی بن الحاج أحمد الکازرونی،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مع دریای دانش له فی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2210" w:name="__RefHeading___Toc9142235_73709187"/>
      <w:bookmarkStart w:id="2211" w:name="_Toc1012"/>
      <w:bookmarkEnd w:id="2210"/>
      <w:r>
        <w:rPr/>
        <w:t>1338</w:t>
      </w:r>
      <w:r>
        <w:rPr>
          <w:rtl w:val="true"/>
        </w:rPr>
        <w:t xml:space="preserve">- </w:t>
      </w:r>
      <w:r>
        <w:rPr>
          <w:rtl w:val="true"/>
        </w:rPr>
        <w:t>کوه و تنهایی‏</w:t>
      </w:r>
      <w:bookmarkEnd w:id="2211"/>
    </w:p>
    <w:p>
      <w:pPr>
        <w:pStyle w:val="BookText"/>
        <w:rPr/>
      </w:pPr>
      <w:r>
        <w:rPr>
          <w:rFonts w:ascii="IRNazanin" w:hAnsi="IRNazanin" w:eastAsia="IRNazanin"/>
          <w:color w:val="111111"/>
          <w:sz w:val="28"/>
          <w:sz w:val="28"/>
          <w:szCs w:val="28"/>
          <w:rtl w:val="true"/>
          <w:lang w:bidi="fa-IR"/>
        </w:rPr>
        <w:t xml:space="preserve">لمسعود فرزاد،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212" w:name="__RefHeading___Toc9142237_73709187"/>
      <w:bookmarkStart w:id="2213" w:name="_Toc1013"/>
      <w:bookmarkEnd w:id="2212"/>
      <w:r>
        <w:rPr/>
        <w:t>1339</w:t>
      </w:r>
      <w:r>
        <w:rPr>
          <w:rtl w:val="true"/>
        </w:rPr>
        <w:t xml:space="preserve">- </w:t>
      </w:r>
      <w:r>
        <w:rPr>
          <w:rtl w:val="true"/>
        </w:rPr>
        <w:t>کوه و کتل‏</w:t>
      </w:r>
      <w:bookmarkEnd w:id="2213"/>
    </w:p>
    <w:p>
      <w:pPr>
        <w:pStyle w:val="BookText"/>
        <w:rPr/>
      </w:pPr>
      <w:r>
        <w:rPr>
          <w:rFonts w:ascii="IRNazanin" w:hAnsi="IRNazanin" w:eastAsia="IRNazanin"/>
          <w:color w:val="111111"/>
          <w:sz w:val="28"/>
          <w:sz w:val="28"/>
          <w:szCs w:val="28"/>
          <w:rtl w:val="true"/>
          <w:lang w:bidi="fa-IR"/>
        </w:rPr>
        <w:t>لمحمد بن محمد صالح الدماوندی، رسالة عرفانیة فی شرح و تأویل حدیث أمر بین الأمرین، فی مقدمه و باب و خاتمة، و فیها أشعار من المؤلف، ذکر فیها عدة من تألیفاته، منها أسرار الأشرار و اسرار قرآنی و ذکر أنه سادس رسائله المسماة ب چهل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الإنسان بین بین، و بعث فیهم رسولا لإصلاح ذات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رسالة ششم از رسائل چهل قلم از کتاب سبع المثانی بنده طالح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214" w:name="__RefHeading___Toc9142239_73709187"/>
      <w:bookmarkStart w:id="2215" w:name="_Toc1014"/>
      <w:bookmarkEnd w:id="2214"/>
      <w:r>
        <w:rPr/>
        <w:t>1340</w:t>
      </w:r>
      <w:r>
        <w:rPr>
          <w:rtl w:val="true"/>
        </w:rPr>
        <w:t xml:space="preserve">- </w:t>
      </w:r>
      <w:r>
        <w:rPr>
          <w:rtl w:val="true"/>
        </w:rPr>
        <w:t>کوی شهیدان‏</w:t>
      </w:r>
      <w:bookmarkEnd w:id="221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سفرنامه عتبات عالیات لعلی صادقی، المولود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216" w:name="pg11739_171497"/>
    </w:p>
    <w:p>
      <w:pPr>
        <w:pStyle w:val="Heading3"/>
        <w:numPr>
          <w:ilvl w:val="2"/>
          <w:numId w:val="1"/>
        </w:numPr>
        <w:rPr/>
      </w:pPr>
      <w:bookmarkStart w:id="2217" w:name="__RefHeading___Toc9142241_73709187"/>
      <w:bookmarkStart w:id="2218" w:name="_Toc1015"/>
      <w:bookmarkEnd w:id="2216"/>
      <w:bookmarkEnd w:id="2217"/>
      <w:r>
        <w:rPr/>
        <w:t>1341</w:t>
      </w:r>
      <w:r>
        <w:rPr>
          <w:rtl w:val="true"/>
        </w:rPr>
        <w:t xml:space="preserve">- </w:t>
      </w:r>
      <w:r>
        <w:rPr>
          <w:rtl w:val="true"/>
        </w:rPr>
        <w:t>الکهان‏</w:t>
      </w:r>
      <w:bookmarkEnd w:id="221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2219" w:name="__RefHeading___Toc9142243_73709187"/>
      <w:bookmarkStart w:id="2220" w:name="_Toc1016"/>
      <w:bookmarkEnd w:id="2219"/>
      <w:r>
        <w:rPr/>
        <w:t>1342</w:t>
      </w:r>
      <w:r>
        <w:rPr>
          <w:rtl w:val="true"/>
        </w:rPr>
        <w:t xml:space="preserve">- </w:t>
      </w:r>
      <w:r>
        <w:rPr>
          <w:rtl w:val="true"/>
        </w:rPr>
        <w:t>کهربیات‏</w:t>
      </w:r>
      <w:bookmarkEnd w:id="2220"/>
    </w:p>
    <w:p>
      <w:pPr>
        <w:pStyle w:val="BookText"/>
        <w:rPr/>
      </w:pPr>
      <w:r>
        <w:rPr>
          <w:rFonts w:ascii="IRNazanin" w:hAnsi="IRNazanin" w:eastAsia="IRNazanin"/>
          <w:color w:val="111111"/>
          <w:sz w:val="28"/>
          <w:sz w:val="28"/>
          <w:szCs w:val="28"/>
          <w:rtl w:val="true"/>
          <w:lang w:bidi="fa-IR"/>
        </w:rPr>
        <w:t>بلسان الأردو، طبع بالهند</w:t>
      </w:r>
      <w:r>
        <w:rPr>
          <w:rFonts w:eastAsia="IRNazanin" w:cs="IRNazanin"/>
          <w:color w:val="111111"/>
          <w:sz w:val="28"/>
          <w:szCs w:val="28"/>
          <w:rtl w:val="true"/>
          <w:lang w:bidi="fa-IR"/>
        </w:rPr>
        <w:t>.</w:t>
      </w:r>
    </w:p>
    <w:p>
      <w:pPr>
        <w:pStyle w:val="Heading3"/>
        <w:numPr>
          <w:ilvl w:val="2"/>
          <w:numId w:val="1"/>
        </w:numPr>
        <w:rPr/>
      </w:pPr>
      <w:bookmarkStart w:id="2221" w:name="__RefHeading___Toc9142245_73709187"/>
      <w:bookmarkStart w:id="2222" w:name="_Toc1017"/>
      <w:bookmarkEnd w:id="2221"/>
      <w:r>
        <w:rPr/>
        <w:t>1343</w:t>
      </w:r>
      <w:r>
        <w:rPr>
          <w:rtl w:val="true"/>
        </w:rPr>
        <w:t xml:space="preserve">- </w:t>
      </w:r>
      <w:r>
        <w:rPr>
          <w:rtl w:val="true"/>
        </w:rPr>
        <w:t>الکهف الحصین فی الدین المبین‏</w:t>
      </w:r>
      <w:bookmarkEnd w:id="2222"/>
    </w:p>
    <w:p>
      <w:pPr>
        <w:pStyle w:val="BookText"/>
        <w:rPr/>
      </w:pPr>
      <w:r>
        <w:rPr>
          <w:rFonts w:ascii="IRNazanin" w:hAnsi="IRNazanin" w:eastAsia="IRNazanin"/>
          <w:color w:val="111111"/>
          <w:sz w:val="28"/>
          <w:sz w:val="28"/>
          <w:szCs w:val="28"/>
          <w:rtl w:val="true"/>
          <w:lang w:bidi="fa-IR"/>
        </w:rPr>
        <w:t>للسید عبد الله بن أبی القاسم الموسوی البحرانی البهبهانی، نزیل بوشهر، فارسی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النبوة و سیرة النبی ص و غزواته، و الإمامة و سیرة الأمیر و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حمدا أبدا علی أبدیته </w:t>
      </w:r>
      <w:r>
        <w:rPr>
          <w:rFonts w:eastAsia="IRNazanin" w:cs="IRNazanin"/>
          <w:color w:val="111111"/>
          <w:sz w:val="28"/>
          <w:szCs w:val="28"/>
          <w:rtl w:val="true"/>
          <w:lang w:bidi="fa-IR"/>
        </w:rPr>
        <w:t>...].</w:t>
      </w:r>
    </w:p>
    <w:p>
      <w:pPr>
        <w:pStyle w:val="Heading3"/>
        <w:numPr>
          <w:ilvl w:val="2"/>
          <w:numId w:val="1"/>
        </w:numPr>
        <w:rPr/>
      </w:pPr>
      <w:bookmarkStart w:id="2223" w:name="__RefHeading___Toc9142247_73709187"/>
      <w:bookmarkStart w:id="2224" w:name="_Toc1018"/>
      <w:bookmarkEnd w:id="2223"/>
      <w:r>
        <w:rPr/>
        <w:t>1344</w:t>
      </w:r>
      <w:r>
        <w:rPr>
          <w:rtl w:val="true"/>
        </w:rPr>
        <w:t xml:space="preserve">- </w:t>
      </w:r>
      <w:r>
        <w:rPr>
          <w:rtl w:val="true"/>
        </w:rPr>
        <w:t>الکهف الحصین فیما یوجب ثبات الدین‏</w:t>
      </w:r>
      <w:bookmarkEnd w:id="2224"/>
    </w:p>
    <w:p>
      <w:pPr>
        <w:pStyle w:val="BookText"/>
        <w:rPr/>
      </w:pPr>
      <w:r>
        <w:rPr>
          <w:rFonts w:ascii="IRNazanin" w:hAnsi="IRNazanin" w:eastAsia="IRNazanin"/>
          <w:color w:val="111111"/>
          <w:sz w:val="28"/>
          <w:sz w:val="28"/>
          <w:szCs w:val="28"/>
          <w:rtl w:val="true"/>
          <w:lang w:bidi="fa-IR"/>
        </w:rPr>
        <w:t>للسید محمد بن سیدنا الحاج سید مرتضی الکشمیری، مرتب علی مقدمه و خاتمة و ثلاث أبواب</w:t>
      </w:r>
      <w:r>
        <w:rPr>
          <w:rFonts w:eastAsia="IRNazanin" w:cs="IRNazanin"/>
          <w:color w:val="111111"/>
          <w:sz w:val="28"/>
          <w:szCs w:val="28"/>
          <w:rtl w:val="true"/>
          <w:lang w:bidi="fa-IR"/>
        </w:rPr>
        <w:t>.</w:t>
      </w:r>
    </w:p>
    <w:p>
      <w:pPr>
        <w:pStyle w:val="Heading3"/>
        <w:numPr>
          <w:ilvl w:val="2"/>
          <w:numId w:val="1"/>
        </w:numPr>
        <w:rPr/>
      </w:pPr>
      <w:bookmarkStart w:id="2225" w:name="__RefHeading___Toc9142249_73709187"/>
      <w:bookmarkStart w:id="2226" w:name="_Toc1019"/>
      <w:bookmarkEnd w:id="2225"/>
      <w:r>
        <w:rPr/>
        <w:t>1345</w:t>
      </w:r>
      <w:r>
        <w:rPr>
          <w:rtl w:val="true"/>
        </w:rPr>
        <w:t xml:space="preserve">- </w:t>
      </w:r>
      <w:r>
        <w:rPr>
          <w:rtl w:val="true"/>
        </w:rPr>
        <w:t>کهف العارفین فی الأخلاق‏</w:t>
      </w:r>
      <w:bookmarkEnd w:id="2226"/>
    </w:p>
    <w:p>
      <w:pPr>
        <w:pStyle w:val="BookText"/>
        <w:rPr/>
      </w:pPr>
      <w:r>
        <w:rPr>
          <w:rFonts w:ascii="IRNazanin" w:hAnsi="IRNazanin" w:eastAsia="IRNazanin"/>
          <w:color w:val="111111"/>
          <w:sz w:val="28"/>
          <w:sz w:val="28"/>
          <w:szCs w:val="28"/>
          <w:rtl w:val="true"/>
          <w:lang w:bidi="fa-IR"/>
        </w:rPr>
        <w:t>فارسی نافع للعوام و أهل المنبر،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یوجب ثبات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یوجب زواله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ینبغی أن یعمل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 الواعظین الحاج المیرزا إبراهیم الواعظ ابن الحاج محمد علی التاجر الأصفهانی، ذکر لی أنه ولد فی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227" w:name="__RefHeading___Toc9142251_73709187"/>
      <w:bookmarkStart w:id="2228" w:name="_Toc1020"/>
      <w:bookmarkEnd w:id="2227"/>
      <w:r>
        <w:rPr/>
        <w:t>1346</w:t>
      </w:r>
      <w:r>
        <w:rPr>
          <w:rtl w:val="true"/>
        </w:rPr>
        <w:t xml:space="preserve">- </w:t>
      </w:r>
      <w:r>
        <w:rPr>
          <w:rtl w:val="true"/>
        </w:rPr>
        <w:t>کهف الوری‏</w:t>
      </w:r>
      <w:bookmarkEnd w:id="2228"/>
    </w:p>
    <w:p>
      <w:pPr>
        <w:pStyle w:val="BookText"/>
        <w:rPr/>
      </w:pPr>
      <w:r>
        <w:rPr>
          <w:rFonts w:ascii="IRNazanin" w:hAnsi="IRNazanin" w:eastAsia="IRNazanin"/>
          <w:color w:val="111111"/>
          <w:sz w:val="28"/>
          <w:sz w:val="28"/>
          <w:szCs w:val="28"/>
          <w:rtl w:val="true"/>
          <w:lang w:bidi="fa-IR"/>
        </w:rPr>
        <w:t>فی فوائد أصولیة و فقهیة و 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المولی محمد صالح بن محمد تقی بن المولی محمد إسماعیل الأسترآبادی، من تقریرات والده المولی محمد تقی و تحریراته، و ألحق بآخره إجازات والده عن صاحب الجواهر و الفقیه الشیخ حسن بن کاشف الغطاء و أخیه الشیخ علی، و صاحب الضوابط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من علی عباده بإرسال الأنبیاء و إنزال الکتب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جمعه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عبد الله الأصفهانی بقم</w:t>
      </w:r>
      <w:r>
        <w:rPr>
          <w:rFonts w:eastAsia="IRNazanin" w:cs="IRNazanin"/>
          <w:color w:val="111111"/>
          <w:sz w:val="28"/>
          <w:szCs w:val="28"/>
          <w:rtl w:val="true"/>
          <w:lang w:bidi="fa-IR"/>
        </w:rPr>
        <w:t>.</w:t>
      </w:r>
    </w:p>
    <w:p>
      <w:pPr>
        <w:pStyle w:val="Heading3"/>
        <w:numPr>
          <w:ilvl w:val="2"/>
          <w:numId w:val="1"/>
        </w:numPr>
        <w:rPr/>
      </w:pPr>
      <w:bookmarkStart w:id="2229" w:name="__RefHeading___Toc9142253_73709187"/>
      <w:bookmarkStart w:id="2230" w:name="_Toc1021"/>
      <w:bookmarkEnd w:id="2229"/>
      <w:r>
        <w:rPr>
          <w:rtl w:val="true"/>
        </w:rPr>
        <w:t>الکهنة فی المنطق‏</w:t>
      </w:r>
      <w:bookmarkEnd w:id="223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المحقق نجم الدین أبی القاسم جعفر بن الحسن بن سعید الهذلی الحلی،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حکاه صاحب الروضات عن رجال ابن داود ثم استظهر أنه تصحیف الکهانة أی الصناعة و قد مر عن کشف الحجب تسمیته ب کنز المنطق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أنه اللهنة باللام کما فی نسخه صحیحة من رجال ابن داود و هو ما یتقدم للضیف قبل الطعام کما یقال له الریوق‏ </w:t>
      </w:r>
      <w:bookmarkStart w:id="2231" w:name="pg11739_171498"/>
    </w:p>
    <w:p>
      <w:pPr>
        <w:pStyle w:val="BookText"/>
        <w:rPr/>
      </w:pPr>
      <w:bookmarkEnd w:id="2231"/>
      <w:r>
        <w:rPr>
          <w:rFonts w:ascii="IRNazanin" w:hAnsi="IRNazanin" w:eastAsia="IRNazanin"/>
          <w:color w:val="111111"/>
          <w:sz w:val="28"/>
          <w:sz w:val="28"/>
          <w:szCs w:val="28"/>
          <w:rtl w:val="true"/>
          <w:lang w:bidi="fa-IR"/>
        </w:rPr>
        <w:t>و بالفارسیة ناشتایی</w:t>
      </w:r>
      <w:r>
        <w:rPr>
          <w:rFonts w:eastAsia="IRNazanin" w:cs="IRNazanin"/>
          <w:color w:val="111111"/>
          <w:sz w:val="28"/>
          <w:szCs w:val="28"/>
          <w:rtl w:val="true"/>
          <w:lang w:bidi="fa-IR"/>
        </w:rPr>
        <w:t>.</w:t>
      </w:r>
    </w:p>
    <w:p>
      <w:pPr>
        <w:pStyle w:val="Heading3"/>
        <w:numPr>
          <w:ilvl w:val="2"/>
          <w:numId w:val="1"/>
        </w:numPr>
        <w:rPr/>
      </w:pPr>
      <w:bookmarkStart w:id="2232" w:name="__RefHeading___Toc9142255_73709187"/>
      <w:bookmarkStart w:id="2233" w:name="_Toc1022"/>
      <w:bookmarkEnd w:id="2232"/>
      <w:r>
        <w:rPr/>
        <w:t>1347</w:t>
      </w:r>
      <w:r>
        <w:rPr>
          <w:rtl w:val="true"/>
        </w:rPr>
        <w:t xml:space="preserve">- </w:t>
      </w:r>
      <w:r>
        <w:rPr>
          <w:rtl w:val="true"/>
        </w:rPr>
        <w:t>الکیاسة و السیاسة</w:t>
      </w:r>
      <w:bookmarkEnd w:id="2233"/>
    </w:p>
    <w:p>
      <w:pPr>
        <w:pStyle w:val="BookText"/>
        <w:rPr/>
      </w:pPr>
      <w:r>
        <w:rPr>
          <w:rFonts w:ascii="IRNazanin" w:hAnsi="IRNazanin" w:eastAsia="IRNazanin"/>
          <w:color w:val="111111"/>
          <w:sz w:val="28"/>
          <w:sz w:val="28"/>
          <w:szCs w:val="28"/>
          <w:rtl w:val="true"/>
          <w:lang w:bidi="fa-IR"/>
        </w:rPr>
        <w:t xml:space="preserve">للشیخ محمد علی بن محمد حسن الواعظ المعاصر التبریزی،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کیت و کیت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منابع الحکم المطبوع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2234" w:name="__RefHeading___Toc9142257_73709187"/>
      <w:bookmarkStart w:id="2235" w:name="_Toc1023"/>
      <w:bookmarkEnd w:id="2234"/>
      <w:r>
        <w:rPr/>
        <w:t>1348</w:t>
      </w:r>
      <w:r>
        <w:rPr>
          <w:rtl w:val="true"/>
        </w:rPr>
        <w:t xml:space="preserve">- </w:t>
      </w:r>
      <w:r>
        <w:rPr>
          <w:rtl w:val="true"/>
        </w:rPr>
        <w:t>کیت و کیت فی إثبات رب البیت‏</w:t>
      </w:r>
      <w:bookmarkEnd w:id="2235"/>
    </w:p>
    <w:p>
      <w:pPr>
        <w:pStyle w:val="BookText"/>
        <w:rPr/>
      </w:pPr>
      <w:r>
        <w:rPr>
          <w:rFonts w:ascii="IRNazanin" w:hAnsi="IRNazanin" w:eastAsia="IRNazanin"/>
          <w:color w:val="111111"/>
          <w:sz w:val="28"/>
          <w:sz w:val="28"/>
          <w:szCs w:val="28"/>
          <w:rtl w:val="true"/>
          <w:lang w:bidi="fa-IR"/>
        </w:rPr>
        <w:t>رسالة انتقادیة تقرب إلی الفکاهة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حسین الندوشنی الیزدی نزیل طهران، و المتوفی بها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أوان کونه فی سامراء، محاکمة بین من یدعی ملکیة بعض الدور بسامراء و بین من ینکرها، فکان المدعی الملکیة المسمی بإبراهیم الذی کان هو المؤسس و البانی لها یستدل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یَرْفَعُ إِبْراهِیمُ الْقَواعِدَ مِنَ الْبَیْتِ‏ </w:t>
      </w:r>
      <w:r>
        <w:rPr>
          <w:rFonts w:eastAsia="IRNazanin" w:cs="IRNazanin"/>
          <w:color w:val="111111"/>
          <w:sz w:val="28"/>
          <w:szCs w:val="28"/>
          <w:rtl w:val="true"/>
          <w:lang w:bidi="fa-IR"/>
        </w:rPr>
        <w:t>...].</w:t>
      </w:r>
    </w:p>
    <w:p>
      <w:pPr>
        <w:pStyle w:val="Heading3"/>
        <w:numPr>
          <w:ilvl w:val="2"/>
          <w:numId w:val="1"/>
        </w:numPr>
        <w:rPr/>
      </w:pPr>
      <w:bookmarkStart w:id="2236" w:name="__RefHeading___Toc9142259_73709187"/>
      <w:bookmarkStart w:id="2237" w:name="_Toc1024"/>
      <w:bookmarkEnd w:id="2236"/>
      <w:r>
        <w:rPr/>
        <w:t>1349</w:t>
      </w:r>
      <w:r>
        <w:rPr>
          <w:rtl w:val="true"/>
        </w:rPr>
        <w:t xml:space="preserve">- </w:t>
      </w:r>
      <w:r>
        <w:rPr>
          <w:rtl w:val="true"/>
        </w:rPr>
        <w:t>کیت و کیت لمن کان جلیس البیت‏</w:t>
      </w:r>
      <w:bookmarkEnd w:id="2237"/>
    </w:p>
    <w:p>
      <w:pPr>
        <w:pStyle w:val="BookText"/>
        <w:rPr/>
      </w:pPr>
      <w:r>
        <w:rPr>
          <w:rFonts w:ascii="IRNazanin" w:hAnsi="IRNazanin" w:eastAsia="IRNazanin"/>
          <w:color w:val="111111"/>
          <w:sz w:val="28"/>
          <w:sz w:val="28"/>
          <w:szCs w:val="28"/>
          <w:rtl w:val="true"/>
          <w:lang w:bidi="fa-IR"/>
        </w:rPr>
        <w:t xml:space="preserve">ملمع بالعربیة و الفارسیة للشیخ محمد علی بن محمد حسن الصفوت التبریزی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بقم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هنا و هنا لنزهة الأبهاء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تألیفات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هزار و یک سخنور، تاریخ فرهنگ آذربایجان، چهارده معصوم، داستان دوستان أو تذکره الأدباء لشعراء آذربایجان، الکیاسة و السیاسة، کلمات علیه، گوهر دانش فی ترجمه أسرار الحکماء، گل و بلبل، ماء معین، مرآة الاعتبار فی أحوال الرجال، منابع الحکم فی الأخلاق، میزان الإنسان، میزان الإنشاء، نعم الرفیق و غیرها</w:t>
      </w:r>
      <w:r>
        <w:rPr>
          <w:rFonts w:eastAsia="IRNazanin" w:cs="IRNazanin"/>
          <w:color w:val="111111"/>
          <w:sz w:val="28"/>
          <w:szCs w:val="28"/>
          <w:rtl w:val="true"/>
          <w:lang w:bidi="fa-IR"/>
        </w:rPr>
        <w:t>.</w:t>
      </w:r>
    </w:p>
    <w:p>
      <w:pPr>
        <w:pStyle w:val="Heading3"/>
        <w:numPr>
          <w:ilvl w:val="2"/>
          <w:numId w:val="1"/>
        </w:numPr>
        <w:rPr/>
      </w:pPr>
      <w:bookmarkStart w:id="2238" w:name="__RefHeading___Toc9142261_73709187"/>
      <w:bookmarkStart w:id="2239" w:name="_Toc1025"/>
      <w:bookmarkEnd w:id="2238"/>
      <w:r>
        <w:rPr/>
        <w:t>1350</w:t>
      </w:r>
      <w:r>
        <w:rPr>
          <w:rtl w:val="true"/>
        </w:rPr>
        <w:t xml:space="preserve">- </w:t>
      </w:r>
      <w:r>
        <w:rPr>
          <w:rtl w:val="true"/>
        </w:rPr>
        <w:t>کیدانی‏</w:t>
      </w:r>
      <w:bookmarkEnd w:id="2239"/>
    </w:p>
    <w:p>
      <w:pPr>
        <w:pStyle w:val="BookText"/>
        <w:rPr/>
      </w:pPr>
      <w:r>
        <w:rPr>
          <w:rFonts w:ascii="IRNazanin" w:hAnsi="IRNazanin" w:eastAsia="IRNazanin"/>
          <w:color w:val="111111"/>
          <w:sz w:val="28"/>
          <w:sz w:val="28"/>
          <w:szCs w:val="28"/>
          <w:rtl w:val="true"/>
          <w:lang w:bidi="fa-IR"/>
        </w:rPr>
        <w:t xml:space="preserve">لشاه محمد حسن بن محمد زمان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الکلان کوبهی الألله‏آبادی الهندی، فارسی طبع بالهند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 معدن الفیض أیضا فی الهند</w:t>
      </w:r>
      <w:r>
        <w:rPr>
          <w:rFonts w:eastAsia="IRNazanin" w:cs="IRNazanin"/>
          <w:color w:val="111111"/>
          <w:sz w:val="28"/>
          <w:szCs w:val="28"/>
          <w:rtl w:val="true"/>
          <w:lang w:bidi="fa-IR"/>
        </w:rPr>
        <w:t>.</w:t>
      </w:r>
    </w:p>
    <w:p>
      <w:pPr>
        <w:pStyle w:val="Heading3"/>
        <w:numPr>
          <w:ilvl w:val="2"/>
          <w:numId w:val="1"/>
        </w:numPr>
        <w:rPr/>
      </w:pPr>
      <w:bookmarkStart w:id="2240" w:name="__RefHeading___Toc9142263_73709187"/>
      <w:bookmarkStart w:id="2241" w:name="_Toc1026"/>
      <w:bookmarkEnd w:id="2240"/>
      <w:r>
        <w:rPr/>
        <w:t>1351</w:t>
      </w:r>
      <w:r>
        <w:rPr>
          <w:rtl w:val="true"/>
        </w:rPr>
        <w:t xml:space="preserve">- </w:t>
      </w:r>
      <w:r>
        <w:rPr>
          <w:rtl w:val="true"/>
        </w:rPr>
        <w:t>کیف تعلم الدین‏</w:t>
      </w:r>
      <w:bookmarkEnd w:id="2241"/>
    </w:p>
    <w:p>
      <w:pPr>
        <w:pStyle w:val="BookText"/>
        <w:rPr/>
      </w:pPr>
      <w:r>
        <w:rPr>
          <w:rFonts w:ascii="IRNazanin" w:hAnsi="IRNazanin" w:eastAsia="IRNazanin"/>
          <w:color w:val="111111"/>
          <w:sz w:val="28"/>
          <w:sz w:val="28"/>
          <w:szCs w:val="28"/>
          <w:rtl w:val="true"/>
          <w:lang w:bidi="fa-IR"/>
        </w:rPr>
        <w:t xml:space="preserve">للسید مرتضی العسکری الساوجی، طبع ببغداد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أحادیث أم المؤمنین عائشة، عبد الله بن سبا، مع الدکتور الوردی فی کتابه وعاظ السلاطین</w:t>
      </w:r>
      <w:r>
        <w:rPr>
          <w:rFonts w:eastAsia="IRNazanin" w:cs="IRNazanin"/>
          <w:color w:val="111111"/>
          <w:sz w:val="28"/>
          <w:szCs w:val="28"/>
          <w:rtl w:val="true"/>
          <w:lang w:bidi="fa-IR"/>
        </w:rPr>
        <w:t>.</w:t>
      </w:r>
    </w:p>
    <w:p>
      <w:pPr>
        <w:pStyle w:val="Heading3"/>
        <w:numPr>
          <w:ilvl w:val="2"/>
          <w:numId w:val="1"/>
        </w:numPr>
        <w:rPr/>
      </w:pPr>
      <w:bookmarkStart w:id="2242" w:name="__RefHeading___Toc9142265_73709187"/>
      <w:bookmarkStart w:id="2243" w:name="_Toc1027"/>
      <w:bookmarkEnd w:id="2242"/>
      <w:r>
        <w:rPr/>
        <w:t>1352</w:t>
      </w:r>
      <w:r>
        <w:rPr>
          <w:rtl w:val="true"/>
        </w:rPr>
        <w:t xml:space="preserve">- </w:t>
      </w:r>
      <w:r>
        <w:rPr>
          <w:rtl w:val="true"/>
        </w:rPr>
        <w:t>کیف تتعلم الفارسیة</w:t>
      </w:r>
      <w:bookmarkEnd w:id="2243"/>
    </w:p>
    <w:p>
      <w:pPr>
        <w:pStyle w:val="BookText"/>
        <w:rPr/>
      </w:pPr>
      <w:r>
        <w:rPr>
          <w:rFonts w:ascii="IRNazanin" w:hAnsi="IRNazanin" w:eastAsia="IRNazanin"/>
          <w:color w:val="111111"/>
          <w:sz w:val="28"/>
          <w:sz w:val="28"/>
          <w:szCs w:val="28"/>
          <w:rtl w:val="true"/>
          <w:lang w:bidi="fa-IR"/>
        </w:rPr>
        <w:t>لباقر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ببغداد مکررا</w:t>
      </w:r>
      <w:r>
        <w:rPr>
          <w:rFonts w:eastAsia="IRNazanin" w:cs="IRNazanin"/>
          <w:color w:val="111111"/>
          <w:sz w:val="28"/>
          <w:szCs w:val="28"/>
          <w:rtl w:val="true"/>
          <w:lang w:bidi="fa-IR"/>
        </w:rPr>
        <w:t>.</w:t>
      </w:r>
    </w:p>
    <w:p>
      <w:pPr>
        <w:pStyle w:val="Heading3"/>
        <w:numPr>
          <w:ilvl w:val="2"/>
          <w:numId w:val="1"/>
        </w:numPr>
        <w:rPr/>
      </w:pPr>
      <w:bookmarkStart w:id="2244" w:name="__RefHeading___Toc9142267_73709187"/>
      <w:bookmarkStart w:id="2245" w:name="_Toc1028"/>
      <w:bookmarkEnd w:id="2244"/>
      <w:r>
        <w:rPr/>
        <w:t>1353</w:t>
      </w:r>
      <w:r>
        <w:rPr>
          <w:rtl w:val="true"/>
        </w:rPr>
        <w:t xml:space="preserve">- </w:t>
      </w:r>
      <w:r>
        <w:rPr>
          <w:rtl w:val="true"/>
        </w:rPr>
        <w:t>کیف تحج‏</w:t>
      </w:r>
      <w:bookmarkEnd w:id="224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حسین الأدیب، طبع بالنجف مکررا</w:t>
      </w:r>
      <w:r>
        <w:rPr>
          <w:rFonts w:eastAsia="IRNazanin" w:cs="IRNazanin"/>
          <w:color w:val="111111"/>
          <w:sz w:val="28"/>
          <w:szCs w:val="28"/>
          <w:rtl w:val="true"/>
          <w:lang w:bidi="fa-IR"/>
        </w:rPr>
        <w:t xml:space="preserve">. </w:t>
      </w:r>
      <w:bookmarkStart w:id="2246" w:name="pg11739_171499"/>
    </w:p>
    <w:p>
      <w:pPr>
        <w:pStyle w:val="BookText"/>
        <w:rPr/>
      </w:pPr>
      <w:bookmarkEnd w:id="2246"/>
      <w:r>
        <w:rPr>
          <w:rFonts w:ascii="IRNazanin" w:hAnsi="IRNazanin" w:eastAsia="IRNazanin"/>
          <w:color w:val="111111"/>
          <w:sz w:val="28"/>
          <w:sz w:val="28"/>
          <w:szCs w:val="28"/>
          <w:rtl w:val="true"/>
          <w:lang w:bidi="fa-IR"/>
        </w:rPr>
        <w:t>و للمؤلف کیف تصلی الیومیة و کیف تصوم</w:t>
      </w:r>
      <w:r>
        <w:rPr>
          <w:rFonts w:eastAsia="IRNazanin" w:cs="IRNazanin"/>
          <w:color w:val="111111"/>
          <w:sz w:val="28"/>
          <w:szCs w:val="28"/>
          <w:rtl w:val="true"/>
          <w:lang w:bidi="fa-IR"/>
        </w:rPr>
        <w:t>.</w:t>
      </w:r>
    </w:p>
    <w:p>
      <w:pPr>
        <w:pStyle w:val="Heading3"/>
        <w:numPr>
          <w:ilvl w:val="2"/>
          <w:numId w:val="1"/>
        </w:numPr>
        <w:rPr/>
      </w:pPr>
      <w:bookmarkStart w:id="2247" w:name="__RefHeading___Toc9142269_73709187"/>
      <w:bookmarkStart w:id="2248" w:name="_Toc1029"/>
      <w:bookmarkEnd w:id="2247"/>
      <w:r>
        <w:rPr/>
        <w:t>1354</w:t>
      </w:r>
      <w:r>
        <w:rPr>
          <w:rtl w:val="true"/>
        </w:rPr>
        <w:t xml:space="preserve">- </w:t>
      </w:r>
      <w:r>
        <w:rPr>
          <w:rtl w:val="true"/>
        </w:rPr>
        <w:t>کیفیة الابتیاع فی جزیرة الهند</w:t>
      </w:r>
      <w:bookmarkEnd w:id="2248"/>
    </w:p>
    <w:p>
      <w:pPr>
        <w:pStyle w:val="BookText"/>
        <w:rPr/>
      </w:pPr>
      <w:r>
        <w:rPr>
          <w:rFonts w:ascii="IRNazanin" w:hAnsi="IRNazanin" w:eastAsia="IRNazanin"/>
          <w:color w:val="111111"/>
          <w:sz w:val="28"/>
          <w:sz w:val="28"/>
          <w:szCs w:val="28"/>
          <w:rtl w:val="true"/>
          <w:lang w:bidi="fa-IR"/>
        </w:rPr>
        <w:t>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2249" w:name="__RefHeading___Toc9142271_73709187"/>
      <w:bookmarkStart w:id="2250" w:name="_Toc1030"/>
      <w:bookmarkEnd w:id="2249"/>
      <w:r>
        <w:rPr/>
        <w:t>1355</w:t>
      </w:r>
      <w:r>
        <w:rPr>
          <w:rtl w:val="true"/>
        </w:rPr>
        <w:t xml:space="preserve">- </w:t>
      </w:r>
      <w:r>
        <w:rPr>
          <w:rtl w:val="true"/>
        </w:rPr>
        <w:t>رسالة فی کیفیة الارتقاء إلی حظیرة القدس‏</w:t>
      </w:r>
      <w:bookmarkEnd w:id="2250"/>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لبعض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رأیتها فی مکتبة الخوانساری</w:t>
      </w:r>
      <w:r>
        <w:rPr>
          <w:rFonts w:eastAsia="IRNazanin" w:cs="IRNazanin"/>
          <w:color w:val="111111"/>
          <w:sz w:val="28"/>
          <w:szCs w:val="28"/>
          <w:rtl w:val="true"/>
          <w:lang w:bidi="fa-IR"/>
        </w:rPr>
        <w:t>).</w:t>
      </w:r>
    </w:p>
    <w:p>
      <w:pPr>
        <w:pStyle w:val="Heading3"/>
        <w:numPr>
          <w:ilvl w:val="2"/>
          <w:numId w:val="1"/>
        </w:numPr>
        <w:rPr/>
      </w:pPr>
      <w:bookmarkStart w:id="2251" w:name="__RefHeading___Toc9142273_73709187"/>
      <w:bookmarkStart w:id="2252" w:name="_Toc1031"/>
      <w:bookmarkEnd w:id="2251"/>
      <w:r>
        <w:rPr/>
        <w:t>1356</w:t>
      </w:r>
      <w:r>
        <w:rPr>
          <w:rtl w:val="true"/>
        </w:rPr>
        <w:t xml:space="preserve">- </w:t>
      </w:r>
      <w:r>
        <w:rPr>
          <w:rtl w:val="true"/>
        </w:rPr>
        <w:t>کیفیة استجابت دعاء</w:t>
      </w:r>
      <w:bookmarkEnd w:id="2252"/>
    </w:p>
    <w:p>
      <w:pPr>
        <w:pStyle w:val="BookText"/>
        <w:rPr/>
      </w:pPr>
      <w:r>
        <w:rPr>
          <w:rFonts w:ascii="IRNazanin" w:hAnsi="IRNazanin" w:eastAsia="IRNazanin"/>
          <w:color w:val="111111"/>
          <w:sz w:val="28"/>
          <w:sz w:val="28"/>
          <w:szCs w:val="28"/>
          <w:rtl w:val="true"/>
          <w:lang w:bidi="fa-IR"/>
        </w:rPr>
        <w:t xml:space="preserve">ترجمه إلی الفارسیة لرسالة کیفیة الزیارة لأبی علی سینا، الآتی ذکره، و الترجمة لضیاء الدین دری، المولود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و المتوفی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طبع مع أسرار الصلاة و تفسیر سورة التوحید بطهران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کیفیت بودن زمین در مکان فعلی</w:t>
      </w:r>
      <w:r>
        <w:rPr>
          <w:rFonts w:eastAsia="IRNazanin" w:cs="IRNazanin"/>
          <w:color w:val="111111"/>
          <w:sz w:val="28"/>
          <w:szCs w:val="28"/>
          <w:rtl w:val="true"/>
          <w:lang w:bidi="fa-IR"/>
        </w:rPr>
        <w:t>.</w:t>
      </w:r>
    </w:p>
    <w:p>
      <w:pPr>
        <w:pStyle w:val="Heading3"/>
        <w:numPr>
          <w:ilvl w:val="2"/>
          <w:numId w:val="1"/>
        </w:numPr>
        <w:rPr/>
      </w:pPr>
      <w:bookmarkStart w:id="2253" w:name="__RefHeading___Toc9142275_73709187"/>
      <w:bookmarkStart w:id="2254" w:name="_Toc1032"/>
      <w:bookmarkEnd w:id="2253"/>
      <w:r>
        <w:rPr/>
        <w:t>1357</w:t>
      </w:r>
      <w:r>
        <w:rPr>
          <w:rtl w:val="true"/>
        </w:rPr>
        <w:t xml:space="preserve">- </w:t>
      </w:r>
      <w:r>
        <w:rPr>
          <w:rtl w:val="true"/>
        </w:rPr>
        <w:t>رسالة فی کیفیة استنباط الأحکام من الآثار فی زمن الغیبة</w:t>
      </w:r>
      <w:bookmarkEnd w:id="2254"/>
    </w:p>
    <w:p>
      <w:pPr>
        <w:pStyle w:val="BookText"/>
        <w:rPr/>
      </w:pPr>
      <w:r>
        <w:rPr>
          <w:rFonts w:ascii="IRNazanin" w:hAnsi="IRNazanin" w:eastAsia="IRNazanin"/>
          <w:color w:val="111111"/>
          <w:sz w:val="28"/>
          <w:sz w:val="28"/>
          <w:szCs w:val="28"/>
          <w:rtl w:val="true"/>
          <w:lang w:bidi="fa-IR"/>
        </w:rPr>
        <w:t xml:space="preserve">للمولی حیدر علی بن المیرزا محمد بن الحسن الشیروانی، فی مجموعة رسائله و علیها خطوطه بشهادة المقابلة مع الأصل، تاریخ خطه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السبزواری بالکاظمیة</w:t>
      </w:r>
      <w:r>
        <w:rPr>
          <w:rFonts w:eastAsia="IRNazanin" w:cs="IRNazanin"/>
          <w:color w:val="111111"/>
          <w:sz w:val="28"/>
          <w:szCs w:val="28"/>
          <w:rtl w:val="true"/>
          <w:lang w:bidi="fa-IR"/>
        </w:rPr>
        <w:t>.</w:t>
      </w:r>
    </w:p>
    <w:p>
      <w:pPr>
        <w:pStyle w:val="Heading3"/>
        <w:numPr>
          <w:ilvl w:val="2"/>
          <w:numId w:val="1"/>
        </w:numPr>
        <w:rPr/>
      </w:pPr>
      <w:bookmarkStart w:id="2255" w:name="__RefHeading___Toc9142277_73709187"/>
      <w:bookmarkStart w:id="2256" w:name="_Toc1033"/>
      <w:bookmarkEnd w:id="2255"/>
      <w:r>
        <w:rPr/>
        <w:t>1358</w:t>
      </w:r>
      <w:r>
        <w:rPr>
          <w:rtl w:val="true"/>
        </w:rPr>
        <w:t xml:space="preserve">- </w:t>
      </w:r>
      <w:r>
        <w:rPr>
          <w:rtl w:val="true"/>
        </w:rPr>
        <w:t>کیفیت إصلاح نفس‏</w:t>
      </w:r>
      <w:bookmarkEnd w:id="2256"/>
    </w:p>
    <w:p>
      <w:pPr>
        <w:pStyle w:val="BookText"/>
        <w:rPr/>
      </w:pPr>
      <w:r>
        <w:rPr>
          <w:rFonts w:ascii="IRNazanin" w:hAnsi="IRNazanin" w:eastAsia="IRNazanin"/>
          <w:color w:val="111111"/>
          <w:sz w:val="28"/>
          <w:sz w:val="28"/>
          <w:szCs w:val="28"/>
          <w:rtl w:val="true"/>
          <w:lang w:bidi="fa-IR"/>
        </w:rPr>
        <w:t xml:space="preserve">للحاج محمد خان بن محمد کریم الکرمانی، فارسی طبع بطهران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کتاب المبین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2257" w:name="__RefHeading___Toc9142279_73709187"/>
      <w:bookmarkStart w:id="2258" w:name="_Toc1034"/>
      <w:bookmarkEnd w:id="2257"/>
      <w:r>
        <w:rPr/>
        <w:t>1359</w:t>
      </w:r>
      <w:r>
        <w:rPr>
          <w:rtl w:val="true"/>
        </w:rPr>
        <w:t xml:space="preserve">- </w:t>
      </w:r>
      <w:r>
        <w:rPr>
          <w:rtl w:val="true"/>
        </w:rPr>
        <w:t>کیفیت أعمالی که در روز نوروز بحسب سنت و طب بعمل بأید آورد</w:t>
      </w:r>
      <w:bookmarkEnd w:id="225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لعماد الدین محمود الطبیب الشیرازی، صاحب الرسالات الطبیبیة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 اطریلال تدبیر مشایخ، ذخیرة، ستة ضروریة، قهوه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مفرح یاقوتی و غیرها، رسالة 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طبیة فارسیة باسم حجلة العرائس بخط سالک الدین محمد بن مالک الدین مؤید الحموی الشیرازی مؤلف المجموعة تاریخ کتابتها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259" w:name="pg11739_171500"/>
    </w:p>
    <w:p>
      <w:pPr>
        <w:pStyle w:val="Heading3"/>
        <w:numPr>
          <w:ilvl w:val="2"/>
          <w:numId w:val="1"/>
        </w:numPr>
        <w:rPr/>
      </w:pPr>
      <w:bookmarkStart w:id="2260" w:name="__RefHeading___Toc9142281_73709187"/>
      <w:bookmarkStart w:id="2261" w:name="_Toc1035"/>
      <w:bookmarkEnd w:id="2259"/>
      <w:bookmarkEnd w:id="2260"/>
      <w:r>
        <w:rPr/>
        <w:t>1360</w:t>
      </w:r>
      <w:r>
        <w:rPr>
          <w:rtl w:val="true"/>
        </w:rPr>
        <w:t xml:space="preserve">- </w:t>
      </w:r>
      <w:r>
        <w:rPr>
          <w:rtl w:val="true"/>
        </w:rPr>
        <w:t>کیفیت بودن زمین در مکان فعلی‏</w:t>
      </w:r>
      <w:bookmarkEnd w:id="2261"/>
    </w:p>
    <w:p>
      <w:pPr>
        <w:pStyle w:val="BookText"/>
        <w:rPr/>
      </w:pPr>
      <w:r>
        <w:rPr>
          <w:rFonts w:ascii="IRNazanin" w:hAnsi="IRNazanin" w:eastAsia="IRNazanin"/>
          <w:color w:val="111111"/>
          <w:sz w:val="28"/>
          <w:sz w:val="28"/>
          <w:szCs w:val="28"/>
          <w:rtl w:val="true"/>
          <w:lang w:bidi="fa-IR"/>
        </w:rPr>
        <w:t xml:space="preserve">أصله لأبی علی سینا، و الترجمة لضیاء الدین الدری، طبع بطهران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خمس رسائل لابن سینا، کما مر فی کیفیت استجابت دعاء</w:t>
      </w:r>
      <w:r>
        <w:rPr>
          <w:rFonts w:eastAsia="IRNazanin" w:cs="IRNazanin"/>
          <w:color w:val="111111"/>
          <w:sz w:val="28"/>
          <w:szCs w:val="28"/>
          <w:rtl w:val="true"/>
          <w:lang w:bidi="fa-IR"/>
        </w:rPr>
        <w:t>.</w:t>
      </w:r>
    </w:p>
    <w:p>
      <w:pPr>
        <w:pStyle w:val="Heading3"/>
        <w:numPr>
          <w:ilvl w:val="2"/>
          <w:numId w:val="1"/>
        </w:numPr>
        <w:rPr/>
      </w:pPr>
      <w:bookmarkStart w:id="2262" w:name="__RefHeading___Toc9142283_73709187"/>
      <w:bookmarkStart w:id="2263" w:name="_Toc1036"/>
      <w:bookmarkEnd w:id="2262"/>
      <w:r>
        <w:rPr/>
        <w:t>1361</w:t>
      </w:r>
      <w:r>
        <w:rPr>
          <w:rtl w:val="true"/>
        </w:rPr>
        <w:t xml:space="preserve">- </w:t>
      </w:r>
      <w:r>
        <w:rPr>
          <w:rtl w:val="true"/>
        </w:rPr>
        <w:t>رسالة فی کیفیة التسبیح فی الأخیرتین‏</w:t>
      </w:r>
      <w:bookmarkEnd w:id="2263"/>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بعض معاصری الشیخ عبد الله السماهیجی فی حاشیة إجازة السماهیجی للشیخ ناصر الجارودی عند ذکره تصانیف الشیخ سلیمان و ذکر رسالته فی أفضلیة التسبیح فی الأخیرتین فکتب هنا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کیفیة التسبیح و کأنه سلمه الله لم یطلع علیها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مع رسالة الأفضلیة بخط تلمیذه محمد بن سعید المقابی فی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جواد الجزائری</w:t>
      </w:r>
      <w:r>
        <w:rPr>
          <w:rFonts w:eastAsia="IRNazanin" w:cs="IRNazanin"/>
          <w:color w:val="111111"/>
          <w:sz w:val="28"/>
          <w:szCs w:val="28"/>
          <w:rtl w:val="true"/>
          <w:lang w:bidi="fa-IR"/>
        </w:rPr>
        <w:t>.</w:t>
      </w:r>
    </w:p>
    <w:p>
      <w:pPr>
        <w:pStyle w:val="Heading3"/>
        <w:numPr>
          <w:ilvl w:val="2"/>
          <w:numId w:val="1"/>
        </w:numPr>
        <w:rPr/>
      </w:pPr>
      <w:bookmarkStart w:id="2264" w:name="__RefHeading___Toc9142285_73709187"/>
      <w:bookmarkStart w:id="2265" w:name="_Toc1037"/>
      <w:bookmarkEnd w:id="2264"/>
      <w:r>
        <w:rPr/>
        <w:t>1362</w:t>
      </w:r>
      <w:r>
        <w:rPr>
          <w:rtl w:val="true"/>
        </w:rPr>
        <w:t xml:space="preserve">- </w:t>
      </w:r>
      <w:r>
        <w:rPr>
          <w:rtl w:val="true"/>
        </w:rPr>
        <w:t>کیف نکسب الأصدقاء</w:t>
      </w:r>
      <w:bookmarkEnd w:id="2265"/>
    </w:p>
    <w:p>
      <w:pPr>
        <w:pStyle w:val="BookText"/>
        <w:rPr/>
      </w:pPr>
      <w:r>
        <w:rPr>
          <w:rFonts w:ascii="IRNazanin" w:hAnsi="IRNazanin" w:eastAsia="IRNazanin"/>
          <w:color w:val="111111"/>
          <w:sz w:val="28"/>
          <w:sz w:val="28"/>
          <w:szCs w:val="28"/>
          <w:rtl w:val="true"/>
          <w:lang w:bidi="fa-IR"/>
        </w:rPr>
        <w:t xml:space="preserve">للسید محمد الحیدری، طبع ببغداد فی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ترجمه إلی الفارسیة محمد باقر البهبودی و سماه آیین دوستی و مردم داری أیضا طبع</w:t>
      </w:r>
      <w:r>
        <w:rPr>
          <w:rFonts w:eastAsia="IRNazanin" w:cs="IRNazanin"/>
          <w:color w:val="111111"/>
          <w:sz w:val="28"/>
          <w:szCs w:val="28"/>
          <w:rtl w:val="true"/>
          <w:lang w:bidi="fa-IR"/>
        </w:rPr>
        <w:t>.</w:t>
      </w:r>
    </w:p>
    <w:p>
      <w:pPr>
        <w:pStyle w:val="Heading3"/>
        <w:numPr>
          <w:ilvl w:val="2"/>
          <w:numId w:val="1"/>
        </w:numPr>
        <w:rPr/>
      </w:pPr>
      <w:bookmarkStart w:id="2266" w:name="__RefHeading___Toc9142287_73709187"/>
      <w:bookmarkStart w:id="2267" w:name="_Toc1038"/>
      <w:bookmarkEnd w:id="2266"/>
      <w:r>
        <w:rPr/>
        <w:t>1363</w:t>
      </w:r>
      <w:r>
        <w:rPr>
          <w:rtl w:val="true"/>
        </w:rPr>
        <w:t xml:space="preserve">- </w:t>
      </w:r>
      <w:r>
        <w:rPr>
          <w:rtl w:val="true"/>
        </w:rPr>
        <w:t>کیفیت خلقت‏</w:t>
      </w:r>
      <w:bookmarkEnd w:id="2267"/>
    </w:p>
    <w:p>
      <w:pPr>
        <w:pStyle w:val="BookText"/>
        <w:rPr/>
      </w:pPr>
      <w:r>
        <w:rPr>
          <w:rFonts w:ascii="IRNazanin" w:hAnsi="IRNazanin" w:eastAsia="IRNazanin"/>
          <w:color w:val="111111"/>
          <w:sz w:val="28"/>
          <w:sz w:val="28"/>
          <w:szCs w:val="28"/>
          <w:rtl w:val="true"/>
          <w:lang w:bidi="fa-IR"/>
        </w:rPr>
        <w:t>لحسن الموسوی الأصفهانی، فارسی طبع بأصفهان</w:t>
      </w:r>
      <w:r>
        <w:rPr>
          <w:rFonts w:eastAsia="IRNazanin" w:cs="IRNazanin"/>
          <w:color w:val="111111"/>
          <w:sz w:val="28"/>
          <w:szCs w:val="28"/>
          <w:rtl w:val="true"/>
          <w:lang w:bidi="fa-IR"/>
        </w:rPr>
        <w:t>.</w:t>
      </w:r>
    </w:p>
    <w:p>
      <w:pPr>
        <w:pStyle w:val="Heading3"/>
        <w:numPr>
          <w:ilvl w:val="2"/>
          <w:numId w:val="1"/>
        </w:numPr>
        <w:rPr/>
      </w:pPr>
      <w:bookmarkStart w:id="2268" w:name="__RefHeading___Toc9142289_73709187"/>
      <w:bookmarkStart w:id="2269" w:name="_Toc1039"/>
      <w:bookmarkEnd w:id="2268"/>
      <w:r>
        <w:rPr/>
        <w:t>1364</w:t>
      </w:r>
      <w:r>
        <w:rPr>
          <w:rtl w:val="true"/>
        </w:rPr>
        <w:t xml:space="preserve">- </w:t>
      </w:r>
      <w:r>
        <w:rPr>
          <w:rtl w:val="true"/>
        </w:rPr>
        <w:t>کیفیة الزیارة</w:t>
      </w:r>
      <w:bookmarkEnd w:id="2269"/>
    </w:p>
    <w:p>
      <w:pPr>
        <w:pStyle w:val="BookText"/>
        <w:rPr/>
      </w:pPr>
      <w:r>
        <w:rPr>
          <w:rFonts w:ascii="IRNazanin" w:hAnsi="IRNazanin" w:eastAsia="IRNazanin"/>
          <w:color w:val="111111"/>
          <w:sz w:val="28"/>
          <w:sz w:val="28"/>
          <w:szCs w:val="28"/>
          <w:rtl w:val="true"/>
          <w:lang w:bidi="fa-IR"/>
        </w:rPr>
        <w:t>للشیخ الرئیس أبی علی سینا، و جاء فی بعض النسخ و الفهارس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إجابة الدعاء، الزیارة، معنی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شایعة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بلیدن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علیک و برکاته و تحیاته یا أفضل المتأخرین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فاسأل مولای و رئیسی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إجابة الدعاء و کیفیة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بلغک الله السعادة القصوی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لک کیفیة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جوابا إلی الشیخ أبی سعید أبی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ترجمه فارسیة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خدای تعالی و برکات ایشان و تحیاتشان بر آقای ما و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کردی تو، برساند ترا خدای نیک‏بختیهای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الترجمة غیر ما مر بعنوان کیفیت استجابت دعاء لدرّی المعاصر</w:t>
      </w:r>
      <w:r>
        <w:rPr>
          <w:rFonts w:eastAsia="IRNazanin" w:cs="IRNazanin"/>
          <w:color w:val="111111"/>
          <w:sz w:val="28"/>
          <w:szCs w:val="28"/>
          <w:rtl w:val="true"/>
          <w:lang w:bidi="fa-IR"/>
        </w:rPr>
        <w:t xml:space="preserve">. </w:t>
      </w:r>
      <w:bookmarkStart w:id="2270" w:name="pg11739_171501"/>
    </w:p>
    <w:p>
      <w:pPr>
        <w:pStyle w:val="Heading3"/>
        <w:numPr>
          <w:ilvl w:val="2"/>
          <w:numId w:val="1"/>
        </w:numPr>
        <w:rPr/>
      </w:pPr>
      <w:bookmarkStart w:id="2271" w:name="__RefHeading___Toc9142291_73709187"/>
      <w:bookmarkStart w:id="2272" w:name="_Toc1040"/>
      <w:bookmarkEnd w:id="2270"/>
      <w:bookmarkEnd w:id="2271"/>
      <w:r>
        <w:rPr/>
        <w:t>1365</w:t>
      </w:r>
      <w:r>
        <w:rPr>
          <w:rtl w:val="true"/>
        </w:rPr>
        <w:t xml:space="preserve">- </w:t>
      </w:r>
      <w:r>
        <w:rPr>
          <w:rtl w:val="true"/>
        </w:rPr>
        <w:t>رسالة فی کیفیة صدور الموجودات‏</w:t>
      </w:r>
      <w:bookmarkEnd w:id="2272"/>
    </w:p>
    <w:p>
      <w:pPr>
        <w:pStyle w:val="BookText"/>
        <w:rPr/>
      </w:pPr>
      <w:r>
        <w:rPr>
          <w:rFonts w:ascii="IRNazanin" w:hAnsi="IRNazanin" w:eastAsia="IRNazanin"/>
          <w:color w:val="111111"/>
          <w:sz w:val="28"/>
          <w:sz w:val="28"/>
          <w:szCs w:val="28"/>
          <w:rtl w:val="true"/>
          <w:lang w:bidi="fa-IR"/>
        </w:rPr>
        <w:t>مرت بعنوان رسالة فی صدور الکثرة</w:t>
      </w:r>
      <w:r>
        <w:rPr>
          <w:rFonts w:eastAsia="IRNazanin" w:cs="IRNazanin"/>
          <w:color w:val="111111"/>
          <w:sz w:val="28"/>
          <w:szCs w:val="28"/>
          <w:rtl w:val="true"/>
          <w:lang w:bidi="fa-IR"/>
        </w:rPr>
        <w:t>.</w:t>
      </w:r>
    </w:p>
    <w:p>
      <w:pPr>
        <w:pStyle w:val="Heading3"/>
        <w:numPr>
          <w:ilvl w:val="2"/>
          <w:numId w:val="1"/>
        </w:numPr>
        <w:rPr/>
      </w:pPr>
      <w:bookmarkStart w:id="2273" w:name="__RefHeading___Toc9142293_73709187"/>
      <w:bookmarkStart w:id="2274" w:name="_Toc1041"/>
      <w:bookmarkEnd w:id="2273"/>
      <w:r>
        <w:rPr/>
        <w:t>1366</w:t>
      </w:r>
      <w:r>
        <w:rPr>
          <w:rtl w:val="true"/>
        </w:rPr>
        <w:t xml:space="preserve">- </w:t>
      </w:r>
      <w:r>
        <w:rPr>
          <w:rtl w:val="true"/>
        </w:rPr>
        <w:t>کیفیة الصلوات‏</w:t>
      </w:r>
      <w:bookmarkEnd w:id="2274"/>
    </w:p>
    <w:p>
      <w:pPr>
        <w:pStyle w:val="BookText"/>
        <w:rPr/>
      </w:pPr>
      <w:r>
        <w:rPr>
          <w:rFonts w:ascii="IRNazanin" w:hAnsi="IRNazanin" w:eastAsia="IRNazanin"/>
          <w:color w:val="111111"/>
          <w:sz w:val="28"/>
          <w:sz w:val="28"/>
          <w:szCs w:val="28"/>
          <w:rtl w:val="true"/>
          <w:lang w:bidi="fa-IR"/>
        </w:rPr>
        <w:t>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275" w:name="__RefHeading___Toc9142295_73709187"/>
      <w:bookmarkStart w:id="2276" w:name="_Toc1042"/>
      <w:bookmarkEnd w:id="2275"/>
      <w:r>
        <w:rPr/>
        <w:t>1367</w:t>
      </w:r>
      <w:r>
        <w:rPr>
          <w:rtl w:val="true"/>
        </w:rPr>
        <w:t xml:space="preserve">- </w:t>
      </w:r>
      <w:r>
        <w:rPr>
          <w:rtl w:val="true"/>
        </w:rPr>
        <w:t>کیفیة الصلاة علی النبی ص‏</w:t>
      </w:r>
      <w:bookmarkEnd w:id="2276"/>
    </w:p>
    <w:p>
      <w:pPr>
        <w:pStyle w:val="BookText"/>
        <w:rPr/>
      </w:pPr>
      <w:r>
        <w:rPr>
          <w:rFonts w:ascii="IRNazanin" w:hAnsi="IRNazanin" w:eastAsia="IRNazanin"/>
          <w:color w:val="111111"/>
          <w:sz w:val="28"/>
          <w:sz w:val="28"/>
          <w:szCs w:val="28"/>
          <w:rtl w:val="true"/>
          <w:lang w:bidi="fa-IR"/>
        </w:rPr>
        <w:t>للقاضی نعمان المصری، ذکر فی مقدمه طبع کتابه الهمة</w:t>
      </w:r>
      <w:r>
        <w:rPr>
          <w:rFonts w:eastAsia="IRNazanin" w:cs="IRNazanin"/>
          <w:color w:val="111111"/>
          <w:sz w:val="28"/>
          <w:szCs w:val="28"/>
          <w:rtl w:val="true"/>
          <w:lang w:bidi="fa-IR"/>
        </w:rPr>
        <w:t>.</w:t>
      </w:r>
    </w:p>
    <w:p>
      <w:pPr>
        <w:pStyle w:val="Heading3"/>
        <w:numPr>
          <w:ilvl w:val="2"/>
          <w:numId w:val="1"/>
        </w:numPr>
        <w:rPr/>
      </w:pPr>
      <w:bookmarkStart w:id="2277" w:name="__RefHeading___Toc9142297_73709187"/>
      <w:bookmarkStart w:id="2278" w:name="_Toc1043"/>
      <w:bookmarkEnd w:id="2277"/>
      <w:r>
        <w:rPr/>
        <w:t>1368</w:t>
      </w:r>
      <w:r>
        <w:rPr>
          <w:rtl w:val="true"/>
        </w:rPr>
        <w:t xml:space="preserve">- </w:t>
      </w:r>
      <w:r>
        <w:rPr>
          <w:rtl w:val="true"/>
        </w:rPr>
        <w:t>کیفیة صنعة الآلة المسماة بمطبق المناطق‏</w:t>
      </w:r>
      <w:bookmarkEnd w:id="2278"/>
    </w:p>
    <w:p>
      <w:pPr>
        <w:pStyle w:val="BookText"/>
        <w:rPr/>
      </w:pPr>
      <w:r>
        <w:rPr>
          <w:rFonts w:ascii="IRNazanin" w:hAnsi="IRNazanin" w:eastAsia="IRNazanin"/>
          <w:color w:val="111111"/>
          <w:sz w:val="28"/>
          <w:sz w:val="28"/>
          <w:szCs w:val="28"/>
          <w:rtl w:val="true"/>
          <w:lang w:bidi="fa-IR"/>
        </w:rPr>
        <w:t xml:space="preserve">رسالة فی الأسطرلاب و یقال لها نزهة الحدائق یأتی، و هو تألیف جمشید بن مسعود الکاشانی المنجم المشهور المتوفی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فی 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الأسطرلاب و ما ألف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کورگیس عواد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السماء فی استخراج أبعاد الأرض و السماء، مفتاح الحساب، الحقات العشرة بذیل نزهة الحدائق تسطیح أسطرلاب، آلات الرصد، مفتاح الحساب، رسالة المحیطیة الذی ترجم إلی الروسیة أخیرا و غیرها من الرسائل</w:t>
      </w:r>
      <w:r>
        <w:rPr>
          <w:rFonts w:eastAsia="IRNazanin" w:cs="IRNazanin"/>
          <w:color w:val="111111"/>
          <w:sz w:val="28"/>
          <w:szCs w:val="28"/>
          <w:rtl w:val="true"/>
          <w:lang w:bidi="fa-IR"/>
        </w:rPr>
        <w:t>.</w:t>
      </w:r>
    </w:p>
    <w:p>
      <w:pPr>
        <w:pStyle w:val="Heading3"/>
        <w:numPr>
          <w:ilvl w:val="2"/>
          <w:numId w:val="1"/>
        </w:numPr>
        <w:rPr/>
      </w:pPr>
      <w:bookmarkStart w:id="2279" w:name="__RefHeading___Toc9142299_73709187"/>
      <w:bookmarkStart w:id="2280" w:name="_Toc1044"/>
      <w:bookmarkEnd w:id="2279"/>
      <w:r>
        <w:rPr/>
        <w:t>1369</w:t>
      </w:r>
      <w:r>
        <w:rPr>
          <w:rtl w:val="true"/>
        </w:rPr>
        <w:t xml:space="preserve">- </w:t>
      </w:r>
      <w:r>
        <w:rPr>
          <w:rtl w:val="true"/>
        </w:rPr>
        <w:t>کیفیة الطلب‏</w:t>
      </w:r>
      <w:bookmarkEnd w:id="2280"/>
    </w:p>
    <w:p>
      <w:pPr>
        <w:pStyle w:val="BookText"/>
        <w:rPr/>
      </w:pPr>
      <w:r>
        <w:rPr>
          <w:rFonts w:ascii="IRNazanin" w:hAnsi="IRNazanin" w:eastAsia="IRNazanin"/>
          <w:color w:val="111111"/>
          <w:sz w:val="28"/>
          <w:sz w:val="28"/>
          <w:szCs w:val="28"/>
          <w:rtl w:val="true"/>
          <w:lang w:bidi="fa-IR"/>
        </w:rPr>
        <w:t>لمن أراد التخلص من حبائل الشیطان، من کتب الإسماعیلیة،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لبعض دعاة الحق، بدأ فیه أولا بالتنبیه علی فضل الأئمة من أهل البیت، و فیه ذکر شی‏ء من مثالث بنی أمیة، ثم ذکر مثالب الأول و صاحبه و کیف کان أمرهما، ثم ذکر أسماء من روی عنهم، ثم ذکر سبب التألیف، ثم یدخل المبحث من العقائد الإسماعیلیة، و آخر الفصول فی إبطال الأشقیاء و الاعتماد علی الأنبیاء</w:t>
      </w:r>
      <w:r>
        <w:rPr>
          <w:rFonts w:eastAsia="IRNazanin" w:cs="IRNazanin"/>
          <w:color w:val="111111"/>
          <w:sz w:val="28"/>
          <w:szCs w:val="28"/>
          <w:rtl w:val="true"/>
          <w:lang w:bidi="fa-IR"/>
        </w:rPr>
        <w:t>.</w:t>
      </w:r>
    </w:p>
    <w:p>
      <w:pPr>
        <w:pStyle w:val="Heading3"/>
        <w:numPr>
          <w:ilvl w:val="2"/>
          <w:numId w:val="1"/>
        </w:numPr>
        <w:rPr/>
      </w:pPr>
      <w:bookmarkStart w:id="2281" w:name="__RefHeading___Toc9142301_73709187"/>
      <w:bookmarkStart w:id="2282" w:name="_Toc1045"/>
      <w:bookmarkEnd w:id="2281"/>
      <w:r>
        <w:rPr/>
        <w:t>1370</w:t>
      </w:r>
      <w:r>
        <w:rPr>
          <w:rtl w:val="true"/>
        </w:rPr>
        <w:t xml:space="preserve">- </w:t>
      </w:r>
      <w:r>
        <w:rPr>
          <w:rtl w:val="true"/>
        </w:rPr>
        <w:t>کیفیة الطلب و منهاج الأدب فی الشروع و الرجوع‏</w:t>
      </w:r>
      <w:bookmarkEnd w:id="2282"/>
    </w:p>
    <w:p>
      <w:pPr>
        <w:pStyle w:val="BookText"/>
        <w:rPr/>
      </w:pPr>
      <w:r>
        <w:rPr>
          <w:rFonts w:ascii="IRNazanin" w:hAnsi="IRNazanin" w:eastAsia="IRNazanin"/>
          <w:color w:val="111111"/>
          <w:sz w:val="28"/>
          <w:sz w:val="28"/>
          <w:szCs w:val="28"/>
          <w:rtl w:val="true"/>
          <w:lang w:bidi="fa-IR"/>
        </w:rPr>
        <w:t xml:space="preserve">للحاج مولی إسماعیل ناظم العقیدة الوحیدة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فی حاشیة آخره ضمن تصانیفه الفارسیة</w:t>
      </w:r>
      <w:r>
        <w:rPr>
          <w:rFonts w:eastAsia="IRNazanin" w:cs="IRNazanin"/>
          <w:color w:val="111111"/>
          <w:sz w:val="28"/>
          <w:szCs w:val="28"/>
          <w:rtl w:val="true"/>
          <w:lang w:bidi="fa-IR"/>
        </w:rPr>
        <w:t>.</w:t>
      </w:r>
    </w:p>
    <w:p>
      <w:pPr>
        <w:pStyle w:val="Heading3"/>
        <w:numPr>
          <w:ilvl w:val="2"/>
          <w:numId w:val="1"/>
        </w:numPr>
        <w:rPr/>
      </w:pPr>
      <w:bookmarkStart w:id="2283" w:name="__RefHeading___Toc9142303_73709187"/>
      <w:bookmarkStart w:id="2284" w:name="_Toc1046"/>
      <w:bookmarkEnd w:id="2283"/>
      <w:r>
        <w:rPr/>
        <w:t>1371</w:t>
      </w:r>
      <w:r>
        <w:rPr>
          <w:rtl w:val="true"/>
        </w:rPr>
        <w:t xml:space="preserve">- </w:t>
      </w:r>
      <w:r>
        <w:rPr>
          <w:rtl w:val="true"/>
        </w:rPr>
        <w:t>رسالة فی کیفیة علم الله‏</w:t>
      </w:r>
      <w:bookmarkEnd w:id="2284"/>
    </w:p>
    <w:p>
      <w:pPr>
        <w:pStyle w:val="BookText"/>
        <w:rPr/>
      </w:pPr>
      <w:r>
        <w:rPr>
          <w:rFonts w:ascii="IRNazanin" w:hAnsi="IRNazanin" w:eastAsia="IRNazanin"/>
          <w:color w:val="111111"/>
          <w:sz w:val="28"/>
          <w:sz w:val="28"/>
          <w:szCs w:val="28"/>
          <w:rtl w:val="true"/>
          <w:lang w:bidi="fa-IR"/>
        </w:rPr>
        <w:t>للشیخ أبی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الباری لذاته فهو یعلم الأشیاء جزویها و کلیها علی ما هی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w:t>
      </w:r>
      <w:bookmarkStart w:id="2285" w:name="pg11739_171502"/>
    </w:p>
    <w:p>
      <w:pPr>
        <w:pStyle w:val="BookText"/>
        <w:rPr/>
      </w:pPr>
      <w:bookmarkEnd w:id="2285"/>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المهدوی</w:t>
      </w:r>
      <w:r>
        <w:rPr>
          <w:rFonts w:eastAsia="IRNazanin" w:cs="IRNazanin"/>
          <w:color w:val="111111"/>
          <w:sz w:val="28"/>
          <w:szCs w:val="28"/>
          <w:rtl w:val="true"/>
          <w:lang w:bidi="fa-IR"/>
        </w:rPr>
        <w:t>.</w:t>
      </w:r>
    </w:p>
    <w:p>
      <w:pPr>
        <w:pStyle w:val="Heading3"/>
        <w:numPr>
          <w:ilvl w:val="2"/>
          <w:numId w:val="1"/>
        </w:numPr>
        <w:rPr/>
      </w:pPr>
      <w:bookmarkStart w:id="2286" w:name="__RefHeading___Toc9142305_73709187"/>
      <w:bookmarkStart w:id="2287" w:name="_Toc1047"/>
      <w:bookmarkEnd w:id="2286"/>
      <w:r>
        <w:rPr/>
        <w:t>1372</w:t>
      </w:r>
      <w:r>
        <w:rPr>
          <w:rtl w:val="true"/>
        </w:rPr>
        <w:t xml:space="preserve">- </w:t>
      </w:r>
      <w:r>
        <w:rPr>
          <w:rtl w:val="true"/>
        </w:rPr>
        <w:t>کیفیة العمل بالأسطرلاب‏</w:t>
      </w:r>
      <w:bookmarkEnd w:id="2287"/>
    </w:p>
    <w:p>
      <w:pPr>
        <w:pStyle w:val="BookText"/>
        <w:rPr/>
      </w:pPr>
      <w:r>
        <w:rPr>
          <w:rFonts w:ascii="IRNazanin" w:hAnsi="IRNazanin" w:eastAsia="IRNazanin"/>
          <w:color w:val="111111"/>
          <w:sz w:val="28"/>
          <w:sz w:val="28"/>
          <w:szCs w:val="28"/>
          <w:rtl w:val="true"/>
          <w:lang w:bidi="fa-IR"/>
        </w:rPr>
        <w:t xml:space="preserve">رسالة لأبی الحسین عبد الرحمن بن عمر الصوفی الرازی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فی عهد عضد الدولة الدیلمی،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عثمانیة </w:t>
      </w: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الأسطرلاب و ما ألف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کورگیس عواد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 صور الکواکب الثمانیة و الأربعین بحیدرآباد دکن</w:t>
      </w:r>
      <w:r>
        <w:rPr>
          <w:rFonts w:eastAsia="IRNazanin" w:cs="IRNazanin"/>
          <w:color w:val="111111"/>
          <w:sz w:val="28"/>
          <w:szCs w:val="28"/>
          <w:rtl w:val="true"/>
          <w:lang w:bidi="fa-IR"/>
        </w:rPr>
        <w:t>.</w:t>
      </w:r>
    </w:p>
    <w:p>
      <w:pPr>
        <w:pStyle w:val="Heading3"/>
        <w:numPr>
          <w:ilvl w:val="2"/>
          <w:numId w:val="1"/>
        </w:numPr>
        <w:rPr/>
      </w:pPr>
      <w:bookmarkStart w:id="2288" w:name="__RefHeading___Toc9142307_73709187"/>
      <w:bookmarkStart w:id="2289" w:name="_Toc1048"/>
      <w:bookmarkEnd w:id="2288"/>
      <w:r>
        <w:rPr/>
        <w:t>1373</w:t>
      </w:r>
      <w:r>
        <w:rPr>
          <w:rtl w:val="true"/>
        </w:rPr>
        <w:t xml:space="preserve">- </w:t>
      </w:r>
      <w:r>
        <w:rPr>
          <w:rtl w:val="true"/>
        </w:rPr>
        <w:t>فی کیفیة وضع الأسطرلاب‏</w:t>
      </w:r>
      <w:bookmarkEnd w:id="2289"/>
    </w:p>
    <w:p>
      <w:pPr>
        <w:pStyle w:val="BookText"/>
        <w:rPr/>
      </w:pPr>
      <w:r>
        <w:rPr>
          <w:rFonts w:ascii="IRNazanin" w:hAnsi="IRNazanin" w:eastAsia="IRNazanin"/>
          <w:color w:val="111111"/>
          <w:sz w:val="28"/>
          <w:sz w:val="28"/>
          <w:szCs w:val="28"/>
          <w:rtl w:val="true"/>
          <w:lang w:bidi="fa-IR"/>
        </w:rPr>
        <w:t xml:space="preserve">لأبی ریحان البیرونی 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خزانة آل قزوینی فی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معهد المخطوطات العربیة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0" w:name="__RefHeading___Toc9142309_73709187"/>
      <w:bookmarkStart w:id="2291" w:name="_Toc1049"/>
      <w:bookmarkEnd w:id="2290"/>
      <w:r>
        <w:rPr/>
        <w:t>1374</w:t>
      </w:r>
      <w:r>
        <w:rPr>
          <w:rtl w:val="true"/>
        </w:rPr>
        <w:t xml:space="preserve">- </w:t>
      </w:r>
      <w:r>
        <w:rPr>
          <w:rtl w:val="true"/>
        </w:rPr>
        <w:t>کیفیت نماز روزانه‏</w:t>
      </w:r>
      <w:bookmarkEnd w:id="2291"/>
    </w:p>
    <w:p>
      <w:pPr>
        <w:pStyle w:val="BookText"/>
        <w:rPr/>
      </w:pPr>
      <w:r>
        <w:rPr>
          <w:rFonts w:ascii="IRNazanin" w:hAnsi="IRNazanin" w:eastAsia="IRNazanin"/>
          <w:color w:val="111111"/>
          <w:sz w:val="28"/>
          <w:sz w:val="28"/>
          <w:szCs w:val="28"/>
          <w:rtl w:val="true"/>
          <w:lang w:bidi="fa-IR"/>
        </w:rPr>
        <w:t xml:space="preserve">للشیخ محمد حسین بن أصغر، أدیب الشیرازی فارسی طبع بالنجف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2" w:name="__RefHeading___Toc9142311_73709187"/>
      <w:bookmarkStart w:id="2293" w:name="_Toc1050"/>
      <w:bookmarkEnd w:id="2292"/>
      <w:r>
        <w:rPr/>
        <w:t>1375</w:t>
      </w:r>
      <w:r>
        <w:rPr>
          <w:rtl w:val="true"/>
        </w:rPr>
        <w:t xml:space="preserve">- </w:t>
      </w:r>
      <w:r>
        <w:rPr>
          <w:rtl w:val="true"/>
        </w:rPr>
        <w:t>کیف یستوی الذین یعلمون و الذین لا یعلمون‏</w:t>
      </w:r>
      <w:bookmarkEnd w:id="2293"/>
    </w:p>
    <w:p>
      <w:pPr>
        <w:pStyle w:val="BookText"/>
        <w:rPr/>
      </w:pPr>
      <w:r>
        <w:rPr>
          <w:rFonts w:ascii="IRNazanin" w:hAnsi="IRNazanin" w:eastAsia="IRNazanin"/>
          <w:color w:val="111111"/>
          <w:sz w:val="28"/>
          <w:sz w:val="28"/>
          <w:szCs w:val="28"/>
          <w:rtl w:val="true"/>
          <w:lang w:bidi="fa-IR"/>
        </w:rPr>
        <w:t xml:space="preserve">للشیخ أبی نصر الفارابی، محمد بن أحمد بن طرخان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بحیدرآباد الدکن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2294" w:name="__RefHeading___Toc9142313_73709187"/>
      <w:bookmarkStart w:id="2295" w:name="_Toc1051"/>
      <w:bookmarkEnd w:id="2294"/>
      <w:r>
        <w:rPr/>
        <w:t>1376</w:t>
      </w:r>
      <w:r>
        <w:rPr>
          <w:rtl w:val="true"/>
        </w:rPr>
        <w:t xml:space="preserve">- </w:t>
      </w:r>
      <w:r>
        <w:rPr>
          <w:rtl w:val="true"/>
        </w:rPr>
        <w:t>الکیمیاء</w:t>
      </w:r>
      <w:bookmarkEnd w:id="2295"/>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مولی النعمة و معلم الحکمة </w:t>
      </w:r>
      <w:r>
        <w:rPr>
          <w:rFonts w:eastAsia="IRNazanin" w:cs="IRNazanin"/>
          <w:color w:val="111111"/>
          <w:sz w:val="28"/>
          <w:szCs w:val="28"/>
          <w:rtl w:val="true"/>
          <w:lang w:bidi="fa-IR"/>
        </w:rPr>
        <w:t>...].</w:t>
      </w:r>
    </w:p>
    <w:p>
      <w:pPr>
        <w:pStyle w:val="Heading3"/>
        <w:numPr>
          <w:ilvl w:val="2"/>
          <w:numId w:val="1"/>
        </w:numPr>
        <w:rPr/>
      </w:pPr>
      <w:bookmarkStart w:id="2296" w:name="__RefHeading___Toc9142315_73709187"/>
      <w:bookmarkStart w:id="2297" w:name="_Toc1052"/>
      <w:bookmarkEnd w:id="2296"/>
      <w:r>
        <w:rPr/>
        <w:t>1377</w:t>
      </w:r>
      <w:r>
        <w:rPr>
          <w:rtl w:val="true"/>
        </w:rPr>
        <w:t xml:space="preserve">- </w:t>
      </w:r>
      <w:r>
        <w:rPr>
          <w:rtl w:val="true"/>
        </w:rPr>
        <w:t>الکیمیاء</w:t>
      </w:r>
      <w:bookmarkEnd w:id="2297"/>
    </w:p>
    <w:p>
      <w:pPr>
        <w:pStyle w:val="BookText"/>
        <w:rPr/>
      </w:pPr>
      <w:r>
        <w:rPr>
          <w:rFonts w:ascii="IRNazanin" w:hAnsi="IRNazanin" w:eastAsia="IRNazanin"/>
          <w:color w:val="111111"/>
          <w:sz w:val="28"/>
          <w:sz w:val="28"/>
          <w:szCs w:val="28"/>
          <w:rtl w:val="true"/>
          <w:lang w:bidi="fa-IR"/>
        </w:rPr>
        <w:t xml:space="preserve">منظومة فارسیة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 أو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کشد تیزابها ز املاح چند</w:t>
      </w:r>
    </w:p>
    <w:p>
      <w:pPr>
        <w:pStyle w:val="BookText"/>
        <w:rPr/>
      </w:pPr>
      <w:r>
        <w:rPr>
          <w:rFonts w:ascii="IRNazanin" w:hAnsi="IRNazanin" w:eastAsia="IRNazanin"/>
          <w:color w:val="111111"/>
          <w:sz w:val="28"/>
          <w:sz w:val="28"/>
          <w:szCs w:val="28"/>
          <w:rtl w:val="true"/>
          <w:lang w:bidi="fa-IR"/>
        </w:rPr>
        <w:t>گیرد از تیزابها مفتاح چند</w:t>
      </w:r>
    </w:p>
    <w:p>
      <w:pPr>
        <w:pStyle w:val="BookText"/>
        <w:rPr/>
      </w:pPr>
      <w:r>
        <w:rPr>
          <w:rFonts w:ascii="IRNazanin" w:hAnsi="IRNazanin" w:eastAsia="IRNazanin"/>
          <w:color w:val="111111"/>
          <w:sz w:val="28"/>
          <w:sz w:val="28"/>
          <w:szCs w:val="28"/>
          <w:rtl w:val="true"/>
          <w:lang w:bidi="fa-IR"/>
        </w:rPr>
        <w:t>پس از آن مفتاحها هر دم دری‏</w:t>
      </w:r>
    </w:p>
    <w:p>
      <w:pPr>
        <w:pStyle w:val="BookText"/>
        <w:rPr/>
      </w:pPr>
      <w:r>
        <w:rPr>
          <w:rFonts w:ascii="IRNazanin" w:hAnsi="IRNazanin" w:eastAsia="IRNazanin"/>
          <w:color w:val="111111"/>
          <w:sz w:val="28"/>
          <w:sz w:val="28"/>
          <w:szCs w:val="28"/>
          <w:rtl w:val="true"/>
          <w:lang w:bidi="fa-IR"/>
        </w:rPr>
        <w:t>در جهان بگشاید از صنعت‏گری‏</w:t>
      </w:r>
    </w:p>
    <w:p>
      <w:pPr>
        <w:pStyle w:val="Heading3"/>
        <w:numPr>
          <w:ilvl w:val="2"/>
          <w:numId w:val="1"/>
        </w:numPr>
        <w:rPr/>
      </w:pPr>
      <w:bookmarkStart w:id="2298" w:name="__RefHeading___Toc9142317_73709187"/>
      <w:bookmarkStart w:id="2299" w:name="_Toc1053"/>
      <w:bookmarkEnd w:id="2298"/>
      <w:r>
        <w:rPr/>
        <w:t>1378</w:t>
      </w:r>
      <w:r>
        <w:rPr>
          <w:rtl w:val="true"/>
        </w:rPr>
        <w:t xml:space="preserve">- </w:t>
      </w:r>
      <w:r>
        <w:rPr>
          <w:rtl w:val="true"/>
        </w:rPr>
        <w:t>الکیمیاء</w:t>
      </w:r>
      <w:bookmarkEnd w:id="2299"/>
    </w:p>
    <w:p>
      <w:pPr>
        <w:pStyle w:val="BookText"/>
        <w:rPr/>
      </w:pPr>
      <w:r>
        <w:rPr>
          <w:rFonts w:ascii="IRNazanin" w:hAnsi="IRNazanin" w:eastAsia="IRNazanin"/>
          <w:color w:val="111111"/>
          <w:sz w:val="28"/>
          <w:sz w:val="28"/>
          <w:szCs w:val="28"/>
          <w:rtl w:val="true"/>
          <w:lang w:bidi="fa-IR"/>
        </w:rPr>
        <w:t xml:space="preserve">منظومة فارسیة، لابن عمویه، یوجد منها نسخه عند علی أصغر المهدوی بطهران،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300" w:name="__RefHeading___Toc9142319_73709187"/>
      <w:bookmarkStart w:id="2301" w:name="_Toc1054"/>
      <w:bookmarkEnd w:id="2300"/>
      <w:r>
        <w:rPr/>
        <w:t>1379</w:t>
      </w:r>
      <w:r>
        <w:rPr>
          <w:rtl w:val="true"/>
        </w:rPr>
        <w:t xml:space="preserve">- </w:t>
      </w:r>
      <w:r>
        <w:rPr>
          <w:rtl w:val="true"/>
        </w:rPr>
        <w:t>الکیمیاء</w:t>
      </w:r>
      <w:bookmarkEnd w:id="230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لابن ولد، یوجد منها نسخه عند المهدوی ضمن المجموعة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قبلا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bookmarkStart w:id="2302" w:name="pg11739_171503"/>
    </w:p>
    <w:p>
      <w:pPr>
        <w:pStyle w:val="BookText"/>
        <w:rPr/>
      </w:pPr>
      <w:bookmarkEnd w:id="2302"/>
      <w:r>
        <w:rPr>
          <w:rFonts w:ascii="IRNazanin" w:hAnsi="IRNazanin" w:eastAsia="IRNazanin"/>
          <w:color w:val="111111"/>
          <w:sz w:val="28"/>
          <w:sz w:val="28"/>
          <w:szCs w:val="28"/>
          <w:rtl w:val="true"/>
          <w:lang w:bidi="fa-IR"/>
        </w:rPr>
        <w:t>غیر مؤرخة من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فهارسهما</w:t>
      </w:r>
      <w:r>
        <w:rPr>
          <w:rFonts w:eastAsia="IRNazanin" w:cs="IRNazanin"/>
          <w:color w:val="111111"/>
          <w:sz w:val="28"/>
          <w:szCs w:val="28"/>
          <w:rtl w:val="true"/>
          <w:lang w:bidi="fa-IR"/>
        </w:rPr>
        <w:t>.</w:t>
      </w:r>
    </w:p>
    <w:p>
      <w:pPr>
        <w:pStyle w:val="Heading3"/>
        <w:numPr>
          <w:ilvl w:val="2"/>
          <w:numId w:val="1"/>
        </w:numPr>
        <w:rPr/>
      </w:pPr>
      <w:bookmarkStart w:id="2303" w:name="__RefHeading___Toc9142321_73709187"/>
      <w:bookmarkStart w:id="2304" w:name="_Toc1055"/>
      <w:bookmarkEnd w:id="2303"/>
      <w:r>
        <w:rPr/>
        <w:t>1380</w:t>
      </w:r>
      <w:r>
        <w:rPr>
          <w:rtl w:val="true"/>
        </w:rPr>
        <w:t xml:space="preserve">- </w:t>
      </w:r>
      <w:r>
        <w:rPr>
          <w:rtl w:val="true"/>
        </w:rPr>
        <w:t>رسالة فی الکیمیاء</w:t>
      </w:r>
      <w:bookmarkEnd w:id="2304"/>
    </w:p>
    <w:p>
      <w:pPr>
        <w:pStyle w:val="BookText"/>
        <w:rPr/>
      </w:pPr>
      <w:r>
        <w:rPr>
          <w:rFonts w:ascii="IRNazanin" w:hAnsi="IRNazanin" w:eastAsia="IRNazanin"/>
          <w:color w:val="111111"/>
          <w:sz w:val="28"/>
          <w:sz w:val="28"/>
          <w:szCs w:val="28"/>
          <w:rtl w:val="true"/>
          <w:lang w:bidi="fa-IR"/>
        </w:rPr>
        <w:t>لأبی إسماعیل الطغرائی،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أبو إسماعیل طغرائی وزیر أصفهان، بدانید که این عمل در طبائع چهار طبیعت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کنوز خورشید هدایت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2305" w:name="__RefHeading___Toc9142323_73709187"/>
      <w:bookmarkStart w:id="2306" w:name="_Toc1056"/>
      <w:bookmarkEnd w:id="2305"/>
      <w:r>
        <w:rPr/>
        <w:t>1381</w:t>
      </w:r>
      <w:r>
        <w:rPr>
          <w:rtl w:val="true"/>
        </w:rPr>
        <w:t xml:space="preserve">- </w:t>
      </w:r>
      <w:r>
        <w:rPr>
          <w:rtl w:val="true"/>
        </w:rPr>
        <w:t>الکیمیاء</w:t>
      </w:r>
      <w:bookmarkEnd w:id="2306"/>
    </w:p>
    <w:p>
      <w:pPr>
        <w:pStyle w:val="BookText"/>
        <w:rPr/>
      </w:pPr>
      <w:r>
        <w:rPr>
          <w:rFonts w:ascii="IRNazanin" w:hAnsi="IRNazanin" w:eastAsia="IRNazanin"/>
          <w:color w:val="111111"/>
          <w:sz w:val="28"/>
          <w:sz w:val="28"/>
          <w:szCs w:val="28"/>
          <w:rtl w:val="true"/>
          <w:lang w:bidi="fa-IR"/>
        </w:rPr>
        <w:t xml:space="preserve">لأبی عبد الله الشیعی، رسالة فارسیة، یوجد ضمن مجموعة کیمیاویة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المهدوی المذکور</w:t>
      </w:r>
      <w:r>
        <w:rPr>
          <w:rFonts w:eastAsia="IRNazanin" w:cs="IRNazanin"/>
          <w:color w:val="111111"/>
          <w:sz w:val="28"/>
          <w:szCs w:val="28"/>
          <w:rtl w:val="true"/>
          <w:lang w:bidi="fa-IR"/>
        </w:rPr>
        <w:t>.</w:t>
      </w:r>
    </w:p>
    <w:p>
      <w:pPr>
        <w:pStyle w:val="Heading3"/>
        <w:numPr>
          <w:ilvl w:val="2"/>
          <w:numId w:val="1"/>
        </w:numPr>
        <w:rPr/>
      </w:pPr>
      <w:bookmarkStart w:id="2307" w:name="__RefHeading___Toc9142325_73709187"/>
      <w:bookmarkStart w:id="2308" w:name="_Toc1057"/>
      <w:bookmarkEnd w:id="2307"/>
      <w:r>
        <w:rPr/>
        <w:t>1382</w:t>
      </w:r>
      <w:r>
        <w:rPr>
          <w:rtl w:val="true"/>
        </w:rPr>
        <w:t xml:space="preserve">- </w:t>
      </w:r>
      <w:r>
        <w:rPr>
          <w:rtl w:val="true"/>
        </w:rPr>
        <w:t>الکیمیاء</w:t>
      </w:r>
      <w:bookmarkEnd w:id="2308"/>
    </w:p>
    <w:p>
      <w:pPr>
        <w:pStyle w:val="BookText"/>
        <w:rPr/>
      </w:pPr>
      <w:r>
        <w:rPr>
          <w:rFonts w:ascii="IRNazanin" w:hAnsi="IRNazanin" w:eastAsia="IRNazanin"/>
          <w:color w:val="111111"/>
          <w:sz w:val="28"/>
          <w:sz w:val="28"/>
          <w:szCs w:val="28"/>
          <w:rtl w:val="true"/>
          <w:lang w:bidi="fa-IR"/>
        </w:rPr>
        <w:t>للشیخ الرئیس أبی علی سینا، کما فی تذکره النوادر و ذکر فی بعض النسخ بعنوان أمر مستور الصنعة و بعض الإکسیر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بعض النسخ أنه ألفه باسم أبی الحسن سهل بن محمد السهلی، و المقصود منه هو أبو الحسین أحمد بن محمد السهیلی وزیر خوارزم شاه، الذی ألف باسمه عدة من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جری بینی و بین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یعرفه مفاوضه و التمس منی تقریر ذلک فی جزء لیکون تذکره منی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الأمر الکلی لهذه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تسعة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الکلی لهذه الصناعة، فی طلب الصنع، فی الجوهر المختلط، فی الجوهر الملحم، فی الجوهر المثبت، فی الترکیب، فی غیر المعدنیات فی التدبیر للتصعید، فی إتمام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إلی الفارسیة ظهیر الدین عبد الجلیل بن عبد الجبار، کما فی فهرس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خواجه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من و خواجه أبی الحسین سهل بن محمد السهیلی أدام الله مذاکراتی رفت در معنی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 المتن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بانگی‏پور</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w:t>
      </w:r>
    </w:p>
    <w:p>
      <w:pPr>
        <w:pStyle w:val="Heading3"/>
        <w:numPr>
          <w:ilvl w:val="2"/>
          <w:numId w:val="1"/>
        </w:numPr>
        <w:rPr/>
      </w:pPr>
      <w:bookmarkStart w:id="2309" w:name="__RefHeading___Toc9142327_73709187"/>
      <w:bookmarkStart w:id="2310" w:name="_Toc1058"/>
      <w:bookmarkEnd w:id="2309"/>
      <w:r>
        <w:rPr/>
        <w:t>1383</w:t>
      </w:r>
      <w:r>
        <w:rPr>
          <w:rtl w:val="true"/>
        </w:rPr>
        <w:t xml:space="preserve">- </w:t>
      </w:r>
      <w:r>
        <w:rPr>
          <w:rtl w:val="true"/>
        </w:rPr>
        <w:t>الکیمیاء</w:t>
      </w:r>
      <w:bookmarkEnd w:id="231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رسالة باللاتینیة بهذه العنوان منسوبة إلی الشیخ أبی علی سینا،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هی فی عشرة أقسام، غیر أنه لم ندل علی نسخه أصل هذه الرسالة، و تردد المهدوی فی فهرسه انتسابها إلی الشیخ</w:t>
      </w:r>
      <w:r>
        <w:rPr>
          <w:rFonts w:eastAsia="IRNazanin" w:cs="IRNazanin"/>
          <w:color w:val="111111"/>
          <w:sz w:val="28"/>
          <w:szCs w:val="28"/>
          <w:rtl w:val="true"/>
          <w:lang w:bidi="fa-IR"/>
        </w:rPr>
        <w:t xml:space="preserve">. </w:t>
      </w:r>
      <w:bookmarkStart w:id="2311" w:name="pg11739_171504"/>
    </w:p>
    <w:p>
      <w:pPr>
        <w:pStyle w:val="Heading3"/>
        <w:numPr>
          <w:ilvl w:val="2"/>
          <w:numId w:val="1"/>
        </w:numPr>
        <w:rPr/>
      </w:pPr>
      <w:bookmarkStart w:id="2312" w:name="__RefHeading___Toc9142329_73709187"/>
      <w:bookmarkStart w:id="2313" w:name="_Toc1059"/>
      <w:bookmarkEnd w:id="2311"/>
      <w:bookmarkEnd w:id="2312"/>
      <w:r>
        <w:rPr/>
        <w:t>1384</w:t>
      </w:r>
      <w:r>
        <w:rPr>
          <w:rtl w:val="true"/>
        </w:rPr>
        <w:t xml:space="preserve">- </w:t>
      </w:r>
      <w:r>
        <w:rPr>
          <w:rtl w:val="true"/>
        </w:rPr>
        <w:t>الکیمیاء</w:t>
      </w:r>
      <w:bookmarkEnd w:id="2313"/>
    </w:p>
    <w:p>
      <w:pPr>
        <w:pStyle w:val="BookText"/>
        <w:rPr/>
      </w:pPr>
      <w:r>
        <w:rPr>
          <w:rFonts w:ascii="IRNazanin" w:hAnsi="IRNazanin" w:eastAsia="IRNazanin"/>
          <w:color w:val="111111"/>
          <w:sz w:val="28"/>
          <w:sz w:val="28"/>
          <w:szCs w:val="28"/>
          <w:rtl w:val="true"/>
          <w:lang w:bidi="fa-IR"/>
        </w:rPr>
        <w:t xml:space="preserve">لمیر أبی القاسم الفندرسکی الموسوی، رأیت منها نسخه منقولة عن خطه، مع هادی المضلین و غیره، و رسالتان بهذا العنوان و النسبة عند علی أصغر المهدوی بطهران، ضمن مجموعة کیمیاویة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الثانیة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2314" w:name="__RefHeading___Toc9142331_73709187"/>
      <w:bookmarkStart w:id="2315" w:name="_Toc1060"/>
      <w:bookmarkEnd w:id="2314"/>
      <w:r>
        <w:rPr/>
        <w:t>1385</w:t>
      </w:r>
      <w:r>
        <w:rPr>
          <w:rtl w:val="true"/>
        </w:rPr>
        <w:t xml:space="preserve">- </w:t>
      </w:r>
      <w:r>
        <w:rPr>
          <w:rtl w:val="true"/>
        </w:rPr>
        <w:t>رسالة فی الکیمیاء</w:t>
      </w:r>
      <w:bookmarkEnd w:id="2315"/>
    </w:p>
    <w:p>
      <w:pPr>
        <w:pStyle w:val="BookText"/>
        <w:rPr/>
      </w:pPr>
      <w:r>
        <w:rPr>
          <w:rFonts w:ascii="IRNazanin" w:hAnsi="IRNazanin" w:eastAsia="IRNazanin"/>
          <w:color w:val="111111"/>
          <w:sz w:val="28"/>
          <w:sz w:val="28"/>
          <w:szCs w:val="28"/>
          <w:rtl w:val="true"/>
          <w:lang w:bidi="fa-IR"/>
        </w:rPr>
        <w:t xml:space="preserve">للشیخ أحمد بن زین الدین الأحسائی، طبعت ضمن جوامع الکلم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خطیة رأیتها عند السید أبی القاسم الخوانساری و نسخه أخری عند الشیخ المیرزا نجم الدین بسامراء مختصرة فی أربع صفحات</w:t>
      </w:r>
      <w:r>
        <w:rPr>
          <w:rFonts w:eastAsia="IRNazanin" w:cs="IRNazanin"/>
          <w:color w:val="111111"/>
          <w:sz w:val="28"/>
          <w:szCs w:val="28"/>
          <w:rtl w:val="true"/>
          <w:lang w:bidi="fa-IR"/>
        </w:rPr>
        <w:t>.</w:t>
      </w:r>
    </w:p>
    <w:p>
      <w:pPr>
        <w:pStyle w:val="Heading3"/>
        <w:numPr>
          <w:ilvl w:val="2"/>
          <w:numId w:val="1"/>
        </w:numPr>
        <w:rPr/>
      </w:pPr>
      <w:bookmarkStart w:id="2316" w:name="__RefHeading___Toc9142333_73709187"/>
      <w:bookmarkStart w:id="2317" w:name="_Toc1061"/>
      <w:bookmarkEnd w:id="2316"/>
      <w:r>
        <w:rPr/>
        <w:t>1386</w:t>
      </w:r>
      <w:r>
        <w:rPr>
          <w:rtl w:val="true"/>
        </w:rPr>
        <w:t xml:space="preserve">- </w:t>
      </w:r>
      <w:r>
        <w:rPr>
          <w:rtl w:val="true"/>
        </w:rPr>
        <w:t>الکیمیاء</w:t>
      </w:r>
      <w:bookmarkEnd w:id="2317"/>
    </w:p>
    <w:p>
      <w:pPr>
        <w:pStyle w:val="BookText"/>
        <w:rPr/>
      </w:pPr>
      <w:r>
        <w:rPr>
          <w:rFonts w:ascii="IRNazanin" w:hAnsi="IRNazanin" w:eastAsia="IRNazanin"/>
          <w:color w:val="111111"/>
          <w:sz w:val="28"/>
          <w:sz w:val="28"/>
          <w:szCs w:val="28"/>
          <w:rtl w:val="true"/>
          <w:lang w:bidi="fa-IR"/>
        </w:rPr>
        <w:t xml:space="preserve">لدهدار أحمد لطف الله فقیه‏زاده، رسالة فارسیة، 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318" w:name="__RefHeading___Toc9142335_73709187"/>
      <w:bookmarkStart w:id="2319" w:name="_Toc1062"/>
      <w:bookmarkEnd w:id="2318"/>
      <w:r>
        <w:rPr/>
        <w:t>1387</w:t>
      </w:r>
      <w:r>
        <w:rPr>
          <w:rtl w:val="true"/>
        </w:rPr>
        <w:t xml:space="preserve">- </w:t>
      </w:r>
      <w:r>
        <w:rPr>
          <w:rtl w:val="true"/>
        </w:rPr>
        <w:t>الکیمیاء</w:t>
      </w:r>
      <w:bookmarkEnd w:id="2319"/>
    </w:p>
    <w:p>
      <w:pPr>
        <w:pStyle w:val="BookText"/>
        <w:rPr/>
      </w:pPr>
      <w:r>
        <w:rPr>
          <w:rFonts w:ascii="IRNazanin" w:hAnsi="IRNazanin" w:eastAsia="IRNazanin"/>
          <w:color w:val="111111"/>
          <w:sz w:val="28"/>
          <w:sz w:val="28"/>
          <w:szCs w:val="28"/>
          <w:rtl w:val="true"/>
          <w:lang w:bidi="fa-IR"/>
        </w:rPr>
        <w:t>للحکیم أحمد شاه، نظم و نثر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و ستایش بی‏قیاس مر خدای را که اولش را بدایت و آخرش را نهایت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320" w:name="__RefHeading___Toc9142337_73709187"/>
      <w:bookmarkStart w:id="2321" w:name="_Toc1063"/>
      <w:bookmarkEnd w:id="2320"/>
      <w:r>
        <w:rPr/>
        <w:t>1388</w:t>
      </w:r>
      <w:r>
        <w:rPr>
          <w:rtl w:val="true"/>
        </w:rPr>
        <w:t xml:space="preserve">- </w:t>
      </w:r>
      <w:r>
        <w:rPr>
          <w:rtl w:val="true"/>
        </w:rPr>
        <w:t>الکیمیاء</w:t>
      </w:r>
      <w:bookmarkEnd w:id="2321"/>
    </w:p>
    <w:p>
      <w:pPr>
        <w:pStyle w:val="BookText"/>
        <w:rPr/>
      </w:pPr>
      <w:r>
        <w:rPr>
          <w:rFonts w:ascii="IRNazanin" w:hAnsi="IRNazanin" w:eastAsia="IRNazanin"/>
          <w:color w:val="111111"/>
          <w:sz w:val="28"/>
          <w:sz w:val="28"/>
          <w:szCs w:val="28"/>
          <w:rtl w:val="true"/>
          <w:lang w:bidi="fa-IR"/>
        </w:rPr>
        <w:t>المنسوب إلی أفلاطون، رأیت عدة رسائل فی هذه الموضوع منسوبة إلی أفلاطون،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رسالة أفلاطون است و تعریف کرده‏اند فهم تند که رغبت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در أول أو رحمت خدای بر تو باد ای برادر بر قدر آن چیزی که بیان کردم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أیضا بهذا العنوان و النسبة عند علی أصغر المهدوی بطهران، ضمن مجموعة کیمیاویة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آنفا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322" w:name="__RefHeading___Toc9142339_73709187"/>
      <w:bookmarkStart w:id="2323" w:name="_Toc1064"/>
      <w:bookmarkEnd w:id="2322"/>
      <w:r>
        <w:rPr/>
        <w:t>1389</w:t>
      </w:r>
      <w:r>
        <w:rPr>
          <w:rtl w:val="true"/>
        </w:rPr>
        <w:t xml:space="preserve">- </w:t>
      </w:r>
      <w:r>
        <w:rPr>
          <w:rtl w:val="true"/>
        </w:rPr>
        <w:t>الکیمیاء</w:t>
      </w:r>
      <w:bookmarkEnd w:id="2323"/>
    </w:p>
    <w:p>
      <w:pPr>
        <w:pStyle w:val="BookText"/>
        <w:rPr/>
      </w:pPr>
      <w:r>
        <w:rPr>
          <w:rFonts w:ascii="IRNazanin" w:hAnsi="IRNazanin" w:eastAsia="IRNazanin"/>
          <w:color w:val="111111"/>
          <w:sz w:val="28"/>
          <w:sz w:val="28"/>
          <w:szCs w:val="28"/>
          <w:rtl w:val="true"/>
          <w:lang w:bidi="fa-IR"/>
        </w:rPr>
        <w:t xml:space="preserve">المنسوب إلی بیون البرهمن، رسالة فارسیة یوجد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الکیمیاویة المذکورة آنفا عند المهدوی بطهران</w:t>
      </w:r>
      <w:r>
        <w:rPr>
          <w:rFonts w:eastAsia="IRNazanin" w:cs="IRNazanin"/>
          <w:color w:val="111111"/>
          <w:sz w:val="28"/>
          <w:szCs w:val="28"/>
          <w:rtl w:val="true"/>
          <w:lang w:bidi="fa-IR"/>
        </w:rPr>
        <w:t>.</w:t>
      </w:r>
    </w:p>
    <w:p>
      <w:pPr>
        <w:pStyle w:val="Heading3"/>
        <w:numPr>
          <w:ilvl w:val="2"/>
          <w:numId w:val="1"/>
        </w:numPr>
        <w:rPr/>
      </w:pPr>
      <w:bookmarkStart w:id="2324" w:name="__RefHeading___Toc9142341_73709187"/>
      <w:bookmarkStart w:id="2325" w:name="_Toc1065"/>
      <w:bookmarkEnd w:id="2324"/>
      <w:r>
        <w:rPr/>
        <w:t>1390</w:t>
      </w:r>
      <w:r>
        <w:rPr>
          <w:rtl w:val="true"/>
        </w:rPr>
        <w:t xml:space="preserve">- </w:t>
      </w:r>
      <w:r>
        <w:rPr>
          <w:rtl w:val="true"/>
        </w:rPr>
        <w:t>الکیمیاء</w:t>
      </w:r>
      <w:bookmarkEnd w:id="232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لتنکلو شاه البابلی، مؤلف کنز اللآلی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أو الثانی عشر عند المهدوی بطهران مع رسائل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گهر، مفتاح کنز المواقیت، کنز یاقوت‏ </w:t>
      </w:r>
      <w:bookmarkStart w:id="2326" w:name="pg11739_171505"/>
    </w:p>
    <w:p>
      <w:pPr>
        <w:pStyle w:val="BookText"/>
        <w:rPr/>
      </w:pPr>
      <w:bookmarkEnd w:id="2326"/>
      <w:r>
        <w:rPr>
          <w:rFonts w:ascii="IRNazanin" w:hAnsi="IRNazanin" w:eastAsia="IRNazanin"/>
          <w:color w:val="111111"/>
          <w:sz w:val="28"/>
          <w:sz w:val="28"/>
          <w:szCs w:val="28"/>
          <w:rtl w:val="true"/>
          <w:lang w:bidi="fa-IR"/>
        </w:rPr>
        <w:t xml:space="preserve">مفتاح الأسرار، عمل بلور و زنجار حکمت، عمل کمر زرد کبریت أحمر، عمل زنجار حکمت، کنز اللآلی المذکور،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2327" w:name="__RefHeading___Toc9142343_73709187"/>
      <w:bookmarkStart w:id="2328" w:name="_Toc1066"/>
      <w:bookmarkEnd w:id="2327"/>
      <w:r>
        <w:rPr/>
        <w:t>1391</w:t>
      </w:r>
      <w:r>
        <w:rPr>
          <w:rtl w:val="true"/>
        </w:rPr>
        <w:t xml:space="preserve">- </w:t>
      </w:r>
      <w:r>
        <w:rPr>
          <w:rtl w:val="true"/>
        </w:rPr>
        <w:t>الکیمیاء</w:t>
      </w:r>
      <w:bookmarkEnd w:id="2328"/>
    </w:p>
    <w:p>
      <w:pPr>
        <w:pStyle w:val="BookText"/>
        <w:rPr/>
      </w:pPr>
      <w:r>
        <w:rPr>
          <w:rFonts w:ascii="IRNazanin" w:hAnsi="IRNazanin" w:eastAsia="IRNazanin"/>
          <w:color w:val="111111"/>
          <w:sz w:val="28"/>
          <w:sz w:val="28"/>
          <w:szCs w:val="28"/>
          <w:rtl w:val="true"/>
          <w:lang w:bidi="fa-IR"/>
        </w:rPr>
        <w:t>ترجمه فارسیة لأحد رسائل جابر بن حیان الکوفی الصوفی، أو المنسوبة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و النسبة رسالتان ضمن مجموعة واحدة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المهدوی بطهران تاریخ کتابتها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بهذا العنوان أیضا عنده” المهدوی” برقم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مکتبته المذکورة</w:t>
      </w:r>
      <w:r>
        <w:rPr>
          <w:rFonts w:eastAsia="IRNazanin" w:cs="IRNazanin"/>
          <w:color w:val="111111"/>
          <w:sz w:val="28"/>
          <w:szCs w:val="28"/>
          <w:rtl w:val="true"/>
          <w:lang w:bidi="fa-IR"/>
        </w:rPr>
        <w:t>.</w:t>
      </w:r>
    </w:p>
    <w:p>
      <w:pPr>
        <w:pStyle w:val="Heading3"/>
        <w:numPr>
          <w:ilvl w:val="2"/>
          <w:numId w:val="1"/>
        </w:numPr>
        <w:rPr/>
      </w:pPr>
      <w:bookmarkStart w:id="2329" w:name="__RefHeading___Toc9142345_73709187"/>
      <w:bookmarkStart w:id="2330" w:name="_Toc1067"/>
      <w:bookmarkEnd w:id="2329"/>
      <w:r>
        <w:rPr/>
        <w:t>1392</w:t>
      </w:r>
      <w:r>
        <w:rPr>
          <w:rtl w:val="true"/>
        </w:rPr>
        <w:t xml:space="preserve">- </w:t>
      </w:r>
      <w:r>
        <w:rPr>
          <w:rtl w:val="true"/>
        </w:rPr>
        <w:t>الکیمیاء</w:t>
      </w:r>
      <w:bookmarkEnd w:id="2330"/>
    </w:p>
    <w:p>
      <w:pPr>
        <w:pStyle w:val="BookText"/>
        <w:rPr/>
      </w:pPr>
      <w:r>
        <w:rPr>
          <w:rFonts w:ascii="IRNazanin" w:hAnsi="IRNazanin" w:eastAsia="IRNazanin"/>
          <w:color w:val="111111"/>
          <w:sz w:val="28"/>
          <w:sz w:val="28"/>
          <w:szCs w:val="28"/>
          <w:rtl w:val="true"/>
          <w:lang w:bidi="fa-IR"/>
        </w:rPr>
        <w:t xml:space="preserve">رسالة فارسیة لجاماسب الحکیم، یوجد بهذا العنوان و النسبة رسالة أو رسائل فی المکتبات کما فی فهارسها، منها عند المهدوی بطهران ضمن مجموعة الکیمیاویة المذکور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الفهارس</w:t>
      </w:r>
      <w:r>
        <w:rPr>
          <w:rFonts w:eastAsia="IRNazanin" w:cs="IRNazanin"/>
          <w:color w:val="111111"/>
          <w:sz w:val="28"/>
          <w:szCs w:val="28"/>
          <w:rtl w:val="true"/>
          <w:lang w:bidi="fa-IR"/>
        </w:rPr>
        <w:t>.</w:t>
      </w:r>
    </w:p>
    <w:p>
      <w:pPr>
        <w:pStyle w:val="Heading3"/>
        <w:numPr>
          <w:ilvl w:val="2"/>
          <w:numId w:val="1"/>
        </w:numPr>
        <w:rPr/>
      </w:pPr>
      <w:bookmarkStart w:id="2331" w:name="__RefHeading___Toc9142347_73709187"/>
      <w:bookmarkStart w:id="2332" w:name="_Toc1068"/>
      <w:bookmarkEnd w:id="2331"/>
      <w:r>
        <w:rPr/>
        <w:t>1393</w:t>
      </w:r>
      <w:r>
        <w:rPr>
          <w:rtl w:val="true"/>
        </w:rPr>
        <w:t xml:space="preserve">- </w:t>
      </w:r>
      <w:r>
        <w:rPr>
          <w:rtl w:val="true"/>
        </w:rPr>
        <w:t>رسالة فی الکیمیاء</w:t>
      </w:r>
      <w:bookmarkEnd w:id="2332"/>
    </w:p>
    <w:p>
      <w:pPr>
        <w:pStyle w:val="BookText"/>
        <w:rPr/>
      </w:pPr>
      <w:r>
        <w:rPr>
          <w:rFonts w:ascii="IRNazanin" w:hAnsi="IRNazanin" w:eastAsia="IRNazanin"/>
          <w:color w:val="111111"/>
          <w:sz w:val="28"/>
          <w:sz w:val="28"/>
          <w:szCs w:val="28"/>
          <w:rtl w:val="true"/>
          <w:lang w:bidi="fa-IR"/>
        </w:rPr>
        <w:t>و عبر عنه فی بعض المواضع بعنوان رسالة فی الصناعة للإمام جعفر الصادق ع</w:t>
      </w:r>
      <w:r>
        <w:rPr>
          <w:rFonts w:eastAsia="IRNazanin" w:cs="IRNazanin"/>
          <w:color w:val="111111"/>
          <w:sz w:val="28"/>
          <w:szCs w:val="28"/>
          <w:rtl w:val="true"/>
          <w:lang w:bidi="fa-IR"/>
        </w:rPr>
        <w:t>.</w:t>
      </w:r>
    </w:p>
    <w:p>
      <w:pPr>
        <w:pStyle w:val="Heading3"/>
        <w:numPr>
          <w:ilvl w:val="2"/>
          <w:numId w:val="1"/>
        </w:numPr>
        <w:rPr/>
      </w:pPr>
      <w:bookmarkStart w:id="2333" w:name="__RefHeading___Toc9142349_73709187"/>
      <w:bookmarkStart w:id="2334" w:name="_Toc1069"/>
      <w:bookmarkEnd w:id="2333"/>
      <w:r>
        <w:rPr/>
        <w:t>1394</w:t>
      </w:r>
      <w:r>
        <w:rPr>
          <w:rtl w:val="true"/>
        </w:rPr>
        <w:t xml:space="preserve">- </w:t>
      </w:r>
      <w:r>
        <w:rPr>
          <w:rtl w:val="true"/>
        </w:rPr>
        <w:t>رسالة فی الکیمیاء</w:t>
      </w:r>
      <w:bookmarkEnd w:id="2334"/>
    </w:p>
    <w:p>
      <w:pPr>
        <w:pStyle w:val="BookText"/>
        <w:rPr/>
      </w:pPr>
      <w:r>
        <w:rPr>
          <w:rFonts w:ascii="IRNazanin" w:hAnsi="IRNazanin" w:eastAsia="IRNazanin"/>
          <w:color w:val="111111"/>
          <w:sz w:val="28"/>
          <w:sz w:val="28"/>
          <w:szCs w:val="28"/>
          <w:rtl w:val="true"/>
          <w:lang w:bidi="fa-IR"/>
        </w:rPr>
        <w:t xml:space="preserve">لبعض الزیدیة الملقب بالحاکم بأمر الله، رأیتها بخط السید مهدی الخوانساری صاحب رسالة أبی بصیر و هی فارسیة،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المهدوی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2335" w:name="__RefHeading___Toc9142351_73709187"/>
      <w:bookmarkStart w:id="2336" w:name="_Toc1070"/>
      <w:bookmarkEnd w:id="2335"/>
      <w:r>
        <w:rPr/>
        <w:t>1395</w:t>
      </w:r>
      <w:r>
        <w:rPr>
          <w:rtl w:val="true"/>
        </w:rPr>
        <w:t xml:space="preserve">- </w:t>
      </w:r>
      <w:r>
        <w:rPr>
          <w:rtl w:val="true"/>
        </w:rPr>
        <w:t>الکیمیاء</w:t>
      </w:r>
      <w:bookmarkEnd w:id="2336"/>
    </w:p>
    <w:p>
      <w:pPr>
        <w:pStyle w:val="BookText"/>
        <w:rPr/>
      </w:pPr>
      <w:r>
        <w:rPr>
          <w:rFonts w:ascii="IRNazanin" w:hAnsi="IRNazanin" w:eastAsia="IRNazanin"/>
          <w:color w:val="111111"/>
          <w:sz w:val="28"/>
          <w:sz w:val="28"/>
          <w:szCs w:val="28"/>
          <w:rtl w:val="true"/>
          <w:lang w:bidi="fa-IR"/>
        </w:rPr>
        <w:t>قصیدة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لحسامی الهندی، والد سراج الدین آرزو،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بشنو یکی باب معظم‏</w:t>
      </w:r>
    </w:p>
    <w:p>
      <w:pPr>
        <w:pStyle w:val="BookText"/>
        <w:rPr/>
      </w:pPr>
      <w:r>
        <w:rPr>
          <w:rFonts w:ascii="IRNazanin" w:hAnsi="IRNazanin" w:eastAsia="IRNazanin"/>
          <w:color w:val="111111"/>
          <w:sz w:val="28"/>
          <w:sz w:val="28"/>
          <w:szCs w:val="28"/>
          <w:rtl w:val="true"/>
          <w:lang w:bidi="fa-IR"/>
        </w:rPr>
        <w:t>کزین معنی شوی ای شاه خرم‏</w:t>
      </w:r>
    </w:p>
    <w:p>
      <w:pPr>
        <w:pStyle w:val="BookText"/>
        <w:rPr/>
      </w:pPr>
      <w:r>
        <w:rPr>
          <w:rFonts w:ascii="IRNazanin" w:hAnsi="IRNazanin" w:eastAsia="IRNazanin"/>
          <w:color w:val="111111"/>
          <w:sz w:val="28"/>
          <w:sz w:val="28"/>
          <w:szCs w:val="28"/>
          <w:rtl w:val="true"/>
          <w:lang w:bidi="fa-IR"/>
        </w:rPr>
        <w:t>یسمی بقصیدة مرارات أیضا،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مثل تو در فن اکسیر</w:t>
      </w:r>
    </w:p>
    <w:p>
      <w:pPr>
        <w:pStyle w:val="BookText"/>
        <w:rPr/>
      </w:pPr>
      <w:r>
        <w:rPr>
          <w:rFonts w:ascii="IRNazanin" w:hAnsi="IRNazanin" w:eastAsia="IRNazanin"/>
          <w:color w:val="111111"/>
          <w:sz w:val="28"/>
          <w:sz w:val="28"/>
          <w:szCs w:val="28"/>
          <w:rtl w:val="true"/>
          <w:lang w:bidi="fa-IR"/>
        </w:rPr>
        <w:t>حسامی چاکرت و الله أعلم‏</w:t>
      </w:r>
    </w:p>
    <w:p>
      <w:pPr>
        <w:pStyle w:val="BookText"/>
        <w:rPr/>
      </w:pP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2337" w:name="__RefHeading___Toc9142353_73709187"/>
      <w:bookmarkStart w:id="2338" w:name="_Toc1071"/>
      <w:bookmarkEnd w:id="2337"/>
      <w:r>
        <w:rPr/>
        <w:t>1396</w:t>
      </w:r>
      <w:r>
        <w:rPr>
          <w:rtl w:val="true"/>
        </w:rPr>
        <w:t xml:space="preserve">- </w:t>
      </w:r>
      <w:r>
        <w:rPr>
          <w:rtl w:val="true"/>
        </w:rPr>
        <w:t>رسالة فی الکیمیاء</w:t>
      </w:r>
      <w:bookmarkEnd w:id="2338"/>
    </w:p>
    <w:p>
      <w:pPr>
        <w:pStyle w:val="BookText"/>
        <w:rPr/>
      </w:pPr>
      <w:r>
        <w:rPr>
          <w:rFonts w:ascii="IRNazanin" w:hAnsi="IRNazanin" w:eastAsia="IRNazanin"/>
          <w:color w:val="111111"/>
          <w:sz w:val="28"/>
          <w:sz w:val="28"/>
          <w:szCs w:val="28"/>
          <w:rtl w:val="true"/>
          <w:lang w:bidi="fa-IR"/>
        </w:rPr>
        <w:t>للحاج المولی حسن الخوانساری، والد المولی محمد علی الخوانساری، رأیتها فی مکتبته” المؤلف”</w:t>
      </w:r>
      <w:r>
        <w:rPr>
          <w:rFonts w:eastAsia="IRNazanin" w:cs="IRNazanin"/>
          <w:color w:val="111111"/>
          <w:sz w:val="28"/>
          <w:szCs w:val="28"/>
          <w:rtl w:val="true"/>
          <w:lang w:bidi="fa-IR"/>
        </w:rPr>
        <w:t>.</w:t>
      </w:r>
    </w:p>
    <w:p>
      <w:pPr>
        <w:pStyle w:val="Heading3"/>
        <w:numPr>
          <w:ilvl w:val="2"/>
          <w:numId w:val="1"/>
        </w:numPr>
        <w:rPr/>
      </w:pPr>
      <w:bookmarkStart w:id="2339" w:name="__RefHeading___Toc9142355_73709187"/>
      <w:bookmarkStart w:id="2340" w:name="_Toc1072"/>
      <w:bookmarkEnd w:id="2339"/>
      <w:r>
        <w:rPr/>
        <w:t>1397</w:t>
      </w:r>
      <w:r>
        <w:rPr>
          <w:rtl w:val="true"/>
        </w:rPr>
        <w:t xml:space="preserve">- </w:t>
      </w:r>
      <w:r>
        <w:rPr>
          <w:rtl w:val="true"/>
        </w:rPr>
        <w:t>رسالة فی الکیمیاء</w:t>
      </w:r>
      <w:bookmarkEnd w:id="234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المعاصر المیرزا جوزا، فارسیة </w:t>
      </w:r>
      <w:bookmarkStart w:id="2341" w:name="pg11739_171506"/>
    </w:p>
    <w:p>
      <w:pPr>
        <w:pStyle w:val="BookText"/>
        <w:rPr/>
      </w:pPr>
      <w:bookmarkEnd w:id="2341"/>
      <w:r>
        <w:rPr>
          <w:rFonts w:ascii="IRNazanin" w:hAnsi="IRNazanin" w:eastAsia="IRNazanin"/>
          <w:color w:val="111111"/>
          <w:sz w:val="28"/>
          <w:sz w:val="28"/>
          <w:szCs w:val="28"/>
          <w:rtl w:val="true"/>
          <w:lang w:bidi="fa-IR"/>
        </w:rPr>
        <w:t>صرح باسمه فی أواسطها، رأیتها عند السید أبی القاسم الخوانساری</w:t>
      </w:r>
      <w:r>
        <w:rPr>
          <w:rFonts w:eastAsia="IRNazanin" w:cs="IRNazanin"/>
          <w:color w:val="111111"/>
          <w:sz w:val="28"/>
          <w:szCs w:val="28"/>
          <w:rtl w:val="true"/>
          <w:lang w:bidi="fa-IR"/>
        </w:rPr>
        <w:t>.</w:t>
      </w:r>
    </w:p>
    <w:p>
      <w:pPr>
        <w:pStyle w:val="Heading3"/>
        <w:numPr>
          <w:ilvl w:val="2"/>
          <w:numId w:val="1"/>
        </w:numPr>
        <w:rPr/>
      </w:pPr>
      <w:bookmarkStart w:id="2342" w:name="__RefHeading___Toc9142357_73709187"/>
      <w:bookmarkStart w:id="2343" w:name="_Toc1073"/>
      <w:bookmarkEnd w:id="2342"/>
      <w:r>
        <w:rPr/>
        <w:t>1398</w:t>
      </w:r>
      <w:r>
        <w:rPr>
          <w:rtl w:val="true"/>
        </w:rPr>
        <w:t xml:space="preserve">- </w:t>
      </w:r>
      <w:r>
        <w:rPr>
          <w:rtl w:val="true"/>
        </w:rPr>
        <w:t>رسالة فی الکیمیاء</w:t>
      </w:r>
      <w:bookmarkEnd w:id="2343"/>
    </w:p>
    <w:p>
      <w:pPr>
        <w:pStyle w:val="BookText"/>
        <w:rPr/>
      </w:pPr>
      <w:r>
        <w:rPr>
          <w:rFonts w:ascii="IRNazanin" w:hAnsi="IRNazanin" w:eastAsia="IRNazanin"/>
          <w:color w:val="111111"/>
          <w:sz w:val="28"/>
          <w:sz w:val="28"/>
          <w:szCs w:val="28"/>
          <w:rtl w:val="true"/>
          <w:lang w:bidi="fa-IR"/>
        </w:rPr>
        <w:t>کانت عند الشیخ إسماعیل المحلاتی، استنسخ عنها السید أبی القاسم الخوانساری</w:t>
      </w:r>
      <w:r>
        <w:rPr>
          <w:rFonts w:eastAsia="IRNazanin" w:cs="IRNazanin"/>
          <w:color w:val="111111"/>
          <w:sz w:val="28"/>
          <w:szCs w:val="28"/>
          <w:rtl w:val="true"/>
          <w:lang w:bidi="fa-IR"/>
        </w:rPr>
        <w:t>.</w:t>
      </w:r>
    </w:p>
    <w:p>
      <w:pPr>
        <w:pStyle w:val="Heading3"/>
        <w:numPr>
          <w:ilvl w:val="2"/>
          <w:numId w:val="1"/>
        </w:numPr>
        <w:rPr/>
      </w:pPr>
      <w:bookmarkStart w:id="2344" w:name="__RefHeading___Toc9142359_73709187"/>
      <w:bookmarkStart w:id="2345" w:name="_Toc1074"/>
      <w:bookmarkEnd w:id="2344"/>
      <w:r>
        <w:rPr/>
        <w:t>1399</w:t>
      </w:r>
      <w:r>
        <w:rPr>
          <w:rtl w:val="true"/>
        </w:rPr>
        <w:t xml:space="preserve">- </w:t>
      </w:r>
      <w:r>
        <w:rPr>
          <w:rtl w:val="true"/>
        </w:rPr>
        <w:t>الکیمیاء</w:t>
      </w:r>
      <w:bookmarkEnd w:id="2345"/>
    </w:p>
    <w:p>
      <w:pPr>
        <w:pStyle w:val="BookText"/>
        <w:rPr/>
      </w:pPr>
      <w:r>
        <w:rPr>
          <w:rFonts w:ascii="IRNazanin" w:hAnsi="IRNazanin" w:eastAsia="IRNazanin"/>
          <w:color w:val="111111"/>
          <w:sz w:val="28"/>
          <w:sz w:val="28"/>
          <w:szCs w:val="28"/>
          <w:rtl w:val="true"/>
          <w:lang w:bidi="fa-IR"/>
        </w:rPr>
        <w:t>لجمال الدین السید حسین الأخلاطی، مؤلف الرسائل الکیمیاویة و العلوم الغریبة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 جامعیة، الجفر، خلاصة الصنعة، کفایة الصنعة، نزهت‏نامه، نور الیقین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عند علی أصغر المهدوی بطهران رقم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الآخوند مولی أحمد کتبها فی قم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المستوفی أرباب الوظائف،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رسالة بهذا العنوان و النسبة عند السید أبی القاسم الخوانساری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ثنای بی‏عدد خدای را عز اسمه </w:t>
      </w:r>
      <w:r>
        <w:rPr>
          <w:rFonts w:eastAsia="IRNazanin" w:cs="IRNazanin"/>
          <w:color w:val="111111"/>
          <w:sz w:val="28"/>
          <w:szCs w:val="28"/>
          <w:rtl w:val="true"/>
          <w:lang w:bidi="fa-IR"/>
        </w:rPr>
        <w:t>...].</w:t>
      </w:r>
    </w:p>
    <w:p>
      <w:pPr>
        <w:pStyle w:val="Heading3"/>
        <w:numPr>
          <w:ilvl w:val="2"/>
          <w:numId w:val="1"/>
        </w:numPr>
        <w:rPr/>
      </w:pPr>
      <w:bookmarkStart w:id="2346" w:name="__RefHeading___Toc9142361_73709187"/>
      <w:bookmarkStart w:id="2347" w:name="_Toc1075"/>
      <w:bookmarkEnd w:id="2346"/>
      <w:r>
        <w:rPr/>
        <w:t>1400</w:t>
      </w:r>
      <w:r>
        <w:rPr>
          <w:rtl w:val="true"/>
        </w:rPr>
        <w:t xml:space="preserve">- </w:t>
      </w:r>
      <w:r>
        <w:rPr>
          <w:rtl w:val="true"/>
        </w:rPr>
        <w:t>رسالة فی الکیمیاء</w:t>
      </w:r>
      <w:bookmarkEnd w:id="2347"/>
    </w:p>
    <w:p>
      <w:pPr>
        <w:pStyle w:val="BookText"/>
        <w:rPr/>
      </w:pPr>
      <w:r>
        <w:rPr>
          <w:rFonts w:ascii="IRNazanin" w:hAnsi="IRNazanin" w:eastAsia="IRNazanin"/>
          <w:color w:val="111111"/>
          <w:sz w:val="28"/>
          <w:sz w:val="28"/>
          <w:szCs w:val="28"/>
          <w:rtl w:val="true"/>
          <w:lang w:bidi="fa-IR"/>
        </w:rPr>
        <w:t xml:space="preserve">للمولی محمد حسین بن مهدی بن محمد إسماعیل الکرهرودی السلطان‏آبادی المتوفی بالکاظمیة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علی المعاصر</w:t>
      </w:r>
      <w:r>
        <w:rPr>
          <w:rFonts w:eastAsia="IRNazanin" w:cs="IRNazanin"/>
          <w:color w:val="111111"/>
          <w:sz w:val="28"/>
          <w:szCs w:val="28"/>
          <w:rtl w:val="true"/>
          <w:lang w:bidi="fa-IR"/>
        </w:rPr>
        <w:t>.</w:t>
      </w:r>
    </w:p>
    <w:p>
      <w:pPr>
        <w:pStyle w:val="Heading3"/>
        <w:numPr>
          <w:ilvl w:val="2"/>
          <w:numId w:val="1"/>
        </w:numPr>
        <w:rPr/>
      </w:pPr>
      <w:bookmarkStart w:id="2348" w:name="__RefHeading___Toc9142363_73709187"/>
      <w:bookmarkStart w:id="2349" w:name="_Toc1076"/>
      <w:bookmarkEnd w:id="2348"/>
      <w:r>
        <w:rPr/>
        <w:t>1401</w:t>
      </w:r>
      <w:r>
        <w:rPr>
          <w:rtl w:val="true"/>
        </w:rPr>
        <w:t xml:space="preserve">- </w:t>
      </w:r>
      <w:r>
        <w:rPr>
          <w:rtl w:val="true"/>
        </w:rPr>
        <w:t>الکیمیاء</w:t>
      </w:r>
      <w:bookmarkEnd w:id="2349"/>
    </w:p>
    <w:p>
      <w:pPr>
        <w:pStyle w:val="BookText"/>
        <w:rPr/>
      </w:pPr>
      <w:r>
        <w:rPr>
          <w:rFonts w:ascii="IRNazanin" w:hAnsi="IRNazanin" w:eastAsia="IRNazanin"/>
          <w:color w:val="111111"/>
          <w:sz w:val="28"/>
          <w:sz w:val="28"/>
          <w:szCs w:val="28"/>
          <w:rtl w:val="true"/>
          <w:lang w:bidi="fa-IR"/>
        </w:rPr>
        <w:t xml:space="preserve">لحکیم فیلسوف، ألفه لتلامیذه،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المهدوی المذکور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سابقا</w:t>
      </w:r>
      <w:r>
        <w:rPr>
          <w:rFonts w:eastAsia="IRNazanin" w:cs="IRNazanin"/>
          <w:color w:val="111111"/>
          <w:sz w:val="28"/>
          <w:szCs w:val="28"/>
          <w:rtl w:val="true"/>
          <w:lang w:bidi="fa-IR"/>
        </w:rPr>
        <w:t>.</w:t>
      </w:r>
    </w:p>
    <w:p>
      <w:pPr>
        <w:pStyle w:val="Heading3"/>
        <w:numPr>
          <w:ilvl w:val="2"/>
          <w:numId w:val="1"/>
        </w:numPr>
        <w:rPr/>
      </w:pPr>
      <w:bookmarkStart w:id="2350" w:name="__RefHeading___Toc9142365_73709187"/>
      <w:bookmarkStart w:id="2351" w:name="_Toc1077"/>
      <w:bookmarkEnd w:id="2350"/>
      <w:r>
        <w:rPr/>
        <w:t>1402</w:t>
      </w:r>
      <w:r>
        <w:rPr>
          <w:rtl w:val="true"/>
        </w:rPr>
        <w:t xml:space="preserve">- </w:t>
      </w:r>
      <w:r>
        <w:rPr>
          <w:rtl w:val="true"/>
        </w:rPr>
        <w:t>الکیمیاء</w:t>
      </w:r>
      <w:bookmarkEnd w:id="2351"/>
    </w:p>
    <w:p>
      <w:pPr>
        <w:pStyle w:val="BookText"/>
        <w:rPr/>
      </w:pPr>
      <w:r>
        <w:rPr>
          <w:rFonts w:ascii="IRNazanin" w:hAnsi="IRNazanin" w:eastAsia="IRNazanin"/>
          <w:color w:val="111111"/>
          <w:sz w:val="28"/>
          <w:sz w:val="28"/>
          <w:szCs w:val="28"/>
          <w:rtl w:val="true"/>
          <w:lang w:bidi="fa-IR"/>
        </w:rPr>
        <w:t xml:space="preserve">لخالد بن یزید، رسالة فارسیة، یوجد عند المهدوی بطهران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کیمیا لحسین إخلاصی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352" w:name="__RefHeading___Toc9142367_73709187"/>
      <w:bookmarkStart w:id="2353" w:name="_Toc1078"/>
      <w:bookmarkEnd w:id="2352"/>
      <w:r>
        <w:rPr/>
        <w:t>1403</w:t>
      </w:r>
      <w:r>
        <w:rPr>
          <w:rtl w:val="true"/>
        </w:rPr>
        <w:t xml:space="preserve">- </w:t>
      </w:r>
      <w:r>
        <w:rPr>
          <w:rtl w:val="true"/>
        </w:rPr>
        <w:t>رسالة فی الکیمیاء</w:t>
      </w:r>
      <w:bookmarkEnd w:id="2353"/>
    </w:p>
    <w:p>
      <w:pPr>
        <w:pStyle w:val="BookText"/>
        <w:rPr/>
      </w:pPr>
      <w:r>
        <w:rPr>
          <w:rFonts w:ascii="IRNazanin" w:hAnsi="IRNazanin" w:eastAsia="IRNazanin"/>
          <w:color w:val="111111"/>
          <w:sz w:val="28"/>
          <w:sz w:val="28"/>
          <w:szCs w:val="28"/>
          <w:rtl w:val="true"/>
          <w:lang w:bidi="fa-IR"/>
        </w:rPr>
        <w:t>لذی الفقار خان العامری البسطامی، فارسیة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خداوندی را سزا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بأمر محمد حسن الشهیر بزرگر</w:t>
      </w:r>
      <w:r>
        <w:rPr>
          <w:rFonts w:eastAsia="IRNazanin" w:cs="IRNazanin"/>
          <w:color w:val="111111"/>
          <w:sz w:val="28"/>
          <w:szCs w:val="28"/>
          <w:rtl w:val="true"/>
          <w:lang w:bidi="fa-IR"/>
        </w:rPr>
        <w:t>.</w:t>
      </w:r>
    </w:p>
    <w:p>
      <w:pPr>
        <w:pStyle w:val="Heading3"/>
        <w:numPr>
          <w:ilvl w:val="2"/>
          <w:numId w:val="1"/>
        </w:numPr>
        <w:rPr/>
      </w:pPr>
      <w:bookmarkStart w:id="2354" w:name="__RefHeading___Toc9142369_73709187"/>
      <w:bookmarkStart w:id="2355" w:name="_Toc1079"/>
      <w:bookmarkEnd w:id="2354"/>
      <w:r>
        <w:rPr/>
        <w:t>1404</w:t>
      </w:r>
      <w:r>
        <w:rPr>
          <w:rtl w:val="true"/>
        </w:rPr>
        <w:t xml:space="preserve">- </w:t>
      </w:r>
      <w:r>
        <w:rPr>
          <w:rtl w:val="true"/>
        </w:rPr>
        <w:t>الکیمیاء</w:t>
      </w:r>
      <w:bookmarkEnd w:id="2355"/>
    </w:p>
    <w:p>
      <w:pPr>
        <w:pStyle w:val="BookText"/>
        <w:rPr/>
      </w:pPr>
      <w:r>
        <w:rPr>
          <w:rFonts w:ascii="IRNazanin" w:hAnsi="IRNazanin" w:eastAsia="IRNazanin"/>
          <w:color w:val="111111"/>
          <w:sz w:val="28"/>
          <w:sz w:val="28"/>
          <w:szCs w:val="28"/>
          <w:rtl w:val="true"/>
          <w:lang w:bidi="fa-IR"/>
        </w:rPr>
        <w:t xml:space="preserve">رسالة فارسیة منسوبة إلی ریسموس، یوجد عند المهدوی ضمن مجموعة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کرارا</w:t>
      </w:r>
      <w:r>
        <w:rPr>
          <w:rFonts w:eastAsia="IRNazanin" w:cs="IRNazanin"/>
          <w:color w:val="111111"/>
          <w:sz w:val="28"/>
          <w:szCs w:val="28"/>
          <w:rtl w:val="true"/>
          <w:lang w:bidi="fa-IR"/>
        </w:rPr>
        <w:t>.</w:t>
      </w:r>
    </w:p>
    <w:p>
      <w:pPr>
        <w:pStyle w:val="Heading3"/>
        <w:numPr>
          <w:ilvl w:val="2"/>
          <w:numId w:val="1"/>
        </w:numPr>
        <w:rPr/>
      </w:pPr>
      <w:bookmarkStart w:id="2356" w:name="__RefHeading___Toc9142371_73709187"/>
      <w:bookmarkStart w:id="2357" w:name="_Toc1080"/>
      <w:bookmarkEnd w:id="2356"/>
      <w:r>
        <w:rPr/>
        <w:t>1405</w:t>
      </w:r>
      <w:r>
        <w:rPr>
          <w:rtl w:val="true"/>
        </w:rPr>
        <w:t xml:space="preserve">- </w:t>
      </w:r>
      <w:r>
        <w:rPr>
          <w:rtl w:val="true"/>
        </w:rPr>
        <w:t>الکیمیاء</w:t>
      </w:r>
      <w:bookmarkEnd w:id="235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المجید المصری، مؤلف فتوحات و سر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بدان بدرستی که أفضل تدابیر حجر مکرم شریف‏ </w:t>
      </w:r>
      <w:bookmarkStart w:id="2358" w:name="pg11739_171507"/>
    </w:p>
    <w:p>
      <w:pPr>
        <w:pStyle w:val="BookText"/>
        <w:rPr/>
      </w:pPr>
      <w:bookmarkEnd w:id="2358"/>
      <w:r>
        <w:rPr>
          <w:rFonts w:ascii="IRNazanin" w:hAnsi="IRNazanin" w:eastAsia="IRNazanin"/>
          <w:color w:val="111111"/>
          <w:sz w:val="28"/>
          <w:sz w:val="28"/>
          <w:szCs w:val="28"/>
          <w:rtl w:val="true"/>
          <w:lang w:bidi="fa-IR"/>
        </w:rPr>
        <w:t xml:space="preserve">آن چیزیست که سالم باشد آبش از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359" w:name="__RefHeading___Toc9142373_73709187"/>
      <w:bookmarkStart w:id="2360" w:name="_Toc1081"/>
      <w:bookmarkEnd w:id="2359"/>
      <w:r>
        <w:rPr/>
        <w:t>1406</w:t>
      </w:r>
      <w:r>
        <w:rPr>
          <w:rtl w:val="true"/>
        </w:rPr>
        <w:t xml:space="preserve">- </w:t>
      </w:r>
      <w:r>
        <w:rPr>
          <w:rtl w:val="true"/>
        </w:rPr>
        <w:t>رسالة فی الکیمیاء</w:t>
      </w:r>
      <w:bookmarkEnd w:id="2360"/>
    </w:p>
    <w:p>
      <w:pPr>
        <w:pStyle w:val="BookText"/>
        <w:rPr/>
      </w:pPr>
      <w:r>
        <w:rPr>
          <w:rFonts w:ascii="IRNazanin" w:hAnsi="IRNazanin" w:eastAsia="IRNazanin"/>
          <w:color w:val="111111"/>
          <w:sz w:val="28"/>
          <w:sz w:val="28"/>
          <w:szCs w:val="28"/>
          <w:rtl w:val="true"/>
          <w:lang w:bidi="fa-IR"/>
        </w:rPr>
        <w:t xml:space="preserve">للشیخ علی بن فارس الأحسائی، المتوفی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ناصر بن هاشم الأحسائی</w:t>
      </w:r>
      <w:r>
        <w:rPr>
          <w:rFonts w:eastAsia="IRNazanin" w:cs="IRNazanin"/>
          <w:color w:val="111111"/>
          <w:sz w:val="28"/>
          <w:szCs w:val="28"/>
          <w:rtl w:val="true"/>
          <w:lang w:bidi="fa-IR"/>
        </w:rPr>
        <w:t>.</w:t>
      </w:r>
    </w:p>
    <w:p>
      <w:pPr>
        <w:pStyle w:val="Heading3"/>
        <w:numPr>
          <w:ilvl w:val="2"/>
          <w:numId w:val="1"/>
        </w:numPr>
        <w:rPr/>
      </w:pPr>
      <w:bookmarkStart w:id="2361" w:name="__RefHeading___Toc9142375_73709187"/>
      <w:bookmarkStart w:id="2362" w:name="_Toc1082"/>
      <w:bookmarkEnd w:id="2361"/>
      <w:r>
        <w:rPr/>
        <w:t>1407</w:t>
      </w:r>
      <w:r>
        <w:rPr>
          <w:rtl w:val="true"/>
        </w:rPr>
        <w:t xml:space="preserve">- </w:t>
      </w:r>
      <w:r>
        <w:rPr>
          <w:rtl w:val="true"/>
        </w:rPr>
        <w:t>الکیمیاء</w:t>
      </w:r>
      <w:bookmarkEnd w:id="2362"/>
    </w:p>
    <w:p>
      <w:pPr>
        <w:pStyle w:val="BookText"/>
        <w:rPr/>
      </w:pPr>
      <w:r>
        <w:rPr>
          <w:rFonts w:ascii="IRNazanin" w:hAnsi="IRNazanin" w:eastAsia="IRNazanin"/>
          <w:color w:val="111111"/>
          <w:sz w:val="28"/>
          <w:sz w:val="28"/>
          <w:szCs w:val="28"/>
          <w:rtl w:val="true"/>
          <w:lang w:bidi="fa-IR"/>
        </w:rPr>
        <w:t xml:space="preserve">للمیرزا علی ناصح المعروف بقربان علی بن محمد الطبیب السمنانی النجفی، المتوفی بها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خط المؤلف عند الشیخ قاسم محیی الدین بالنجف</w:t>
      </w:r>
      <w:r>
        <w:rPr>
          <w:rFonts w:eastAsia="IRNazanin" w:cs="IRNazanin"/>
          <w:color w:val="111111"/>
          <w:sz w:val="28"/>
          <w:szCs w:val="28"/>
          <w:rtl w:val="true"/>
          <w:lang w:bidi="fa-IR"/>
        </w:rPr>
        <w:t>.</w:t>
      </w:r>
    </w:p>
    <w:p>
      <w:pPr>
        <w:pStyle w:val="Heading3"/>
        <w:numPr>
          <w:ilvl w:val="2"/>
          <w:numId w:val="1"/>
        </w:numPr>
        <w:rPr/>
      </w:pPr>
      <w:bookmarkStart w:id="2363" w:name="__RefHeading___Toc9142377_73709187"/>
      <w:bookmarkStart w:id="2364" w:name="_Toc1083"/>
      <w:bookmarkEnd w:id="2363"/>
      <w:r>
        <w:rPr/>
        <w:t>1408</w:t>
      </w:r>
      <w:r>
        <w:rPr>
          <w:rtl w:val="true"/>
        </w:rPr>
        <w:t xml:space="preserve">- </w:t>
      </w:r>
      <w:r>
        <w:rPr>
          <w:rtl w:val="true"/>
        </w:rPr>
        <w:t>الکیمیاء</w:t>
      </w:r>
      <w:bookmarkEnd w:id="2364"/>
    </w:p>
    <w:p>
      <w:pPr>
        <w:pStyle w:val="BookText"/>
        <w:rPr/>
      </w:pPr>
      <w:r>
        <w:rPr>
          <w:rFonts w:ascii="IRNazanin" w:hAnsi="IRNazanin" w:eastAsia="IRNazanin"/>
          <w:color w:val="111111"/>
          <w:sz w:val="28"/>
          <w:sz w:val="28"/>
          <w:szCs w:val="28"/>
          <w:rtl w:val="true"/>
          <w:lang w:bidi="fa-IR"/>
        </w:rPr>
        <w:t>فی مائتین و تسعین ورقة، للسید علی بن السید أبی طالب الحسینی الهمدانی النجفی، المتوفی بها أوائل المائة الرابعة بعد الألف، من أحفاد المیر سید علیا المدفون بهمدان، و والده تلمیذ صاحب الجواهر رأیتها عند ولده السید حسین بن علی فی النجف</w:t>
      </w:r>
      <w:r>
        <w:rPr>
          <w:rFonts w:eastAsia="IRNazanin" w:cs="IRNazanin"/>
          <w:color w:val="111111"/>
          <w:sz w:val="28"/>
          <w:szCs w:val="28"/>
          <w:rtl w:val="true"/>
          <w:lang w:bidi="fa-IR"/>
        </w:rPr>
        <w:t>.</w:t>
      </w:r>
    </w:p>
    <w:p>
      <w:pPr>
        <w:pStyle w:val="Heading3"/>
        <w:numPr>
          <w:ilvl w:val="2"/>
          <w:numId w:val="1"/>
        </w:numPr>
        <w:rPr/>
      </w:pPr>
      <w:bookmarkStart w:id="2365" w:name="__RefHeading___Toc9142379_73709187"/>
      <w:bookmarkStart w:id="2366" w:name="_Toc1084"/>
      <w:bookmarkEnd w:id="2365"/>
      <w:r>
        <w:rPr/>
        <w:t>1409</w:t>
      </w:r>
      <w:r>
        <w:rPr>
          <w:rtl w:val="true"/>
        </w:rPr>
        <w:t xml:space="preserve">- </w:t>
      </w:r>
      <w:r>
        <w:rPr>
          <w:rtl w:val="true"/>
        </w:rPr>
        <w:t>رسالة فی الکیمیاء</w:t>
      </w:r>
      <w:bookmarkEnd w:id="2366"/>
    </w:p>
    <w:p>
      <w:pPr>
        <w:pStyle w:val="BookText"/>
        <w:rPr/>
      </w:pPr>
      <w:r>
        <w:rPr>
          <w:rFonts w:ascii="IRNazanin" w:hAnsi="IRNazanin" w:eastAsia="IRNazanin"/>
          <w:color w:val="111111"/>
          <w:sz w:val="28"/>
          <w:sz w:val="28"/>
          <w:szCs w:val="28"/>
          <w:rtl w:val="true"/>
          <w:lang w:bidi="fa-IR"/>
        </w:rPr>
        <w:t>لغازی، فی المنسوبات، فی أربعین بابا و بعض الأبواب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نقلست که علما از حضرت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2367" w:name="__RefHeading___Toc9142381_73709187"/>
      <w:bookmarkStart w:id="2368" w:name="_Toc1085"/>
      <w:bookmarkEnd w:id="2367"/>
      <w:r>
        <w:rPr/>
        <w:t>1410</w:t>
      </w:r>
      <w:r>
        <w:rPr>
          <w:rtl w:val="true"/>
        </w:rPr>
        <w:t xml:space="preserve">- </w:t>
      </w:r>
      <w:r>
        <w:rPr>
          <w:rtl w:val="true"/>
        </w:rPr>
        <w:t>الکیمیاء</w:t>
      </w:r>
      <w:bookmarkEnd w:id="2368"/>
    </w:p>
    <w:p>
      <w:pPr>
        <w:pStyle w:val="BookText"/>
        <w:rPr/>
      </w:pPr>
      <w:r>
        <w:rPr>
          <w:rFonts w:ascii="IRNazanin" w:hAnsi="IRNazanin" w:eastAsia="IRNazanin"/>
          <w:color w:val="111111"/>
          <w:sz w:val="28"/>
          <w:sz w:val="28"/>
          <w:szCs w:val="28"/>
          <w:rtl w:val="true"/>
          <w:lang w:bidi="fa-IR"/>
        </w:rPr>
        <w:t xml:space="preserve">رسالة فارسیة، لماریة، کذا ذکر فی فهرس کتب علی أصغر المهدوی بطهران، ضمن مجموعة الکیمیاویة المذکورة سابقا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2369" w:name="__RefHeading___Toc9142383_73709187"/>
      <w:bookmarkStart w:id="2370" w:name="_Toc1086"/>
      <w:bookmarkEnd w:id="2369"/>
      <w:r>
        <w:rPr/>
        <w:t>1411</w:t>
      </w:r>
      <w:r>
        <w:rPr>
          <w:rtl w:val="true"/>
        </w:rPr>
        <w:t xml:space="preserve">- </w:t>
      </w:r>
      <w:r>
        <w:rPr>
          <w:rtl w:val="true"/>
        </w:rPr>
        <w:t>الکیمیاء</w:t>
      </w:r>
      <w:bookmarkEnd w:id="2370"/>
    </w:p>
    <w:p>
      <w:pPr>
        <w:pStyle w:val="BookText"/>
        <w:rPr/>
      </w:pPr>
      <w:r>
        <w:rPr>
          <w:rFonts w:ascii="IRNazanin" w:hAnsi="IRNazanin" w:eastAsia="IRNazanin"/>
          <w:color w:val="111111"/>
          <w:sz w:val="28"/>
          <w:sz w:val="28"/>
          <w:szCs w:val="28"/>
          <w:rtl w:val="true"/>
          <w:lang w:bidi="fa-IR"/>
        </w:rPr>
        <w:t>للسید شمس السادة فخرآور بن محمد بن فخرآور القمی، أدرکه الشیخ منتخب الدین‏</w:t>
      </w:r>
    </w:p>
    <w:p>
      <w:pPr>
        <w:pStyle w:val="Heading3"/>
        <w:numPr>
          <w:ilvl w:val="2"/>
          <w:numId w:val="1"/>
        </w:numPr>
        <w:rPr/>
      </w:pPr>
      <w:bookmarkStart w:id="2371" w:name="__RefHeading___Toc9142385_73709187"/>
      <w:bookmarkStart w:id="2372" w:name="_Toc1087"/>
      <w:bookmarkEnd w:id="2371"/>
      <w:r>
        <w:rPr/>
        <w:t>1412</w:t>
      </w:r>
      <w:r>
        <w:rPr>
          <w:rtl w:val="true"/>
        </w:rPr>
        <w:t xml:space="preserve">- </w:t>
      </w:r>
      <w:r>
        <w:rPr>
          <w:rtl w:val="true"/>
        </w:rPr>
        <w:t>الکیمیاء</w:t>
      </w:r>
      <w:bookmarkEnd w:id="2372"/>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منسوبة إلی محمد بن زکریا الرازی، یوجد بطهران عند المهدوی المذکور رسالتان بهذا العنوان و النسبة ضمن مجموعة واحدة رقم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تاریخها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w:t>
      </w:r>
      <w:bookmarkStart w:id="2373" w:name="pg11739_171508"/>
    </w:p>
    <w:p>
      <w:pPr>
        <w:pStyle w:val="Heading3"/>
        <w:numPr>
          <w:ilvl w:val="2"/>
          <w:numId w:val="1"/>
        </w:numPr>
        <w:rPr/>
      </w:pPr>
      <w:bookmarkStart w:id="2374" w:name="__RefHeading___Toc9142387_73709187"/>
      <w:bookmarkStart w:id="2375" w:name="_Toc1088"/>
      <w:bookmarkEnd w:id="2373"/>
      <w:bookmarkEnd w:id="2374"/>
      <w:r>
        <w:rPr/>
        <w:t>1413</w:t>
      </w:r>
      <w:r>
        <w:rPr>
          <w:rtl w:val="true"/>
        </w:rPr>
        <w:t xml:space="preserve">- </w:t>
      </w:r>
      <w:r>
        <w:rPr>
          <w:rtl w:val="true"/>
        </w:rPr>
        <w:t>رسالة فی الکیمیاء</w:t>
      </w:r>
      <w:bookmarkEnd w:id="2375"/>
    </w:p>
    <w:p>
      <w:pPr>
        <w:pStyle w:val="BookText"/>
        <w:rPr/>
      </w:pPr>
      <w:r>
        <w:rPr>
          <w:rFonts w:ascii="IRNazanin" w:hAnsi="IRNazanin" w:eastAsia="IRNazanin"/>
          <w:color w:val="111111"/>
          <w:sz w:val="28"/>
          <w:sz w:val="28"/>
          <w:szCs w:val="28"/>
          <w:rtl w:val="true"/>
          <w:lang w:bidi="fa-IR"/>
        </w:rPr>
        <w:t>لغیاث بن محمود الکرمانی، ألفه باسم سلطان عصره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القدوس السبوح الجامع بالحکمة بین الجسد و الروح اما بعد، چنین گوید غیاث بن محمود الکرمانی که چون بحکم مطاع خاقان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التاسع و تاریخ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المجموعة کما فی فهرسها</w:t>
      </w:r>
    </w:p>
    <w:p>
      <w:pPr>
        <w:pStyle w:val="Heading3"/>
        <w:numPr>
          <w:ilvl w:val="2"/>
          <w:numId w:val="1"/>
        </w:numPr>
        <w:rPr/>
      </w:pPr>
      <w:bookmarkStart w:id="2376" w:name="__RefHeading___Toc9142389_73709187"/>
      <w:bookmarkStart w:id="2377" w:name="_Toc1089"/>
      <w:bookmarkEnd w:id="2376"/>
      <w:r>
        <w:rPr/>
        <w:t>1414</w:t>
      </w:r>
      <w:r>
        <w:rPr>
          <w:rtl w:val="true"/>
        </w:rPr>
        <w:t xml:space="preserve">- </w:t>
      </w:r>
      <w:r>
        <w:rPr>
          <w:rtl w:val="true"/>
        </w:rPr>
        <w:t>الکیمیاء</w:t>
      </w:r>
      <w:bookmarkEnd w:id="2377"/>
    </w:p>
    <w:p>
      <w:pPr>
        <w:pStyle w:val="BookText"/>
        <w:rPr/>
      </w:pPr>
      <w:r>
        <w:rPr>
          <w:rFonts w:ascii="IRNazanin" w:hAnsi="IRNazanin" w:eastAsia="IRNazanin"/>
          <w:color w:val="111111"/>
          <w:sz w:val="28"/>
          <w:sz w:val="28"/>
          <w:szCs w:val="28"/>
          <w:rtl w:val="true"/>
          <w:lang w:bidi="fa-IR"/>
        </w:rPr>
        <w:t xml:space="preserve">ترجمه إلی الفارسیة من رسائل مسلمة بن محمد المجریطی یوجد بهذا العنوان و النسبة نسخه فی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w:t>
      </w:r>
    </w:p>
    <w:p>
      <w:pPr>
        <w:pStyle w:val="Heading3"/>
        <w:numPr>
          <w:ilvl w:val="2"/>
          <w:numId w:val="1"/>
        </w:numPr>
        <w:rPr/>
      </w:pPr>
      <w:bookmarkStart w:id="2378" w:name="__RefHeading___Toc9142391_73709187"/>
      <w:bookmarkStart w:id="2379" w:name="_Toc1090"/>
      <w:bookmarkEnd w:id="2378"/>
      <w:r>
        <w:rPr/>
        <w:t>1415</w:t>
      </w:r>
      <w:r>
        <w:rPr>
          <w:rtl w:val="true"/>
        </w:rPr>
        <w:t xml:space="preserve">- </w:t>
      </w:r>
      <w:r>
        <w:rPr>
          <w:rtl w:val="true"/>
        </w:rPr>
        <w:t>الکیمیاء</w:t>
      </w:r>
      <w:bookmarkEnd w:id="2379"/>
    </w:p>
    <w:p>
      <w:pPr>
        <w:pStyle w:val="BookText"/>
        <w:rPr/>
      </w:pPr>
      <w:r>
        <w:rPr>
          <w:rFonts w:ascii="IRNazanin" w:hAnsi="IRNazanin" w:eastAsia="IRNazanin"/>
          <w:color w:val="111111"/>
          <w:sz w:val="28"/>
          <w:sz w:val="28"/>
          <w:szCs w:val="28"/>
          <w:rtl w:val="true"/>
          <w:lang w:bidi="fa-IR"/>
        </w:rPr>
        <w:t>رسالة فارسیة منسوبة إلی الشیخ المفید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طریقة منسوبة إلی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المعظمة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یفیدها بغیر أهلها و مستحقها و حاصل این طریقة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380" w:name="__RefHeading___Toc9142393_73709187"/>
      <w:bookmarkStart w:id="2381" w:name="_Toc1091"/>
      <w:bookmarkEnd w:id="2380"/>
      <w:r>
        <w:rPr/>
        <w:t>1416</w:t>
      </w:r>
      <w:r>
        <w:rPr>
          <w:rtl w:val="true"/>
        </w:rPr>
        <w:t xml:space="preserve">- </w:t>
      </w:r>
      <w:r>
        <w:rPr>
          <w:rtl w:val="true"/>
        </w:rPr>
        <w:t>الکیمیاء</w:t>
      </w:r>
      <w:bookmarkEnd w:id="2381"/>
    </w:p>
    <w:p>
      <w:pPr>
        <w:pStyle w:val="BookText"/>
        <w:rPr/>
      </w:pPr>
      <w:r>
        <w:rPr>
          <w:rFonts w:ascii="IRNazanin" w:hAnsi="IRNazanin" w:eastAsia="IRNazanin"/>
          <w:color w:val="111111"/>
          <w:sz w:val="28"/>
          <w:sz w:val="28"/>
          <w:szCs w:val="28"/>
          <w:rtl w:val="true"/>
          <w:lang w:bidi="fa-IR"/>
        </w:rPr>
        <w:t>رسالة فارسیة نسب فیها إلی الهرمس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اما بعد گفت هرمس که یافتم من در صحفی که نازل شده بود بر آدم این حجر را که از برای أو بود طبائع هفتگانه، مثل طبائع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بهذا العنوان و النسبة، تاریخ کتابتها رجب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382" w:name="__RefHeading___Toc9142395_73709187"/>
      <w:bookmarkStart w:id="2383" w:name="_Toc1092"/>
      <w:bookmarkEnd w:id="2382"/>
      <w:r>
        <w:rPr/>
        <w:t>1417</w:t>
      </w:r>
      <w:r>
        <w:rPr>
          <w:rtl w:val="true"/>
        </w:rPr>
        <w:t xml:space="preserve">- </w:t>
      </w:r>
      <w:r>
        <w:rPr>
          <w:rtl w:val="true"/>
        </w:rPr>
        <w:t>کیمیاء الإشراق‏</w:t>
      </w:r>
      <w:bookmarkEnd w:id="2383"/>
    </w:p>
    <w:p>
      <w:pPr>
        <w:pStyle w:val="BookText"/>
        <w:rPr/>
      </w:pPr>
      <w:r>
        <w:rPr>
          <w:rFonts w:ascii="IRNazanin" w:hAnsi="IRNazanin" w:eastAsia="IRNazanin"/>
          <w:color w:val="111111"/>
          <w:sz w:val="28"/>
          <w:sz w:val="28"/>
          <w:szCs w:val="28"/>
          <w:rtl w:val="true"/>
          <w:lang w:bidi="fa-IR"/>
        </w:rPr>
        <w:t>عده الکفعمی من الکتب المأخوذ منها فی آخر البلد الأمین‏</w:t>
      </w:r>
    </w:p>
    <w:p>
      <w:pPr>
        <w:pStyle w:val="Heading3"/>
        <w:numPr>
          <w:ilvl w:val="2"/>
          <w:numId w:val="1"/>
        </w:numPr>
        <w:rPr/>
      </w:pPr>
      <w:bookmarkStart w:id="2384" w:name="__RefHeading___Toc9142397_73709187"/>
      <w:bookmarkStart w:id="2385" w:name="_Toc1093"/>
      <w:bookmarkEnd w:id="2384"/>
      <w:r>
        <w:rPr/>
        <w:t>1418</w:t>
      </w:r>
      <w:r>
        <w:rPr>
          <w:rtl w:val="true"/>
        </w:rPr>
        <w:t xml:space="preserve">- </w:t>
      </w:r>
      <w:r>
        <w:rPr>
          <w:rtl w:val="true"/>
        </w:rPr>
        <w:t>کیمیای آل محمد</w:t>
      </w:r>
      <w:bookmarkEnd w:id="2385"/>
    </w:p>
    <w:p>
      <w:pPr>
        <w:pStyle w:val="BookText"/>
        <w:rPr/>
      </w:pPr>
      <w:r>
        <w:rPr>
          <w:rFonts w:ascii="IRNazanin" w:hAnsi="IRNazanin" w:eastAsia="IRNazanin"/>
          <w:color w:val="111111"/>
          <w:sz w:val="28"/>
          <w:sz w:val="28"/>
          <w:szCs w:val="28"/>
          <w:rtl w:val="true"/>
          <w:lang w:bidi="fa-IR"/>
        </w:rPr>
        <w:t>فارسی فی الأسباب الواردة فی الشرع إنها تورث الغنی للشیخ المعاصر علی بن الحاج مولی جعفر الطهرانی المعروف ب چاله میدانی طبع‏</w:t>
      </w:r>
    </w:p>
    <w:p>
      <w:pPr>
        <w:pStyle w:val="Heading3"/>
        <w:numPr>
          <w:ilvl w:val="2"/>
          <w:numId w:val="1"/>
        </w:numPr>
        <w:rPr/>
      </w:pPr>
      <w:bookmarkStart w:id="2386" w:name="__RefHeading___Toc9142399_73709187"/>
      <w:bookmarkStart w:id="2387" w:name="_Toc1094"/>
      <w:bookmarkEnd w:id="2386"/>
      <w:r>
        <w:rPr/>
        <w:t>1419</w:t>
      </w:r>
      <w:r>
        <w:rPr>
          <w:rtl w:val="true"/>
        </w:rPr>
        <w:t xml:space="preserve">- </w:t>
      </w:r>
      <w:r>
        <w:rPr>
          <w:rtl w:val="true"/>
        </w:rPr>
        <w:t>کیمیای پزشکی‏</w:t>
      </w:r>
      <w:bookmarkEnd w:id="238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السید أبو القاسم القائمی یبحث عن‏ </w:t>
      </w:r>
      <w:bookmarkStart w:id="2388" w:name="pg11739_171509"/>
    </w:p>
    <w:p>
      <w:pPr>
        <w:pStyle w:val="BookText"/>
        <w:rPr/>
      </w:pPr>
      <w:bookmarkEnd w:id="2388"/>
      <w:r>
        <w:rPr>
          <w:rFonts w:ascii="IRNazanin" w:hAnsi="IRNazanin" w:eastAsia="IRNazanin"/>
          <w:color w:val="111111"/>
          <w:sz w:val="28"/>
          <w:sz w:val="28"/>
          <w:szCs w:val="28"/>
          <w:rtl w:val="true"/>
          <w:lang w:bidi="fa-IR"/>
        </w:rPr>
        <w:t xml:space="preserve">فینی سلین و أقسامه و موارد استعماله طبع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89" w:name="__RefHeading___Toc9142401_73709187"/>
      <w:bookmarkStart w:id="2390" w:name="_Toc1095"/>
      <w:bookmarkEnd w:id="2389"/>
      <w:r>
        <w:rPr/>
        <w:t>1420</w:t>
      </w:r>
      <w:r>
        <w:rPr>
          <w:rtl w:val="true"/>
        </w:rPr>
        <w:t xml:space="preserve">- </w:t>
      </w:r>
      <w:r>
        <w:rPr>
          <w:rtl w:val="true"/>
        </w:rPr>
        <w:t>کیمیای پزشکی‏</w:t>
      </w:r>
      <w:bookmarkEnd w:id="2390"/>
    </w:p>
    <w:p>
      <w:pPr>
        <w:pStyle w:val="BookText"/>
        <w:rPr/>
      </w:pPr>
      <w:r>
        <w:rPr>
          <w:rFonts w:ascii="IRNazanin" w:hAnsi="IRNazanin" w:eastAsia="IRNazanin"/>
          <w:color w:val="111111"/>
          <w:sz w:val="28"/>
          <w:sz w:val="28"/>
          <w:szCs w:val="28"/>
          <w:rtl w:val="true"/>
          <w:lang w:bidi="fa-IR"/>
        </w:rPr>
        <w:t>للدکتور نصر الله باستان، فارسی طبع بإیران کما فی بعض الفهارس‏</w:t>
      </w:r>
    </w:p>
    <w:p>
      <w:pPr>
        <w:pStyle w:val="Heading3"/>
        <w:numPr>
          <w:ilvl w:val="2"/>
          <w:numId w:val="1"/>
        </w:numPr>
        <w:rPr/>
      </w:pPr>
      <w:bookmarkStart w:id="2391" w:name="__RefHeading___Toc9142403_73709187"/>
      <w:bookmarkStart w:id="2392" w:name="_Toc1096"/>
      <w:bookmarkEnd w:id="2391"/>
      <w:r>
        <w:rPr/>
        <w:t>1421</w:t>
      </w:r>
      <w:r>
        <w:rPr>
          <w:rtl w:val="true"/>
        </w:rPr>
        <w:t xml:space="preserve">- </w:t>
      </w:r>
      <w:r>
        <w:rPr>
          <w:rtl w:val="true"/>
        </w:rPr>
        <w:t>کیمیای سعادت‏</w:t>
      </w:r>
      <w:bookmarkEnd w:id="2392"/>
    </w:p>
    <w:p>
      <w:pPr>
        <w:pStyle w:val="BookText"/>
        <w:rPr/>
      </w:pPr>
      <w:r>
        <w:rPr>
          <w:rFonts w:ascii="IRNazanin" w:hAnsi="IRNazanin" w:eastAsia="IRNazanin"/>
          <w:color w:val="111111"/>
          <w:sz w:val="28"/>
          <w:sz w:val="28"/>
          <w:szCs w:val="28"/>
          <w:rtl w:val="true"/>
          <w:lang w:bidi="fa-IR"/>
        </w:rPr>
        <w:t>بلغة أردو، طبع ببمبئی کما فی قائمة مطبعة المحمدی‏</w:t>
      </w:r>
    </w:p>
    <w:p>
      <w:pPr>
        <w:pStyle w:val="Heading3"/>
        <w:numPr>
          <w:ilvl w:val="2"/>
          <w:numId w:val="1"/>
        </w:numPr>
        <w:rPr/>
      </w:pPr>
      <w:bookmarkStart w:id="2393" w:name="__RefHeading___Toc9142405_73709187"/>
      <w:bookmarkStart w:id="2394" w:name="_Toc1097"/>
      <w:bookmarkEnd w:id="2393"/>
      <w:r>
        <w:rPr/>
        <w:t>1422</w:t>
      </w:r>
      <w:r>
        <w:rPr>
          <w:rtl w:val="true"/>
        </w:rPr>
        <w:t xml:space="preserve">- </w:t>
      </w:r>
      <w:r>
        <w:rPr>
          <w:rtl w:val="true"/>
        </w:rPr>
        <w:t>کیمیای سعادت‏</w:t>
      </w:r>
      <w:bookmarkEnd w:id="2394"/>
    </w:p>
    <w:p>
      <w:pPr>
        <w:pStyle w:val="BookText"/>
        <w:rPr/>
      </w:pPr>
      <w:r>
        <w:rPr>
          <w:rFonts w:ascii="IRNazanin" w:hAnsi="IRNazanin" w:eastAsia="IRNazanin"/>
          <w:color w:val="111111"/>
          <w:sz w:val="28"/>
          <w:sz w:val="28"/>
          <w:szCs w:val="28"/>
          <w:rtl w:val="true"/>
          <w:lang w:bidi="fa-IR"/>
        </w:rPr>
        <w:t xml:space="preserve">للإمام الغزالی، أبو حامد محمد الطوسی، ترجمه و اختصار من إحیاء علوم الدین له ألفها بین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المستصفی و المنقد فی مقدمه و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الرب، العالم، المعاد و بحث فیها عن العبادات، المعاملات، المهلکات، و المنجیات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بی‏قیاس شایسته معبودیست که یگانگی صفت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بهند و إیران و نسخها الخطیة شایعة أقدم ما اطلعت عند علی أصغر المهدوی، علیها تاریخ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تاریخ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من القرن السادس أو السابع،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السابع أو الثامن، و نسخه ثانیة عند المهدوی تاریخها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التاسع أو العاشر و غیرها کما فی الفهارس راجعه‏</w:t>
      </w:r>
    </w:p>
    <w:p>
      <w:pPr>
        <w:pStyle w:val="Heading3"/>
        <w:numPr>
          <w:ilvl w:val="2"/>
          <w:numId w:val="1"/>
        </w:numPr>
        <w:rPr/>
      </w:pPr>
      <w:bookmarkStart w:id="2395" w:name="__RefHeading___Toc9142407_73709187"/>
      <w:bookmarkStart w:id="2396" w:name="_Toc1098"/>
      <w:bookmarkEnd w:id="2395"/>
      <w:r>
        <w:rPr/>
        <w:t>1423</w:t>
      </w:r>
      <w:r>
        <w:rPr>
          <w:rtl w:val="true"/>
        </w:rPr>
        <w:t xml:space="preserve">- </w:t>
      </w:r>
      <w:r>
        <w:rPr>
          <w:rtl w:val="true"/>
        </w:rPr>
        <w:t>کیمیای سعادت‏</w:t>
      </w:r>
      <w:bookmarkEnd w:id="2396"/>
    </w:p>
    <w:p>
      <w:pPr>
        <w:pStyle w:val="BookText"/>
        <w:rPr/>
      </w:pPr>
      <w:r>
        <w:rPr>
          <w:rFonts w:ascii="IRNazanin" w:hAnsi="IRNazanin" w:eastAsia="IRNazanin"/>
          <w:color w:val="111111"/>
          <w:sz w:val="28"/>
          <w:sz w:val="28"/>
          <w:szCs w:val="28"/>
          <w:rtl w:val="true"/>
          <w:lang w:bidi="fa-IR"/>
        </w:rPr>
        <w:t xml:space="preserve">فارسی فی الأخلاق و ترجمه ل طهارة الأعراق الذی هو لابن مسکویه الرازی، و الترجمة للحاج میرزا أبو طالب محمد بن الحاج میرزا أبو القاسم الموسوی الزنجانی المولود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بمشهد خراسان، تلمیذ الشیخ الأنصاری و السید حسین الکوه‏کمری و الشیخ راضی مؤلف التنقید لأحکام التقلید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p>
    <w:p>
      <w:pPr>
        <w:pStyle w:val="Heading3"/>
        <w:numPr>
          <w:ilvl w:val="2"/>
          <w:numId w:val="1"/>
        </w:numPr>
        <w:rPr/>
      </w:pPr>
      <w:bookmarkStart w:id="2397" w:name="__RefHeading___Toc9142409_73709187"/>
      <w:bookmarkStart w:id="2398" w:name="_Toc1099"/>
      <w:bookmarkEnd w:id="2397"/>
      <w:r>
        <w:rPr/>
        <w:t>1424</w:t>
      </w:r>
      <w:r>
        <w:rPr>
          <w:rtl w:val="true"/>
        </w:rPr>
        <w:t xml:space="preserve">- </w:t>
      </w:r>
      <w:r>
        <w:rPr>
          <w:rtl w:val="true"/>
        </w:rPr>
        <w:t>کیمیای سعادت‏</w:t>
      </w:r>
      <w:bookmarkEnd w:id="2398"/>
    </w:p>
    <w:p>
      <w:pPr>
        <w:pStyle w:val="BookText"/>
        <w:rPr/>
      </w:pPr>
      <w:r>
        <w:rPr>
          <w:rFonts w:ascii="IRNazanin" w:hAnsi="IRNazanin" w:eastAsia="IRNazanin"/>
          <w:color w:val="111111"/>
          <w:sz w:val="28"/>
          <w:sz w:val="28"/>
          <w:szCs w:val="28"/>
          <w:rtl w:val="true"/>
          <w:lang w:bidi="fa-IR"/>
        </w:rPr>
        <w:t xml:space="preserve">لشباب الکرمانشاهی، محمد جواد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p>
    <w:p>
      <w:pPr>
        <w:pStyle w:val="Heading3"/>
        <w:numPr>
          <w:ilvl w:val="2"/>
          <w:numId w:val="1"/>
        </w:numPr>
        <w:rPr/>
      </w:pPr>
      <w:bookmarkStart w:id="2399" w:name="__RefHeading___Toc9142411_73709187"/>
      <w:bookmarkStart w:id="2400" w:name="_Toc1100"/>
      <w:bookmarkEnd w:id="2399"/>
      <w:r>
        <w:rPr/>
        <w:t>1425</w:t>
      </w:r>
      <w:r>
        <w:rPr>
          <w:rtl w:val="true"/>
        </w:rPr>
        <w:t xml:space="preserve">- </w:t>
      </w:r>
      <w:r>
        <w:rPr>
          <w:rtl w:val="true"/>
        </w:rPr>
        <w:t>کیمیاء الشفاء</w:t>
      </w:r>
      <w:bookmarkEnd w:id="240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لوالد السید محمد الخراسانی، رئیس الأطباء فی الدولة العثمانیة، بالترکیة، و ترجمتها الفارسیة لمولی محمد علی فانی ابن‏ </w:t>
      </w:r>
      <w:bookmarkStart w:id="2401" w:name="pg11739_171510"/>
    </w:p>
    <w:p>
      <w:pPr>
        <w:pStyle w:val="BookText"/>
        <w:rPr/>
      </w:pPr>
      <w:bookmarkEnd w:id="2401"/>
      <w:r>
        <w:rPr>
          <w:rFonts w:ascii="IRNazanin" w:hAnsi="IRNazanin" w:eastAsia="IRNazanin"/>
          <w:color w:val="111111"/>
          <w:sz w:val="28"/>
          <w:sz w:val="28"/>
          <w:szCs w:val="28"/>
          <w:rtl w:val="true"/>
          <w:lang w:bidi="fa-IR"/>
        </w:rPr>
        <w:t>المولی إسکندر الشیروانی، 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مبتدیان ترکیب معاجین جواهر أنشأ أهم و واجب حکم حکیم أبدی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سافر المترجم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القسطنطینیة و صاحب ابن مؤلف کیمیاء الشفاء و حدثه أن أباه السید الخراسانی سافر إلی الفرنج و سکنها ستین عاما، تلمذ علی الحکیم جارمانوس، و قرأ علیه هذا الکتاب، ثم ترجمها من الإفرنجیة إلی الترکیة، و عرضها إلی السلطان مصطفی خان، و ترجمها المولی محمد علی الفانی إلی الفارسیة فی بغداد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الترجمة ب طب کیمیونی‏</w:t>
      </w:r>
    </w:p>
    <w:p>
      <w:pPr>
        <w:pStyle w:val="Heading3"/>
        <w:numPr>
          <w:ilvl w:val="2"/>
          <w:numId w:val="1"/>
        </w:numPr>
        <w:rPr/>
      </w:pPr>
      <w:bookmarkStart w:id="2402" w:name="__RefHeading___Toc9142413_73709187"/>
      <w:bookmarkStart w:id="2403" w:name="_Toc1101"/>
      <w:bookmarkEnd w:id="2402"/>
      <w:r>
        <w:rPr/>
        <w:t>1426</w:t>
      </w:r>
      <w:r>
        <w:rPr>
          <w:rtl w:val="true"/>
        </w:rPr>
        <w:t xml:space="preserve">- </w:t>
      </w:r>
      <w:r>
        <w:rPr>
          <w:rtl w:val="true"/>
        </w:rPr>
        <w:t>کیمیای عشرت‏</w:t>
      </w:r>
      <w:bookmarkEnd w:id="2403"/>
    </w:p>
    <w:p>
      <w:pPr>
        <w:pStyle w:val="BookText"/>
        <w:rPr/>
      </w:pPr>
      <w:r>
        <w:rPr>
          <w:rFonts w:ascii="IRNazanin" w:hAnsi="IRNazanin" w:eastAsia="IRNazanin"/>
          <w:color w:val="111111"/>
          <w:sz w:val="28"/>
          <w:sz w:val="28"/>
          <w:szCs w:val="28"/>
          <w:rtl w:val="true"/>
          <w:lang w:bidi="fa-IR"/>
        </w:rPr>
        <w:t xml:space="preserve">لحکیم محمد صادق العارفی،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أربعة و أربعین بابا و مائة و إحدی عشر فصلا، فارسی فی قوة الباه و معالجتها طبع بحیدرآباد الدکن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04" w:name="__RefHeading___Toc9142415_73709187"/>
      <w:bookmarkStart w:id="2405" w:name="_Toc1102"/>
      <w:bookmarkEnd w:id="2404"/>
      <w:r>
        <w:rPr/>
        <w:t>1427</w:t>
      </w:r>
      <w:r>
        <w:rPr>
          <w:rtl w:val="true"/>
        </w:rPr>
        <w:t xml:space="preserve">- </w:t>
      </w:r>
      <w:r>
        <w:rPr>
          <w:rtl w:val="true"/>
        </w:rPr>
        <w:t>کیمیای قدرت‏</w:t>
      </w:r>
      <w:bookmarkEnd w:id="2405"/>
    </w:p>
    <w:p>
      <w:pPr>
        <w:pStyle w:val="BookText"/>
        <w:rPr/>
      </w:pPr>
      <w:r>
        <w:rPr>
          <w:rFonts w:ascii="IRNazanin" w:hAnsi="IRNazanin" w:eastAsia="IRNazanin"/>
          <w:color w:val="111111"/>
          <w:sz w:val="28"/>
          <w:sz w:val="28"/>
          <w:szCs w:val="28"/>
          <w:rtl w:val="true"/>
          <w:lang w:bidi="fa-IR"/>
        </w:rPr>
        <w:t xml:space="preserve">منظومة لقدرت الکوپاموی المولود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گلزار قدرت‏</w:t>
      </w:r>
    </w:p>
    <w:p>
      <w:pPr>
        <w:pStyle w:val="Heading3"/>
        <w:numPr>
          <w:ilvl w:val="2"/>
          <w:numId w:val="1"/>
        </w:numPr>
        <w:rPr/>
      </w:pPr>
      <w:bookmarkStart w:id="2406" w:name="__RefHeading___Toc9142417_73709187"/>
      <w:bookmarkStart w:id="2407" w:name="_Toc1103"/>
      <w:bookmarkEnd w:id="2406"/>
      <w:r>
        <w:rPr/>
        <w:t>1428</w:t>
      </w:r>
      <w:r>
        <w:rPr>
          <w:rtl w:val="true"/>
        </w:rPr>
        <w:t xml:space="preserve">- </w:t>
      </w:r>
      <w:r>
        <w:rPr>
          <w:rtl w:val="true"/>
        </w:rPr>
        <w:t>کیمیاء اللغة</w:t>
      </w:r>
      <w:bookmarkEnd w:id="2407"/>
    </w:p>
    <w:p>
      <w:pPr>
        <w:pStyle w:val="BookText"/>
        <w:rPr/>
      </w:pPr>
      <w:r>
        <w:rPr>
          <w:rFonts w:ascii="IRNazanin" w:hAnsi="IRNazanin" w:eastAsia="IRNazanin"/>
          <w:color w:val="111111"/>
          <w:sz w:val="28"/>
          <w:sz w:val="28"/>
          <w:szCs w:val="28"/>
          <w:rtl w:val="true"/>
          <w:lang w:bidi="fa-IR"/>
        </w:rPr>
        <w:t xml:space="preserve">لطف علی صدر الأفاضل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الکلم و الحکم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طبعه و هو فی جزءین یوجد منه نسخه فی مکتبة حفیده فخر الدین النصیری الأمینی بطهران، کما ذکر فی فهرسه إلینا</w:t>
      </w:r>
    </w:p>
    <w:p>
      <w:pPr>
        <w:pStyle w:val="Heading3"/>
        <w:numPr>
          <w:ilvl w:val="2"/>
          <w:numId w:val="1"/>
        </w:numPr>
        <w:rPr/>
      </w:pPr>
      <w:bookmarkStart w:id="2408" w:name="__RefHeading___Toc9142419_73709187"/>
      <w:bookmarkStart w:id="2409" w:name="_Toc1104"/>
      <w:bookmarkEnd w:id="2408"/>
      <w:r>
        <w:rPr/>
        <w:t>1429</w:t>
      </w:r>
      <w:r>
        <w:rPr>
          <w:rtl w:val="true"/>
        </w:rPr>
        <w:t xml:space="preserve">- </w:t>
      </w:r>
      <w:r>
        <w:rPr>
          <w:rtl w:val="true"/>
        </w:rPr>
        <w:t>کیمیای مراد</w:t>
      </w:r>
      <w:bookmarkEnd w:id="2409"/>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2410" w:name="__RefHeading___Toc9142421_73709187"/>
      <w:bookmarkStart w:id="2411" w:name="_Toc1105"/>
      <w:bookmarkEnd w:id="2410"/>
      <w:r>
        <w:rPr/>
        <w:t>1430</w:t>
      </w:r>
      <w:r>
        <w:rPr>
          <w:rtl w:val="true"/>
        </w:rPr>
        <w:t xml:space="preserve">- </w:t>
      </w:r>
      <w:r>
        <w:rPr>
          <w:rtl w:val="true"/>
        </w:rPr>
        <w:t>کیمیای هستی‏</w:t>
      </w:r>
      <w:bookmarkEnd w:id="241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أخلاقیة للحاج سید أبو الحسن الطالقانی الطهرانی، 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تلمیذ المجدد الشیرازی، و المذکور فی النقباء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412" w:name="pg11739_171511"/>
    </w:p>
    <w:p>
      <w:pPr>
        <w:pStyle w:val="Heading3"/>
        <w:numPr>
          <w:ilvl w:val="2"/>
          <w:numId w:val="1"/>
        </w:numPr>
        <w:rPr/>
      </w:pPr>
      <w:bookmarkStart w:id="2413" w:name="__RefHeading___Toc9142423_73709187"/>
      <w:bookmarkStart w:id="2414" w:name="_Toc1106"/>
      <w:bookmarkEnd w:id="2412"/>
      <w:bookmarkEnd w:id="2413"/>
      <w:r>
        <w:rPr/>
        <w:t>1431</w:t>
      </w:r>
      <w:r>
        <w:rPr>
          <w:rtl w:val="true"/>
        </w:rPr>
        <w:t xml:space="preserve">- </w:t>
      </w:r>
      <w:r>
        <w:rPr>
          <w:rtl w:val="true"/>
        </w:rPr>
        <w:t>کیوان‏نامه‏</w:t>
      </w:r>
      <w:bookmarkEnd w:id="2414"/>
    </w:p>
    <w:p>
      <w:pPr>
        <w:pStyle w:val="BookText"/>
        <w:rPr/>
      </w:pPr>
      <w:r>
        <w:rPr>
          <w:rFonts w:ascii="IRNazanin" w:hAnsi="IRNazanin" w:eastAsia="IRNazanin"/>
          <w:color w:val="111111"/>
          <w:sz w:val="28"/>
          <w:sz w:val="28"/>
          <w:szCs w:val="28"/>
          <w:rtl w:val="true"/>
          <w:lang w:bidi="fa-IR"/>
        </w:rPr>
        <w:t xml:space="preserve">للمولی عباس علی کیوان القزوینی ابن إسماعیل چالمعاصر، و فیه رد الصوفیة و التبری عنهم، طبع بطهران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2415" w:name="__RefHeading___Toc9142425_73709187"/>
      <w:bookmarkStart w:id="2416" w:name="_Toc1107"/>
      <w:bookmarkEnd w:id="2415"/>
      <w:r>
        <w:rPr/>
        <w:t>1432</w:t>
      </w:r>
      <w:r>
        <w:rPr>
          <w:rtl w:val="true"/>
        </w:rPr>
        <w:t xml:space="preserve">- </w:t>
      </w:r>
      <w:r>
        <w:rPr>
          <w:rtl w:val="true"/>
        </w:rPr>
        <w:t>الکینونة و الدینونة</w:t>
      </w:r>
      <w:bookmarkEnd w:id="2416"/>
    </w:p>
    <w:p>
      <w:pPr>
        <w:pStyle w:val="BookText"/>
        <w:rPr/>
      </w:pPr>
      <w:r>
        <w:rPr>
          <w:rFonts w:ascii="Amiri" w:hAnsi="Amiri" w:eastAsia="Amiri" w:cs="Amiri"/>
          <w:color w:val="111111"/>
          <w:sz w:val="28"/>
          <w:sz w:val="28"/>
          <w:szCs w:val="28"/>
          <w:rtl w:val="true"/>
          <w:lang w:bidi="ar-SA"/>
        </w:rPr>
        <w:t xml:space="preserve">فی مبدأ الروح و معادها و سیرها من کینونیتها إلی دینونیتها للسید محمد علی هبة الدین الشهرستانی، المتوفی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فهرسه و هی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زهاء أربعین صفحة</w:t>
      </w:r>
    </w:p>
    <w:p>
      <w:pPr>
        <w:pStyle w:val="Heading3"/>
        <w:numPr>
          <w:ilvl w:val="2"/>
          <w:numId w:val="1"/>
        </w:numPr>
        <w:rPr/>
      </w:pPr>
      <w:bookmarkStart w:id="2417" w:name="__RefHeading___Toc9142427_73709187"/>
      <w:bookmarkStart w:id="2418" w:name="_Toc1108"/>
      <w:bookmarkEnd w:id="2417"/>
      <w:r>
        <w:rPr/>
        <w:t>1433</w:t>
      </w:r>
      <w:r>
        <w:rPr>
          <w:rtl w:val="true"/>
        </w:rPr>
        <w:t xml:space="preserve">- </w:t>
      </w:r>
      <w:r>
        <w:rPr>
          <w:rtl w:val="true"/>
        </w:rPr>
        <w:t>کیهان شناخت فی علم الهیئة</w:t>
      </w:r>
      <w:bookmarkEnd w:id="241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للإمام الحسن القطان المروزی، نسخه کتابتها فی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الآقا ضیاء النوری فی طهران، راجعه، ترجمه فی البغیة و معجم الأدباء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مجلة شرق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ترجمه المصنف و قطعة من أول الکتاب و شیئا من آخره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عباس إقبال‏ </w:t>
      </w:r>
      <w:bookmarkStart w:id="2419" w:name="pg11739_171512"/>
    </w:p>
    <w:p>
      <w:pPr>
        <w:pStyle w:val="Heading3"/>
        <w:numPr>
          <w:ilvl w:val="2"/>
          <w:numId w:val="1"/>
        </w:numPr>
        <w:rPr/>
      </w:pPr>
      <w:bookmarkStart w:id="2420" w:name="__RefHeading___Toc9142429_73709187"/>
      <w:bookmarkStart w:id="2421" w:name="_Toc1109"/>
      <w:bookmarkEnd w:id="2419"/>
      <w:bookmarkEnd w:id="2420"/>
      <w:r>
        <w:rPr>
          <w:rtl w:val="true"/>
        </w:rPr>
        <w:t>گ‏</w:t>
      </w:r>
      <w:bookmarkEnd w:id="2421"/>
    </w:p>
    <w:p>
      <w:pPr>
        <w:pStyle w:val="BookText"/>
        <w:rPr/>
      </w:pPr>
      <w:r>
        <w:rPr>
          <w:rFonts w:ascii="IRNazanin" w:hAnsi="IRNazanin" w:eastAsia="IRNazanin"/>
          <w:color w:val="111111"/>
          <w:sz w:val="28"/>
          <w:sz w:val="28"/>
          <w:szCs w:val="28"/>
          <w:rtl w:val="true"/>
          <w:lang w:bidi="fa-IR"/>
        </w:rPr>
        <w:t xml:space="preserve">باب 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گاتها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گیتی‏نما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2422" w:name="__RefHeading___Toc9142431_73709187"/>
      <w:bookmarkStart w:id="2423" w:name="_Toc1110"/>
      <w:bookmarkEnd w:id="2422"/>
      <w:r>
        <w:rPr/>
        <w:t>1</w:t>
      </w:r>
      <w:r>
        <w:rPr>
          <w:rtl w:val="true"/>
        </w:rPr>
        <w:t xml:space="preserve">- </w:t>
      </w:r>
      <w:r>
        <w:rPr>
          <w:rtl w:val="true"/>
        </w:rPr>
        <w:t>گاتها</w:t>
      </w:r>
      <w:bookmarkEnd w:id="2423"/>
    </w:p>
    <w:p>
      <w:pPr>
        <w:pStyle w:val="BookText"/>
        <w:rPr/>
      </w:pPr>
      <w:r>
        <w:rPr>
          <w:rFonts w:ascii="IRNazanin" w:hAnsi="IRNazanin" w:eastAsia="IRNazanin"/>
          <w:color w:val="111111"/>
          <w:sz w:val="28"/>
          <w:sz w:val="28"/>
          <w:szCs w:val="28"/>
          <w:rtl w:val="true"/>
          <w:lang w:bidi="fa-IR"/>
        </w:rPr>
        <w:t xml:space="preserve">لإبراهیم‏پور داود، أستاذ جامعة طهران،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برشت و هو ترجمه بعض القطعات من أوستا لزردشت و للمؤلف تألیفات أخر حول مذهب زرتشت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أدبیات مزدیسنا، چند فقر از اوستا، خرده اوستا،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مزدیسنا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یسنا، و تألیفات فی تاریخ ایران طبع فی قسمین ببرلین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ببمبئی ثانیا</w:t>
      </w:r>
    </w:p>
    <w:p>
      <w:pPr>
        <w:pStyle w:val="Heading3"/>
        <w:numPr>
          <w:ilvl w:val="2"/>
          <w:numId w:val="1"/>
        </w:numPr>
        <w:rPr/>
      </w:pPr>
      <w:bookmarkStart w:id="2424" w:name="__RefHeading___Toc9142433_73709187"/>
      <w:bookmarkStart w:id="2425" w:name="_Toc1111"/>
      <w:bookmarkEnd w:id="2424"/>
      <w:r>
        <w:rPr/>
        <w:t>2</w:t>
      </w:r>
      <w:r>
        <w:rPr>
          <w:rtl w:val="true"/>
        </w:rPr>
        <w:t xml:space="preserve">- </w:t>
      </w:r>
      <w:r>
        <w:rPr>
          <w:rtl w:val="true"/>
        </w:rPr>
        <w:t>گاونامه‏</w:t>
      </w:r>
      <w:bookmarkEnd w:id="2425"/>
    </w:p>
    <w:p>
      <w:pPr>
        <w:pStyle w:val="BookText"/>
        <w:rPr/>
      </w:pPr>
      <w:r>
        <w:rPr>
          <w:rFonts w:ascii="IRNazanin" w:hAnsi="IRNazanin" w:eastAsia="IRNazanin"/>
          <w:color w:val="111111"/>
          <w:sz w:val="28"/>
          <w:sz w:val="28"/>
          <w:szCs w:val="28"/>
          <w:rtl w:val="true"/>
          <w:lang w:bidi="fa-IR"/>
        </w:rPr>
        <w:t xml:space="preserve">فارسی لمحمد حسن الکاشانی، فی بیان کیفیة تربیة البقر و ذکر أنواعه، طبع بمبئی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26" w:name="__RefHeading___Toc9142435_73709187"/>
      <w:bookmarkStart w:id="2427" w:name="_Toc1112"/>
      <w:bookmarkEnd w:id="2426"/>
      <w:r>
        <w:rPr/>
        <w:t>3</w:t>
      </w:r>
      <w:r>
        <w:rPr>
          <w:rtl w:val="true"/>
        </w:rPr>
        <w:t xml:space="preserve">- </w:t>
      </w:r>
      <w:r>
        <w:rPr>
          <w:rtl w:val="true"/>
        </w:rPr>
        <w:t>گاه‏شماری در ایران قدیم‏</w:t>
      </w:r>
      <w:bookmarkEnd w:id="2427"/>
    </w:p>
    <w:p>
      <w:pPr>
        <w:pStyle w:val="BookText"/>
        <w:rPr/>
      </w:pPr>
      <w:r>
        <w:rPr>
          <w:rFonts w:ascii="IRNazanin" w:hAnsi="IRNazanin" w:eastAsia="IRNazanin"/>
          <w:color w:val="111111"/>
          <w:sz w:val="28"/>
          <w:sz w:val="28"/>
          <w:szCs w:val="28"/>
          <w:rtl w:val="true"/>
          <w:lang w:bidi="fa-IR"/>
        </w:rPr>
        <w:t xml:space="preserve">لسید حسن تقی‏زاده، المتولد بتبریز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پرویز تا چنگیز و غیرها طبع بطهران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28" w:name="__RefHeading___Toc9142437_73709187"/>
      <w:bookmarkStart w:id="2429" w:name="_Toc1113"/>
      <w:bookmarkEnd w:id="2428"/>
      <w:r>
        <w:rPr/>
        <w:t>4</w:t>
      </w:r>
      <w:r>
        <w:rPr>
          <w:rtl w:val="true"/>
        </w:rPr>
        <w:t xml:space="preserve">- </w:t>
      </w:r>
      <w:r>
        <w:rPr>
          <w:rtl w:val="true"/>
        </w:rPr>
        <w:t>گاه‏نامه‏</w:t>
      </w:r>
      <w:bookmarkEnd w:id="2429"/>
    </w:p>
    <w:p>
      <w:pPr>
        <w:pStyle w:val="BookText"/>
        <w:rPr/>
      </w:pPr>
      <w:r>
        <w:rPr>
          <w:rFonts w:ascii="IRNazanin" w:hAnsi="IRNazanin" w:eastAsia="IRNazanin"/>
          <w:color w:val="111111"/>
          <w:sz w:val="28"/>
          <w:sz w:val="28"/>
          <w:szCs w:val="28"/>
          <w:rtl w:val="true"/>
          <w:lang w:bidi="fa-IR"/>
        </w:rPr>
        <w:t xml:space="preserve">تقویم بطرز جدید یستخرجه السید جلال الدین الطهرانی أول نسخه منه لسنة ست و أربعین بعد الثلاثمائة و الألف قمریة، و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طبع بعدها عدة سنین مسلسلا، و فیها مطالیب رجالیة</w:t>
      </w:r>
    </w:p>
    <w:p>
      <w:pPr>
        <w:pStyle w:val="Heading3"/>
        <w:numPr>
          <w:ilvl w:val="2"/>
          <w:numId w:val="1"/>
        </w:numPr>
        <w:rPr/>
      </w:pPr>
      <w:bookmarkStart w:id="2430" w:name="__RefHeading___Toc9142439_73709187"/>
      <w:bookmarkStart w:id="2431" w:name="_Toc1114"/>
      <w:bookmarkEnd w:id="2430"/>
      <w:r>
        <w:rPr/>
        <w:t>5</w:t>
      </w:r>
      <w:r>
        <w:rPr>
          <w:rtl w:val="true"/>
        </w:rPr>
        <w:t xml:space="preserve">- </w:t>
      </w:r>
      <w:r>
        <w:rPr>
          <w:rtl w:val="true"/>
        </w:rPr>
        <w:t>گجسته ابالیش‏</w:t>
      </w:r>
      <w:bookmarkEnd w:id="2431"/>
    </w:p>
    <w:p>
      <w:pPr>
        <w:pStyle w:val="BookText"/>
        <w:rPr/>
      </w:pPr>
      <w:r>
        <w:rPr>
          <w:rFonts w:ascii="IRNazanin" w:hAnsi="IRNazanin" w:eastAsia="IRNazanin"/>
          <w:color w:val="111111"/>
          <w:sz w:val="28"/>
          <w:sz w:val="28"/>
          <w:szCs w:val="28"/>
          <w:rtl w:val="true"/>
          <w:lang w:bidi="fa-IR"/>
        </w:rPr>
        <w:t>ترجمه من الپهلویة إلی الفارسیة المعمولة صادق هدایت، الآتی ذکره فی گزارش گمان‏شکن‏</w:t>
      </w:r>
    </w:p>
    <w:p>
      <w:pPr>
        <w:pStyle w:val="Heading3"/>
        <w:numPr>
          <w:ilvl w:val="2"/>
          <w:numId w:val="1"/>
        </w:numPr>
        <w:rPr/>
      </w:pPr>
      <w:bookmarkStart w:id="2432" w:name="__RefHeading___Toc9142441_73709187"/>
      <w:bookmarkStart w:id="2433" w:name="_Toc1115"/>
      <w:bookmarkEnd w:id="2432"/>
      <w:r>
        <w:rPr/>
        <w:t>6</w:t>
      </w:r>
      <w:r>
        <w:rPr>
          <w:rtl w:val="true"/>
        </w:rPr>
        <w:t xml:space="preserve">- </w:t>
      </w:r>
      <w:r>
        <w:rPr>
          <w:rtl w:val="true"/>
        </w:rPr>
        <w:t>گدا</w:t>
      </w:r>
      <w:bookmarkEnd w:id="243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لچخوف الکاتب الروسی، و الترجمة الفارسیة لکاظم الأنصاری الذی ترجم عده کتب أخری من المؤلف و غیره من الکتاب التقدمی طبع بطهران ضمیمة سبع قصص أخری کلها لچخوف بعنوان هفت داستان و من ترجماته جنگ و صلح لتولستوی‏ </w:t>
      </w:r>
      <w:bookmarkStart w:id="2434" w:name="pg11739_171513"/>
    </w:p>
    <w:p>
      <w:pPr>
        <w:pStyle w:val="Heading3"/>
        <w:numPr>
          <w:ilvl w:val="2"/>
          <w:numId w:val="1"/>
        </w:numPr>
        <w:rPr/>
      </w:pPr>
      <w:bookmarkStart w:id="2435" w:name="__RefHeading___Toc9142443_73709187"/>
      <w:bookmarkStart w:id="2436" w:name="_Toc1116"/>
      <w:bookmarkEnd w:id="2434"/>
      <w:bookmarkEnd w:id="2435"/>
      <w:r>
        <w:rPr/>
        <w:t>7</w:t>
      </w:r>
      <w:r>
        <w:rPr>
          <w:rtl w:val="true"/>
        </w:rPr>
        <w:t xml:space="preserve">- </w:t>
      </w:r>
      <w:r>
        <w:rPr>
          <w:rtl w:val="true"/>
        </w:rPr>
        <w:t>گرامر</w:t>
      </w:r>
      <w:bookmarkEnd w:id="2436"/>
    </w:p>
    <w:p>
      <w:pPr>
        <w:pStyle w:val="BookText"/>
        <w:rPr/>
      </w:pPr>
      <w:r>
        <w:rPr>
          <w:rFonts w:ascii="IRNazanin" w:hAnsi="IRNazanin" w:eastAsia="IRNazanin"/>
          <w:color w:val="111111"/>
          <w:sz w:val="28"/>
          <w:sz w:val="28"/>
          <w:szCs w:val="28"/>
          <w:rtl w:val="true"/>
          <w:lang w:bidi="fa-IR"/>
        </w:rPr>
        <w:t xml:space="preserve">لاعتماد السلطنة محمد حسن خان ابن حاجب الدولة علی مقدم المراغی، وزیر العلوم و رئیس دار التألیف و الترجمة فی عهد الناصری، و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المآثر و الآثار و غیره و قیل إن بعض التألیفات المنسوبة إلیه لبعض علماء کانوا یشتغلون فی دار التألیف معه طبع بطهران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2437" w:name="__RefHeading___Toc9142445_73709187"/>
      <w:bookmarkStart w:id="2438" w:name="_Toc1117"/>
      <w:bookmarkEnd w:id="2437"/>
      <w:r>
        <w:rPr/>
        <w:t>8</w:t>
      </w:r>
      <w:r>
        <w:rPr>
          <w:rtl w:val="true"/>
        </w:rPr>
        <w:t xml:space="preserve">- </w:t>
      </w:r>
      <w:r>
        <w:rPr>
          <w:rtl w:val="true"/>
        </w:rPr>
        <w:t>گرامر</w:t>
      </w:r>
      <w:bookmarkEnd w:id="2438"/>
    </w:p>
    <w:p>
      <w:pPr>
        <w:pStyle w:val="BookText"/>
        <w:rPr/>
      </w:pPr>
      <w:r>
        <w:rPr>
          <w:rFonts w:ascii="IRNazanin" w:hAnsi="IRNazanin" w:eastAsia="IRNazanin"/>
          <w:color w:val="111111"/>
          <w:sz w:val="28"/>
          <w:sz w:val="28"/>
          <w:szCs w:val="28"/>
          <w:rtl w:val="true"/>
          <w:lang w:bidi="fa-IR"/>
        </w:rPr>
        <w:t xml:space="preserve">لمسیو ریشارد الذی بعد إسلامه سمی بمیرزا رضا خان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تألیفات کثیرة فارسیة، منها تاریخ نیکلا، سیاحت‏نامه، صرف و نحو فرانسه و الأخیر طبع بعنوان گرامر بطهران فی </w:t>
      </w:r>
      <w:r>
        <w:rPr>
          <w:rFonts w:eastAsia="IRNazanin" w:cs="IRNazanin"/>
          <w:color w:val="111111"/>
          <w:sz w:val="28"/>
          <w:szCs w:val="28"/>
          <w:lang w:bidi="fa-IR"/>
        </w:rPr>
        <w:t>1321</w:t>
      </w:r>
    </w:p>
    <w:p>
      <w:pPr>
        <w:pStyle w:val="Heading3"/>
        <w:numPr>
          <w:ilvl w:val="2"/>
          <w:numId w:val="1"/>
        </w:numPr>
        <w:rPr/>
      </w:pPr>
      <w:bookmarkStart w:id="2439" w:name="__RefHeading___Toc9142447_73709187"/>
      <w:bookmarkStart w:id="2440" w:name="_Toc1118"/>
      <w:bookmarkEnd w:id="2439"/>
      <w:r>
        <w:rPr/>
        <w:t>9</w:t>
      </w:r>
      <w:r>
        <w:rPr>
          <w:rtl w:val="true"/>
        </w:rPr>
        <w:t xml:space="preserve">- </w:t>
      </w:r>
      <w:r>
        <w:rPr>
          <w:rtl w:val="true"/>
        </w:rPr>
        <w:t>گربه سیاه‏</w:t>
      </w:r>
      <w:bookmarkEnd w:id="2440"/>
    </w:p>
    <w:p>
      <w:pPr>
        <w:pStyle w:val="BookText"/>
        <w:rPr/>
      </w:pPr>
      <w:r>
        <w:rPr>
          <w:rFonts w:ascii="IRNazanin" w:hAnsi="IRNazanin" w:eastAsia="IRNazanin"/>
          <w:color w:val="111111"/>
          <w:sz w:val="28"/>
          <w:sz w:val="28"/>
          <w:szCs w:val="28"/>
          <w:rtl w:val="true"/>
          <w:lang w:bidi="fa-IR"/>
        </w:rPr>
        <w:t xml:space="preserve">لنظمی الطهرانی المعاصر،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p>
    <w:p>
      <w:pPr>
        <w:pStyle w:val="Heading3"/>
        <w:numPr>
          <w:ilvl w:val="2"/>
          <w:numId w:val="1"/>
        </w:numPr>
        <w:rPr/>
      </w:pPr>
      <w:bookmarkStart w:id="2441" w:name="__RefHeading___Toc9142449_73709187"/>
      <w:bookmarkStart w:id="2442" w:name="_Toc1119"/>
      <w:bookmarkEnd w:id="2441"/>
      <w:r>
        <w:rPr>
          <w:rtl w:val="true"/>
        </w:rPr>
        <w:t>گربه و موش‏</w:t>
      </w:r>
      <w:bookmarkEnd w:id="2442"/>
    </w:p>
    <w:p>
      <w:pPr>
        <w:pStyle w:val="BookText"/>
        <w:rPr/>
      </w:pPr>
      <w:r>
        <w:rPr>
          <w:rFonts w:ascii="IRNazanin" w:hAnsi="IRNazanin" w:eastAsia="IRNazanin"/>
          <w:color w:val="111111"/>
          <w:sz w:val="28"/>
          <w:sz w:val="28"/>
          <w:szCs w:val="28"/>
          <w:rtl w:val="true"/>
          <w:lang w:bidi="fa-IR"/>
        </w:rPr>
        <w:t>لعبید زاکانی، یأتی بعنوان موش و گربه‏</w:t>
      </w:r>
    </w:p>
    <w:p>
      <w:pPr>
        <w:pStyle w:val="Heading3"/>
        <w:numPr>
          <w:ilvl w:val="2"/>
          <w:numId w:val="1"/>
        </w:numPr>
        <w:rPr/>
      </w:pPr>
      <w:bookmarkStart w:id="2443" w:name="__RefHeading___Toc9142451_73709187"/>
      <w:bookmarkStart w:id="2444" w:name="_Toc1120"/>
      <w:bookmarkEnd w:id="2443"/>
      <w:r>
        <w:rPr/>
        <w:t>10</w:t>
      </w:r>
      <w:r>
        <w:rPr>
          <w:rtl w:val="true"/>
        </w:rPr>
        <w:t xml:space="preserve">- </w:t>
      </w:r>
      <w:r>
        <w:rPr>
          <w:rtl w:val="true"/>
        </w:rPr>
        <w:t>گربه و موش‏</w:t>
      </w:r>
      <w:bookmarkEnd w:id="2444"/>
    </w:p>
    <w:p>
      <w:pPr>
        <w:pStyle w:val="BookText"/>
        <w:rPr/>
      </w:pPr>
      <w:r>
        <w:rPr>
          <w:rFonts w:ascii="IRNazanin" w:hAnsi="IRNazanin" w:eastAsia="IRNazanin"/>
          <w:color w:val="111111"/>
          <w:sz w:val="28"/>
          <w:sz w:val="28"/>
          <w:szCs w:val="28"/>
          <w:rtl w:val="true"/>
          <w:lang w:bidi="fa-IR"/>
        </w:rPr>
        <w:t xml:space="preserve">لمحسن بن محمد حسین،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فارسی تتبع موش و گربه لعبید زاکان فی خمسمائة بیت، و أدرج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من أشعار الزاکانی فیها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رمضان </w:t>
      </w:r>
      <w:r>
        <w:rPr>
          <w:rFonts w:eastAsia="IRNazanin" w:cs="IRNazanin"/>
          <w:color w:val="111111"/>
          <w:sz w:val="28"/>
          <w:szCs w:val="28"/>
          <w:lang w:bidi="fa-IR"/>
        </w:rPr>
        <w:t>1244</w:t>
      </w:r>
    </w:p>
    <w:p>
      <w:pPr>
        <w:pStyle w:val="Heading3"/>
        <w:numPr>
          <w:ilvl w:val="2"/>
          <w:numId w:val="1"/>
        </w:numPr>
        <w:rPr/>
      </w:pPr>
      <w:bookmarkStart w:id="2445" w:name="__RefHeading___Toc9142453_73709187"/>
      <w:bookmarkStart w:id="2446" w:name="_Toc1121"/>
      <w:bookmarkEnd w:id="2445"/>
      <w:r>
        <w:rPr/>
        <w:t>11</w:t>
      </w:r>
      <w:r>
        <w:rPr>
          <w:rtl w:val="true"/>
        </w:rPr>
        <w:t xml:space="preserve">- </w:t>
      </w:r>
      <w:r>
        <w:rPr>
          <w:rtl w:val="true"/>
        </w:rPr>
        <w:t>گردن بند ملکة</w:t>
      </w:r>
      <w:bookmarkEnd w:id="2446"/>
    </w:p>
    <w:p>
      <w:pPr>
        <w:pStyle w:val="BookText"/>
        <w:rPr/>
      </w:pPr>
      <w:r>
        <w:rPr>
          <w:rFonts w:ascii="IRNazanin" w:hAnsi="IRNazanin" w:eastAsia="IRNazanin"/>
          <w:color w:val="111111"/>
          <w:sz w:val="28"/>
          <w:sz w:val="28"/>
          <w:szCs w:val="28"/>
          <w:rtl w:val="true"/>
          <w:lang w:bidi="fa-IR"/>
        </w:rPr>
        <w:t xml:space="preserve">روایة فارسیة، لجواد فاضل طبع مکررا، ثالثها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47" w:name="__RefHeading___Toc9142455_73709187"/>
      <w:bookmarkStart w:id="2448" w:name="_Toc1122"/>
      <w:bookmarkEnd w:id="2447"/>
      <w:r>
        <w:rPr/>
        <w:t>12</w:t>
      </w:r>
      <w:r>
        <w:rPr>
          <w:rtl w:val="true"/>
        </w:rPr>
        <w:t xml:space="preserve">- </w:t>
      </w:r>
      <w:r>
        <w:rPr>
          <w:rtl w:val="true"/>
        </w:rPr>
        <w:t>گرز آتشی بر فرق مرتشی‏</w:t>
      </w:r>
      <w:bookmarkEnd w:id="2448"/>
    </w:p>
    <w:p>
      <w:pPr>
        <w:pStyle w:val="BookText"/>
        <w:rPr/>
      </w:pPr>
      <w:r>
        <w:rPr>
          <w:rFonts w:ascii="IRNazanin" w:hAnsi="IRNazanin" w:eastAsia="IRNazanin"/>
          <w:color w:val="111111"/>
          <w:sz w:val="28"/>
          <w:sz w:val="28"/>
          <w:szCs w:val="28"/>
          <w:rtl w:val="true"/>
          <w:lang w:bidi="fa-IR"/>
        </w:rPr>
        <w:t xml:space="preserve">رسالة فارسیة فی حرمة الرشوة للسید عبد الکریم بن السید جواد بن السید عبد الله سبط المحدث الجزائری، ذکره بعض أحفاده الأجلاء، و توفی حدود </w:t>
      </w:r>
      <w:r>
        <w:rPr>
          <w:rFonts w:eastAsia="IRNazanin" w:cs="IRNazanin"/>
          <w:color w:val="111111"/>
          <w:sz w:val="28"/>
          <w:szCs w:val="28"/>
          <w:lang w:bidi="fa-IR"/>
        </w:rPr>
        <w:t>1215</w:t>
      </w:r>
    </w:p>
    <w:p>
      <w:pPr>
        <w:pStyle w:val="Heading3"/>
        <w:numPr>
          <w:ilvl w:val="2"/>
          <w:numId w:val="1"/>
        </w:numPr>
        <w:rPr/>
      </w:pPr>
      <w:bookmarkStart w:id="2449" w:name="__RefHeading___Toc9142457_73709187"/>
      <w:bookmarkStart w:id="2450" w:name="_Toc1123"/>
      <w:bookmarkEnd w:id="2449"/>
      <w:r>
        <w:rPr/>
        <w:t>13</w:t>
      </w:r>
      <w:r>
        <w:rPr>
          <w:rtl w:val="true"/>
        </w:rPr>
        <w:t xml:space="preserve">- </w:t>
      </w:r>
      <w:r>
        <w:rPr>
          <w:rtl w:val="true"/>
        </w:rPr>
        <w:t>گرسنه‏</w:t>
      </w:r>
      <w:bookmarkEnd w:id="2450"/>
    </w:p>
    <w:p>
      <w:pPr>
        <w:pStyle w:val="BookText"/>
        <w:rPr/>
      </w:pPr>
      <w:r>
        <w:rPr>
          <w:rFonts w:ascii="IRNazanin" w:hAnsi="IRNazanin" w:eastAsia="IRNazanin"/>
          <w:color w:val="111111"/>
          <w:sz w:val="28"/>
          <w:sz w:val="28"/>
          <w:szCs w:val="28"/>
          <w:rtl w:val="true"/>
          <w:lang w:bidi="fa-IR"/>
        </w:rPr>
        <w:t xml:space="preserve">أصله لکنوت هامسون، و الترجمة الفارسیة للدکتور غلام علی سیار المولود بمشهد خراسان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ثانیا بطهران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أدبیات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p>
    <w:p>
      <w:pPr>
        <w:pStyle w:val="Heading3"/>
        <w:numPr>
          <w:ilvl w:val="2"/>
          <w:numId w:val="1"/>
        </w:numPr>
        <w:rPr/>
      </w:pPr>
      <w:bookmarkStart w:id="2451" w:name="__RefHeading___Toc9142459_73709187"/>
      <w:bookmarkStart w:id="2452" w:name="_Toc1124"/>
      <w:bookmarkEnd w:id="2451"/>
      <w:r>
        <w:rPr/>
        <w:t>14</w:t>
      </w:r>
      <w:r>
        <w:rPr>
          <w:rtl w:val="true"/>
        </w:rPr>
        <w:t xml:space="preserve">- </w:t>
      </w:r>
      <w:r>
        <w:rPr>
          <w:rtl w:val="true"/>
        </w:rPr>
        <w:t>گرشاسب‏نامه‏</w:t>
      </w:r>
      <w:bookmarkEnd w:id="245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للأستاد أبی نصر علی بن أحمد الأسدی الطوسی، و ألحقه بعض ب شاهنامه فردوسی و أورد تمام خطبته فی مجالس المؤمنین‏ </w:t>
      </w:r>
      <w:bookmarkStart w:id="2453" w:name="pg11739_171514"/>
    </w:p>
    <w:p>
      <w:pPr>
        <w:pStyle w:val="BookText"/>
        <w:rPr/>
      </w:pPr>
      <w:bookmarkEnd w:id="2453"/>
      <w:r>
        <w:rPr>
          <w:rFonts w:ascii="IRNazanin" w:hAnsi="IRNazanin" w:eastAsia="IRNazanin"/>
          <w:color w:val="111111"/>
          <w:sz w:val="28"/>
          <w:sz w:val="28"/>
          <w:szCs w:val="28"/>
          <w:rtl w:val="true"/>
          <w:lang w:bidi="fa-IR"/>
        </w:rPr>
        <w:t xml:space="preserve">و هو مطبوع، نظمه لوالی أرن، شاه أبو دلف و توفی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سلطان مسعود بن محمود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استخرج منه رشید یاسمی ما یقرب من ألف بیت فی الحکم و المواعظ، و طبعه مستقلا و سماه اندرزنامه أسدی و ذکر فی مقدمته نسب الأسدی و بعض تواریخه و أحواله، الذی یکشف عنها هذا المثنوی گرشاسب‏نامه الذی فرغ من نظمه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ألف لغة فرس المعروف ب فرهنگ أسدی ینقل فیه عن کسری‏نامه و والده أبو نصر أحمد بن منصور کان معاصره الفردوسی الذی توفی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 للطبع بمباشرة حبیب الله الیغمائی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المستشرق الفرنسی کلمان هوار ترجم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المثنوی إلی الفرانسیة و طبعها مع الأصل بعنوان الجزء الأول من گرشاسب‏نامه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خدا ایزد رهنمای‏</w:t>
      </w:r>
    </w:p>
    <w:p>
      <w:pPr>
        <w:pStyle w:val="BookText"/>
        <w:rPr/>
      </w:pPr>
      <w:r>
        <w:rPr>
          <w:rFonts w:ascii="IRNazanin" w:hAnsi="IRNazanin" w:eastAsia="IRNazanin"/>
          <w:color w:val="111111"/>
          <w:sz w:val="28"/>
          <w:sz w:val="28"/>
          <w:szCs w:val="28"/>
          <w:rtl w:val="true"/>
          <w:lang w:bidi="fa-IR"/>
        </w:rPr>
        <w:t>که از کاف و نون کرد گیتی به پای‏</w:t>
      </w:r>
    </w:p>
    <w:p>
      <w:pPr>
        <w:pStyle w:val="Heading3"/>
        <w:numPr>
          <w:ilvl w:val="2"/>
          <w:numId w:val="1"/>
        </w:numPr>
        <w:rPr/>
      </w:pPr>
      <w:bookmarkStart w:id="2454" w:name="__RefHeading___Toc9142461_73709187"/>
      <w:bookmarkStart w:id="2455" w:name="_Toc1125"/>
      <w:bookmarkEnd w:id="2454"/>
      <w:r>
        <w:rPr/>
        <w:t>15</w:t>
      </w:r>
      <w:r>
        <w:rPr>
          <w:rtl w:val="true"/>
        </w:rPr>
        <w:t xml:space="preserve">- </w:t>
      </w:r>
      <w:r>
        <w:rPr>
          <w:rtl w:val="true"/>
        </w:rPr>
        <w:t>گرگ و روباه‏</w:t>
      </w:r>
      <w:bookmarkEnd w:id="2455"/>
    </w:p>
    <w:p>
      <w:pPr>
        <w:pStyle w:val="BookText"/>
        <w:rPr/>
      </w:pPr>
      <w:r>
        <w:rPr>
          <w:rFonts w:ascii="IRNazanin" w:hAnsi="IRNazanin" w:eastAsia="IRNazanin"/>
          <w:color w:val="111111"/>
          <w:sz w:val="28"/>
          <w:sz w:val="28"/>
          <w:szCs w:val="28"/>
          <w:rtl w:val="true"/>
          <w:lang w:bidi="fa-IR"/>
        </w:rPr>
        <w:t xml:space="preserve">مثنوی فارسی، رأیتها فی کتب السید نصر الله التقوی بطهران ضمن مجموعة تاریخ کتابتها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عبد الرحیم المراغی فی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پرهنر خجسته کردار</w:t>
      </w:r>
    </w:p>
    <w:p>
      <w:pPr>
        <w:pStyle w:val="BookText"/>
        <w:rPr/>
      </w:pPr>
      <w:r>
        <w:rPr>
          <w:rFonts w:ascii="IRNazanin" w:hAnsi="IRNazanin" w:eastAsia="IRNazanin"/>
          <w:color w:val="111111"/>
          <w:sz w:val="28"/>
          <w:sz w:val="28"/>
          <w:szCs w:val="28"/>
          <w:rtl w:val="true"/>
          <w:lang w:bidi="fa-IR"/>
        </w:rPr>
        <w:t>یک لحظه تو گوش سوی من دار</w:t>
      </w:r>
    </w:p>
    <w:p>
      <w:pPr>
        <w:pStyle w:val="BookText"/>
        <w:rPr/>
      </w:pPr>
      <w:r>
        <w:rPr>
          <w:rFonts w:ascii="IRNazanin" w:hAnsi="IRNazanin" w:eastAsia="IRNazanin"/>
          <w:color w:val="111111"/>
          <w:sz w:val="28"/>
          <w:sz w:val="28"/>
          <w:szCs w:val="28"/>
          <w:rtl w:val="true"/>
          <w:lang w:bidi="fa-IR"/>
        </w:rPr>
        <w:t>تا من سر داستان گشایم‏</w:t>
      </w:r>
    </w:p>
    <w:p>
      <w:pPr>
        <w:pStyle w:val="BookText"/>
        <w:rPr/>
      </w:pPr>
      <w:r>
        <w:rPr>
          <w:rFonts w:ascii="IRNazanin" w:hAnsi="IRNazanin" w:eastAsia="IRNazanin"/>
          <w:color w:val="111111"/>
          <w:sz w:val="28"/>
          <w:sz w:val="28"/>
          <w:szCs w:val="28"/>
          <w:rtl w:val="true"/>
          <w:lang w:bidi="fa-IR"/>
        </w:rPr>
        <w:t>شیرین سخنی بیان نمایم‏</w:t>
      </w:r>
    </w:p>
    <w:p>
      <w:pPr>
        <w:pStyle w:val="Heading3"/>
        <w:numPr>
          <w:ilvl w:val="2"/>
          <w:numId w:val="1"/>
        </w:numPr>
        <w:rPr/>
      </w:pPr>
      <w:bookmarkStart w:id="2456" w:name="__RefHeading___Toc9142463_73709187"/>
      <w:bookmarkStart w:id="2457" w:name="_Toc1126"/>
      <w:bookmarkEnd w:id="2456"/>
      <w:r>
        <w:rPr/>
        <w:t>16</w:t>
      </w:r>
      <w:r>
        <w:rPr>
          <w:rtl w:val="true"/>
        </w:rPr>
        <w:t xml:space="preserve">- </w:t>
      </w:r>
      <w:r>
        <w:rPr>
          <w:rtl w:val="true"/>
        </w:rPr>
        <w:t>گروه بندی خون‏</w:t>
      </w:r>
      <w:bookmarkEnd w:id="2457"/>
    </w:p>
    <w:p>
      <w:pPr>
        <w:pStyle w:val="BookText"/>
        <w:rPr/>
      </w:pPr>
      <w:r>
        <w:rPr>
          <w:rFonts w:ascii="IRNazanin" w:hAnsi="IRNazanin" w:eastAsia="IRNazanin"/>
          <w:color w:val="111111"/>
          <w:sz w:val="28"/>
          <w:sz w:val="28"/>
          <w:szCs w:val="28"/>
          <w:rtl w:val="true"/>
          <w:lang w:bidi="fa-IR"/>
        </w:rPr>
        <w:t xml:space="preserve">فارسی فی الطبابة، للدکتور یحیی پویا 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أستاذ جامعة طهران، و هذا غیر بیماریهای خون له 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58" w:name="__RefHeading___Toc9142465_73709187"/>
      <w:bookmarkStart w:id="2459" w:name="_Toc1127"/>
      <w:bookmarkEnd w:id="2458"/>
      <w:r>
        <w:rPr/>
        <w:t>17</w:t>
      </w:r>
      <w:r>
        <w:rPr>
          <w:rtl w:val="true"/>
        </w:rPr>
        <w:t xml:space="preserve">- </w:t>
      </w:r>
      <w:r>
        <w:rPr>
          <w:rtl w:val="true"/>
        </w:rPr>
        <w:t>گروه رستگاران یا فرقه ناجیة</w:t>
      </w:r>
      <w:bookmarkEnd w:id="2459"/>
    </w:p>
    <w:p>
      <w:pPr>
        <w:pStyle w:val="BookText"/>
        <w:rPr/>
      </w:pPr>
      <w:r>
        <w:rPr>
          <w:rFonts w:ascii="IRNazanin" w:hAnsi="IRNazanin" w:eastAsia="IRNazanin"/>
          <w:color w:val="111111"/>
          <w:sz w:val="28"/>
          <w:sz w:val="28"/>
          <w:szCs w:val="28"/>
          <w:rtl w:val="true"/>
          <w:lang w:bidi="fa-IR"/>
        </w:rPr>
        <w:t xml:space="preserve">لسلطان الواعظین الشیرازی، محمد الموسوی فارسی طبع مجلده الأول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60" w:name="__RefHeading___Toc9142467_73709187"/>
      <w:bookmarkStart w:id="2461" w:name="_Toc1128"/>
      <w:bookmarkEnd w:id="2460"/>
      <w:r>
        <w:rPr/>
        <w:t>18</w:t>
      </w:r>
      <w:r>
        <w:rPr>
          <w:rtl w:val="true"/>
        </w:rPr>
        <w:t xml:space="preserve">- </w:t>
      </w:r>
      <w:r>
        <w:rPr>
          <w:rtl w:val="true"/>
        </w:rPr>
        <w:t>گزارش گاتها</w:t>
      </w:r>
      <w:bookmarkEnd w:id="246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سرودهای زردشت و هو شرح و تفسیر أوستا رأیت منه القسم الثانی و الثالث بعنوان بررسی یسنا فی مجلدین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گزارش گاتها و هذا شرح و تحقیق فی القسم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أوستا مطبوع بطهران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w:t>
      </w:r>
      <w:bookmarkStart w:id="2462" w:name="pg11739_171515"/>
    </w:p>
    <w:p>
      <w:pPr>
        <w:pStyle w:val="Heading3"/>
        <w:numPr>
          <w:ilvl w:val="2"/>
          <w:numId w:val="1"/>
        </w:numPr>
        <w:rPr/>
      </w:pPr>
      <w:bookmarkStart w:id="2463" w:name="__RefHeading___Toc9142469_73709187"/>
      <w:bookmarkStart w:id="2464" w:name="_Toc1129"/>
      <w:bookmarkEnd w:id="2462"/>
      <w:bookmarkEnd w:id="2463"/>
      <w:r>
        <w:rPr/>
        <w:t>19</w:t>
      </w:r>
      <w:r>
        <w:rPr>
          <w:rtl w:val="true"/>
        </w:rPr>
        <w:t xml:space="preserve">- </w:t>
      </w:r>
      <w:r>
        <w:rPr>
          <w:rtl w:val="true"/>
        </w:rPr>
        <w:t>گزارش گویشهای لری‏</w:t>
      </w:r>
      <w:bookmarkEnd w:id="2464"/>
    </w:p>
    <w:p>
      <w:pPr>
        <w:pStyle w:val="BookText"/>
        <w:rPr/>
      </w:pPr>
      <w:r>
        <w:rPr>
          <w:rFonts w:ascii="IRNazanin" w:hAnsi="IRNazanin" w:eastAsia="IRNazanin"/>
          <w:color w:val="111111"/>
          <w:sz w:val="28"/>
          <w:sz w:val="28"/>
          <w:szCs w:val="28"/>
          <w:rtl w:val="true"/>
          <w:lang w:bidi="fa-IR"/>
        </w:rPr>
        <w:t xml:space="preserve">تألیف علی حصوری یبحث عن لهجة الری بإیران 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هو ثامن و عشرین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هو الذی طبع بمباشرته نوروزنامه لخیام و قابوس‏نامه لعنصر المعالی و سیاست‏نامه لنظام الملک‏</w:t>
      </w:r>
    </w:p>
    <w:p>
      <w:pPr>
        <w:pStyle w:val="Heading3"/>
        <w:numPr>
          <w:ilvl w:val="2"/>
          <w:numId w:val="1"/>
        </w:numPr>
        <w:rPr/>
      </w:pPr>
      <w:bookmarkStart w:id="2465" w:name="__RefHeading___Toc9142471_73709187"/>
      <w:bookmarkStart w:id="2466" w:name="_Toc1130"/>
      <w:bookmarkEnd w:id="2465"/>
      <w:r>
        <w:rPr/>
        <w:t>20</w:t>
      </w:r>
      <w:r>
        <w:rPr>
          <w:rtl w:val="true"/>
        </w:rPr>
        <w:t xml:space="preserve">- </w:t>
      </w:r>
      <w:r>
        <w:rPr>
          <w:rtl w:val="true"/>
        </w:rPr>
        <w:t>گزارش گمان‏شکن‏</w:t>
      </w:r>
      <w:bookmarkEnd w:id="2466"/>
    </w:p>
    <w:p>
      <w:pPr>
        <w:pStyle w:val="BookText"/>
        <w:rPr/>
      </w:pPr>
      <w:r>
        <w:rPr>
          <w:rFonts w:ascii="IRNazanin" w:hAnsi="IRNazanin" w:eastAsia="IRNazanin"/>
          <w:color w:val="111111"/>
          <w:sz w:val="28"/>
          <w:sz w:val="28"/>
          <w:szCs w:val="28"/>
          <w:rtl w:val="true"/>
          <w:lang w:bidi="fa-IR"/>
        </w:rPr>
        <w:t xml:space="preserve">أصله باللغة الفارسیة الپهلویة لمردان فرخ فی أربعة فصول، و الترجمة إلی الفارسیة الدریة المعمولة لصادق هدایت ابن اعتضاد الملک هدایت قلی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گجسته ابالیش أیضا مترجمة من الپهلویة، مر آنفا</w:t>
      </w:r>
    </w:p>
    <w:p>
      <w:pPr>
        <w:pStyle w:val="Heading3"/>
        <w:numPr>
          <w:ilvl w:val="2"/>
          <w:numId w:val="1"/>
        </w:numPr>
        <w:rPr/>
      </w:pPr>
      <w:bookmarkStart w:id="2467" w:name="__RefHeading___Toc9142473_73709187"/>
      <w:bookmarkStart w:id="2468" w:name="_Toc1131"/>
      <w:bookmarkEnd w:id="2467"/>
      <w:r>
        <w:rPr/>
        <w:t>21</w:t>
      </w:r>
      <w:r>
        <w:rPr>
          <w:rtl w:val="true"/>
        </w:rPr>
        <w:t xml:space="preserve">- </w:t>
      </w:r>
      <w:r>
        <w:rPr>
          <w:rtl w:val="true"/>
        </w:rPr>
        <w:t>گزارش‏نامه ایران‏</w:t>
      </w:r>
      <w:bookmarkEnd w:id="2468"/>
    </w:p>
    <w:p>
      <w:pPr>
        <w:pStyle w:val="BookText"/>
        <w:rPr/>
      </w:pPr>
      <w:r>
        <w:rPr>
          <w:rFonts w:ascii="IRNazanin" w:hAnsi="IRNazanin" w:eastAsia="IRNazanin"/>
          <w:color w:val="111111"/>
          <w:sz w:val="28"/>
          <w:sz w:val="28"/>
          <w:szCs w:val="28"/>
          <w:rtl w:val="true"/>
          <w:lang w:bidi="fa-IR"/>
        </w:rPr>
        <w:t xml:space="preserve">لمخبر السلطنة مهدی قلی ابن مخبر الدولة علی نقی هدایت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مؤلف فوائد الترجمان المذکور و غیره 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علی الحجر</w:t>
      </w:r>
    </w:p>
    <w:p>
      <w:pPr>
        <w:pStyle w:val="Heading3"/>
        <w:numPr>
          <w:ilvl w:val="2"/>
          <w:numId w:val="1"/>
        </w:numPr>
        <w:rPr/>
      </w:pPr>
      <w:bookmarkStart w:id="2469" w:name="__RefHeading___Toc9142475_73709187"/>
      <w:bookmarkStart w:id="2470" w:name="_Toc1132"/>
      <w:bookmarkEnd w:id="2469"/>
      <w:r>
        <w:rPr/>
        <w:t>22</w:t>
      </w:r>
      <w:r>
        <w:rPr>
          <w:rtl w:val="true"/>
        </w:rPr>
        <w:t xml:space="preserve">- </w:t>
      </w:r>
      <w:r>
        <w:rPr>
          <w:rtl w:val="true"/>
        </w:rPr>
        <w:t>گزنفن در بازگشت‏</w:t>
      </w:r>
      <w:bookmarkEnd w:id="2470"/>
    </w:p>
    <w:p>
      <w:pPr>
        <w:pStyle w:val="BookText"/>
        <w:rPr/>
      </w:pPr>
      <w:r>
        <w:rPr>
          <w:rFonts w:ascii="IRNazanin" w:hAnsi="IRNazanin" w:eastAsia="IRNazanin"/>
          <w:color w:val="111111"/>
          <w:sz w:val="28"/>
          <w:sz w:val="28"/>
          <w:szCs w:val="28"/>
          <w:rtl w:val="true"/>
          <w:lang w:bidi="fa-IR"/>
        </w:rPr>
        <w:t xml:space="preserve">للدکتور علی أکبر فیاضی، مؤلف تاریخ إسلام و المحاضرات عن الشعر الفارسی و الحضارة الإسلامیة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471" w:name="__RefHeading___Toc9142477_73709187"/>
      <w:bookmarkStart w:id="2472" w:name="_Toc1133"/>
      <w:bookmarkEnd w:id="2471"/>
      <w:r>
        <w:rPr>
          <w:rtl w:val="true"/>
        </w:rPr>
        <w:t>گزیده‏</w:t>
      </w:r>
      <w:bookmarkEnd w:id="2472"/>
    </w:p>
    <w:p>
      <w:pPr>
        <w:pStyle w:val="BookText"/>
        <w:rPr/>
      </w:pPr>
      <w:r>
        <w:rPr>
          <w:rFonts w:ascii="IRNazanin" w:hAnsi="IRNazanin" w:eastAsia="IRNazanin"/>
          <w:color w:val="111111"/>
          <w:sz w:val="28"/>
          <w:sz w:val="28"/>
          <w:szCs w:val="28"/>
          <w:rtl w:val="true"/>
          <w:lang w:bidi="fa-IR"/>
        </w:rPr>
        <w:t>مر بعنوان تاریخ گزیده‏</w:t>
      </w:r>
    </w:p>
    <w:p>
      <w:pPr>
        <w:pStyle w:val="Heading3"/>
        <w:numPr>
          <w:ilvl w:val="2"/>
          <w:numId w:val="1"/>
        </w:numPr>
        <w:rPr/>
      </w:pPr>
      <w:bookmarkStart w:id="2473" w:name="__RefHeading___Toc9142479_73709187"/>
      <w:bookmarkStart w:id="2474" w:name="_Toc1134"/>
      <w:bookmarkEnd w:id="2473"/>
      <w:r>
        <w:rPr/>
        <w:t>23</w:t>
      </w:r>
      <w:r>
        <w:rPr>
          <w:rtl w:val="true"/>
        </w:rPr>
        <w:t xml:space="preserve">- </w:t>
      </w:r>
      <w:r>
        <w:rPr>
          <w:rtl w:val="true"/>
        </w:rPr>
        <w:t>گشایش‏نامه‏</w:t>
      </w:r>
      <w:bookmarkEnd w:id="247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بی‏اندازه مر آفریننده تن و جان را و درود بی‏کران به پیشوایان و رهنمایان خلق سوی حضرت أو و بعد این یادگاریست برای جویندگان دانش حقیقی و پویندگان هنجار خلاص از تاریکی نادانی و خواهندگان سعادت هر دو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المولی محمد علی الخوانساری فی مجموعة مع أخلاق المولی جلال الدوانی، و هو مرتب علی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أفضل الدین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مجموعة من رسائله و مقالاته عند الحاج سید نصر الله الأخوی بطهران و للکاشانی مدارج الکمال فی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غیره و لا یحتمل اتحادهما و صرح فی نسخه من مدارج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2475" w:name="pg11739_171516"/>
    </w:p>
    <w:p>
      <w:pPr>
        <w:pStyle w:val="BookText"/>
        <w:rPr/>
      </w:pPr>
      <w:bookmarkEnd w:id="2475"/>
      <w:r>
        <w:rPr>
          <w:rFonts w:ascii="IRNazanin" w:hAnsi="IRNazanin" w:eastAsia="IRNazanin"/>
          <w:color w:val="111111"/>
          <w:sz w:val="28"/>
          <w:sz w:val="28"/>
          <w:szCs w:val="28"/>
          <w:rtl w:val="true"/>
          <w:lang w:bidi="fa-IR"/>
        </w:rPr>
        <w:t xml:space="preserve">ألفه أولا بالعربیة ثم ترجمها إلی الفارسیة حسب طلب خواجه شمس الدین محمد درواگوشی، و أشار المؤلف فی مکتوب إلی درواگوشی هذا إلی کتابه فتوح هشت در غیر أن هذا فی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4819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الخواجة نصیر الدین الطوسی، و طبع هذه النسخة مع مقدمه لمحمد تقی دانش‏پژوه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مکارم الأخلاق لأبی جعفر النیشابوری ضمن مجموعة بعنوان دو رسالة در أخلاق‏</w:t>
      </w:r>
    </w:p>
    <w:p>
      <w:pPr>
        <w:pStyle w:val="Heading3"/>
        <w:numPr>
          <w:ilvl w:val="2"/>
          <w:numId w:val="1"/>
        </w:numPr>
        <w:rPr/>
      </w:pPr>
      <w:bookmarkStart w:id="2476" w:name="__RefHeading___Toc9142481_73709187"/>
      <w:bookmarkStart w:id="2477" w:name="_Toc1135"/>
      <w:bookmarkEnd w:id="2476"/>
      <w:r>
        <w:rPr/>
        <w:t>24</w:t>
      </w:r>
      <w:r>
        <w:rPr>
          <w:rtl w:val="true"/>
        </w:rPr>
        <w:t xml:space="preserve">- </w:t>
      </w:r>
      <w:r>
        <w:rPr>
          <w:rtl w:val="true"/>
        </w:rPr>
        <w:t>گشایش و رهایش‏</w:t>
      </w:r>
      <w:bookmarkEnd w:id="2477"/>
    </w:p>
    <w:p>
      <w:pPr>
        <w:pStyle w:val="BookText"/>
        <w:rPr/>
      </w:pPr>
      <w:r>
        <w:rPr>
          <w:rFonts w:ascii="IRNazanin" w:hAnsi="IRNazanin" w:eastAsia="IRNazanin"/>
          <w:color w:val="111111"/>
          <w:sz w:val="28"/>
          <w:sz w:val="28"/>
          <w:szCs w:val="28"/>
          <w:rtl w:val="true"/>
          <w:lang w:bidi="fa-IR"/>
        </w:rPr>
        <w:t xml:space="preserve">لناصر خسرو العلوی المروزی الیمکانی،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فتوغرافیا مع مقدمه لسعید النفیسی و أیوانف، ضمن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ببمبئی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78" w:name="__RefHeading___Toc9142483_73709187"/>
      <w:bookmarkStart w:id="2479" w:name="_Toc1136"/>
      <w:bookmarkEnd w:id="2478"/>
      <w:r>
        <w:rPr/>
        <w:t>25</w:t>
      </w:r>
      <w:r>
        <w:rPr>
          <w:rtl w:val="true"/>
        </w:rPr>
        <w:t xml:space="preserve">- </w:t>
      </w:r>
      <w:r>
        <w:rPr>
          <w:rtl w:val="true"/>
        </w:rPr>
        <w:t>گشتاسب‏نامه‏</w:t>
      </w:r>
      <w:bookmarkEnd w:id="2479"/>
    </w:p>
    <w:p>
      <w:pPr>
        <w:pStyle w:val="BookText"/>
        <w:rPr/>
      </w:pPr>
      <w:r>
        <w:rPr>
          <w:rFonts w:ascii="IRNazanin" w:hAnsi="IRNazanin" w:eastAsia="IRNazanin"/>
          <w:color w:val="111111"/>
          <w:sz w:val="28"/>
          <w:sz w:val="28"/>
          <w:szCs w:val="28"/>
          <w:rtl w:val="true"/>
          <w:lang w:bidi="fa-IR"/>
        </w:rPr>
        <w:t xml:space="preserve">لدقیقی المروزی،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2480" w:name="__RefHeading___Toc9142485_73709187"/>
      <w:bookmarkStart w:id="2481" w:name="_Toc1137"/>
      <w:bookmarkEnd w:id="2480"/>
      <w:r>
        <w:rPr/>
        <w:t>26</w:t>
      </w:r>
      <w:r>
        <w:rPr>
          <w:rtl w:val="true"/>
        </w:rPr>
        <w:t xml:space="preserve">- </w:t>
      </w:r>
      <w:r>
        <w:rPr>
          <w:rtl w:val="true"/>
        </w:rPr>
        <w:t>گفتار أهل منزل چهارم در ذات و صفات و جهانهای ملکوت‏</w:t>
      </w:r>
      <w:bookmarkEnd w:id="2481"/>
    </w:p>
    <w:p>
      <w:pPr>
        <w:pStyle w:val="BookText"/>
        <w:rPr/>
      </w:pPr>
      <w:r>
        <w:rPr>
          <w:rFonts w:ascii="IRNazanin" w:hAnsi="IRNazanin" w:eastAsia="IRNazanin"/>
          <w:color w:val="111111"/>
          <w:sz w:val="28"/>
          <w:sz w:val="28"/>
          <w:szCs w:val="28"/>
          <w:rtl w:val="true"/>
          <w:lang w:bidi="fa-IR"/>
        </w:rPr>
        <w:t xml:space="preserve">لعزیز بن محمد النسفی النخشبی، مؤلف کشف الحقائق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عرفانیة یبحث فیها عن المنزل الرابع من العوالم الملکوت و الجبروت و لذا أطلق علیها عنوان الملکوت و الجبروت فی بعض الفهارس، و له رسائل أخری فی هذا الموضوع، فی آخر کل یوعد القراء إدامة بحثه فی هذا الموضوع، و نذکر المجموع بعنوان الملکوت و الجبروت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حمد له چنین گوید شیخ وقت عزیز بن محمد که جماعتی درویشان از این بیچاره درخواست کردند که می‏باید که بیان کنید أهل 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بیوک‏آبادی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گفتار صوفیان له ضمن مجموعة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کلیاته بطهران‏</w:t>
      </w:r>
    </w:p>
    <w:p>
      <w:pPr>
        <w:pStyle w:val="Heading3"/>
        <w:numPr>
          <w:ilvl w:val="2"/>
          <w:numId w:val="1"/>
        </w:numPr>
        <w:rPr/>
      </w:pPr>
      <w:bookmarkStart w:id="2482" w:name="__RefHeading___Toc9142487_73709187"/>
      <w:bookmarkStart w:id="2483" w:name="_Toc1138"/>
      <w:bookmarkEnd w:id="2482"/>
      <w:r>
        <w:rPr/>
        <w:t>27</w:t>
      </w:r>
      <w:r>
        <w:rPr>
          <w:rtl w:val="true"/>
        </w:rPr>
        <w:t xml:space="preserve">- </w:t>
      </w:r>
      <w:r>
        <w:rPr>
          <w:rtl w:val="true"/>
        </w:rPr>
        <w:t>گفتار خوش یارقلی‏</w:t>
      </w:r>
      <w:bookmarkEnd w:id="2483"/>
    </w:p>
    <w:p>
      <w:pPr>
        <w:pStyle w:val="BookText"/>
        <w:rPr/>
      </w:pPr>
      <w:r>
        <w:rPr>
          <w:rFonts w:ascii="IRNazanin" w:hAnsi="IRNazanin" w:eastAsia="IRNazanin"/>
          <w:color w:val="111111"/>
          <w:sz w:val="28"/>
          <w:sz w:val="28"/>
          <w:szCs w:val="28"/>
          <w:rtl w:val="true"/>
          <w:lang w:bidi="fa-IR"/>
        </w:rPr>
        <w:t xml:space="preserve">للشیخ محمد بن إسماعیل المحلاتی النجفی الغروی، المولود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رد الفرقة البهائیة فی مجلدین طبع مکررا بإیران و النجف، و طبع للمؤلف أیضا مذاکرات میزبان و میهمان بقم‏</w:t>
      </w:r>
    </w:p>
    <w:p>
      <w:pPr>
        <w:pStyle w:val="Heading3"/>
        <w:numPr>
          <w:ilvl w:val="2"/>
          <w:numId w:val="1"/>
        </w:numPr>
        <w:rPr/>
      </w:pPr>
      <w:bookmarkStart w:id="2484" w:name="__RefHeading___Toc9142489_73709187"/>
      <w:bookmarkStart w:id="2485" w:name="_Toc1139"/>
      <w:bookmarkEnd w:id="2484"/>
      <w:r>
        <w:rPr>
          <w:rtl w:val="true"/>
        </w:rPr>
        <w:t>گفتار خواجه عبد الله أنصاری‏</w:t>
      </w:r>
      <w:bookmarkEnd w:id="248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کلمات خواجه عبد الله و یأتی بعنوان مناجات‏نامه‏ </w:t>
      </w:r>
      <w:bookmarkStart w:id="2486" w:name="pg11739_171517"/>
    </w:p>
    <w:p>
      <w:pPr>
        <w:pStyle w:val="Heading3"/>
        <w:numPr>
          <w:ilvl w:val="2"/>
          <w:numId w:val="1"/>
        </w:numPr>
        <w:rPr/>
      </w:pPr>
      <w:bookmarkStart w:id="2487" w:name="__RefHeading___Toc9142491_73709187"/>
      <w:bookmarkStart w:id="2488" w:name="_Toc1140"/>
      <w:bookmarkEnd w:id="2486"/>
      <w:bookmarkEnd w:id="2487"/>
      <w:r>
        <w:rPr/>
        <w:t>28</w:t>
      </w:r>
      <w:r>
        <w:rPr>
          <w:rtl w:val="true"/>
        </w:rPr>
        <w:t xml:space="preserve">- </w:t>
      </w:r>
      <w:r>
        <w:rPr>
          <w:rtl w:val="true"/>
        </w:rPr>
        <w:t>گفتار در روش رهبران عقل‏</w:t>
      </w:r>
      <w:bookmarkEnd w:id="2488"/>
    </w:p>
    <w:p>
      <w:pPr>
        <w:pStyle w:val="BookText"/>
        <w:rPr/>
      </w:pPr>
      <w:r>
        <w:rPr>
          <w:rFonts w:ascii="IRNazanin" w:hAnsi="IRNazanin" w:eastAsia="IRNazanin"/>
          <w:color w:val="111111"/>
          <w:sz w:val="28"/>
          <w:sz w:val="28"/>
          <w:szCs w:val="28"/>
          <w:rtl w:val="true"/>
          <w:lang w:bidi="fa-IR"/>
        </w:rPr>
        <w:t xml:space="preserve">لمحمد علی ذکاء الملک فروغی ابن محمد حسین، المولود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سیر حکمت در أروپا و غیره من التصانیف الکثیرة، و هو ترجمه لکتاب رنة دکارت، طبع مرتین بإیران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89" w:name="__RefHeading___Toc9142493_73709187"/>
      <w:bookmarkStart w:id="2490" w:name="_Toc1141"/>
      <w:bookmarkEnd w:id="2489"/>
      <w:r>
        <w:rPr/>
        <w:t>29</w:t>
      </w:r>
      <w:r>
        <w:rPr>
          <w:rtl w:val="true"/>
        </w:rPr>
        <w:t xml:space="preserve">- </w:t>
      </w:r>
      <w:r>
        <w:rPr>
          <w:rtl w:val="true"/>
        </w:rPr>
        <w:t>گفتار صوفیان درباره ذات، وجه، نفس‏</w:t>
      </w:r>
      <w:bookmarkEnd w:id="2490"/>
    </w:p>
    <w:p>
      <w:pPr>
        <w:pStyle w:val="BookText"/>
        <w:rPr/>
      </w:pPr>
      <w:r>
        <w:rPr>
          <w:rFonts w:ascii="IRNazanin" w:hAnsi="IRNazanin" w:eastAsia="IRNazanin"/>
          <w:color w:val="111111"/>
          <w:sz w:val="28"/>
          <w:sz w:val="28"/>
          <w:szCs w:val="28"/>
          <w:rtl w:val="true"/>
          <w:lang w:bidi="fa-IR"/>
        </w:rPr>
        <w:t xml:space="preserve">لعزیز الدین بن محمد النسفی النخشبی، المعاصر لجلال الدین خوارزم شاه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من خوف المغول من خراسان إلی فارس و بها توفی، مؤلف کشف الحقائق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رسالة عرفانیة یبحث فی هذا المواضیع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و حمد اما بعد درویشان از این بیچاره درخواست کردند که می‏باید که بیان کنی که أهل تصوف بیان ذات و وجه و نفس چون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تاریخ کتابتها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491" w:name="__RefHeading___Toc9142495_73709187"/>
      <w:bookmarkStart w:id="2492" w:name="_Toc1142"/>
      <w:bookmarkEnd w:id="2491"/>
      <w:r>
        <w:rPr/>
        <w:t>30</w:t>
      </w:r>
      <w:r>
        <w:rPr>
          <w:rtl w:val="true"/>
        </w:rPr>
        <w:t xml:space="preserve">- </w:t>
      </w:r>
      <w:r>
        <w:rPr>
          <w:rtl w:val="true"/>
        </w:rPr>
        <w:t>گفتگو درباره زبانهای عربی، فارسی، ترکی، روسی‏</w:t>
      </w:r>
      <w:bookmarkEnd w:id="2492"/>
    </w:p>
    <w:p>
      <w:pPr>
        <w:pStyle w:val="BookText"/>
        <w:rPr/>
      </w:pPr>
      <w:r>
        <w:rPr>
          <w:rFonts w:ascii="IRNazanin" w:hAnsi="IRNazanin" w:eastAsia="IRNazanin"/>
          <w:color w:val="111111"/>
          <w:sz w:val="28"/>
          <w:sz w:val="28"/>
          <w:szCs w:val="28"/>
          <w:rtl w:val="true"/>
          <w:lang w:bidi="fa-IR"/>
        </w:rPr>
        <w:t xml:space="preserve">فارسی لیحیی بیک حق وردی، طبع ببادکوبه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w:t>
      </w:r>
    </w:p>
    <w:p>
      <w:pPr>
        <w:pStyle w:val="Heading3"/>
        <w:numPr>
          <w:ilvl w:val="2"/>
          <w:numId w:val="1"/>
        </w:numPr>
        <w:rPr/>
      </w:pPr>
      <w:bookmarkStart w:id="2493" w:name="__RefHeading___Toc9142497_73709187"/>
      <w:bookmarkStart w:id="2494" w:name="_Toc1143"/>
      <w:bookmarkEnd w:id="2493"/>
      <w:r>
        <w:rPr/>
        <w:t>31</w:t>
      </w:r>
      <w:r>
        <w:rPr>
          <w:rtl w:val="true"/>
        </w:rPr>
        <w:t xml:space="preserve">- </w:t>
      </w:r>
      <w:r>
        <w:rPr>
          <w:rtl w:val="true"/>
        </w:rPr>
        <w:t>گفتاری درباره زردشتیان‏</w:t>
      </w:r>
      <w:bookmarkEnd w:id="2494"/>
    </w:p>
    <w:p>
      <w:pPr>
        <w:pStyle w:val="BookText"/>
        <w:rPr/>
      </w:pPr>
      <w:r>
        <w:rPr>
          <w:rFonts w:ascii="IRNazanin" w:hAnsi="IRNazanin" w:eastAsia="IRNazanin"/>
          <w:color w:val="111111"/>
          <w:sz w:val="28"/>
          <w:sz w:val="28"/>
          <w:szCs w:val="28"/>
          <w:rtl w:val="true"/>
          <w:lang w:bidi="fa-IR"/>
        </w:rPr>
        <w:t xml:space="preserve">لإیرج أفشار، المولود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مر له کتاب‏شناسی ایران و کتابخانه‏های و کتابهای ایران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95" w:name="__RefHeading___Toc9142499_73709187"/>
      <w:bookmarkStart w:id="2496" w:name="_Toc1144"/>
      <w:bookmarkEnd w:id="2495"/>
      <w:r>
        <w:rPr/>
        <w:t>32</w:t>
      </w:r>
      <w:r>
        <w:rPr>
          <w:rtl w:val="true"/>
        </w:rPr>
        <w:t xml:space="preserve">- </w:t>
      </w:r>
      <w:r>
        <w:rPr>
          <w:rtl w:val="true"/>
        </w:rPr>
        <w:t>گفت و شنود</w:t>
      </w:r>
      <w:bookmarkEnd w:id="2496"/>
    </w:p>
    <w:p>
      <w:pPr>
        <w:pStyle w:val="BookText"/>
        <w:rPr/>
      </w:pPr>
      <w:r>
        <w:rPr>
          <w:rFonts w:ascii="IRNazanin" w:hAnsi="IRNazanin" w:eastAsia="IRNazanin"/>
          <w:color w:val="111111"/>
          <w:sz w:val="28"/>
          <w:sz w:val="28"/>
          <w:szCs w:val="28"/>
          <w:rtl w:val="true"/>
          <w:lang w:bidi="fa-IR"/>
        </w:rPr>
        <w:t xml:space="preserve">لإبراهیم‏پور داود، مؤلف گاتها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قواعد اللغة الفارسیة، طبع فی بمبئی للتدریس بمدارس الهند فی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2497" w:name="__RefHeading___Toc9142501_73709187"/>
      <w:bookmarkStart w:id="2498" w:name="_Toc1145"/>
      <w:bookmarkEnd w:id="2497"/>
      <w:r>
        <w:rPr/>
        <w:t>33</w:t>
      </w:r>
      <w:r>
        <w:rPr>
          <w:rtl w:val="true"/>
        </w:rPr>
        <w:t xml:space="preserve">- </w:t>
      </w:r>
      <w:r>
        <w:rPr>
          <w:rtl w:val="true"/>
        </w:rPr>
        <w:t>گفت و گفتمش‏</w:t>
      </w:r>
      <w:bookmarkEnd w:id="2498"/>
    </w:p>
    <w:p>
      <w:pPr>
        <w:pStyle w:val="BookText"/>
        <w:rPr/>
      </w:pPr>
      <w:r>
        <w:rPr>
          <w:rFonts w:ascii="IRNazanin" w:hAnsi="IRNazanin" w:eastAsia="IRNazanin"/>
          <w:color w:val="111111"/>
          <w:sz w:val="28"/>
          <w:sz w:val="28"/>
          <w:szCs w:val="28"/>
          <w:rtl w:val="true"/>
          <w:lang w:bidi="fa-IR"/>
        </w:rPr>
        <w:t xml:space="preserve">لعظیما النیشابوری، 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p>
    <w:p>
      <w:pPr>
        <w:pStyle w:val="Heading3"/>
        <w:numPr>
          <w:ilvl w:val="2"/>
          <w:numId w:val="1"/>
        </w:numPr>
        <w:rPr/>
      </w:pPr>
      <w:bookmarkStart w:id="2499" w:name="__RefHeading___Toc9142503_73709187"/>
      <w:bookmarkStart w:id="2500" w:name="_Toc1146"/>
      <w:bookmarkEnd w:id="2499"/>
      <w:r>
        <w:rPr/>
        <w:t>34</w:t>
      </w:r>
      <w:r>
        <w:rPr>
          <w:rtl w:val="true"/>
        </w:rPr>
        <w:t xml:space="preserve">- </w:t>
      </w:r>
      <w:r>
        <w:rPr>
          <w:rtl w:val="true"/>
        </w:rPr>
        <w:t>گفتگوی جاماسب و أردشیر</w:t>
      </w:r>
      <w:bookmarkEnd w:id="250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کیمیاویة فی تدبیر الحجر،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مناظرة حکیم جاماسب با أردشیر بابک در باب حجر و تدبیر أو و بدان بدرستی که بیامرزد خدای تعالی این حکیم را که عجب بخششی کرده است در این رسالة اما بعد از جانب حکیم بسوی أردشیر پادشاه که تاج حکمت داشته‏</w:t>
      </w:r>
      <w:r>
        <w:rPr>
          <w:rFonts w:eastAsia="IRNazanin" w:cs="IRNazanin"/>
          <w:color w:val="111111"/>
          <w:sz w:val="28"/>
          <w:szCs w:val="28"/>
          <w:rtl w:val="true"/>
          <w:lang w:bidi="fa-IR"/>
        </w:rPr>
        <w:t xml:space="preserve">] </w:t>
      </w:r>
      <w:bookmarkStart w:id="2501" w:name="pg11739_171518"/>
    </w:p>
    <w:p>
      <w:pPr>
        <w:pStyle w:val="BookText"/>
        <w:rPr/>
      </w:pPr>
      <w:bookmarkEnd w:id="2501"/>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502" w:name="__RefHeading___Toc9142505_73709187"/>
      <w:bookmarkStart w:id="2503" w:name="_Toc1147"/>
      <w:bookmarkEnd w:id="2502"/>
      <w:r>
        <w:rPr/>
        <w:t>35</w:t>
      </w:r>
      <w:r>
        <w:rPr>
          <w:rtl w:val="true"/>
        </w:rPr>
        <w:t xml:space="preserve">- </w:t>
      </w:r>
      <w:r>
        <w:rPr>
          <w:rtl w:val="true"/>
        </w:rPr>
        <w:t>گفتگوی خالد و هریانس‏</w:t>
      </w:r>
      <w:bookmarkEnd w:id="2503"/>
    </w:p>
    <w:p>
      <w:pPr>
        <w:pStyle w:val="BookText"/>
        <w:rPr/>
      </w:pPr>
      <w:r>
        <w:rPr>
          <w:rFonts w:ascii="IRNazanin" w:hAnsi="IRNazanin" w:eastAsia="IRNazanin"/>
          <w:color w:val="111111"/>
          <w:sz w:val="28"/>
          <w:sz w:val="28"/>
          <w:szCs w:val="28"/>
          <w:rtl w:val="true"/>
          <w:lang w:bidi="fa-IR"/>
        </w:rPr>
        <w:t>أیضا رسالة کیمیاویة فارسیة، نسب إلی خالد بن یزید و هریانس الراهب، و یعبر عنها ب مسائل خالد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حمد له اما بعد گفت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مسائل خالد بن یزید، در وقتی که سؤال کرد هریانس راهب را، پس این است أول مسائلی که سؤال کرد خالد از أو، گفت 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بگردان تجربه‏های خود را در زمانی که طلوع می‏کند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المذکورة سابقا</w:t>
      </w:r>
    </w:p>
    <w:p>
      <w:pPr>
        <w:pStyle w:val="Heading3"/>
        <w:numPr>
          <w:ilvl w:val="2"/>
          <w:numId w:val="1"/>
        </w:numPr>
        <w:rPr/>
      </w:pPr>
      <w:bookmarkStart w:id="2504" w:name="__RefHeading___Toc9142507_73709187"/>
      <w:bookmarkStart w:id="2505" w:name="_Toc1148"/>
      <w:bookmarkEnd w:id="2504"/>
      <w:r>
        <w:rPr/>
        <w:t>36</w:t>
      </w:r>
      <w:r>
        <w:rPr>
          <w:rtl w:val="true"/>
        </w:rPr>
        <w:t xml:space="preserve">- </w:t>
      </w:r>
      <w:r>
        <w:rPr>
          <w:rtl w:val="true"/>
        </w:rPr>
        <w:t>گفتگوی قند و چای‏</w:t>
      </w:r>
      <w:bookmarkEnd w:id="2505"/>
    </w:p>
    <w:p>
      <w:pPr>
        <w:pStyle w:val="BookText"/>
        <w:rPr/>
      </w:pPr>
      <w:r>
        <w:rPr>
          <w:rFonts w:ascii="IRNazanin" w:hAnsi="IRNazanin" w:eastAsia="IRNazanin"/>
          <w:color w:val="111111"/>
          <w:sz w:val="28"/>
          <w:sz w:val="28"/>
          <w:szCs w:val="28"/>
          <w:rtl w:val="true"/>
          <w:lang w:bidi="fa-IR"/>
        </w:rPr>
        <w:t xml:space="preserve">لمسکین ناظم الکتاب،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طبع بطهران فی </w:t>
      </w:r>
      <w:r>
        <w:rPr>
          <w:rFonts w:eastAsia="IRNazanin" w:cs="IRNazanin"/>
          <w:color w:val="111111"/>
          <w:sz w:val="28"/>
          <w:szCs w:val="28"/>
          <w:lang w:bidi="fa-IR"/>
        </w:rPr>
        <w:t>1347</w:t>
      </w:r>
    </w:p>
    <w:p>
      <w:pPr>
        <w:pStyle w:val="Heading3"/>
        <w:numPr>
          <w:ilvl w:val="2"/>
          <w:numId w:val="1"/>
        </w:numPr>
        <w:rPr/>
      </w:pPr>
      <w:bookmarkStart w:id="2506" w:name="__RefHeading___Toc9142509_73709187"/>
      <w:bookmarkStart w:id="2507" w:name="_Toc1149"/>
      <w:bookmarkEnd w:id="2506"/>
      <w:r>
        <w:rPr/>
        <w:t>37</w:t>
      </w:r>
      <w:r>
        <w:rPr>
          <w:rtl w:val="true"/>
        </w:rPr>
        <w:t xml:space="preserve">- </w:t>
      </w:r>
      <w:r>
        <w:rPr>
          <w:rtl w:val="true"/>
        </w:rPr>
        <w:t>گل اورنگ‏</w:t>
      </w:r>
      <w:bookmarkEnd w:id="2507"/>
    </w:p>
    <w:p>
      <w:pPr>
        <w:pStyle w:val="BookText"/>
        <w:rPr/>
      </w:pPr>
      <w:r>
        <w:rPr>
          <w:rFonts w:ascii="IRNazanin" w:hAnsi="IRNazanin" w:eastAsia="IRNazanin"/>
          <w:color w:val="111111"/>
          <w:sz w:val="28"/>
          <w:sz w:val="28"/>
          <w:szCs w:val="28"/>
          <w:rtl w:val="true"/>
          <w:lang w:bidi="fa-IR"/>
        </w:rPr>
        <w:t xml:space="preserve">فی الأدب الفارسی لمیرزا محمد علی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الهنود و اعتنق الإسلام بسعی میرزا جعفر المعمائی الإیرانی، و اتصل بعده إلی المولی شفیعا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بإشارته ألف هذا التألیف باسم السلطان اورنگ زیب عالمگیر شاه و 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رباعیا له یصف فیه الخط فی تذکره مرآة الرجال‏</w:t>
      </w:r>
    </w:p>
    <w:p>
      <w:pPr>
        <w:pStyle w:val="Heading3"/>
        <w:numPr>
          <w:ilvl w:val="2"/>
          <w:numId w:val="1"/>
        </w:numPr>
        <w:rPr/>
      </w:pPr>
      <w:bookmarkStart w:id="2508" w:name="__RefHeading___Toc9142511_73709187"/>
      <w:bookmarkStart w:id="2509" w:name="_Toc1150"/>
      <w:bookmarkEnd w:id="2508"/>
      <w:r>
        <w:rPr/>
        <w:t>38</w:t>
      </w:r>
      <w:r>
        <w:rPr>
          <w:rtl w:val="true"/>
        </w:rPr>
        <w:t xml:space="preserve">- </w:t>
      </w:r>
      <w:r>
        <w:rPr>
          <w:rtl w:val="true"/>
        </w:rPr>
        <w:t>گل برگ‏</w:t>
      </w:r>
      <w:bookmarkEnd w:id="2509"/>
    </w:p>
    <w:p>
      <w:pPr>
        <w:pStyle w:val="BookText"/>
        <w:rPr/>
      </w:pPr>
      <w:r>
        <w:rPr>
          <w:rFonts w:ascii="IRNazanin" w:hAnsi="IRNazanin" w:eastAsia="IRNazanin"/>
          <w:color w:val="111111"/>
          <w:sz w:val="28"/>
          <w:sz w:val="28"/>
          <w:szCs w:val="28"/>
          <w:rtl w:val="true"/>
          <w:lang w:bidi="fa-IR"/>
        </w:rPr>
        <w:t xml:space="preserve">مجموعة شعر، للشاعرة المعاصرة مریم ساوجی، و هو مجلد الثانی لدیوانها، طبع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10" w:name="__RefHeading___Toc9142513_73709187"/>
      <w:bookmarkStart w:id="2511" w:name="_Toc1151"/>
      <w:bookmarkEnd w:id="2510"/>
      <w:r>
        <w:rPr/>
        <w:t>39</w:t>
      </w:r>
      <w:r>
        <w:rPr>
          <w:rtl w:val="true"/>
        </w:rPr>
        <w:t xml:space="preserve">- </w:t>
      </w:r>
      <w:r>
        <w:rPr>
          <w:rtl w:val="true"/>
        </w:rPr>
        <w:t>گلبن تاریخ‏</w:t>
      </w:r>
      <w:bookmarkEnd w:id="2511"/>
    </w:p>
    <w:p>
      <w:pPr>
        <w:pStyle w:val="BookText"/>
        <w:rPr/>
      </w:pPr>
      <w:r>
        <w:rPr>
          <w:rFonts w:ascii="IRNazanin" w:hAnsi="IRNazanin" w:eastAsia="IRNazanin"/>
          <w:color w:val="111111"/>
          <w:sz w:val="28"/>
          <w:sz w:val="28"/>
          <w:szCs w:val="28"/>
          <w:rtl w:val="true"/>
          <w:lang w:bidi="fa-IR"/>
        </w:rPr>
        <w:t xml:space="preserve">لمیر مهدی حسین صاحب الرضوی، المتخلص بألم، فارسی طبع بحیدرآباد دکن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 چاپی فارسی‏</w:t>
      </w:r>
    </w:p>
    <w:p>
      <w:pPr>
        <w:pStyle w:val="Heading3"/>
        <w:numPr>
          <w:ilvl w:val="2"/>
          <w:numId w:val="1"/>
        </w:numPr>
        <w:rPr/>
      </w:pPr>
      <w:bookmarkStart w:id="2512" w:name="__RefHeading___Toc9142515_73709187"/>
      <w:bookmarkStart w:id="2513" w:name="_Toc1152"/>
      <w:bookmarkEnd w:id="2512"/>
      <w:r>
        <w:rPr/>
        <w:t>40</w:t>
      </w:r>
      <w:r>
        <w:rPr>
          <w:rtl w:val="true"/>
        </w:rPr>
        <w:t xml:space="preserve">- </w:t>
      </w:r>
      <w:r>
        <w:rPr>
          <w:rtl w:val="true"/>
        </w:rPr>
        <w:t>گل پژمرده‏</w:t>
      </w:r>
      <w:bookmarkEnd w:id="2513"/>
    </w:p>
    <w:p>
      <w:pPr>
        <w:pStyle w:val="BookText"/>
        <w:rPr/>
      </w:pPr>
      <w:r>
        <w:rPr>
          <w:rFonts w:ascii="IRNazanin" w:hAnsi="IRNazanin" w:eastAsia="IRNazanin"/>
          <w:color w:val="111111"/>
          <w:sz w:val="28"/>
          <w:sz w:val="28"/>
          <w:szCs w:val="28"/>
          <w:rtl w:val="true"/>
          <w:lang w:bidi="fa-IR"/>
        </w:rPr>
        <w:t xml:space="preserve">فارسی لمشفق الکاظمی، طبع بإیران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قطع صغیر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14" w:name="__RefHeading___Toc9142517_73709187"/>
      <w:bookmarkStart w:id="2515" w:name="_Toc1153"/>
      <w:bookmarkEnd w:id="2514"/>
      <w:r>
        <w:rPr/>
        <w:t>41</w:t>
      </w:r>
      <w:r>
        <w:rPr>
          <w:rtl w:val="true"/>
        </w:rPr>
        <w:t xml:space="preserve">- </w:t>
      </w:r>
      <w:r>
        <w:rPr>
          <w:rtl w:val="true"/>
        </w:rPr>
        <w:t>گل جعفری‏</w:t>
      </w:r>
      <w:bookmarkEnd w:id="251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رسالة الإهلیلجة التی قیل فیها أنه أجاب بها الإمام جعفر الصادق ع الطبیب الهندی، و لذا یقال لها الطب الهندی‏ </w:t>
      </w:r>
      <w:bookmarkStart w:id="2516" w:name="pg11739_171519"/>
    </w:p>
    <w:p>
      <w:pPr>
        <w:pStyle w:val="BookText"/>
        <w:rPr/>
      </w:pPr>
      <w:bookmarkEnd w:id="2516"/>
      <w:r>
        <w:rPr>
          <w:rFonts w:ascii="IRNazanin" w:hAnsi="IRNazanin" w:eastAsia="IRNazanin"/>
          <w:color w:val="111111"/>
          <w:sz w:val="28"/>
          <w:sz w:val="28"/>
          <w:szCs w:val="28"/>
          <w:rtl w:val="true"/>
          <w:lang w:bidi="fa-IR"/>
        </w:rPr>
        <w:t xml:space="preserve">و الترجمة الفارسیة للمولی محمد بن الحسن الطوسی المشهدی المتوفی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کنز الذهب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الذهبیة أی طب الرضا ع و حجلة الشریعة فی النکاح کلها ضمن مجموعة من تصانیفه رأیتها بالمشهد و أول گل جعفری ناقص قلیلا 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گلشن خیال چه تاریخ خواست عقل‏</w:t>
      </w:r>
    </w:p>
    <w:p>
      <w:pPr>
        <w:pStyle w:val="BookText"/>
        <w:rPr/>
      </w:pPr>
      <w:r>
        <w:rPr>
          <w:rFonts w:ascii="IRNazanin" w:hAnsi="IRNazanin" w:eastAsia="IRNazanin"/>
          <w:color w:val="111111"/>
          <w:sz w:val="28"/>
          <w:sz w:val="28"/>
          <w:szCs w:val="28"/>
          <w:rtl w:val="true"/>
          <w:lang w:bidi="fa-IR"/>
        </w:rPr>
        <w:t>بنگاشت هاتفی که گل جعفری شکفت‏</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فردوس التواریخ‏</w:t>
      </w:r>
    </w:p>
    <w:p>
      <w:pPr>
        <w:pStyle w:val="Heading3"/>
        <w:numPr>
          <w:ilvl w:val="2"/>
          <w:numId w:val="1"/>
        </w:numPr>
        <w:rPr/>
      </w:pPr>
      <w:bookmarkStart w:id="2517" w:name="__RefHeading___Toc9142519_73709187"/>
      <w:bookmarkStart w:id="2518" w:name="_Toc1154"/>
      <w:bookmarkEnd w:id="2517"/>
      <w:r>
        <w:rPr/>
        <w:t>42</w:t>
      </w:r>
      <w:r>
        <w:rPr>
          <w:rtl w:val="true"/>
        </w:rPr>
        <w:t xml:space="preserve">- </w:t>
      </w:r>
      <w:r>
        <w:rPr>
          <w:rtl w:val="true"/>
        </w:rPr>
        <w:t>گلچهر و اورنگ‏</w:t>
      </w:r>
      <w:bookmarkEnd w:id="2518"/>
    </w:p>
    <w:p>
      <w:pPr>
        <w:pStyle w:val="BookText"/>
        <w:rPr/>
      </w:pPr>
      <w:r>
        <w:rPr>
          <w:rFonts w:ascii="IRNazanin" w:hAnsi="IRNazanin" w:eastAsia="IRNazanin"/>
          <w:color w:val="111111"/>
          <w:sz w:val="28"/>
          <w:sz w:val="28"/>
          <w:szCs w:val="28"/>
          <w:rtl w:val="true"/>
          <w:lang w:bidi="fa-IR"/>
        </w:rPr>
        <w:t xml:space="preserve">لشاه‏زاده محمد علی میرزا ابن فتح علی شاه القاجار المعروف بدولت‏شاه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دیباجتها المنظومة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p>
    <w:p>
      <w:pPr>
        <w:pStyle w:val="Heading3"/>
        <w:numPr>
          <w:ilvl w:val="2"/>
          <w:numId w:val="1"/>
        </w:numPr>
        <w:rPr/>
      </w:pPr>
      <w:bookmarkStart w:id="2519" w:name="__RefHeading___Toc9142521_73709187"/>
      <w:bookmarkStart w:id="2520" w:name="_Toc1155"/>
      <w:bookmarkEnd w:id="2519"/>
      <w:r>
        <w:rPr/>
        <w:t>43</w:t>
      </w:r>
      <w:r>
        <w:rPr>
          <w:rtl w:val="true"/>
        </w:rPr>
        <w:t xml:space="preserve">- </w:t>
      </w:r>
      <w:r>
        <w:rPr>
          <w:rtl w:val="true"/>
        </w:rPr>
        <w:t>گل‏چین المدائح‏</w:t>
      </w:r>
      <w:bookmarkEnd w:id="2520"/>
    </w:p>
    <w:p>
      <w:pPr>
        <w:pStyle w:val="BookText"/>
        <w:rPr/>
      </w:pPr>
      <w:r>
        <w:rPr>
          <w:rFonts w:ascii="IRNazanin" w:hAnsi="IRNazanin" w:eastAsia="IRNazanin"/>
          <w:color w:val="111111"/>
          <w:sz w:val="28"/>
          <w:sz w:val="28"/>
          <w:szCs w:val="28"/>
          <w:rtl w:val="true"/>
          <w:lang w:bidi="fa-IR"/>
        </w:rPr>
        <w:t xml:space="preserve">للشاعر المخلص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المعاصر فی نفائس اللباب و 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21" w:name="__RefHeading___Toc9142523_73709187"/>
      <w:bookmarkStart w:id="2522" w:name="_Toc1156"/>
      <w:bookmarkEnd w:id="2521"/>
      <w:r>
        <w:rPr/>
        <w:t>44</w:t>
      </w:r>
      <w:r>
        <w:rPr>
          <w:rtl w:val="true"/>
        </w:rPr>
        <w:t xml:space="preserve">- </w:t>
      </w:r>
      <w:r>
        <w:rPr>
          <w:rtl w:val="true"/>
        </w:rPr>
        <w:t>گل‏چین نوائی‏</w:t>
      </w:r>
      <w:bookmarkEnd w:id="2522"/>
    </w:p>
    <w:p>
      <w:pPr>
        <w:pStyle w:val="BookText"/>
        <w:rPr/>
      </w:pPr>
      <w:r>
        <w:rPr>
          <w:rFonts w:ascii="IRNazanin" w:hAnsi="IRNazanin" w:eastAsia="IRNazanin"/>
          <w:color w:val="111111"/>
          <w:sz w:val="28"/>
          <w:sz w:val="28"/>
          <w:szCs w:val="28"/>
          <w:rtl w:val="true"/>
          <w:lang w:bidi="fa-IR"/>
        </w:rPr>
        <w:t xml:space="preserve">منتخبات من الأشعار الفارسیة و غیرها، جمعها المیرزا عزیز الله الأدیب المعاصر المتخلص بنوائی، نزیل کربلاء أخیرا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عدة أجزاء مسلسلا، و حج النوائی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زارنی بمکة فی یوم الغدیر من تلک السنة</w:t>
      </w:r>
    </w:p>
    <w:p>
      <w:pPr>
        <w:pStyle w:val="Heading3"/>
        <w:numPr>
          <w:ilvl w:val="2"/>
          <w:numId w:val="1"/>
        </w:numPr>
        <w:rPr/>
      </w:pPr>
      <w:bookmarkStart w:id="2523" w:name="__RefHeading___Toc9142525_73709187"/>
      <w:bookmarkStart w:id="2524" w:name="_Toc1157"/>
      <w:bookmarkEnd w:id="2523"/>
      <w:r>
        <w:rPr/>
        <w:t>45</w:t>
      </w:r>
      <w:r>
        <w:rPr>
          <w:rtl w:val="true"/>
        </w:rPr>
        <w:t xml:space="preserve">- </w:t>
      </w:r>
      <w:r>
        <w:rPr>
          <w:rtl w:val="true"/>
        </w:rPr>
        <w:t>گلدسته اندیشه‏</w:t>
      </w:r>
      <w:bookmarkEnd w:id="2524"/>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الإنشاءات مرتب علی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برگ علی ألوان، للفاضل محمد أمین بن عبد الفتاح الوقاری الطبسی، فرغ منه فی أصفهان یوم الاثنین الثانی و العشرین من شعبان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آقا التستری بخط محمد أفضل بن أحمد خان الفراهانی کتبه 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مکتوبة إلی عمه المولی عبد الکریم الطبسی المجتهد، و مکتوب عمه إلیه و مکاتیب سائر العلماء مثل المولی خلیل القزوینی المولی محمد باقر الیزدی، و المولی محمد صادق الیزدی إلیه، ذکر 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برگ الخامس من الکتاب و منها مکتوب شمس فلک الإفادة و الإفاضة المولی محمد شفیع الیزدی، الملقب بعد </w:t>
      </w:r>
      <w:bookmarkStart w:id="2525" w:name="pg11739_171520"/>
    </w:p>
    <w:p>
      <w:pPr>
        <w:pStyle w:val="BookText"/>
        <w:rPr/>
      </w:pPr>
      <w:bookmarkEnd w:id="2525"/>
      <w:r>
        <w:rPr>
          <w:rFonts w:ascii="IRNazanin" w:hAnsi="IRNazanin" w:eastAsia="IRNazanin"/>
          <w:color w:val="111111"/>
          <w:sz w:val="28"/>
          <w:sz w:val="28"/>
          <w:szCs w:val="28"/>
          <w:rtl w:val="true"/>
          <w:lang w:bidi="fa-IR"/>
        </w:rPr>
        <w:t xml:space="preserve">سفره إلی الهند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دانشمند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 جالینوس الزمان میرزا حسام الدین محمد، و مکتوب ملک المنجمین المولی محمد طاهر، و مکتوب جالینوس الزمان حکیم شمسا، و مکتوب ملک الشعراء المیرزا محمد علی الصائب، فی تهنئة المیرزا الشیخ علی شیخ الإسلام بکاشان، و غیر ذلک من المکاتیب، و لما أسقط الکاتب بعض ما فی الکتاب کتب النقائص مؤلفه بخطه فی حواشی الکتاب مصرحا بذلک فی آخره، فالنسخة نفیسة و نسخه الأصل، و انتخب منه جملة من منشئاته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الفاضل میرزا محمد کاظم بن محمد الجاجرمی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المنتخب أیضا موجود کما یأتی 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w:t>
      </w:r>
    </w:p>
    <w:p>
      <w:pPr>
        <w:pStyle w:val="Heading3"/>
        <w:numPr>
          <w:ilvl w:val="2"/>
          <w:numId w:val="1"/>
        </w:numPr>
        <w:rPr/>
      </w:pPr>
      <w:bookmarkStart w:id="2526" w:name="__RefHeading___Toc9142527_73709187"/>
      <w:bookmarkStart w:id="2527" w:name="_Toc1158"/>
      <w:bookmarkEnd w:id="2526"/>
      <w:r>
        <w:rPr/>
        <w:t>46</w:t>
      </w:r>
      <w:r>
        <w:rPr>
          <w:rtl w:val="true"/>
        </w:rPr>
        <w:t xml:space="preserve">- </w:t>
      </w:r>
      <w:r>
        <w:rPr>
          <w:rtl w:val="true"/>
        </w:rPr>
        <w:t>گلدسته بهار</w:t>
      </w:r>
      <w:bookmarkEnd w:id="2527"/>
    </w:p>
    <w:p>
      <w:pPr>
        <w:pStyle w:val="BookText"/>
        <w:rPr/>
      </w:pPr>
      <w:r>
        <w:rPr>
          <w:rFonts w:ascii="IRNazanin" w:hAnsi="IRNazanin" w:eastAsia="IRNazanin"/>
          <w:color w:val="111111"/>
          <w:sz w:val="28"/>
          <w:sz w:val="28"/>
          <w:szCs w:val="28"/>
          <w:rtl w:val="true"/>
          <w:lang w:bidi="fa-IR"/>
        </w:rPr>
        <w:t xml:space="preserve">لصدر الدین غلام أحمد بن غلام مرتضی القادیانی المولود بقادیان من نواحی پنجاب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براهین أحمدیة و مواهب الرحمن و غیرها طبع بطهران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راجعه‏</w:t>
      </w:r>
    </w:p>
    <w:p>
      <w:pPr>
        <w:pStyle w:val="Heading3"/>
        <w:numPr>
          <w:ilvl w:val="2"/>
          <w:numId w:val="1"/>
        </w:numPr>
        <w:rPr/>
      </w:pPr>
      <w:bookmarkStart w:id="2528" w:name="__RefHeading___Toc9142529_73709187"/>
      <w:bookmarkStart w:id="2529" w:name="_Toc1159"/>
      <w:bookmarkEnd w:id="2528"/>
      <w:r>
        <w:rPr/>
        <w:t>47</w:t>
      </w:r>
      <w:r>
        <w:rPr>
          <w:rtl w:val="true"/>
        </w:rPr>
        <w:t xml:space="preserve">- </w:t>
      </w:r>
      <w:r>
        <w:rPr>
          <w:rtl w:val="true"/>
        </w:rPr>
        <w:t>گلدسته جنان‏</w:t>
      </w:r>
      <w:bookmarkEnd w:id="2529"/>
    </w:p>
    <w:p>
      <w:pPr>
        <w:pStyle w:val="BookText"/>
        <w:rPr/>
      </w:pPr>
      <w:r>
        <w:rPr>
          <w:rFonts w:ascii="IRNazanin" w:hAnsi="IRNazanin" w:eastAsia="IRNazanin"/>
          <w:color w:val="111111"/>
          <w:sz w:val="28"/>
          <w:sz w:val="28"/>
          <w:szCs w:val="28"/>
          <w:rtl w:val="true"/>
          <w:lang w:bidi="fa-IR"/>
        </w:rPr>
        <w:t>مراثی بلغة الأردو للمیرزا تشفی صاحب اللکهنوی طبع بالهند کما فی الفهارس‏</w:t>
      </w:r>
    </w:p>
    <w:p>
      <w:pPr>
        <w:pStyle w:val="Heading3"/>
        <w:numPr>
          <w:ilvl w:val="2"/>
          <w:numId w:val="1"/>
        </w:numPr>
        <w:rPr/>
      </w:pPr>
      <w:bookmarkStart w:id="2530" w:name="__RefHeading___Toc9142531_73709187"/>
      <w:bookmarkStart w:id="2531" w:name="_Toc1160"/>
      <w:bookmarkEnd w:id="2530"/>
      <w:r>
        <w:rPr/>
        <w:t>48</w:t>
      </w:r>
      <w:r>
        <w:rPr>
          <w:rtl w:val="true"/>
        </w:rPr>
        <w:t xml:space="preserve">- </w:t>
      </w:r>
      <w:r>
        <w:rPr>
          <w:rtl w:val="true"/>
        </w:rPr>
        <w:t>گلدسته حسن‏</w:t>
      </w:r>
      <w:bookmarkEnd w:id="2531"/>
    </w:p>
    <w:p>
      <w:pPr>
        <w:pStyle w:val="BookText"/>
        <w:rPr/>
      </w:pPr>
      <w:r>
        <w:rPr>
          <w:rFonts w:ascii="IRNazanin" w:hAnsi="IRNazanin" w:eastAsia="IRNazanin"/>
          <w:color w:val="111111"/>
          <w:sz w:val="28"/>
          <w:sz w:val="28"/>
          <w:szCs w:val="28"/>
          <w:rtl w:val="true"/>
          <w:lang w:bidi="fa-IR"/>
        </w:rPr>
        <w:t xml:space="preserve">لأحمدیار خان بن الله‏یار خان اللاهوری، المتوفی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رأیت مثنوی بهذا العنوان فی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القرن الثالث عشر، نسبه الکاتب إلی أحمدیار خان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نامه به نام شاهد غیب‏</w:t>
      </w:r>
    </w:p>
    <w:p>
      <w:pPr>
        <w:pStyle w:val="BookText"/>
        <w:rPr/>
      </w:pPr>
      <w:r>
        <w:rPr>
          <w:rFonts w:ascii="IRNazanin" w:hAnsi="IRNazanin" w:eastAsia="IRNazanin"/>
          <w:color w:val="111111"/>
          <w:sz w:val="28"/>
          <w:sz w:val="28"/>
          <w:szCs w:val="28"/>
          <w:rtl w:val="true"/>
          <w:lang w:bidi="fa-IR"/>
        </w:rPr>
        <w:t>شاهنشه گنج حسن لا ریب‏</w:t>
      </w:r>
    </w:p>
    <w:p>
      <w:pPr>
        <w:pStyle w:val="BookText"/>
        <w:rPr/>
      </w:pPr>
      <w:r>
        <w:rPr>
          <w:rFonts w:ascii="IRNazanin" w:hAnsi="IRNazanin" w:eastAsia="IRNazanin"/>
          <w:color w:val="111111"/>
          <w:sz w:val="28"/>
          <w:sz w:val="28"/>
          <w:szCs w:val="28"/>
          <w:rtl w:val="true"/>
          <w:lang w:bidi="fa-IR"/>
        </w:rPr>
        <w:t>ذاتی بجمال هستی افروز</w:t>
      </w:r>
    </w:p>
    <w:p>
      <w:pPr>
        <w:pStyle w:val="BookText"/>
        <w:rPr/>
      </w:pPr>
      <w:r>
        <w:rPr>
          <w:rFonts w:ascii="IRNazanin" w:hAnsi="IRNazanin" w:eastAsia="IRNazanin"/>
          <w:color w:val="111111"/>
          <w:sz w:val="28"/>
          <w:sz w:val="28"/>
          <w:szCs w:val="28"/>
          <w:rtl w:val="true"/>
          <w:lang w:bidi="fa-IR"/>
        </w:rPr>
        <w:t>بر ملک قدم همیشه فیروز</w:t>
      </w:r>
    </w:p>
    <w:p>
      <w:pPr>
        <w:pStyle w:val="Heading3"/>
        <w:numPr>
          <w:ilvl w:val="2"/>
          <w:numId w:val="1"/>
        </w:numPr>
        <w:rPr/>
      </w:pPr>
      <w:bookmarkStart w:id="2532" w:name="__RefHeading___Toc9142533_73709187"/>
      <w:bookmarkStart w:id="2533" w:name="_Toc1161"/>
      <w:bookmarkEnd w:id="2532"/>
      <w:r>
        <w:rPr/>
        <w:t>49</w:t>
      </w:r>
      <w:r>
        <w:rPr>
          <w:rtl w:val="true"/>
        </w:rPr>
        <w:t xml:space="preserve">- </w:t>
      </w:r>
      <w:r>
        <w:rPr>
          <w:rtl w:val="true"/>
        </w:rPr>
        <w:t>گلدسته رحمت‏</w:t>
      </w:r>
      <w:bookmarkEnd w:id="2533"/>
    </w:p>
    <w:p>
      <w:pPr>
        <w:pStyle w:val="BookText"/>
        <w:rPr/>
      </w:pPr>
      <w:r>
        <w:rPr>
          <w:rFonts w:ascii="IRNazanin" w:hAnsi="IRNazanin" w:eastAsia="IRNazanin"/>
          <w:color w:val="111111"/>
          <w:sz w:val="28"/>
          <w:sz w:val="28"/>
          <w:szCs w:val="28"/>
          <w:rtl w:val="true"/>
          <w:lang w:bidi="fa-IR"/>
        </w:rPr>
        <w:t xml:space="preserve">مجموعة شعریة مع ترجمه حال ناظمیها لرحمت الموسوی فارسی طبع برشت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34" w:name="__RefHeading___Toc9142535_73709187"/>
      <w:bookmarkStart w:id="2535" w:name="_Toc1162"/>
      <w:bookmarkEnd w:id="2534"/>
      <w:r>
        <w:rPr/>
        <w:t>50</w:t>
      </w:r>
      <w:r>
        <w:rPr>
          <w:rtl w:val="true"/>
        </w:rPr>
        <w:t xml:space="preserve">- </w:t>
      </w:r>
      <w:r>
        <w:rPr>
          <w:rtl w:val="true"/>
        </w:rPr>
        <w:t>گلدسته فضاء</w:t>
      </w:r>
      <w:bookmarkEnd w:id="2535"/>
    </w:p>
    <w:p>
      <w:pPr>
        <w:pStyle w:val="BookText"/>
        <w:rPr/>
      </w:pPr>
      <w:r>
        <w:rPr>
          <w:rFonts w:ascii="IRNazanin" w:hAnsi="IRNazanin" w:eastAsia="IRNazanin"/>
          <w:color w:val="111111"/>
          <w:sz w:val="28"/>
          <w:sz w:val="28"/>
          <w:szCs w:val="28"/>
          <w:rtl w:val="true"/>
          <w:lang w:bidi="fa-IR"/>
        </w:rPr>
        <w:t>منظوم فی المراثی بلسان الأردو، مطبوع‏</w:t>
      </w:r>
    </w:p>
    <w:p>
      <w:pPr>
        <w:pStyle w:val="Heading3"/>
        <w:numPr>
          <w:ilvl w:val="2"/>
          <w:numId w:val="1"/>
        </w:numPr>
        <w:rPr/>
      </w:pPr>
      <w:bookmarkStart w:id="2536" w:name="__RefHeading___Toc9142537_73709187"/>
      <w:bookmarkStart w:id="2537" w:name="_Toc1163"/>
      <w:bookmarkEnd w:id="2536"/>
      <w:r>
        <w:rPr/>
        <w:t>51</w:t>
      </w:r>
      <w:r>
        <w:rPr>
          <w:rtl w:val="true"/>
        </w:rPr>
        <w:t xml:space="preserve">- </w:t>
      </w:r>
      <w:r>
        <w:rPr>
          <w:rtl w:val="true"/>
        </w:rPr>
        <w:t>گلدسته کرامات‏</w:t>
      </w:r>
      <w:bookmarkEnd w:id="2537"/>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لغلام حسین سروری الهندی، فی أحوال العارف محیی الدین عبد القادر الگیلانی،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راجعه‏ </w:t>
      </w:r>
      <w:bookmarkStart w:id="2538" w:name="pg11739_171521"/>
    </w:p>
    <w:p>
      <w:pPr>
        <w:pStyle w:val="Heading3"/>
        <w:numPr>
          <w:ilvl w:val="2"/>
          <w:numId w:val="1"/>
        </w:numPr>
        <w:rPr/>
      </w:pPr>
      <w:bookmarkStart w:id="2539" w:name="__RefHeading___Toc9142539_73709187"/>
      <w:bookmarkStart w:id="2540" w:name="_Toc1164"/>
      <w:bookmarkEnd w:id="2538"/>
      <w:bookmarkEnd w:id="2539"/>
      <w:r>
        <w:rPr/>
        <w:t>52</w:t>
      </w:r>
      <w:r>
        <w:rPr>
          <w:rtl w:val="true"/>
        </w:rPr>
        <w:t xml:space="preserve">- </w:t>
      </w:r>
      <w:r>
        <w:rPr>
          <w:rtl w:val="true"/>
        </w:rPr>
        <w:t>گلدسته ماتم‏</w:t>
      </w:r>
      <w:bookmarkEnd w:id="2540"/>
    </w:p>
    <w:p>
      <w:pPr>
        <w:pStyle w:val="BookText"/>
        <w:rPr/>
      </w:pPr>
      <w:r>
        <w:rPr>
          <w:rFonts w:ascii="IRNazanin" w:hAnsi="IRNazanin" w:eastAsia="IRNazanin"/>
          <w:color w:val="111111"/>
          <w:sz w:val="28"/>
          <w:sz w:val="28"/>
          <w:szCs w:val="28"/>
          <w:rtl w:val="true"/>
          <w:lang w:bidi="fa-IR"/>
        </w:rPr>
        <w:t>فی مراثی شهداء الطف للسید بشیر حسین المدرس الهندی، مطبوع بلغة الأردو</w:t>
      </w:r>
    </w:p>
    <w:p>
      <w:pPr>
        <w:pStyle w:val="Heading3"/>
        <w:numPr>
          <w:ilvl w:val="2"/>
          <w:numId w:val="1"/>
        </w:numPr>
        <w:rPr/>
      </w:pPr>
      <w:bookmarkStart w:id="2541" w:name="__RefHeading___Toc9142541_73709187"/>
      <w:bookmarkStart w:id="2542" w:name="_Toc1165"/>
      <w:bookmarkEnd w:id="2541"/>
      <w:r>
        <w:rPr/>
        <w:t>53</w:t>
      </w:r>
      <w:r>
        <w:rPr>
          <w:rtl w:val="true"/>
        </w:rPr>
        <w:t xml:space="preserve">- </w:t>
      </w:r>
      <w:r>
        <w:rPr>
          <w:rtl w:val="true"/>
        </w:rPr>
        <w:t>گلدسته معانی‏</w:t>
      </w:r>
      <w:bookmarkEnd w:id="2542"/>
    </w:p>
    <w:p>
      <w:pPr>
        <w:pStyle w:val="BookText"/>
        <w:rPr/>
      </w:pPr>
      <w:r>
        <w:rPr>
          <w:rFonts w:ascii="IRNazanin" w:hAnsi="IRNazanin" w:eastAsia="IRNazanin"/>
          <w:color w:val="111111"/>
          <w:sz w:val="28"/>
          <w:sz w:val="28"/>
          <w:szCs w:val="28"/>
          <w:rtl w:val="true"/>
          <w:lang w:bidi="fa-IR"/>
        </w:rPr>
        <w:t xml:space="preserve">مثنوی لطیف فی تواریخ صاحب الزمان ع للسید جلال الدین زیدپوری الهندی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للشیخ علی الحزین الذی 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بعض أشعاره المیر عباس کما هو مذکور فی تاریخ عباس قال فی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که این گلدسته بستم‏</w:t>
      </w:r>
    </w:p>
    <w:p>
      <w:pPr>
        <w:pStyle w:val="BookText"/>
        <w:rPr/>
      </w:pPr>
      <w:r>
        <w:rPr>
          <w:rFonts w:ascii="IRNazanin" w:hAnsi="IRNazanin" w:eastAsia="IRNazanin"/>
          <w:color w:val="111111"/>
          <w:sz w:val="28"/>
          <w:sz w:val="28"/>
          <w:szCs w:val="28"/>
          <w:rtl w:val="true"/>
          <w:lang w:bidi="fa-IR"/>
        </w:rPr>
        <w:t>ز خجلت رنگ گلشن را شکستم‏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غالب نبود این روز گفتار</w:t>
      </w:r>
    </w:p>
    <w:p>
      <w:pPr>
        <w:pStyle w:val="BookText"/>
        <w:rPr/>
      </w:pPr>
      <w:r>
        <w:rPr>
          <w:rFonts w:ascii="IRNazanin" w:hAnsi="IRNazanin" w:eastAsia="IRNazanin"/>
          <w:color w:val="111111"/>
          <w:sz w:val="28"/>
          <w:sz w:val="28"/>
          <w:szCs w:val="28"/>
          <w:rtl w:val="true"/>
          <w:lang w:bidi="fa-IR"/>
        </w:rPr>
        <w:t>همانا فضل مولا شد مددکار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از غیب تاریخش به دستم‏</w:t>
      </w:r>
    </w:p>
    <w:p>
      <w:pPr>
        <w:pStyle w:val="BookText"/>
        <w:rPr/>
      </w:pPr>
      <w:r>
        <w:rPr>
          <w:rFonts w:ascii="IRNazanin" w:hAnsi="IRNazanin" w:eastAsia="IRNazanin"/>
          <w:color w:val="111111"/>
          <w:sz w:val="28"/>
          <w:sz w:val="28"/>
          <w:szCs w:val="28"/>
          <w:rtl w:val="true"/>
          <w:lang w:bidi="fa-IR"/>
        </w:rPr>
        <w:t>که گلها چیده این گلدسته بستم‏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بشمارند یک یک می‏شود کل‏</w:t>
      </w:r>
    </w:p>
    <w:p>
      <w:pPr>
        <w:pStyle w:val="BookText"/>
        <w:rPr/>
      </w:pPr>
      <w:r>
        <w:rPr>
          <w:rFonts w:ascii="IRNazanin" w:hAnsi="IRNazanin" w:eastAsia="IRNazanin"/>
          <w:color w:val="111111"/>
          <w:sz w:val="28"/>
          <w:sz w:val="28"/>
          <w:szCs w:val="28"/>
          <w:rtl w:val="true"/>
          <w:lang w:bidi="fa-IR"/>
        </w:rPr>
        <w:t>هزار و ششصد و پنجاه و شش گل‏</w:t>
      </w:r>
    </w:p>
    <w:p>
      <w:pPr>
        <w:pStyle w:val="BookText"/>
        <w:rPr/>
      </w:pPr>
      <w:r>
        <w:rPr>
          <w:rFonts w:ascii="IRNazanin" w:hAnsi="IRNazanin" w:eastAsia="IRNazanin"/>
          <w:color w:val="111111"/>
          <w:sz w:val="28"/>
          <w:sz w:val="28"/>
          <w:szCs w:val="28"/>
          <w:rtl w:val="true"/>
          <w:lang w:bidi="fa-IR"/>
        </w:rPr>
        <w:t xml:space="preserve">یعنی عدد أبیاته </w:t>
      </w:r>
      <w:r>
        <w:rPr>
          <w:rFonts w:eastAsia="IRNazanin" w:cs="IRNazanin"/>
          <w:color w:val="111111"/>
          <w:sz w:val="28"/>
          <w:szCs w:val="28"/>
          <w:lang w:bidi="fa-IR"/>
        </w:rPr>
        <w:t>1656</w:t>
      </w:r>
    </w:p>
    <w:p>
      <w:pPr>
        <w:pStyle w:val="Heading3"/>
        <w:numPr>
          <w:ilvl w:val="2"/>
          <w:numId w:val="1"/>
        </w:numPr>
        <w:rPr/>
      </w:pPr>
      <w:bookmarkStart w:id="2543" w:name="__RefHeading___Toc9142543_73709187"/>
      <w:bookmarkStart w:id="2544" w:name="_Toc1166"/>
      <w:bookmarkEnd w:id="2543"/>
      <w:r>
        <w:rPr/>
        <w:t>54</w:t>
      </w:r>
      <w:r>
        <w:rPr>
          <w:rtl w:val="true"/>
        </w:rPr>
        <w:t xml:space="preserve">- </w:t>
      </w:r>
      <w:r>
        <w:rPr>
          <w:rtl w:val="true"/>
        </w:rPr>
        <w:t>گلدسته نجیب‏</w:t>
      </w:r>
      <w:bookmarkEnd w:id="2544"/>
    </w:p>
    <w:p>
      <w:pPr>
        <w:pStyle w:val="BookText"/>
        <w:rPr/>
      </w:pPr>
      <w:r>
        <w:rPr>
          <w:rFonts w:ascii="IRNazanin" w:hAnsi="IRNazanin" w:eastAsia="IRNazanin"/>
          <w:color w:val="111111"/>
          <w:sz w:val="28"/>
          <w:sz w:val="28"/>
          <w:szCs w:val="28"/>
          <w:rtl w:val="true"/>
          <w:lang w:bidi="fa-IR"/>
        </w:rPr>
        <w:t xml:space="preserve">مثنوی علی زنة شاهنامه نظمه شاعر یتخلص نجیب، بأمر الشاه سلطان حسین الصفوی، فی تاریخ وقایع عصره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هر هست و بود</w:t>
      </w:r>
    </w:p>
    <w:p>
      <w:pPr>
        <w:pStyle w:val="BookText"/>
        <w:rPr/>
      </w:pPr>
      <w:r>
        <w:rPr>
          <w:rFonts w:ascii="IRNazanin" w:hAnsi="IRNazanin" w:eastAsia="IRNazanin"/>
          <w:color w:val="111111"/>
          <w:sz w:val="28"/>
          <w:sz w:val="28"/>
          <w:szCs w:val="28"/>
          <w:rtl w:val="true"/>
          <w:lang w:bidi="fa-IR"/>
        </w:rPr>
        <w:t>که از نیستی باب هستی گشود</w:t>
      </w:r>
    </w:p>
    <w:p>
      <w:pPr>
        <w:pStyle w:val="Heading3"/>
        <w:numPr>
          <w:ilvl w:val="2"/>
          <w:numId w:val="1"/>
        </w:numPr>
        <w:rPr/>
      </w:pPr>
      <w:bookmarkStart w:id="2545" w:name="__RefHeading___Toc9142545_73709187"/>
      <w:bookmarkStart w:id="2546" w:name="_Toc1167"/>
      <w:bookmarkEnd w:id="2545"/>
      <w:r>
        <w:rPr>
          <w:rtl w:val="true"/>
        </w:rPr>
        <w:t>گلدسته نشاط</w:t>
      </w:r>
      <w:bookmarkEnd w:id="2546"/>
    </w:p>
    <w:p>
      <w:pPr>
        <w:pStyle w:val="BookText"/>
        <w:rPr/>
      </w:pPr>
      <w:r>
        <w:rPr>
          <w:rFonts w:ascii="IRNazanin" w:hAnsi="IRNazanin" w:eastAsia="IRNazanin"/>
          <w:color w:val="111111"/>
          <w:sz w:val="28"/>
          <w:sz w:val="28"/>
          <w:szCs w:val="28"/>
          <w:rtl w:val="true"/>
          <w:lang w:bidi="fa-IR"/>
        </w:rPr>
        <w:t xml:space="preserve">لنشاط الهندی المنشی الکاته‏ای،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دیوان نشاط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p>
    <w:p>
      <w:pPr>
        <w:pStyle w:val="Heading3"/>
        <w:numPr>
          <w:ilvl w:val="2"/>
          <w:numId w:val="1"/>
        </w:numPr>
        <w:rPr/>
      </w:pPr>
      <w:bookmarkStart w:id="2547" w:name="__RefHeading___Toc9142547_73709187"/>
      <w:bookmarkStart w:id="2548" w:name="_Toc1168"/>
      <w:bookmarkEnd w:id="2547"/>
      <w:r>
        <w:rPr/>
        <w:t>55</w:t>
      </w:r>
      <w:r>
        <w:rPr>
          <w:rtl w:val="true"/>
        </w:rPr>
        <w:t xml:space="preserve">- </w:t>
      </w:r>
      <w:r>
        <w:rPr>
          <w:rtl w:val="true"/>
        </w:rPr>
        <w:t>گلدسته نظم بشیر</w:t>
      </w:r>
      <w:bookmarkEnd w:id="254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بشیر حسین مؤلف گلدسته ماتم المذکور آنفا فی الترغیب علی الصلاة و ذکر صلوات آل محمد ص مطبوع بأردو </w:t>
      </w:r>
      <w:bookmarkStart w:id="2549" w:name="pg11739_171522"/>
    </w:p>
    <w:p>
      <w:pPr>
        <w:pStyle w:val="Heading3"/>
        <w:numPr>
          <w:ilvl w:val="2"/>
          <w:numId w:val="1"/>
        </w:numPr>
        <w:rPr/>
      </w:pPr>
      <w:bookmarkStart w:id="2550" w:name="__RefHeading___Toc9142549_73709187"/>
      <w:bookmarkStart w:id="2551" w:name="_Toc1169"/>
      <w:bookmarkEnd w:id="2549"/>
      <w:bookmarkEnd w:id="2550"/>
      <w:r>
        <w:rPr/>
        <w:t>56</w:t>
      </w:r>
      <w:r>
        <w:rPr>
          <w:rtl w:val="true"/>
        </w:rPr>
        <w:t xml:space="preserve">- </w:t>
      </w:r>
      <w:r>
        <w:rPr>
          <w:rtl w:val="true"/>
        </w:rPr>
        <w:t>گل رعنا</w:t>
      </w:r>
      <w:bookmarkEnd w:id="2551"/>
    </w:p>
    <w:p>
      <w:pPr>
        <w:pStyle w:val="BookText"/>
        <w:rPr/>
      </w:pPr>
      <w:r>
        <w:rPr>
          <w:rFonts w:ascii="IRNazanin" w:hAnsi="IRNazanin" w:eastAsia="IRNazanin"/>
          <w:color w:val="111111"/>
          <w:sz w:val="28"/>
          <w:sz w:val="28"/>
          <w:szCs w:val="28"/>
          <w:rtl w:val="true"/>
          <w:lang w:bidi="fa-IR"/>
        </w:rPr>
        <w:t xml:space="preserve">یا خورشید و مه پاره مثنوی فارسیة، لشاعر یتخلص حکیم،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آقا میرزا عبد الله بن حاج میرزا حسن وزیر المراغی، تاریخ کتابتها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احتمل صاحب الفهرس إنها لمیرزا محمد سعید بن حکیم محمد باقر الطبیب من أطباء بلاط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قبله‏نمای عشق بازی‏</w:t>
      </w:r>
    </w:p>
    <w:p>
      <w:pPr>
        <w:pStyle w:val="BookText"/>
        <w:rPr/>
      </w:pPr>
      <w:r>
        <w:rPr>
          <w:rFonts w:ascii="IRNazanin" w:hAnsi="IRNazanin" w:eastAsia="IRNazanin"/>
          <w:color w:val="111111"/>
          <w:sz w:val="28"/>
          <w:sz w:val="28"/>
          <w:szCs w:val="28"/>
          <w:rtl w:val="true"/>
          <w:lang w:bidi="fa-IR"/>
        </w:rPr>
        <w:t>معشوق حقیقی و مجازی‏</w:t>
      </w:r>
    </w:p>
    <w:p>
      <w:pPr>
        <w:pStyle w:val="BookText"/>
        <w:rPr/>
      </w:pP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لطفت کس بی‏کسان شیداست‏</w:t>
      </w:r>
    </w:p>
    <w:p>
      <w:pPr>
        <w:pStyle w:val="BookText"/>
        <w:rPr/>
      </w:pPr>
      <w:r>
        <w:rPr>
          <w:rFonts w:ascii="IRNazanin" w:hAnsi="IRNazanin" w:eastAsia="IRNazanin"/>
          <w:color w:val="111111"/>
          <w:sz w:val="28"/>
          <w:sz w:val="28"/>
          <w:szCs w:val="28"/>
          <w:rtl w:val="true"/>
          <w:lang w:bidi="fa-IR"/>
        </w:rPr>
        <w:t>بیچاره حکیم سخت تنهاست‏</w:t>
      </w:r>
    </w:p>
    <w:p>
      <w:pPr>
        <w:pStyle w:val="Heading3"/>
        <w:numPr>
          <w:ilvl w:val="2"/>
          <w:numId w:val="1"/>
        </w:numPr>
        <w:rPr/>
      </w:pPr>
      <w:bookmarkStart w:id="2552" w:name="__RefHeading___Toc9142551_73709187"/>
      <w:bookmarkStart w:id="2553" w:name="_Toc1170"/>
      <w:bookmarkEnd w:id="2552"/>
      <w:r>
        <w:rPr/>
        <w:t>57</w:t>
      </w:r>
      <w:r>
        <w:rPr>
          <w:rtl w:val="true"/>
        </w:rPr>
        <w:t xml:space="preserve">- </w:t>
      </w:r>
      <w:r>
        <w:rPr>
          <w:rtl w:val="true"/>
        </w:rPr>
        <w:t>گل رعنا</w:t>
      </w:r>
      <w:bookmarkEnd w:id="2553"/>
    </w:p>
    <w:p>
      <w:pPr>
        <w:pStyle w:val="BookText"/>
        <w:rPr/>
      </w:pPr>
      <w:r>
        <w:rPr>
          <w:rFonts w:ascii="IRNazanin" w:hAnsi="IRNazanin" w:eastAsia="IRNazanin"/>
          <w:color w:val="111111"/>
          <w:sz w:val="28"/>
          <w:sz w:val="28"/>
          <w:szCs w:val="28"/>
          <w:rtl w:val="true"/>
          <w:lang w:bidi="fa-IR"/>
        </w:rPr>
        <w:t xml:space="preserve">لمحمد طاهر النصیرآبادی، مؤلف گلشن‏آرای رسالة منثورة فارسیة،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أو الثانی عشر، مع گلشن‏آرای المذکور، کما فی فهرسها و یحتمل أن یکون هو مؤلف گلشن خیال الآتی ذکره‏</w:t>
      </w:r>
    </w:p>
    <w:p>
      <w:pPr>
        <w:pStyle w:val="Heading3"/>
        <w:numPr>
          <w:ilvl w:val="2"/>
          <w:numId w:val="1"/>
        </w:numPr>
        <w:rPr/>
      </w:pPr>
      <w:bookmarkStart w:id="2554" w:name="__RefHeading___Toc9142553_73709187"/>
      <w:bookmarkStart w:id="2555" w:name="_Toc1171"/>
      <w:bookmarkEnd w:id="2554"/>
      <w:r>
        <w:rPr/>
        <w:t>58</w:t>
      </w:r>
      <w:r>
        <w:rPr>
          <w:rtl w:val="true"/>
        </w:rPr>
        <w:t xml:space="preserve">- </w:t>
      </w:r>
      <w:r>
        <w:rPr>
          <w:rtl w:val="true"/>
        </w:rPr>
        <w:t>گلریز</w:t>
      </w:r>
      <w:bookmarkEnd w:id="2555"/>
    </w:p>
    <w:p>
      <w:pPr>
        <w:pStyle w:val="BookText"/>
        <w:rPr/>
      </w:pPr>
      <w:r>
        <w:rPr>
          <w:rFonts w:ascii="IRNazanin" w:hAnsi="IRNazanin" w:eastAsia="IRNazanin"/>
          <w:color w:val="111111"/>
          <w:sz w:val="28"/>
          <w:sz w:val="28"/>
          <w:szCs w:val="28"/>
          <w:rtl w:val="true"/>
          <w:lang w:bidi="fa-IR"/>
        </w:rPr>
        <w:t xml:space="preserve">منظوم و منثور فارسی لضیاء الدین النخشبی، من مشاهیر العرفاء بهند، مؤلف سلک السلوک توفی کما فی معارج الولایة فی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و المذکور فی خزینة الأصفیاء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بکلکتة فی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56" w:name="__RefHeading___Toc9142555_73709187"/>
      <w:bookmarkStart w:id="2557" w:name="_Toc1172"/>
      <w:bookmarkEnd w:id="2556"/>
      <w:r>
        <w:rPr/>
        <w:t>59</w:t>
      </w:r>
      <w:r>
        <w:rPr>
          <w:rtl w:val="true"/>
        </w:rPr>
        <w:t xml:space="preserve">- </w:t>
      </w:r>
      <w:r>
        <w:rPr>
          <w:rtl w:val="true"/>
        </w:rPr>
        <w:t>گلزار</w:t>
      </w:r>
      <w:bookmarkEnd w:id="2557"/>
    </w:p>
    <w:p>
      <w:pPr>
        <w:pStyle w:val="BookText"/>
        <w:rPr/>
      </w:pPr>
      <w:r>
        <w:rPr>
          <w:rFonts w:ascii="IRNazanin" w:hAnsi="IRNazanin" w:eastAsia="IRNazanin"/>
          <w:color w:val="111111"/>
          <w:sz w:val="28"/>
          <w:sz w:val="28"/>
          <w:szCs w:val="28"/>
          <w:rtl w:val="true"/>
          <w:lang w:bidi="fa-IR"/>
        </w:rPr>
        <w:t xml:space="preserve">لجعفر جوان القاضی بطهران ابن الشیخ علی جوان أحد زعماء الشیخیة الکریم خانیة، مؤلف الطلیعة الوضیعة 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فارسی طبع بطهران فی ثلاث مجلدات‏</w:t>
      </w:r>
    </w:p>
    <w:p>
      <w:pPr>
        <w:pStyle w:val="Heading3"/>
        <w:numPr>
          <w:ilvl w:val="2"/>
          <w:numId w:val="1"/>
        </w:numPr>
        <w:rPr/>
      </w:pPr>
      <w:bookmarkStart w:id="2558" w:name="__RefHeading___Toc9142557_73709187"/>
      <w:bookmarkStart w:id="2559" w:name="_Toc1173"/>
      <w:bookmarkEnd w:id="2558"/>
      <w:r>
        <w:rPr/>
        <w:t>60</w:t>
      </w:r>
      <w:r>
        <w:rPr>
          <w:rtl w:val="true"/>
        </w:rPr>
        <w:t xml:space="preserve">- </w:t>
      </w:r>
      <w:r>
        <w:rPr>
          <w:rtl w:val="true"/>
        </w:rPr>
        <w:t>گلزار</w:t>
      </w:r>
      <w:bookmarkEnd w:id="2559"/>
    </w:p>
    <w:p>
      <w:pPr>
        <w:pStyle w:val="BookText"/>
        <w:rPr/>
      </w:pPr>
      <w:r>
        <w:rPr>
          <w:rFonts w:ascii="IRNazanin" w:hAnsi="IRNazanin" w:eastAsia="IRNazanin"/>
          <w:color w:val="111111"/>
          <w:sz w:val="28"/>
          <w:sz w:val="28"/>
          <w:szCs w:val="28"/>
          <w:rtl w:val="true"/>
          <w:lang w:bidi="fa-IR"/>
        </w:rPr>
        <w:t xml:space="preserve">لمیرزا حسن مایل أفشار،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شیرین پلو و غیرها و هو دیوان شعره من القصائد و المثنویات و الرباعیات و مراثی الحسین ع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w:t>
      </w:r>
    </w:p>
    <w:p>
      <w:pPr>
        <w:pStyle w:val="Heading3"/>
        <w:numPr>
          <w:ilvl w:val="2"/>
          <w:numId w:val="1"/>
        </w:numPr>
        <w:rPr/>
      </w:pPr>
      <w:bookmarkStart w:id="2560" w:name="__RefHeading___Toc9142559_73709187"/>
      <w:bookmarkStart w:id="2561" w:name="_Toc1174"/>
      <w:bookmarkEnd w:id="2560"/>
      <w:r>
        <w:rPr/>
        <w:t>61</w:t>
      </w:r>
      <w:r>
        <w:rPr>
          <w:rtl w:val="true"/>
        </w:rPr>
        <w:t xml:space="preserve">- </w:t>
      </w:r>
      <w:r>
        <w:rPr>
          <w:rtl w:val="true"/>
        </w:rPr>
        <w:t>گلزار</w:t>
      </w:r>
      <w:bookmarkEnd w:id="256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للآخوند مولی عبد الکریم بن عبد الرزاق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المصائب‏ </w:t>
      </w:r>
      <w:bookmarkStart w:id="2562" w:name="pg11739_171523"/>
    </w:p>
    <w:p>
      <w:pPr>
        <w:pStyle w:val="Heading3"/>
        <w:numPr>
          <w:ilvl w:val="2"/>
          <w:numId w:val="1"/>
        </w:numPr>
        <w:rPr/>
      </w:pPr>
      <w:bookmarkStart w:id="2563" w:name="__RefHeading___Toc9142561_73709187"/>
      <w:bookmarkStart w:id="2564" w:name="_Toc1175"/>
      <w:bookmarkEnd w:id="2562"/>
      <w:bookmarkEnd w:id="2563"/>
      <w:r>
        <w:rPr/>
        <w:t>62</w:t>
      </w:r>
      <w:r>
        <w:rPr>
          <w:rtl w:val="true"/>
        </w:rPr>
        <w:t xml:space="preserve">- </w:t>
      </w:r>
      <w:r>
        <w:rPr>
          <w:rtl w:val="true"/>
        </w:rPr>
        <w:t>گلزار آصفیة</w:t>
      </w:r>
      <w:bookmarkEnd w:id="2564"/>
    </w:p>
    <w:p>
      <w:pPr>
        <w:pStyle w:val="BookText"/>
        <w:rPr/>
      </w:pPr>
      <w:r>
        <w:rPr>
          <w:rFonts w:ascii="IRNazanin" w:hAnsi="IRNazanin" w:eastAsia="IRNazanin"/>
          <w:color w:val="111111"/>
          <w:sz w:val="28"/>
          <w:sz w:val="28"/>
          <w:szCs w:val="28"/>
          <w:rtl w:val="true"/>
          <w:lang w:bidi="fa-IR"/>
        </w:rPr>
        <w:t xml:space="preserve">لغلام حسین الدهلوی، المخاطب بخان زمان خان، المولود فی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ملوک حیدرآباد دکن الهند و یسمی ب تاریخ قطب‏شاهیة طبع أولا بحیدرآباد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ببمبئی علی الحجر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65" w:name="__RefHeading___Toc9142563_73709187"/>
      <w:bookmarkStart w:id="2566" w:name="_Toc1176"/>
      <w:bookmarkEnd w:id="2565"/>
      <w:r>
        <w:rPr/>
        <w:t>63</w:t>
      </w:r>
      <w:r>
        <w:rPr>
          <w:rtl w:val="true"/>
        </w:rPr>
        <w:t xml:space="preserve">- </w:t>
      </w:r>
      <w:r>
        <w:rPr>
          <w:rtl w:val="true"/>
        </w:rPr>
        <w:t>گلزار إبراهیم‏</w:t>
      </w:r>
      <w:bookmarkEnd w:id="2566"/>
    </w:p>
    <w:p>
      <w:pPr>
        <w:pStyle w:val="BookText"/>
        <w:rPr/>
      </w:pPr>
      <w:r>
        <w:rPr>
          <w:rFonts w:ascii="IRNazanin" w:hAnsi="IRNazanin" w:eastAsia="IRNazanin"/>
          <w:color w:val="111111"/>
          <w:sz w:val="28"/>
          <w:sz w:val="28"/>
          <w:szCs w:val="28"/>
          <w:rtl w:val="true"/>
          <w:lang w:bidi="fa-IR"/>
        </w:rPr>
        <w:t>بلسان الأردو مطبوع‏</w:t>
      </w:r>
    </w:p>
    <w:p>
      <w:pPr>
        <w:pStyle w:val="Heading3"/>
        <w:numPr>
          <w:ilvl w:val="2"/>
          <w:numId w:val="1"/>
        </w:numPr>
        <w:rPr/>
      </w:pPr>
      <w:bookmarkStart w:id="2567" w:name="__RefHeading___Toc9142565_73709187"/>
      <w:bookmarkStart w:id="2568" w:name="_Toc1177"/>
      <w:bookmarkEnd w:id="2567"/>
      <w:r>
        <w:rPr/>
        <w:t>64</w:t>
      </w:r>
      <w:r>
        <w:rPr>
          <w:rtl w:val="true"/>
        </w:rPr>
        <w:t xml:space="preserve">- </w:t>
      </w:r>
      <w:r>
        <w:rPr>
          <w:rtl w:val="true"/>
        </w:rPr>
        <w:t>گلزار إبراهیم‏</w:t>
      </w:r>
      <w:bookmarkEnd w:id="2568"/>
    </w:p>
    <w:p>
      <w:pPr>
        <w:pStyle w:val="BookText"/>
        <w:rPr/>
      </w:pPr>
      <w:r>
        <w:rPr>
          <w:rFonts w:ascii="IRNazanin" w:hAnsi="IRNazanin" w:eastAsia="IRNazanin"/>
          <w:color w:val="111111"/>
          <w:sz w:val="28"/>
          <w:sz w:val="28"/>
          <w:szCs w:val="28"/>
          <w:rtl w:val="true"/>
          <w:lang w:bidi="fa-IR"/>
        </w:rPr>
        <w:t xml:space="preserve">لنور الدین محمد،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الترشیزی المتوفی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منشئاته ذکر فیه تسعة صفات ممتازة لإبراهیم عادل شاه، نسخه شایعة و بعضها منضما إلی دیوانه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 چمن سخن به طراوت حمد بهار پیراییست که گلزار إبراهیم در رخسار یوسف طلعتان‏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خوان خلیل له‏</w:t>
      </w:r>
    </w:p>
    <w:p>
      <w:pPr>
        <w:pStyle w:val="Heading3"/>
        <w:numPr>
          <w:ilvl w:val="2"/>
          <w:numId w:val="1"/>
        </w:numPr>
        <w:rPr/>
      </w:pPr>
      <w:bookmarkStart w:id="2569" w:name="__RefHeading___Toc9142567_73709187"/>
      <w:bookmarkStart w:id="2570" w:name="_Toc1178"/>
      <w:bookmarkEnd w:id="2569"/>
      <w:r>
        <w:rPr/>
        <w:t>65</w:t>
      </w:r>
      <w:r>
        <w:rPr>
          <w:rtl w:val="true"/>
        </w:rPr>
        <w:t xml:space="preserve">- </w:t>
      </w:r>
      <w:r>
        <w:rPr>
          <w:rtl w:val="true"/>
        </w:rPr>
        <w:t>گلزار أدب‏</w:t>
      </w:r>
      <w:bookmarkEnd w:id="2570"/>
    </w:p>
    <w:p>
      <w:pPr>
        <w:pStyle w:val="BookText"/>
        <w:rPr/>
      </w:pPr>
      <w:r>
        <w:rPr>
          <w:rFonts w:ascii="IRNazanin" w:hAnsi="IRNazanin" w:eastAsia="IRNazanin"/>
          <w:color w:val="111111"/>
          <w:sz w:val="28"/>
          <w:sz w:val="28"/>
          <w:szCs w:val="28"/>
          <w:rtl w:val="true"/>
          <w:lang w:bidi="fa-IR"/>
        </w:rPr>
        <w:t xml:space="preserve">منتخب من أشعار الشعراء البالغ عددهم إلی حدود الألفین مرتبا لها علی الأنواع و المضامین فی ثمانیة و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للسید حسین بن محمد باقر الحسینی الیزدی الطهرانی‏</w:t>
      </w:r>
    </w:p>
    <w:p>
      <w:pPr>
        <w:pStyle w:val="Heading3"/>
        <w:numPr>
          <w:ilvl w:val="2"/>
          <w:numId w:val="1"/>
        </w:numPr>
        <w:rPr/>
      </w:pPr>
      <w:bookmarkStart w:id="2571" w:name="__RefHeading___Toc9142569_73709187"/>
      <w:bookmarkStart w:id="2572" w:name="_Toc1179"/>
      <w:bookmarkEnd w:id="2571"/>
      <w:r>
        <w:rPr/>
        <w:t>66</w:t>
      </w:r>
      <w:r>
        <w:rPr>
          <w:rtl w:val="true"/>
        </w:rPr>
        <w:t xml:space="preserve">- </w:t>
      </w:r>
      <w:r>
        <w:rPr>
          <w:rtl w:val="true"/>
        </w:rPr>
        <w:t>گلزار أدبیات ایران در عصر طلایی سلاطین صفویة</w:t>
      </w:r>
      <w:bookmarkEnd w:id="2572"/>
    </w:p>
    <w:p>
      <w:pPr>
        <w:pStyle w:val="BookText"/>
        <w:rPr/>
      </w:pPr>
      <w:r>
        <w:rPr>
          <w:rFonts w:ascii="IRNazanin" w:hAnsi="IRNazanin" w:eastAsia="IRNazanin"/>
          <w:color w:val="111111"/>
          <w:sz w:val="28"/>
          <w:sz w:val="28"/>
          <w:szCs w:val="28"/>
          <w:rtl w:val="true"/>
          <w:lang w:bidi="fa-IR"/>
        </w:rPr>
        <w:t xml:space="preserve">للسید نصر الله بن سیف العلماء، الملقب بسیف پورفاطمی النائینی المعاصر، و هو ترجمه و اقتباس تاریخ أدبیات لپرفسور براون طبع مجلد الأول منه بأصفهان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573" w:name="__RefHeading___Toc9142571_73709187"/>
      <w:bookmarkStart w:id="2574" w:name="_Toc1180"/>
      <w:bookmarkEnd w:id="2573"/>
      <w:r>
        <w:rPr/>
        <w:t>67</w:t>
      </w:r>
      <w:r>
        <w:rPr>
          <w:rtl w:val="true"/>
        </w:rPr>
        <w:t xml:space="preserve">- </w:t>
      </w:r>
      <w:r>
        <w:rPr>
          <w:rtl w:val="true"/>
        </w:rPr>
        <w:t>گلزار اسرار</w:t>
      </w:r>
      <w:bookmarkEnd w:id="2574"/>
    </w:p>
    <w:p>
      <w:pPr>
        <w:pStyle w:val="BookText"/>
        <w:rPr/>
      </w:pPr>
      <w:r>
        <w:rPr>
          <w:rFonts w:ascii="IRNazanin" w:hAnsi="IRNazanin" w:eastAsia="IRNazanin"/>
          <w:color w:val="111111"/>
          <w:sz w:val="28"/>
          <w:sz w:val="28"/>
          <w:szCs w:val="28"/>
          <w:rtl w:val="true"/>
          <w:lang w:bidi="fa-IR"/>
        </w:rPr>
        <w:t xml:space="preserve">فی العرفان، للمولی أسد الله بن محمود الجرفادقانی المعاصر، المولود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شمس التواریخ له‏</w:t>
      </w:r>
    </w:p>
    <w:p>
      <w:pPr>
        <w:pStyle w:val="Heading3"/>
        <w:numPr>
          <w:ilvl w:val="2"/>
          <w:numId w:val="1"/>
        </w:numPr>
        <w:rPr/>
      </w:pPr>
      <w:bookmarkStart w:id="2575" w:name="__RefHeading___Toc9142573_73709187"/>
      <w:bookmarkStart w:id="2576" w:name="_Toc1181"/>
      <w:bookmarkEnd w:id="2575"/>
      <w:r>
        <w:rPr/>
        <w:t>68</w:t>
      </w:r>
      <w:r>
        <w:rPr>
          <w:rtl w:val="true"/>
        </w:rPr>
        <w:t xml:space="preserve">- </w:t>
      </w:r>
      <w:r>
        <w:rPr>
          <w:rtl w:val="true"/>
        </w:rPr>
        <w:t>گلزار اسرار</w:t>
      </w:r>
      <w:bookmarkEnd w:id="2576"/>
    </w:p>
    <w:p>
      <w:pPr>
        <w:pStyle w:val="BookText"/>
        <w:rPr/>
      </w:pPr>
      <w:r>
        <w:rPr>
          <w:rFonts w:ascii="IRNazanin" w:hAnsi="IRNazanin" w:eastAsia="IRNazanin"/>
          <w:color w:val="111111"/>
          <w:sz w:val="28"/>
          <w:sz w:val="28"/>
          <w:szCs w:val="28"/>
          <w:rtl w:val="true"/>
          <w:lang w:bidi="fa-IR"/>
        </w:rPr>
        <w:t xml:space="preserve">لمیرزا حبیب الله،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الساوجی،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حواشی تمهید القواعد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أخلاقی مطبوع‏</w:t>
      </w:r>
    </w:p>
    <w:p>
      <w:pPr>
        <w:pStyle w:val="Heading3"/>
        <w:numPr>
          <w:ilvl w:val="2"/>
          <w:numId w:val="1"/>
        </w:numPr>
        <w:rPr/>
      </w:pPr>
      <w:bookmarkStart w:id="2577" w:name="__RefHeading___Toc9142575_73709187"/>
      <w:bookmarkStart w:id="2578" w:name="_Toc1182"/>
      <w:bookmarkEnd w:id="2577"/>
      <w:r>
        <w:rPr/>
        <w:t>69</w:t>
      </w:r>
      <w:r>
        <w:rPr>
          <w:rtl w:val="true"/>
        </w:rPr>
        <w:t xml:space="preserve">- </w:t>
      </w:r>
      <w:r>
        <w:rPr>
          <w:rtl w:val="true"/>
        </w:rPr>
        <w:t>گلزار أکبری‏</w:t>
      </w:r>
      <w:bookmarkEnd w:id="257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علی أکبر بن المولی حسین النهاوندی‏ </w:t>
      </w:r>
      <w:bookmarkStart w:id="2579" w:name="pg11739_171524"/>
    </w:p>
    <w:p>
      <w:pPr>
        <w:pStyle w:val="BookText"/>
        <w:rPr/>
      </w:pPr>
      <w:bookmarkEnd w:id="2579"/>
      <w:r>
        <w:rPr>
          <w:rFonts w:ascii="IRNazanin" w:hAnsi="IRNazanin" w:eastAsia="IRNazanin"/>
          <w:color w:val="111111"/>
          <w:sz w:val="28"/>
          <w:sz w:val="28"/>
          <w:szCs w:val="28"/>
          <w:rtl w:val="true"/>
          <w:lang w:bidi="fa-IR"/>
        </w:rPr>
        <w:t xml:space="preserve">نزیل مشهد خراسان، المولود حدود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مائة و 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من الفضائل، یقرب عشرین ألف بیت طبع بطهران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80" w:name="__RefHeading___Toc9142577_73709187"/>
      <w:bookmarkStart w:id="2581" w:name="_Toc1183"/>
      <w:bookmarkEnd w:id="2580"/>
      <w:r>
        <w:rPr>
          <w:rtl w:val="true"/>
        </w:rPr>
        <w:t>گلزار ایران‏</w:t>
      </w:r>
      <w:bookmarkEnd w:id="2581"/>
    </w:p>
    <w:p>
      <w:pPr>
        <w:pStyle w:val="BookText"/>
        <w:rPr/>
      </w:pPr>
      <w:r>
        <w:rPr>
          <w:rFonts w:ascii="IRNazanin" w:hAnsi="IRNazanin" w:eastAsia="IRNazanin"/>
          <w:color w:val="111111"/>
          <w:sz w:val="28"/>
          <w:sz w:val="28"/>
          <w:szCs w:val="28"/>
          <w:rtl w:val="true"/>
          <w:lang w:bidi="fa-IR"/>
        </w:rPr>
        <w:t xml:space="preserve">تألیف حسین شجرة خرج قسمة فی تحقیق رباعیات الخیام و حیاته و طبعه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ذکرناه بعنوان زندگانی خیام و رباعیات أو</w:t>
      </w:r>
    </w:p>
    <w:p>
      <w:pPr>
        <w:pStyle w:val="Heading3"/>
        <w:numPr>
          <w:ilvl w:val="2"/>
          <w:numId w:val="1"/>
        </w:numPr>
        <w:rPr/>
      </w:pPr>
      <w:bookmarkStart w:id="2582" w:name="__RefHeading___Toc9142579_73709187"/>
      <w:bookmarkStart w:id="2583" w:name="_Toc1184"/>
      <w:bookmarkEnd w:id="2582"/>
      <w:r>
        <w:rPr/>
        <w:t>70</w:t>
      </w:r>
      <w:r>
        <w:rPr>
          <w:rtl w:val="true"/>
        </w:rPr>
        <w:t xml:space="preserve">- </w:t>
      </w:r>
      <w:r>
        <w:rPr>
          <w:rtl w:val="true"/>
        </w:rPr>
        <w:t>گلزار بهار</w:t>
      </w:r>
      <w:bookmarkEnd w:id="2583"/>
    </w:p>
    <w:p>
      <w:pPr>
        <w:pStyle w:val="BookText"/>
        <w:rPr/>
      </w:pPr>
      <w:r>
        <w:rPr>
          <w:rFonts w:ascii="IRNazanin" w:hAnsi="IRNazanin" w:eastAsia="IRNazanin"/>
          <w:color w:val="111111"/>
          <w:sz w:val="28"/>
          <w:sz w:val="28"/>
          <w:szCs w:val="28"/>
          <w:rtl w:val="true"/>
          <w:lang w:bidi="fa-IR"/>
        </w:rPr>
        <w:t>فی علم الإنشاء مطبوع مع قانون الإنشاء</w:t>
      </w:r>
    </w:p>
    <w:p>
      <w:pPr>
        <w:pStyle w:val="Heading3"/>
        <w:numPr>
          <w:ilvl w:val="2"/>
          <w:numId w:val="1"/>
        </w:numPr>
        <w:rPr/>
      </w:pPr>
      <w:bookmarkStart w:id="2584" w:name="__RefHeading___Toc9142581_73709187"/>
      <w:bookmarkStart w:id="2585" w:name="_Toc1185"/>
      <w:bookmarkEnd w:id="2584"/>
      <w:r>
        <w:rPr/>
        <w:t>71</w:t>
      </w:r>
      <w:r>
        <w:rPr>
          <w:rtl w:val="true"/>
        </w:rPr>
        <w:t xml:space="preserve">- </w:t>
      </w:r>
      <w:r>
        <w:rPr>
          <w:rtl w:val="true"/>
        </w:rPr>
        <w:t>گلزار پهلوی‏</w:t>
      </w:r>
      <w:bookmarkEnd w:id="2585"/>
    </w:p>
    <w:p>
      <w:pPr>
        <w:pStyle w:val="BookText"/>
        <w:rPr/>
      </w:pPr>
      <w:r>
        <w:rPr>
          <w:rFonts w:ascii="IRNazanin" w:hAnsi="IRNazanin" w:eastAsia="IRNazanin"/>
          <w:color w:val="111111"/>
          <w:sz w:val="28"/>
          <w:sz w:val="28"/>
          <w:szCs w:val="28"/>
          <w:rtl w:val="true"/>
          <w:lang w:bidi="fa-IR"/>
        </w:rPr>
        <w:t xml:space="preserve">یشبه الکشکول فیه القصص و الحکایات و الاخبار و الأشعار و غیرها للشیخ عبد الغفور بن محمد بن الحاج محمد طاهر الیزدی، من أحفاد الحاج علی نقی التاجر الأصفهانی، المعاصر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نقله کذلک عن خط مؤلفه فی کتاب تاریخ یزد</w:t>
      </w:r>
    </w:p>
    <w:p>
      <w:pPr>
        <w:pStyle w:val="Heading3"/>
        <w:numPr>
          <w:ilvl w:val="2"/>
          <w:numId w:val="1"/>
        </w:numPr>
        <w:rPr/>
      </w:pPr>
      <w:bookmarkStart w:id="2586" w:name="__RefHeading___Toc9142583_73709187"/>
      <w:bookmarkStart w:id="2587" w:name="_Toc1186"/>
      <w:bookmarkEnd w:id="2586"/>
      <w:r>
        <w:rPr/>
        <w:t>72</w:t>
      </w:r>
      <w:r>
        <w:rPr>
          <w:rtl w:val="true"/>
        </w:rPr>
        <w:t xml:space="preserve">- </w:t>
      </w:r>
      <w:r>
        <w:rPr>
          <w:rtl w:val="true"/>
        </w:rPr>
        <w:t>گلزار حجازی‏</w:t>
      </w:r>
      <w:bookmarkEnd w:id="2587"/>
    </w:p>
    <w:p>
      <w:pPr>
        <w:pStyle w:val="BookText"/>
        <w:rPr/>
      </w:pPr>
      <w:r>
        <w:rPr>
          <w:rFonts w:ascii="IRNazanin" w:hAnsi="IRNazanin" w:eastAsia="IRNazanin"/>
          <w:color w:val="111111"/>
          <w:sz w:val="28"/>
          <w:sz w:val="28"/>
          <w:szCs w:val="28"/>
          <w:rtl w:val="true"/>
          <w:lang w:bidi="fa-IR"/>
        </w:rPr>
        <w:t xml:space="preserve">للسید صدر الدین ظهیرالإسلام‏زاده الدزفولی،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هو فی تاریخ دزفول ذکر فیه ترجمه السید عبد الله بن السید محمد باقر الموسوی الکاشف الدزفولی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شکرستان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خوزستان‏</w:t>
      </w:r>
    </w:p>
    <w:p>
      <w:pPr>
        <w:pStyle w:val="Heading3"/>
        <w:numPr>
          <w:ilvl w:val="2"/>
          <w:numId w:val="1"/>
        </w:numPr>
        <w:rPr/>
      </w:pPr>
      <w:bookmarkStart w:id="2588" w:name="__RefHeading___Toc9142585_73709187"/>
      <w:bookmarkStart w:id="2589" w:name="_Toc1187"/>
      <w:bookmarkEnd w:id="2588"/>
      <w:r>
        <w:rPr/>
        <w:t>73</w:t>
      </w:r>
      <w:r>
        <w:rPr>
          <w:rtl w:val="true"/>
        </w:rPr>
        <w:t xml:space="preserve">- </w:t>
      </w:r>
      <w:r>
        <w:rPr>
          <w:rtl w:val="true"/>
        </w:rPr>
        <w:t>گلزار حسینی‏</w:t>
      </w:r>
      <w:bookmarkEnd w:id="2589"/>
    </w:p>
    <w:p>
      <w:pPr>
        <w:pStyle w:val="BookText"/>
        <w:rPr/>
      </w:pPr>
      <w:r>
        <w:rPr>
          <w:rFonts w:ascii="IRNazanin" w:hAnsi="IRNazanin" w:eastAsia="IRNazanin"/>
          <w:color w:val="111111"/>
          <w:sz w:val="28"/>
          <w:sz w:val="28"/>
          <w:szCs w:val="28"/>
          <w:rtl w:val="true"/>
          <w:lang w:bidi="fa-IR"/>
        </w:rPr>
        <w:t xml:space="preserve">لأختر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590" w:name="__RefHeading___Toc9142587_73709187"/>
      <w:bookmarkStart w:id="2591" w:name="_Toc1188"/>
      <w:bookmarkEnd w:id="2590"/>
      <w:r>
        <w:rPr/>
        <w:t>74</w:t>
      </w:r>
      <w:r>
        <w:rPr>
          <w:rtl w:val="true"/>
        </w:rPr>
        <w:t xml:space="preserve">- </w:t>
      </w:r>
      <w:r>
        <w:rPr>
          <w:rtl w:val="true"/>
        </w:rPr>
        <w:t>گلزار خلیل‏</w:t>
      </w:r>
      <w:bookmarkEnd w:id="2591"/>
    </w:p>
    <w:p>
      <w:pPr>
        <w:pStyle w:val="BookText"/>
        <w:rPr/>
      </w:pPr>
      <w:r>
        <w:rPr>
          <w:rFonts w:ascii="IRNazanin" w:hAnsi="IRNazanin" w:eastAsia="IRNazanin"/>
          <w:color w:val="111111"/>
          <w:sz w:val="28"/>
          <w:sz w:val="28"/>
          <w:szCs w:val="28"/>
          <w:rtl w:val="true"/>
          <w:lang w:bidi="fa-IR"/>
        </w:rPr>
        <w:t xml:space="preserve">لتعلیم الأطفال للسید أبی الخلیل راحت حسین البهیکپوری المولود فی </w:t>
      </w:r>
      <w:r>
        <w:rPr>
          <w:rFonts w:eastAsia="IRNazanin" w:cs="IRNazanin"/>
          <w:color w:val="111111"/>
          <w:sz w:val="28"/>
          <w:szCs w:val="28"/>
          <w:lang w:bidi="fa-IR"/>
        </w:rPr>
        <w:t>1306</w:t>
      </w:r>
    </w:p>
    <w:p>
      <w:pPr>
        <w:pStyle w:val="Heading3"/>
        <w:numPr>
          <w:ilvl w:val="2"/>
          <w:numId w:val="1"/>
        </w:numPr>
        <w:rPr/>
      </w:pPr>
      <w:bookmarkStart w:id="2592" w:name="__RefHeading___Toc9142589_73709187"/>
      <w:bookmarkStart w:id="2593" w:name="_Toc1189"/>
      <w:bookmarkEnd w:id="2592"/>
      <w:r>
        <w:rPr/>
        <w:t>75</w:t>
      </w:r>
      <w:r>
        <w:rPr>
          <w:rtl w:val="true"/>
        </w:rPr>
        <w:t xml:space="preserve">- </w:t>
      </w:r>
      <w:r>
        <w:rPr>
          <w:rtl w:val="true"/>
        </w:rPr>
        <w:t>گلزار خلیل‏</w:t>
      </w:r>
      <w:bookmarkEnd w:id="2593"/>
    </w:p>
    <w:p>
      <w:pPr>
        <w:pStyle w:val="BookText"/>
        <w:rPr/>
      </w:pPr>
      <w:r>
        <w:rPr>
          <w:rFonts w:ascii="IRNazanin" w:hAnsi="IRNazanin" w:eastAsia="IRNazanin"/>
          <w:color w:val="111111"/>
          <w:sz w:val="28"/>
          <w:sz w:val="28"/>
          <w:szCs w:val="28"/>
          <w:rtl w:val="true"/>
          <w:lang w:bidi="fa-IR"/>
        </w:rPr>
        <w:t xml:space="preserve">مثنوی فی المصائب بالأردویة، مطبوع بلکهنو، و هو من نظم السید محمد کاظم الموسوی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p>
    <w:p>
      <w:pPr>
        <w:pStyle w:val="Heading3"/>
        <w:numPr>
          <w:ilvl w:val="2"/>
          <w:numId w:val="1"/>
        </w:numPr>
        <w:rPr/>
      </w:pPr>
      <w:bookmarkStart w:id="2594" w:name="__RefHeading___Toc9142591_73709187"/>
      <w:bookmarkStart w:id="2595" w:name="_Toc1190"/>
      <w:bookmarkEnd w:id="2594"/>
      <w:r>
        <w:rPr/>
        <w:t>76</w:t>
      </w:r>
      <w:r>
        <w:rPr>
          <w:rtl w:val="true"/>
        </w:rPr>
        <w:t xml:space="preserve">- </w:t>
      </w:r>
      <w:r>
        <w:rPr>
          <w:rtl w:val="true"/>
        </w:rPr>
        <w:t>گلزار خیال‏</w:t>
      </w:r>
      <w:bookmarkEnd w:id="2595"/>
    </w:p>
    <w:p>
      <w:pPr>
        <w:pStyle w:val="BookText"/>
        <w:rPr/>
      </w:pPr>
      <w:r>
        <w:rPr>
          <w:rFonts w:ascii="IRNazanin" w:hAnsi="IRNazanin" w:eastAsia="IRNazanin"/>
          <w:color w:val="111111"/>
          <w:sz w:val="28"/>
          <w:sz w:val="28"/>
          <w:szCs w:val="28"/>
          <w:rtl w:val="true"/>
          <w:lang w:bidi="fa-IR"/>
        </w:rPr>
        <w:t xml:space="preserve">لأحمدیار خان،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الأمیر و الفقیر</w:t>
      </w:r>
    </w:p>
    <w:p>
      <w:pPr>
        <w:pStyle w:val="Heading3"/>
        <w:numPr>
          <w:ilvl w:val="2"/>
          <w:numId w:val="1"/>
        </w:numPr>
        <w:rPr/>
      </w:pPr>
      <w:bookmarkStart w:id="2596" w:name="__RefHeading___Toc9142593_73709187"/>
      <w:bookmarkStart w:id="2597" w:name="_Toc1191"/>
      <w:bookmarkEnd w:id="2596"/>
      <w:r>
        <w:rPr/>
        <w:t>77</w:t>
      </w:r>
      <w:r>
        <w:rPr>
          <w:rtl w:val="true"/>
        </w:rPr>
        <w:t xml:space="preserve">- </w:t>
      </w:r>
      <w:r>
        <w:rPr>
          <w:rtl w:val="true"/>
        </w:rPr>
        <w:t>گلزار داغ‏</w:t>
      </w:r>
      <w:bookmarkEnd w:id="259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لشاعر الهندی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بنولکشور </w:t>
      </w:r>
      <w:bookmarkStart w:id="2598" w:name="pg11739_171525"/>
    </w:p>
    <w:p>
      <w:pPr>
        <w:pStyle w:val="Heading3"/>
        <w:numPr>
          <w:ilvl w:val="2"/>
          <w:numId w:val="1"/>
        </w:numPr>
        <w:rPr/>
      </w:pPr>
      <w:bookmarkStart w:id="2599" w:name="__RefHeading___Toc9142595_73709187"/>
      <w:bookmarkStart w:id="2600" w:name="_Toc1192"/>
      <w:bookmarkEnd w:id="2598"/>
      <w:bookmarkEnd w:id="2599"/>
      <w:r>
        <w:rPr/>
        <w:t>78</w:t>
      </w:r>
      <w:r>
        <w:rPr>
          <w:rtl w:val="true"/>
        </w:rPr>
        <w:t xml:space="preserve">- </w:t>
      </w:r>
      <w:r>
        <w:rPr>
          <w:rtl w:val="true"/>
        </w:rPr>
        <w:t>گلزار دمساز فی شرح گلشن راز</w:t>
      </w:r>
      <w:bookmarkEnd w:id="2600"/>
    </w:p>
    <w:p>
      <w:pPr>
        <w:pStyle w:val="BookText"/>
        <w:rPr/>
      </w:pPr>
      <w:r>
        <w:rPr>
          <w:rFonts w:ascii="IRNazanin" w:hAnsi="IRNazanin" w:eastAsia="IRNazanin"/>
          <w:color w:val="111111"/>
          <w:sz w:val="28"/>
          <w:sz w:val="28"/>
          <w:szCs w:val="28"/>
          <w:rtl w:val="true"/>
          <w:lang w:bidi="fa-IR"/>
        </w:rPr>
        <w:t xml:space="preserve">للسید شهاب الدین أبی العباس أحمد بن أبی المواهب عطاء الله القریمی، ألفه 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کتب فی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أیاصوفیة</w:t>
      </w:r>
    </w:p>
    <w:p>
      <w:pPr>
        <w:pStyle w:val="Heading3"/>
        <w:numPr>
          <w:ilvl w:val="2"/>
          <w:numId w:val="1"/>
        </w:numPr>
        <w:rPr/>
      </w:pPr>
      <w:bookmarkStart w:id="2601" w:name="__RefHeading___Toc9142597_73709187"/>
      <w:bookmarkStart w:id="2602" w:name="_Toc1193"/>
      <w:bookmarkEnd w:id="2601"/>
      <w:r>
        <w:rPr/>
        <w:t>79</w:t>
      </w:r>
      <w:r>
        <w:rPr>
          <w:rtl w:val="true"/>
        </w:rPr>
        <w:t xml:space="preserve">- </w:t>
      </w:r>
      <w:r>
        <w:rPr>
          <w:rtl w:val="true"/>
        </w:rPr>
        <w:t>گلزار رضوی‏</w:t>
      </w:r>
      <w:bookmarkEnd w:id="2602"/>
    </w:p>
    <w:p>
      <w:pPr>
        <w:pStyle w:val="BookText"/>
        <w:rPr/>
      </w:pPr>
      <w:r>
        <w:rPr>
          <w:rFonts w:ascii="IRNazanin" w:hAnsi="IRNazanin" w:eastAsia="IRNazanin"/>
          <w:color w:val="111111"/>
          <w:sz w:val="28"/>
          <w:sz w:val="28"/>
          <w:szCs w:val="28"/>
          <w:rtl w:val="true"/>
          <w:lang w:bidi="fa-IR"/>
        </w:rPr>
        <w:t xml:space="preserve">منظوم فارسی فی المصائب، لحسن آقا ابن علی آقا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ویران شوی با آل طاها بین چها کردی‏</w:t>
      </w:r>
    </w:p>
    <w:p>
      <w:pPr>
        <w:pStyle w:val="BookText"/>
        <w:rPr/>
      </w:pPr>
      <w:r>
        <w:rPr>
          <w:rFonts w:ascii="IRNazanin" w:hAnsi="IRNazanin" w:eastAsia="IRNazanin"/>
          <w:color w:val="111111"/>
          <w:sz w:val="28"/>
          <w:sz w:val="28"/>
          <w:szCs w:val="28"/>
          <w:rtl w:val="true"/>
          <w:lang w:bidi="fa-IR"/>
        </w:rPr>
        <w:t>چو جوری را فلک از کین بختم أنبیاء کردی‏</w:t>
      </w:r>
    </w:p>
    <w:p>
      <w:pPr>
        <w:pStyle w:val="Heading3"/>
        <w:numPr>
          <w:ilvl w:val="2"/>
          <w:numId w:val="1"/>
        </w:numPr>
        <w:rPr/>
      </w:pPr>
      <w:bookmarkStart w:id="2603" w:name="__RefHeading___Toc9142599_73709187"/>
      <w:bookmarkStart w:id="2604" w:name="_Toc1194"/>
      <w:bookmarkEnd w:id="2603"/>
      <w:r>
        <w:rPr/>
        <w:t>80</w:t>
      </w:r>
      <w:r>
        <w:rPr>
          <w:rtl w:val="true"/>
        </w:rPr>
        <w:t xml:space="preserve">- </w:t>
      </w:r>
      <w:r>
        <w:rPr>
          <w:rtl w:val="true"/>
        </w:rPr>
        <w:t>گلزار ساعی‏</w:t>
      </w:r>
      <w:bookmarkEnd w:id="2604"/>
    </w:p>
    <w:p>
      <w:pPr>
        <w:pStyle w:val="BookText"/>
        <w:rPr/>
      </w:pPr>
      <w:r>
        <w:rPr>
          <w:rFonts w:ascii="IRNazanin" w:hAnsi="IRNazanin" w:eastAsia="IRNazanin"/>
          <w:color w:val="111111"/>
          <w:sz w:val="28"/>
          <w:sz w:val="28"/>
          <w:szCs w:val="28"/>
          <w:rtl w:val="true"/>
          <w:lang w:bidi="fa-IR"/>
        </w:rPr>
        <w:t xml:space="preserve">نظم فارسی لمیرزا مهدی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605" w:name="__RefHeading___Toc9142601_73709187"/>
      <w:bookmarkStart w:id="2606" w:name="_Toc1195"/>
      <w:bookmarkEnd w:id="2605"/>
      <w:r>
        <w:rPr/>
        <w:t>81</w:t>
      </w:r>
      <w:r>
        <w:rPr>
          <w:rtl w:val="true"/>
        </w:rPr>
        <w:t xml:space="preserve">- </w:t>
      </w:r>
      <w:r>
        <w:rPr>
          <w:rtl w:val="true"/>
        </w:rPr>
        <w:t>گلزار سعادت‏</w:t>
      </w:r>
      <w:bookmarkEnd w:id="2606"/>
    </w:p>
    <w:p>
      <w:pPr>
        <w:pStyle w:val="BookText"/>
        <w:rPr/>
      </w:pPr>
      <w:r>
        <w:rPr>
          <w:rFonts w:ascii="IRNazanin" w:hAnsi="IRNazanin" w:eastAsia="IRNazanin"/>
          <w:color w:val="111111"/>
          <w:sz w:val="28"/>
          <w:sz w:val="28"/>
          <w:szCs w:val="28"/>
          <w:rtl w:val="true"/>
          <w:lang w:bidi="fa-IR"/>
        </w:rPr>
        <w:t xml:space="preserve">لمیرزا محسن التبریزی،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فی وصف عمارات سعادت‏آباد بأصفهان فی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یوجد ضمن أکثر نسخ دواوینه منها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بلاغات من الشاعر ضمن کلیاته‏</w:t>
      </w:r>
    </w:p>
    <w:p>
      <w:pPr>
        <w:pStyle w:val="Heading3"/>
        <w:numPr>
          <w:ilvl w:val="2"/>
          <w:numId w:val="1"/>
        </w:numPr>
        <w:rPr/>
      </w:pPr>
      <w:bookmarkStart w:id="2607" w:name="__RefHeading___Toc9142603_73709187"/>
      <w:bookmarkStart w:id="2608" w:name="_Toc1196"/>
      <w:bookmarkEnd w:id="2607"/>
      <w:r>
        <w:rPr/>
        <w:t>82</w:t>
      </w:r>
      <w:r>
        <w:rPr>
          <w:rtl w:val="true"/>
        </w:rPr>
        <w:t xml:space="preserve">- </w:t>
      </w:r>
      <w:r>
        <w:rPr>
          <w:rtl w:val="true"/>
        </w:rPr>
        <w:t>گلزار شریعت‏</w:t>
      </w:r>
      <w:bookmarkEnd w:id="2608"/>
    </w:p>
    <w:p>
      <w:pPr>
        <w:pStyle w:val="BookText"/>
        <w:rPr/>
      </w:pPr>
      <w:r>
        <w:rPr>
          <w:rFonts w:ascii="IRNazanin" w:hAnsi="IRNazanin" w:eastAsia="IRNazanin"/>
          <w:color w:val="111111"/>
          <w:sz w:val="28"/>
          <w:sz w:val="28"/>
          <w:szCs w:val="28"/>
          <w:rtl w:val="true"/>
          <w:lang w:bidi="fa-IR"/>
        </w:rPr>
        <w:t xml:space="preserve">فارسی فی الأخلاق و الحکایات للأطفال للمولی أبی القاسم بن إبراهیم الگنجی السمرقندی، طبع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 من تألیفه‏</w:t>
      </w:r>
    </w:p>
    <w:p>
      <w:pPr>
        <w:pStyle w:val="Heading3"/>
        <w:numPr>
          <w:ilvl w:val="2"/>
          <w:numId w:val="1"/>
        </w:numPr>
        <w:rPr/>
      </w:pPr>
      <w:bookmarkStart w:id="2609" w:name="__RefHeading___Toc9142605_73709187"/>
      <w:bookmarkStart w:id="2610" w:name="_Toc1197"/>
      <w:bookmarkEnd w:id="2609"/>
      <w:r>
        <w:rPr/>
        <w:t>83</w:t>
      </w:r>
      <w:r>
        <w:rPr>
          <w:rtl w:val="true"/>
        </w:rPr>
        <w:t xml:space="preserve">- </w:t>
      </w:r>
      <w:r>
        <w:rPr>
          <w:rtl w:val="true"/>
        </w:rPr>
        <w:t>گلزار شمس تبریزی‏</w:t>
      </w:r>
      <w:bookmarkEnd w:id="2610"/>
    </w:p>
    <w:p>
      <w:pPr>
        <w:pStyle w:val="BookText"/>
        <w:rPr/>
      </w:pPr>
      <w:r>
        <w:rPr>
          <w:rFonts w:ascii="IRNazanin" w:hAnsi="IRNazanin" w:eastAsia="IRNazanin"/>
          <w:color w:val="111111"/>
          <w:sz w:val="28"/>
          <w:sz w:val="28"/>
          <w:szCs w:val="28"/>
          <w:rtl w:val="true"/>
          <w:lang w:bidi="fa-IR"/>
        </w:rPr>
        <w:t>بلسان الأردو، مطبوع‏</w:t>
      </w:r>
    </w:p>
    <w:p>
      <w:pPr>
        <w:pStyle w:val="Heading3"/>
        <w:numPr>
          <w:ilvl w:val="2"/>
          <w:numId w:val="1"/>
        </w:numPr>
        <w:rPr/>
      </w:pPr>
      <w:bookmarkStart w:id="2611" w:name="__RefHeading___Toc9142607_73709187"/>
      <w:bookmarkStart w:id="2612" w:name="_Toc1198"/>
      <w:bookmarkEnd w:id="2611"/>
      <w:r>
        <w:rPr/>
        <w:t>84</w:t>
      </w:r>
      <w:r>
        <w:rPr>
          <w:rtl w:val="true"/>
        </w:rPr>
        <w:t xml:space="preserve">- </w:t>
      </w:r>
      <w:r>
        <w:rPr>
          <w:rtl w:val="true"/>
        </w:rPr>
        <w:t>گلزار طرب‏</w:t>
      </w:r>
      <w:bookmarkEnd w:id="2612"/>
    </w:p>
    <w:p>
      <w:pPr>
        <w:pStyle w:val="BookText"/>
        <w:rPr/>
      </w:pP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2613" w:name="__RefHeading___Toc9142609_73709187"/>
      <w:bookmarkStart w:id="2614" w:name="_Toc1199"/>
      <w:bookmarkEnd w:id="2613"/>
      <w:r>
        <w:rPr/>
        <w:t>85</w:t>
      </w:r>
      <w:r>
        <w:rPr>
          <w:rtl w:val="true"/>
        </w:rPr>
        <w:t xml:space="preserve">- </w:t>
      </w:r>
      <w:r>
        <w:rPr>
          <w:rtl w:val="true"/>
        </w:rPr>
        <w:t>گلزار عباسی‏</w:t>
      </w:r>
      <w:bookmarkEnd w:id="2614"/>
    </w:p>
    <w:p>
      <w:pPr>
        <w:pStyle w:val="BookText"/>
        <w:rPr/>
      </w:pPr>
      <w:r>
        <w:rPr>
          <w:rFonts w:ascii="IRNazanin" w:hAnsi="IRNazanin" w:eastAsia="IRNazanin"/>
          <w:color w:val="111111"/>
          <w:sz w:val="28"/>
          <w:sz w:val="28"/>
          <w:szCs w:val="28"/>
          <w:rtl w:val="true"/>
          <w:lang w:bidi="fa-IR"/>
        </w:rPr>
        <w:t xml:space="preserve">لمحمد طاهر بن محمد حسین القزوینی،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فی حدود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خسروی بود در دیار عراق‏</w:t>
      </w:r>
    </w:p>
    <w:p>
      <w:pPr>
        <w:pStyle w:val="BookText"/>
        <w:rPr/>
      </w:pPr>
      <w:r>
        <w:rPr>
          <w:rFonts w:ascii="IRNazanin" w:hAnsi="IRNazanin" w:eastAsia="IRNazanin"/>
          <w:color w:val="111111"/>
          <w:sz w:val="28"/>
          <w:sz w:val="28"/>
          <w:szCs w:val="28"/>
          <w:rtl w:val="true"/>
          <w:lang w:bidi="fa-IR"/>
        </w:rPr>
        <w:t>همچو شمشیر خود به گیتی طاق‏</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تاریخ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615" w:name="__RefHeading___Toc9142611_73709187"/>
      <w:bookmarkStart w:id="2616" w:name="_Toc1200"/>
      <w:bookmarkEnd w:id="2615"/>
      <w:r>
        <w:rPr/>
        <w:t>86</w:t>
      </w:r>
      <w:r>
        <w:rPr>
          <w:rtl w:val="true"/>
        </w:rPr>
        <w:t xml:space="preserve">- </w:t>
      </w:r>
      <w:r>
        <w:rPr>
          <w:rtl w:val="true"/>
        </w:rPr>
        <w:t>گلزار قدرت‏</w:t>
      </w:r>
      <w:bookmarkEnd w:id="261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لقدرت کوپاموی، قدرت الله محمد، المذکور </w:t>
      </w:r>
      <w:bookmarkStart w:id="2617" w:name="pg11739_171526"/>
    </w:p>
    <w:p>
      <w:pPr>
        <w:pStyle w:val="BookText"/>
        <w:rPr/>
      </w:pPr>
      <w:bookmarkEnd w:id="2617"/>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کیمیای قدرت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2618" w:name="__RefHeading___Toc9142613_73709187"/>
      <w:bookmarkStart w:id="2619" w:name="_Toc1201"/>
      <w:bookmarkEnd w:id="2618"/>
      <w:r>
        <w:rPr/>
        <w:t>87</w:t>
      </w:r>
      <w:r>
        <w:rPr>
          <w:rtl w:val="true"/>
        </w:rPr>
        <w:t xml:space="preserve">- </w:t>
      </w:r>
      <w:r>
        <w:rPr>
          <w:rtl w:val="true"/>
        </w:rPr>
        <w:t>گلزار قدس‏</w:t>
      </w:r>
      <w:bookmarkEnd w:id="2619"/>
    </w:p>
    <w:p>
      <w:pPr>
        <w:pStyle w:val="BookText"/>
        <w:rPr/>
      </w:pPr>
      <w:r>
        <w:rPr>
          <w:rFonts w:ascii="IRNazanin" w:hAnsi="IRNazanin" w:eastAsia="IRNazanin"/>
          <w:color w:val="111111"/>
          <w:sz w:val="28"/>
          <w:sz w:val="28"/>
          <w:szCs w:val="28"/>
          <w:rtl w:val="true"/>
          <w:lang w:bidi="fa-IR"/>
        </w:rPr>
        <w:t xml:space="preserve">دیوان کبیر شبه الکشکول فی القصائد و الغزلیات و الرباعیات و غیرها للمولی محسن بن مرتضی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فهرسته و یوجد منه نسخه فی المشهد الرضوی عند الحاج شیخ عبد الحسین بن الحاج شیخ عبد الرحیم البروجردی، یظهر منه أنه کتبه بقمصر کاشان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أو الثانی عشر کما فهرسها</w:t>
      </w:r>
    </w:p>
    <w:p>
      <w:pPr>
        <w:pStyle w:val="Heading3"/>
        <w:numPr>
          <w:ilvl w:val="2"/>
          <w:numId w:val="1"/>
        </w:numPr>
        <w:rPr/>
      </w:pPr>
      <w:bookmarkStart w:id="2620" w:name="__RefHeading___Toc9142615_73709187"/>
      <w:bookmarkStart w:id="2621" w:name="_Toc1202"/>
      <w:bookmarkEnd w:id="2620"/>
      <w:r>
        <w:rPr/>
        <w:t>88</w:t>
      </w:r>
      <w:r>
        <w:rPr>
          <w:rtl w:val="true"/>
        </w:rPr>
        <w:t xml:space="preserve">- </w:t>
      </w:r>
      <w:r>
        <w:rPr>
          <w:rtl w:val="true"/>
        </w:rPr>
        <w:t>گلزار قدسی‏</w:t>
      </w:r>
      <w:bookmarkEnd w:id="2621"/>
    </w:p>
    <w:p>
      <w:pPr>
        <w:pStyle w:val="BookText"/>
        <w:rPr/>
      </w:pPr>
      <w:r>
        <w:rPr>
          <w:rFonts w:ascii="IRNazanin" w:hAnsi="IRNazanin" w:eastAsia="IRNazanin"/>
          <w:color w:val="111111"/>
          <w:sz w:val="28"/>
          <w:sz w:val="28"/>
          <w:szCs w:val="28"/>
          <w:rtl w:val="true"/>
          <w:lang w:bidi="fa-IR"/>
        </w:rPr>
        <w:t xml:space="preserve">ترجمه ثواب الأعمال و عقاب الأعمال بالفارسیة فی جزءین للمیرزا عبد الکریم بن أبی طالب الرضائیة أی الأرومی المتوفی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المیرزا حسین بن المیرزا علی أکبر صدر الفضلاء الأرومی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بی‏پایان و ستایش بی‏کران شایان و شایسته درگاه پاک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أورد صورة إجازتی المیرزا فرج الله التبریزی و السید أبو الحسن الأصفهانی للمؤلف، ذکر فی الإجازة أنه الحاج عبد الکریم الشهیر بالمقدس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p>
    <w:p>
      <w:pPr>
        <w:pStyle w:val="Heading3"/>
        <w:numPr>
          <w:ilvl w:val="2"/>
          <w:numId w:val="1"/>
        </w:numPr>
        <w:rPr/>
      </w:pPr>
      <w:bookmarkStart w:id="2622" w:name="__RefHeading___Toc9142617_73709187"/>
      <w:bookmarkStart w:id="2623" w:name="_Toc1203"/>
      <w:bookmarkEnd w:id="2622"/>
      <w:r>
        <w:rPr/>
        <w:t>89</w:t>
      </w:r>
      <w:r>
        <w:rPr>
          <w:rtl w:val="true"/>
        </w:rPr>
        <w:t xml:space="preserve">- </w:t>
      </w:r>
      <w:r>
        <w:rPr>
          <w:rtl w:val="true"/>
        </w:rPr>
        <w:t>گلزار ماه‏لقا</w:t>
      </w:r>
      <w:bookmarkEnd w:id="2623"/>
    </w:p>
    <w:p>
      <w:pPr>
        <w:pStyle w:val="BookText"/>
        <w:rPr/>
      </w:pPr>
      <w:r>
        <w:rPr>
          <w:rFonts w:ascii="IRNazanin" w:hAnsi="IRNazanin" w:eastAsia="IRNazanin"/>
          <w:color w:val="111111"/>
          <w:sz w:val="28"/>
          <w:sz w:val="28"/>
          <w:szCs w:val="28"/>
          <w:rtl w:val="true"/>
          <w:lang w:bidi="fa-IR"/>
        </w:rPr>
        <w:t xml:space="preserve">دیوان منظوم بلسان الأردو للأدیبة چندا بی‏بی الهندی، الملقبة بماه‏لقا و المتخلصة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مدائح أمیر المؤمنین و أولاده ع، طبع بحیدرآباد الهند</w:t>
      </w:r>
    </w:p>
    <w:p>
      <w:pPr>
        <w:pStyle w:val="Heading3"/>
        <w:numPr>
          <w:ilvl w:val="2"/>
          <w:numId w:val="1"/>
        </w:numPr>
        <w:rPr/>
      </w:pPr>
      <w:bookmarkStart w:id="2624" w:name="__RefHeading___Toc9142619_73709187"/>
      <w:bookmarkStart w:id="2625" w:name="_Toc1204"/>
      <w:bookmarkEnd w:id="2624"/>
      <w:r>
        <w:rPr/>
        <w:t>90</w:t>
      </w:r>
      <w:r>
        <w:rPr>
          <w:rtl w:val="true"/>
        </w:rPr>
        <w:t xml:space="preserve">- </w:t>
      </w:r>
      <w:r>
        <w:rPr>
          <w:rtl w:val="true"/>
        </w:rPr>
        <w:t>گلزار مصطفی‏</w:t>
      </w:r>
      <w:bookmarkEnd w:id="2625"/>
    </w:p>
    <w:p>
      <w:pPr>
        <w:pStyle w:val="BookText"/>
        <w:rPr/>
      </w:pPr>
      <w:r>
        <w:rPr>
          <w:rFonts w:ascii="IRNazanin" w:hAnsi="IRNazanin" w:eastAsia="IRNazanin"/>
          <w:color w:val="111111"/>
          <w:sz w:val="28"/>
          <w:sz w:val="28"/>
          <w:szCs w:val="28"/>
          <w:rtl w:val="true"/>
          <w:lang w:bidi="fa-IR"/>
        </w:rPr>
        <w:t xml:space="preserve">اسمه تحقیق الحقائق کما مر، و هذا العنوان لأنه مرتب علی 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Heading3"/>
        <w:numPr>
          <w:ilvl w:val="2"/>
          <w:numId w:val="1"/>
        </w:numPr>
        <w:rPr/>
      </w:pPr>
      <w:bookmarkStart w:id="2626" w:name="__RefHeading___Toc9142621_73709187"/>
      <w:bookmarkStart w:id="2627" w:name="_Toc1205"/>
      <w:bookmarkEnd w:id="2626"/>
      <w:r>
        <w:rPr/>
        <w:t>91</w:t>
      </w:r>
      <w:r>
        <w:rPr>
          <w:rtl w:val="true"/>
        </w:rPr>
        <w:t xml:space="preserve">- </w:t>
      </w:r>
      <w:r>
        <w:rPr>
          <w:rtl w:val="true"/>
        </w:rPr>
        <w:t>گلزار معانی‏</w:t>
      </w:r>
      <w:bookmarkEnd w:id="2627"/>
    </w:p>
    <w:p>
      <w:pPr>
        <w:pStyle w:val="BookText"/>
        <w:rPr/>
      </w:pPr>
      <w:r>
        <w:rPr>
          <w:rFonts w:ascii="IRNazanin" w:hAnsi="IRNazanin" w:eastAsia="IRNazanin"/>
          <w:color w:val="111111"/>
          <w:sz w:val="28"/>
          <w:sz w:val="28"/>
          <w:szCs w:val="28"/>
          <w:rtl w:val="true"/>
          <w:lang w:bidi="fa-IR"/>
        </w:rPr>
        <w:t xml:space="preserve">لأحمد بن علی أکبر، المولود بطهران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شعریة، منتخبات من أشعار المعاصرین، طبع‏</w:t>
      </w:r>
    </w:p>
    <w:p>
      <w:pPr>
        <w:pStyle w:val="Heading3"/>
        <w:numPr>
          <w:ilvl w:val="2"/>
          <w:numId w:val="1"/>
        </w:numPr>
        <w:rPr/>
      </w:pPr>
      <w:bookmarkStart w:id="2628" w:name="__RefHeading___Toc9142623_73709187"/>
      <w:bookmarkStart w:id="2629" w:name="_Toc1206"/>
      <w:bookmarkEnd w:id="2628"/>
      <w:r>
        <w:rPr/>
        <w:t>92</w:t>
      </w:r>
      <w:r>
        <w:rPr>
          <w:rtl w:val="true"/>
        </w:rPr>
        <w:t xml:space="preserve">- </w:t>
      </w:r>
      <w:r>
        <w:rPr>
          <w:rtl w:val="true"/>
        </w:rPr>
        <w:t>گلزار معرفت‏</w:t>
      </w:r>
      <w:bookmarkEnd w:id="2629"/>
    </w:p>
    <w:p>
      <w:pPr>
        <w:pStyle w:val="BookText"/>
        <w:rPr/>
      </w:pPr>
      <w:r>
        <w:rPr>
          <w:rFonts w:ascii="IRNazanin" w:hAnsi="IRNazanin" w:eastAsia="IRNazanin"/>
          <w:color w:val="111111"/>
          <w:sz w:val="28"/>
          <w:sz w:val="28"/>
          <w:szCs w:val="28"/>
          <w:rtl w:val="true"/>
          <w:lang w:bidi="fa-IR"/>
        </w:rPr>
        <w:t xml:space="preserve">لنظام علی خان،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عرفانی طبع بلکهنو فی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630" w:name="__RefHeading___Toc9142625_73709187"/>
      <w:bookmarkStart w:id="2631" w:name="_Toc1207"/>
      <w:bookmarkEnd w:id="2630"/>
      <w:r>
        <w:rPr/>
        <w:t>93</w:t>
      </w:r>
      <w:r>
        <w:rPr>
          <w:rtl w:val="true"/>
        </w:rPr>
        <w:t xml:space="preserve">- </w:t>
      </w:r>
      <w:r>
        <w:rPr>
          <w:rtl w:val="true"/>
        </w:rPr>
        <w:t>گلزار یوسفی‏</w:t>
      </w:r>
      <w:bookmarkEnd w:id="263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لصدر العلماء المیرزا محمد إسحاق بن المیرزا کاظم بن رجب علی الأردبیلی، المولود فی غرة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الشیخ یوسف صدر العلماء المتوفی بعد الحج فی المدینة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bookmarkStart w:id="2632" w:name="pg11739_171527"/>
    </w:p>
    <w:p>
      <w:pPr>
        <w:pStyle w:val="BookText"/>
        <w:rPr/>
      </w:pPr>
      <w:bookmarkEnd w:id="2632"/>
      <w:r>
        <w:rPr>
          <w:rFonts w:ascii="IRNazanin" w:hAnsi="IRNazanin" w:eastAsia="IRNazanin"/>
          <w:color w:val="111111"/>
          <w:sz w:val="28"/>
          <w:sz w:val="28"/>
          <w:szCs w:val="28"/>
          <w:rtl w:val="true"/>
          <w:lang w:bidi="fa-IR"/>
        </w:rPr>
        <w:t xml:space="preserve">علی مقدمه و 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سبع مجلدات، و مقدمته مجلد کبیر سماه بستان العارفین و رتبه علی سبع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العارفین من النبی و الأمیر و الأئمة ع و بعض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السیر و السلوک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المجاهدات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کسر الشهوات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العزلة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أمر به فی الشرع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نهی عنه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قلوبنا بأنوار معارف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المقدمة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فی الأربعاء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باستدعاء المیرزا یوسف خان مستوفی الممالک عند لقائه فی بستانه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جوار مزار قلندر شاه فی قریة ونک من شمیران و شمالی طهران، و بقیة مجلداته سماها ریاض الناصری فی التاریخ و حدائق الناصری فی الأخلاق فرغ من الثانی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الأول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کتبهما بأمر</w:t>
      </w:r>
    </w:p>
    <w:p>
      <w:pPr>
        <w:pStyle w:val="BookText"/>
        <w:rPr/>
      </w:pPr>
      <w:r>
        <w:rPr>
          <w:rFonts w:ascii="IRNazanin" w:hAnsi="IRNazanin" w:eastAsia="IRNazanin"/>
          <w:color w:val="111111"/>
          <w:sz w:val="28"/>
          <w:sz w:val="28"/>
          <w:szCs w:val="28"/>
          <w:rtl w:val="true"/>
          <w:lang w:bidi="fa-IR"/>
        </w:rPr>
        <w:t xml:space="preserve">ناصر الدین شاه و شرع فی گلزار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بصدر العلماء فی هذه السنة، و قرر له ناصر الدین شاه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تومان نقدیا و مائة خروار جنسا، و أمره بتألیف ریاض ناصری فألفه فی ستین یوما و فرغ منه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2633" w:name="__RefHeading___Toc9142627_73709187"/>
      <w:bookmarkStart w:id="2634" w:name="_Toc1208"/>
      <w:bookmarkEnd w:id="2633"/>
      <w:r>
        <w:rPr/>
        <w:t>94</w:t>
      </w:r>
      <w:r>
        <w:rPr>
          <w:rtl w:val="true"/>
        </w:rPr>
        <w:t xml:space="preserve">- </w:t>
      </w:r>
      <w:r>
        <w:rPr>
          <w:rtl w:val="true"/>
        </w:rPr>
        <w:t>گلستان أدب‏</w:t>
      </w:r>
      <w:bookmarkEnd w:id="2634"/>
    </w:p>
    <w:p>
      <w:pPr>
        <w:pStyle w:val="BookText"/>
        <w:rPr/>
      </w:pPr>
      <w:r>
        <w:rPr>
          <w:rFonts w:ascii="IRNazanin" w:hAnsi="IRNazanin" w:eastAsia="IRNazanin"/>
          <w:color w:val="111111"/>
          <w:sz w:val="28"/>
          <w:sz w:val="28"/>
          <w:szCs w:val="28"/>
          <w:rtl w:val="true"/>
          <w:lang w:bidi="fa-IR"/>
        </w:rPr>
        <w:t xml:space="preserve">مجموعة من رباعیات الشعراء للسید حسین بن محمد باقر الحسینی الیزدی الطهرانی، المولود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له گلزار أدب المطبوع کما مر</w:t>
      </w:r>
    </w:p>
    <w:p>
      <w:pPr>
        <w:pStyle w:val="Heading3"/>
        <w:numPr>
          <w:ilvl w:val="2"/>
          <w:numId w:val="1"/>
        </w:numPr>
        <w:rPr/>
      </w:pPr>
      <w:bookmarkStart w:id="2635" w:name="__RefHeading___Toc9142629_73709187"/>
      <w:bookmarkStart w:id="2636" w:name="_Toc1209"/>
      <w:bookmarkEnd w:id="2635"/>
      <w:r>
        <w:rPr/>
        <w:t>95</w:t>
      </w:r>
      <w:r>
        <w:rPr>
          <w:rtl w:val="true"/>
        </w:rPr>
        <w:t xml:space="preserve">- </w:t>
      </w:r>
      <w:r>
        <w:rPr>
          <w:rtl w:val="true"/>
        </w:rPr>
        <w:t>گلستان أدباء</w:t>
      </w:r>
      <w:bookmarkEnd w:id="2636"/>
    </w:p>
    <w:p>
      <w:pPr>
        <w:pStyle w:val="BookText"/>
        <w:rPr/>
      </w:pPr>
      <w:r>
        <w:rPr>
          <w:rFonts w:ascii="IRNazanin" w:hAnsi="IRNazanin" w:eastAsia="IRNazanin"/>
          <w:color w:val="111111"/>
          <w:sz w:val="28"/>
          <w:sz w:val="28"/>
          <w:szCs w:val="28"/>
          <w:rtl w:val="true"/>
          <w:lang w:bidi="fa-IR"/>
        </w:rPr>
        <w:t>لعلی بن حسن الزفره‏ای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Heading3"/>
        <w:numPr>
          <w:ilvl w:val="2"/>
          <w:numId w:val="1"/>
        </w:numPr>
        <w:rPr/>
      </w:pPr>
      <w:bookmarkStart w:id="2637" w:name="__RefHeading___Toc9142631_73709187"/>
      <w:bookmarkStart w:id="2638" w:name="_Toc1210"/>
      <w:bookmarkEnd w:id="2637"/>
      <w:r>
        <w:rPr/>
        <w:t>96</w:t>
      </w:r>
      <w:r>
        <w:rPr>
          <w:rtl w:val="true"/>
        </w:rPr>
        <w:t xml:space="preserve">- </w:t>
      </w:r>
      <w:r>
        <w:rPr>
          <w:rtl w:val="true"/>
        </w:rPr>
        <w:t>گلستان إرم‏</w:t>
      </w:r>
      <w:bookmarkEnd w:id="263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الشعراء الحاج میرزا رضا قلی ابن محمد هادی النوری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مظاهر الأنوار الذی ألفه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آخر ریاض العارفین له المطبوع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گلستان إرم أیضا مطبوع، و إنه إحدی المثنویات الستة الضروریة، و الخمسة الأخری غیر مطبوعة، و إنه یقال له بکتاش‏نامه أیضا و فیه حکایة تعشق رابعة أخت الحارث بن کعب سلطان بلخ مجمع الفصحاء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639" w:name="pg11739_171528"/>
    </w:p>
    <w:p>
      <w:pPr>
        <w:pStyle w:val="Heading3"/>
        <w:numPr>
          <w:ilvl w:val="2"/>
          <w:numId w:val="1"/>
        </w:numPr>
        <w:rPr/>
      </w:pPr>
      <w:bookmarkStart w:id="2640" w:name="__RefHeading___Toc9142633_73709187"/>
      <w:bookmarkStart w:id="2641" w:name="_Toc1211"/>
      <w:bookmarkEnd w:id="2639"/>
      <w:bookmarkEnd w:id="2640"/>
      <w:r>
        <w:rPr/>
        <w:t>97</w:t>
      </w:r>
      <w:r>
        <w:rPr>
          <w:rtl w:val="true"/>
        </w:rPr>
        <w:t xml:space="preserve">- </w:t>
      </w:r>
      <w:r>
        <w:rPr>
          <w:rtl w:val="true"/>
        </w:rPr>
        <w:t>گلستان إرم‏</w:t>
      </w:r>
      <w:bookmarkEnd w:id="2641"/>
    </w:p>
    <w:p>
      <w:pPr>
        <w:pStyle w:val="BookText"/>
        <w:rPr/>
      </w:pPr>
      <w:r>
        <w:rPr>
          <w:rFonts w:ascii="IRNazanin" w:hAnsi="IRNazanin" w:eastAsia="IRNazanin"/>
          <w:color w:val="111111"/>
          <w:sz w:val="28"/>
          <w:sz w:val="28"/>
          <w:szCs w:val="28"/>
          <w:rtl w:val="true"/>
          <w:lang w:bidi="fa-IR"/>
        </w:rPr>
        <w:t xml:space="preserve">لعباس قلی آقا ابن المیرزا محمد خان النائینی، المولود فی باکو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تاریخ داغستان ألفها فی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الخزانة الشاهیة بطهران‏</w:t>
      </w:r>
    </w:p>
    <w:p>
      <w:pPr>
        <w:pStyle w:val="Heading3"/>
        <w:numPr>
          <w:ilvl w:val="2"/>
          <w:numId w:val="1"/>
        </w:numPr>
        <w:rPr/>
      </w:pPr>
      <w:bookmarkStart w:id="2642" w:name="__RefHeading___Toc9142635_73709187"/>
      <w:bookmarkStart w:id="2643" w:name="_Toc1212"/>
      <w:bookmarkEnd w:id="2642"/>
      <w:r>
        <w:rPr/>
        <w:t>98</w:t>
      </w:r>
      <w:r>
        <w:rPr>
          <w:rtl w:val="true"/>
        </w:rPr>
        <w:t xml:space="preserve">- </w:t>
      </w:r>
      <w:r>
        <w:rPr>
          <w:rtl w:val="true"/>
        </w:rPr>
        <w:t>گلستان پیغمبر</w:t>
      </w:r>
      <w:bookmarkEnd w:id="2643"/>
    </w:p>
    <w:p>
      <w:pPr>
        <w:pStyle w:val="BookText"/>
        <w:rPr/>
      </w:pPr>
      <w:r>
        <w:rPr>
          <w:rFonts w:ascii="IRNazanin" w:hAnsi="IRNazanin" w:eastAsia="IRNazanin"/>
          <w:color w:val="111111"/>
          <w:sz w:val="28"/>
          <w:sz w:val="28"/>
          <w:szCs w:val="28"/>
          <w:rtl w:val="true"/>
          <w:lang w:bidi="fa-IR"/>
        </w:rPr>
        <w:t xml:space="preserve">للسید مصطفی بن أبی القاسم بن أحمد الموسوی الجزائری، سبط السید نعمة الجزائری المعروف بإمام‏زاده، المولود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شرح أحوال السادات المرعشیة بتستر و أنسابهم، من یوم ورد میر نجم الدین محمود الآملی من مازندران إلیه إلی یومنا هذا، فرغ منه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w:t>
      </w:r>
      <w:r>
        <w:rPr>
          <w:rFonts w:eastAsia="IRNazanin" w:cs="IRNazanin"/>
          <w:color w:val="111111"/>
          <w:sz w:val="28"/>
          <w:szCs w:val="28"/>
          <w:lang w:bidi="fa-IR"/>
        </w:rPr>
        <w:t>1374</w:t>
      </w:r>
    </w:p>
    <w:p>
      <w:pPr>
        <w:pStyle w:val="Heading3"/>
        <w:numPr>
          <w:ilvl w:val="2"/>
          <w:numId w:val="1"/>
        </w:numPr>
        <w:rPr/>
      </w:pPr>
      <w:bookmarkStart w:id="2644" w:name="__RefHeading___Toc9142637_73709187"/>
      <w:bookmarkStart w:id="2645" w:name="_Toc1213"/>
      <w:bookmarkEnd w:id="2644"/>
      <w:r>
        <w:rPr/>
        <w:t>99</w:t>
      </w:r>
      <w:r>
        <w:rPr>
          <w:rtl w:val="true"/>
        </w:rPr>
        <w:t xml:space="preserve">- </w:t>
      </w:r>
      <w:r>
        <w:rPr>
          <w:rtl w:val="true"/>
        </w:rPr>
        <w:t>گلستان حسینی‏</w:t>
      </w:r>
      <w:bookmarkEnd w:id="2645"/>
    </w:p>
    <w:p>
      <w:pPr>
        <w:pStyle w:val="BookText"/>
        <w:rPr/>
      </w:pPr>
      <w:r>
        <w:rPr>
          <w:rFonts w:ascii="IRNazanin" w:hAnsi="IRNazanin" w:eastAsia="IRNazanin"/>
          <w:color w:val="111111"/>
          <w:sz w:val="28"/>
          <w:sz w:val="28"/>
          <w:szCs w:val="28"/>
          <w:rtl w:val="true"/>
          <w:lang w:bidi="fa-IR"/>
        </w:rPr>
        <w:t xml:space="preserve">فی المراثی فارسی، للسید باقر بن السید إسماعیل الکاشانی، نزیل قم، المولود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الشهیر بآل یاسین‏</w:t>
      </w:r>
    </w:p>
    <w:p>
      <w:pPr>
        <w:pStyle w:val="Heading3"/>
        <w:numPr>
          <w:ilvl w:val="2"/>
          <w:numId w:val="1"/>
        </w:numPr>
        <w:rPr/>
      </w:pPr>
      <w:bookmarkStart w:id="2646" w:name="__RefHeading___Toc9142639_73709187"/>
      <w:bookmarkStart w:id="2647" w:name="_Toc1214"/>
      <w:bookmarkEnd w:id="2646"/>
      <w:r>
        <w:rPr/>
        <w:t>100</w:t>
      </w:r>
      <w:r>
        <w:rPr>
          <w:rtl w:val="true"/>
        </w:rPr>
        <w:t xml:space="preserve">- </w:t>
      </w:r>
      <w:r>
        <w:rPr>
          <w:rtl w:val="true"/>
        </w:rPr>
        <w:t>گلستان خلیل‏</w:t>
      </w:r>
      <w:bookmarkEnd w:id="2647"/>
    </w:p>
    <w:p>
      <w:pPr>
        <w:pStyle w:val="BookText"/>
        <w:rPr/>
      </w:pPr>
      <w:r>
        <w:rPr>
          <w:rFonts w:ascii="IRNazanin" w:hAnsi="IRNazanin" w:eastAsia="IRNazanin"/>
          <w:color w:val="111111"/>
          <w:sz w:val="28"/>
          <w:sz w:val="28"/>
          <w:szCs w:val="28"/>
          <w:rtl w:val="true"/>
          <w:lang w:bidi="fa-IR"/>
        </w:rPr>
        <w:t xml:space="preserve">إحدی مثنویات المیرزا إبراهیم الکازرونی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قرب تألیف مجمع الفصحاء کما ذکره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جملة من أشعاره فی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تألیفه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عمره یومئذ خمس و أربعین و کان یومئذ مصاحبه کما صرح به فی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الریاض بقصیدة نادری، و أورد بعض مثنویاته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الإشراق و أنفس و آفاق و منهج العشاق و چهل صباح و شائق و مشتاق و غیر ذلک‏</w:t>
      </w:r>
    </w:p>
    <w:p>
      <w:pPr>
        <w:pStyle w:val="Heading3"/>
        <w:numPr>
          <w:ilvl w:val="2"/>
          <w:numId w:val="1"/>
        </w:numPr>
        <w:rPr/>
      </w:pPr>
      <w:bookmarkStart w:id="2648" w:name="__RefHeading___Toc9142641_73709187"/>
      <w:bookmarkStart w:id="2649" w:name="_Toc1215"/>
      <w:bookmarkEnd w:id="2648"/>
      <w:r>
        <w:rPr/>
        <w:t>101</w:t>
      </w:r>
      <w:r>
        <w:rPr>
          <w:rtl w:val="true"/>
        </w:rPr>
        <w:t xml:space="preserve">- </w:t>
      </w:r>
      <w:r>
        <w:rPr>
          <w:rtl w:val="true"/>
        </w:rPr>
        <w:t>گلستان راز</w:t>
      </w:r>
      <w:bookmarkEnd w:id="2649"/>
    </w:p>
    <w:p>
      <w:pPr>
        <w:pStyle w:val="BookText"/>
        <w:rPr/>
      </w:pPr>
      <w:r>
        <w:rPr>
          <w:rFonts w:ascii="IRNazanin" w:hAnsi="IRNazanin" w:eastAsia="IRNazanin"/>
          <w:color w:val="111111"/>
          <w:sz w:val="28"/>
          <w:sz w:val="28"/>
          <w:szCs w:val="28"/>
          <w:rtl w:val="true"/>
          <w:lang w:bidi="fa-IR"/>
        </w:rPr>
        <w:t xml:space="preserve">فارسی فی التصوف و العرفان،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راجه فیض‏آبادی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2650" w:name="__RefHeading___Toc9142643_73709187"/>
      <w:bookmarkStart w:id="2651" w:name="_Toc1216"/>
      <w:bookmarkEnd w:id="2650"/>
      <w:r>
        <w:rPr/>
        <w:t>102</w:t>
      </w:r>
      <w:r>
        <w:rPr>
          <w:rtl w:val="true"/>
        </w:rPr>
        <w:t xml:space="preserve">- </w:t>
      </w:r>
      <w:r>
        <w:rPr>
          <w:rtl w:val="true"/>
        </w:rPr>
        <w:t>گلستان سعدی‏</w:t>
      </w:r>
      <w:bookmarkEnd w:id="2651"/>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العارف مصلح الدین سعدی ابن عبد الله الشیرازی، 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ثمانیة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w:t>
      </w:r>
      <w:r>
        <w:rPr>
          <w:rFonts w:eastAsia="IRNazanin" w:cs="IRNazanin"/>
          <w:color w:val="111111"/>
          <w:sz w:val="28"/>
          <w:szCs w:val="28"/>
          <w:rtl w:val="true"/>
          <w:lang w:bidi="fa-IR"/>
        </w:rPr>
        <w:t xml:space="preserve">] </w:t>
      </w:r>
      <w:bookmarkStart w:id="2652" w:name="pg11739_171529"/>
    </w:p>
    <w:p>
      <w:pPr>
        <w:pStyle w:val="BookText"/>
        <w:rPr/>
      </w:pPr>
      <w:bookmarkEnd w:id="2652"/>
      <w:r>
        <w:rPr>
          <w:rFonts w:ascii="IRNazanin" w:hAnsi="IRNazanin" w:eastAsia="IRNazanin"/>
          <w:color w:val="111111"/>
          <w:sz w:val="28"/>
          <w:sz w:val="28"/>
          <w:szCs w:val="28"/>
          <w:rtl w:val="true"/>
          <w:lang w:bidi="fa-IR"/>
        </w:rPr>
        <w:t>و علیه شروح کثیرة ذکر فی کشف الظنون و مر منها شرح السروری و شرح السودی و تاریخه 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مدت که ما را وقت خوش بود</w:t>
      </w:r>
    </w:p>
    <w:p>
      <w:pPr>
        <w:pStyle w:val="BookText"/>
        <w:rPr/>
      </w:pPr>
      <w:r>
        <w:rPr>
          <w:rFonts w:ascii="IRNazanin" w:hAnsi="IRNazanin" w:eastAsia="IRNazanin"/>
          <w:color w:val="111111"/>
          <w:sz w:val="28"/>
          <w:sz w:val="28"/>
          <w:szCs w:val="28"/>
          <w:rtl w:val="true"/>
          <w:lang w:bidi="fa-IR"/>
        </w:rPr>
        <w:t>ز هجرت ششصد و پنجاه و شش بود</w:t>
      </w:r>
    </w:p>
    <w:p>
      <w:pPr>
        <w:pStyle w:val="BookText"/>
        <w:rPr/>
      </w:pPr>
      <w:r>
        <w:rPr>
          <w:rFonts w:ascii="IRNazanin" w:hAnsi="IRNazanin" w:eastAsia="IRNazanin"/>
          <w:color w:val="111111"/>
          <w:sz w:val="28"/>
          <w:sz w:val="28"/>
          <w:szCs w:val="28"/>
          <w:rtl w:val="true"/>
          <w:lang w:bidi="fa-IR"/>
        </w:rPr>
        <w:t xml:space="preserve">و قد طبع مکررا فی إیران و نسخه نفیسة منه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مصور مرقع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المهدوی بطهران کتابتها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653" w:name="__RefHeading___Toc9142645_73709187"/>
      <w:bookmarkStart w:id="2654" w:name="_Toc1217"/>
      <w:bookmarkEnd w:id="2653"/>
      <w:r>
        <w:rPr/>
        <w:t>103</w:t>
      </w:r>
      <w:r>
        <w:rPr>
          <w:rtl w:val="true"/>
        </w:rPr>
        <w:t xml:space="preserve">- </w:t>
      </w:r>
      <w:r>
        <w:rPr>
          <w:rtl w:val="true"/>
        </w:rPr>
        <w:t>گلستان العابدین‏</w:t>
      </w:r>
      <w:bookmarkEnd w:id="2654"/>
    </w:p>
    <w:p>
      <w:pPr>
        <w:pStyle w:val="BookText"/>
        <w:rPr/>
      </w:pPr>
      <w:r>
        <w:rPr>
          <w:rFonts w:ascii="IRNazanin" w:hAnsi="IRNazanin" w:eastAsia="IRNazanin"/>
          <w:color w:val="111111"/>
          <w:sz w:val="28"/>
          <w:sz w:val="28"/>
          <w:szCs w:val="28"/>
          <w:rtl w:val="true"/>
          <w:lang w:bidi="fa-IR"/>
        </w:rPr>
        <w:t>أو بستان العارفین و گلستان العابدین لزین العابدین الشیروانی، رسالة عرفانیة فارسیة، ألفها باسم سلطان عصره و الشاه‏زاده ناصر السلطنة و الدین أمیر شیران شاه فرخ یسار، فی مقدمه و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الأول فی عشرة فصول و الثانی فی خمسة فصول و یحتمل أن یکون المؤلف هو مست علی شاه السیاح مؤلف بستان السیاحة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خالق زمین و زمان را</w:t>
      </w:r>
    </w:p>
    <w:p>
      <w:pPr>
        <w:pStyle w:val="BookText"/>
        <w:rPr/>
      </w:pPr>
      <w:r>
        <w:rPr>
          <w:rFonts w:ascii="IRNazanin" w:hAnsi="IRNazanin" w:eastAsia="IRNazanin"/>
          <w:color w:val="111111"/>
          <w:sz w:val="28"/>
          <w:sz w:val="28"/>
          <w:szCs w:val="28"/>
          <w:rtl w:val="true"/>
          <w:lang w:bidi="fa-IR"/>
        </w:rPr>
        <w:t>صانع بنی النبی همین و همان را</w:t>
      </w:r>
    </w:p>
    <w:p>
      <w:pPr>
        <w:pStyle w:val="BookText"/>
        <w:rPr/>
      </w:pPr>
      <w:r>
        <w:rPr>
          <w:rFonts w:ascii="IRNazanin" w:hAnsi="IRNazanin" w:eastAsia="IRNazanin"/>
          <w:color w:val="111111"/>
          <w:sz w:val="28"/>
          <w:sz w:val="28"/>
          <w:szCs w:val="28"/>
          <w:rtl w:val="true"/>
          <w:lang w:bidi="fa-IR"/>
        </w:rPr>
        <w:t>حمد و ثنای که أوراق أغصان أشجار بساتین قلوب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أنه بخط الشیروانی نفسه‏</w:t>
      </w:r>
    </w:p>
    <w:p>
      <w:pPr>
        <w:pStyle w:val="Heading3"/>
        <w:numPr>
          <w:ilvl w:val="2"/>
          <w:numId w:val="1"/>
        </w:numPr>
        <w:rPr/>
      </w:pPr>
      <w:bookmarkStart w:id="2655" w:name="__RefHeading___Toc9142647_73709187"/>
      <w:bookmarkStart w:id="2656" w:name="_Toc1218"/>
      <w:bookmarkEnd w:id="2655"/>
      <w:r>
        <w:rPr/>
        <w:t>104</w:t>
      </w:r>
      <w:r>
        <w:rPr>
          <w:rtl w:val="true"/>
        </w:rPr>
        <w:t xml:space="preserve">- </w:t>
      </w:r>
      <w:r>
        <w:rPr>
          <w:rtl w:val="true"/>
        </w:rPr>
        <w:t>گلستان قاآنی‏</w:t>
      </w:r>
      <w:bookmarkEnd w:id="2656"/>
    </w:p>
    <w:p>
      <w:pPr>
        <w:pStyle w:val="BookText"/>
        <w:rPr/>
      </w:pPr>
      <w:r>
        <w:rPr>
          <w:rFonts w:ascii="IRNazanin" w:hAnsi="IRNazanin" w:eastAsia="IRNazanin"/>
          <w:color w:val="111111"/>
          <w:sz w:val="28"/>
          <w:sz w:val="28"/>
          <w:szCs w:val="28"/>
          <w:rtl w:val="true"/>
          <w:lang w:bidi="fa-IR"/>
        </w:rPr>
        <w:t xml:space="preserve">المیرزا حبیب الله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علی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المتوفی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بنو لکشور کانپور فی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57" w:name="__RefHeading___Toc9142649_73709187"/>
      <w:bookmarkStart w:id="2658" w:name="_Toc1219"/>
      <w:bookmarkEnd w:id="2657"/>
      <w:r>
        <w:rPr/>
        <w:t>105</w:t>
      </w:r>
      <w:r>
        <w:rPr>
          <w:rtl w:val="true"/>
        </w:rPr>
        <w:t xml:space="preserve">- </w:t>
      </w:r>
      <w:r>
        <w:rPr>
          <w:rtl w:val="true"/>
        </w:rPr>
        <w:t>گلستان مذاق‏</w:t>
      </w:r>
      <w:bookmarkEnd w:id="2658"/>
    </w:p>
    <w:p>
      <w:pPr>
        <w:pStyle w:val="BookText"/>
        <w:rPr/>
      </w:pPr>
      <w:r>
        <w:rPr>
          <w:rFonts w:ascii="IRNazanin" w:hAnsi="IRNazanin" w:eastAsia="IRNazanin"/>
          <w:color w:val="111111"/>
          <w:sz w:val="28"/>
          <w:sz w:val="28"/>
          <w:szCs w:val="28"/>
          <w:rtl w:val="true"/>
          <w:lang w:bidi="fa-IR"/>
        </w:rPr>
        <w:t>النواب أحمد حسین مذاق الهندی ساکن پیر بانوان ذکر فی تاریخ أحمدی له</w:t>
      </w:r>
      <w:r>
        <w:rPr>
          <w:rFonts w:eastAsia="IRNazanin" w:cs="IRNazanin"/>
          <w:color w:val="111111"/>
          <w:sz w:val="28"/>
          <w:szCs w:val="28"/>
          <w:rtl w:val="true"/>
          <w:lang w:bidi="fa-IR"/>
        </w:rPr>
        <w:t>.</w:t>
      </w:r>
    </w:p>
    <w:p>
      <w:pPr>
        <w:pStyle w:val="Heading3"/>
        <w:numPr>
          <w:ilvl w:val="2"/>
          <w:numId w:val="1"/>
        </w:numPr>
        <w:rPr/>
      </w:pPr>
      <w:bookmarkStart w:id="2659" w:name="__RefHeading___Toc9142651_73709187"/>
      <w:bookmarkStart w:id="2660" w:name="_Toc1220"/>
      <w:bookmarkEnd w:id="2659"/>
      <w:r>
        <w:rPr/>
        <w:t>106</w:t>
      </w:r>
      <w:r>
        <w:rPr>
          <w:rtl w:val="true"/>
        </w:rPr>
        <w:t xml:space="preserve">- </w:t>
      </w:r>
      <w:r>
        <w:rPr>
          <w:rtl w:val="true"/>
        </w:rPr>
        <w:t>گلستان مراد</w:t>
      </w:r>
      <w:bookmarkEnd w:id="2660"/>
    </w:p>
    <w:p>
      <w:pPr>
        <w:pStyle w:val="BookText"/>
        <w:rPr/>
      </w:pPr>
      <w:r>
        <w:rPr>
          <w:rFonts w:ascii="IRNazanin" w:hAnsi="IRNazanin" w:eastAsia="IRNazanin"/>
          <w:color w:val="111111"/>
          <w:sz w:val="28"/>
          <w:sz w:val="28"/>
          <w:szCs w:val="28"/>
          <w:rtl w:val="true"/>
          <w:lang w:bidi="fa-IR"/>
        </w:rPr>
        <w:t xml:space="preserve">لحسین قلی خان بن مصطفی قلی خان الکرمانشاهی البختیاری،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661" w:name="__RefHeading___Toc9142653_73709187"/>
      <w:bookmarkStart w:id="2662" w:name="_Toc1221"/>
      <w:bookmarkEnd w:id="2661"/>
      <w:r>
        <w:rPr/>
        <w:t>107</w:t>
      </w:r>
      <w:r>
        <w:rPr>
          <w:rtl w:val="true"/>
        </w:rPr>
        <w:t xml:space="preserve">- </w:t>
      </w:r>
      <w:r>
        <w:rPr>
          <w:rtl w:val="true"/>
        </w:rPr>
        <w:t>گلستان مسرت‏</w:t>
      </w:r>
      <w:bookmarkEnd w:id="266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عبد الرحمن خان بن محمد روشن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خمسة حدائق و لذا یقال له حدائق المعانی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2663" w:name="pg11739_171530"/>
    </w:p>
    <w:p>
      <w:pPr>
        <w:pStyle w:val="BookText"/>
        <w:rPr/>
      </w:pPr>
      <w:bookmarkEnd w:id="2663"/>
      <w:r>
        <w:rPr>
          <w:rFonts w:ascii="IRNazanin" w:hAnsi="IRNazanin" w:eastAsia="IRNazanin"/>
          <w:color w:val="111111"/>
          <w:sz w:val="28"/>
          <w:sz w:val="28"/>
          <w:szCs w:val="28"/>
          <w:rtl w:val="true"/>
          <w:lang w:bidi="fa-IR"/>
        </w:rPr>
        <w:t xml:space="preserve">طبع بلاهور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طبع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نگارین، ضابطة 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قطعات الجواهر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2664" w:name="__RefHeading___Toc9142655_73709187"/>
      <w:bookmarkStart w:id="2665" w:name="_Toc1222"/>
      <w:bookmarkEnd w:id="2664"/>
      <w:r>
        <w:rPr/>
        <w:t>108</w:t>
      </w:r>
      <w:r>
        <w:rPr>
          <w:rtl w:val="true"/>
        </w:rPr>
        <w:t xml:space="preserve">- </w:t>
      </w:r>
      <w:r>
        <w:rPr>
          <w:rtl w:val="true"/>
        </w:rPr>
        <w:t>گلستان ناز</w:t>
      </w:r>
      <w:bookmarkEnd w:id="2665"/>
    </w:p>
    <w:p>
      <w:pPr>
        <w:pStyle w:val="BookText"/>
        <w:rPr/>
      </w:pPr>
      <w:r>
        <w:rPr>
          <w:rFonts w:ascii="IRNazanin" w:hAnsi="IRNazanin" w:eastAsia="IRNazanin"/>
          <w:color w:val="111111"/>
          <w:sz w:val="28"/>
          <w:sz w:val="28"/>
          <w:szCs w:val="28"/>
          <w:rtl w:val="true"/>
          <w:lang w:bidi="fa-IR"/>
        </w:rPr>
        <w:t xml:space="preserve">لروح الأمین الشهرستانی الأصفهانی، أمیر محمد أمین الملقب من جانب جهانگیر پادشاه بمیر جملة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جواهرنامه و هو دیوان غزلیاته فیه قرب خمسة آلاف بیت،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 از فروغ تو شمع روان ما</w:t>
      </w:r>
    </w:p>
    <w:p>
      <w:pPr>
        <w:pStyle w:val="BookText"/>
        <w:rPr/>
      </w:pPr>
      <w:r>
        <w:rPr>
          <w:rFonts w:ascii="IRNazanin" w:hAnsi="IRNazanin" w:eastAsia="IRNazanin"/>
          <w:color w:val="111111"/>
          <w:sz w:val="28"/>
          <w:sz w:val="28"/>
          <w:szCs w:val="28"/>
          <w:rtl w:val="true"/>
          <w:lang w:bidi="fa-IR"/>
        </w:rPr>
        <w:t>از نور قدرت تو چکیده است جان ما</w:t>
      </w:r>
    </w:p>
    <w:p>
      <w:pPr>
        <w:pStyle w:val="Heading3"/>
        <w:numPr>
          <w:ilvl w:val="2"/>
          <w:numId w:val="1"/>
        </w:numPr>
        <w:rPr/>
      </w:pPr>
      <w:bookmarkStart w:id="2666" w:name="__RefHeading___Toc9142657_73709187"/>
      <w:bookmarkStart w:id="2667" w:name="_Toc1223"/>
      <w:bookmarkEnd w:id="2666"/>
      <w:r>
        <w:rPr/>
        <w:t>109</w:t>
      </w:r>
      <w:r>
        <w:rPr>
          <w:rtl w:val="true"/>
        </w:rPr>
        <w:t xml:space="preserve">- </w:t>
      </w:r>
      <w:r>
        <w:rPr>
          <w:rtl w:val="true"/>
        </w:rPr>
        <w:t>گلستان هنر</w:t>
      </w:r>
      <w:bookmarkEnd w:id="2667"/>
    </w:p>
    <w:p>
      <w:pPr>
        <w:pStyle w:val="BookText"/>
        <w:rPr/>
      </w:pPr>
      <w:r>
        <w:rPr>
          <w:rFonts w:ascii="IRNazanin" w:hAnsi="IRNazanin" w:eastAsia="IRNazanin"/>
          <w:color w:val="111111"/>
          <w:sz w:val="28"/>
          <w:sz w:val="28"/>
          <w:szCs w:val="28"/>
          <w:rtl w:val="true"/>
          <w:lang w:bidi="fa-IR"/>
        </w:rPr>
        <w:t xml:space="preserve">للحاج أحمد بن المیر منشی القمی، ینقل عنه فی دانشمندان آذربایجان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2668" w:name="__RefHeading___Toc9142659_73709187"/>
      <w:bookmarkStart w:id="2669" w:name="_Toc1224"/>
      <w:bookmarkEnd w:id="2668"/>
      <w:r>
        <w:rPr/>
        <w:t>110</w:t>
      </w:r>
      <w:r>
        <w:rPr>
          <w:rtl w:val="true"/>
        </w:rPr>
        <w:t xml:space="preserve">- </w:t>
      </w:r>
      <w:r>
        <w:rPr>
          <w:rtl w:val="true"/>
        </w:rPr>
        <w:t>گشایش و رهایش‏</w:t>
      </w:r>
      <w:bookmarkEnd w:id="2669"/>
    </w:p>
    <w:p>
      <w:pPr>
        <w:pStyle w:val="BookText"/>
        <w:rPr/>
      </w:pPr>
      <w:r>
        <w:rPr>
          <w:rFonts w:ascii="IRNazanin" w:hAnsi="IRNazanin" w:eastAsia="IRNazanin"/>
          <w:color w:val="111111"/>
          <w:sz w:val="28"/>
          <w:sz w:val="28"/>
          <w:szCs w:val="28"/>
          <w:rtl w:val="true"/>
          <w:lang w:bidi="fa-IR"/>
        </w:rPr>
        <w:t>فارسی، 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Heading3"/>
        <w:numPr>
          <w:ilvl w:val="2"/>
          <w:numId w:val="1"/>
        </w:numPr>
        <w:rPr/>
      </w:pPr>
      <w:bookmarkStart w:id="2670" w:name="__RefHeading___Toc9142661_73709187"/>
      <w:bookmarkStart w:id="2671" w:name="_Toc1225"/>
      <w:bookmarkEnd w:id="2670"/>
      <w:r>
        <w:rPr/>
        <w:t>111</w:t>
      </w:r>
      <w:r>
        <w:rPr>
          <w:rtl w:val="true"/>
        </w:rPr>
        <w:t xml:space="preserve">- </w:t>
      </w:r>
      <w:r>
        <w:rPr>
          <w:rtl w:val="true"/>
        </w:rPr>
        <w:t>گلشن‏</w:t>
      </w:r>
      <w:bookmarkEnd w:id="2671"/>
    </w:p>
    <w:p>
      <w:pPr>
        <w:pStyle w:val="BookText"/>
        <w:rPr/>
      </w:pPr>
      <w:r>
        <w:rPr>
          <w:rFonts w:ascii="IRNazanin" w:hAnsi="IRNazanin" w:eastAsia="IRNazanin"/>
          <w:color w:val="111111"/>
          <w:sz w:val="28"/>
          <w:sz w:val="28"/>
          <w:szCs w:val="28"/>
          <w:rtl w:val="true"/>
          <w:lang w:bidi="fa-IR"/>
        </w:rPr>
        <w:t xml:space="preserve">للحاج محمد رحیم خان ابن عبد الکریم خان الکرمانی الشیخی المتوفی بعد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معاصره فی المآثر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استحسن مقامه العلمی و منبره و محاورته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الحکم و النصائح و المواعظ، طبع ببمبئی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خطیة فی مکتبة شاه عبد العظیم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میرزا هادی خان کشکول العراقی تاریخ 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للمؤلف رسالة النوریة فی تفسیر آیة النور</w:t>
      </w:r>
      <w:r>
        <w:rPr>
          <w:rFonts w:eastAsia="IRNazanin" w:cs="IRNazanin"/>
          <w:color w:val="111111"/>
          <w:sz w:val="28"/>
          <w:szCs w:val="28"/>
          <w:rtl w:val="true"/>
          <w:lang w:bidi="fa-IR"/>
        </w:rPr>
        <w:t>.</w:t>
      </w:r>
    </w:p>
    <w:p>
      <w:pPr>
        <w:pStyle w:val="Heading3"/>
        <w:numPr>
          <w:ilvl w:val="2"/>
          <w:numId w:val="1"/>
        </w:numPr>
        <w:rPr/>
      </w:pPr>
      <w:bookmarkStart w:id="2672" w:name="__RefHeading___Toc9142663_73709187"/>
      <w:bookmarkStart w:id="2673" w:name="_Toc1226"/>
      <w:bookmarkEnd w:id="2672"/>
      <w:r>
        <w:rPr/>
        <w:t>112</w:t>
      </w:r>
      <w:r>
        <w:rPr>
          <w:rtl w:val="true"/>
        </w:rPr>
        <w:t xml:space="preserve">- </w:t>
      </w:r>
      <w:r>
        <w:rPr>
          <w:rtl w:val="true"/>
        </w:rPr>
        <w:t>گلشن‏</w:t>
      </w:r>
      <w:bookmarkEnd w:id="2673"/>
    </w:p>
    <w:p>
      <w:pPr>
        <w:pStyle w:val="BookText"/>
        <w:rPr/>
      </w:pPr>
      <w:r>
        <w:rPr>
          <w:rFonts w:ascii="IRNazanin" w:hAnsi="IRNazanin" w:eastAsia="IRNazanin"/>
          <w:color w:val="111111"/>
          <w:sz w:val="28"/>
          <w:sz w:val="28"/>
          <w:szCs w:val="28"/>
          <w:rtl w:val="true"/>
          <w:lang w:bidi="fa-IR"/>
        </w:rPr>
        <w:t xml:space="preserve">لصائن الدین علی ترکة، المتوفی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عرفانیة فی مناظرة العقل و العشق و لذا عنون فی فهرست المجلس ب مناظرة العقل و العشق فرغ منها فی محرم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رتب نظام بریة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674" w:name="__RefHeading___Toc9142665_73709187"/>
      <w:bookmarkStart w:id="2675" w:name="_Toc1227"/>
      <w:bookmarkEnd w:id="2674"/>
      <w:r>
        <w:rPr/>
        <w:t>113</w:t>
      </w:r>
      <w:r>
        <w:rPr>
          <w:rtl w:val="true"/>
        </w:rPr>
        <w:t xml:space="preserve">- </w:t>
      </w:r>
      <w:r>
        <w:rPr>
          <w:rtl w:val="true"/>
        </w:rPr>
        <w:t>گلشن‏آرا</w:t>
      </w:r>
      <w:bookmarkEnd w:id="267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ل کلیلة و دمنة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المعاصر </w:t>
      </w:r>
      <w:bookmarkStart w:id="2676" w:name="pg11739_171531"/>
    </w:p>
    <w:p>
      <w:pPr>
        <w:pStyle w:val="BookText"/>
        <w:rPr/>
      </w:pPr>
      <w:bookmarkEnd w:id="2676"/>
      <w:r>
        <w:rPr>
          <w:rFonts w:ascii="IRNazanin" w:hAnsi="IRNazanin" w:eastAsia="IRNazanin"/>
          <w:color w:val="111111"/>
          <w:sz w:val="28"/>
          <w:sz w:val="28"/>
          <w:szCs w:val="28"/>
          <w:rtl w:val="true"/>
          <w:lang w:bidi="fa-IR"/>
        </w:rPr>
        <w:t xml:space="preserve">میرزا عبد الوهاب الیزدی نزیل أصفهان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قرضه دهقان السامانی ناظم هزار دستان و ذکر فی تاریخ یزد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لآیتی من تقریض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عیان در هزار و سیصد و ده‏</w:t>
      </w:r>
    </w:p>
    <w:p>
      <w:pPr>
        <w:pStyle w:val="BookText"/>
        <w:rPr/>
      </w:pPr>
      <w:r>
        <w:rPr>
          <w:rFonts w:ascii="IRNazanin" w:hAnsi="IRNazanin" w:eastAsia="IRNazanin"/>
          <w:color w:val="111111"/>
          <w:sz w:val="28"/>
          <w:sz w:val="28"/>
          <w:szCs w:val="28"/>
          <w:rtl w:val="true"/>
          <w:lang w:bidi="fa-IR"/>
        </w:rPr>
        <w:t>نکته دانی سخنور آگه‏</w:t>
      </w:r>
    </w:p>
    <w:p>
      <w:pPr>
        <w:pStyle w:val="BookText"/>
        <w:rPr/>
      </w:pPr>
      <w:r>
        <w:rPr>
          <w:rFonts w:ascii="IRNazanin" w:hAnsi="IRNazanin" w:eastAsia="IRNazanin"/>
          <w:color w:val="111111"/>
          <w:sz w:val="28"/>
          <w:sz w:val="28"/>
          <w:szCs w:val="28"/>
          <w:rtl w:val="true"/>
          <w:lang w:bidi="fa-IR"/>
        </w:rPr>
        <w:t xml:space="preserve">نوجوانی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ضمیر أو روشن‏</w:t>
      </w:r>
    </w:p>
    <w:p>
      <w:pPr>
        <w:pStyle w:val="BookText"/>
        <w:rPr/>
      </w:pPr>
      <w:r>
        <w:rPr>
          <w:rFonts w:ascii="IRNazanin" w:hAnsi="IRNazanin" w:eastAsia="IRNazanin"/>
          <w:color w:val="111111"/>
          <w:sz w:val="28"/>
          <w:sz w:val="28"/>
          <w:szCs w:val="28"/>
          <w:rtl w:val="true"/>
          <w:lang w:bidi="fa-IR"/>
        </w:rPr>
        <w:t>ز أهل یزد و در أصفهان ساکن‏</w:t>
      </w:r>
    </w:p>
    <w:p>
      <w:pPr>
        <w:pStyle w:val="BookText"/>
        <w:rPr/>
      </w:pPr>
      <w:r>
        <w:rPr>
          <w:rFonts w:ascii="IRNazanin" w:hAnsi="IRNazanin" w:eastAsia="IRNazanin"/>
          <w:color w:val="111111"/>
          <w:sz w:val="28"/>
          <w:sz w:val="28"/>
          <w:szCs w:val="28"/>
          <w:rtl w:val="true"/>
          <w:lang w:bidi="fa-IR"/>
        </w:rPr>
        <w:t>ظاهرش هم خجسته هم باطن‏</w:t>
      </w:r>
    </w:p>
    <w:p>
      <w:pPr>
        <w:pStyle w:val="BookText"/>
        <w:rPr/>
      </w:pPr>
      <w:r>
        <w:rPr>
          <w:rFonts w:ascii="IRNazanin" w:hAnsi="IRNazanin" w:eastAsia="IRNazanin"/>
          <w:color w:val="111111"/>
          <w:sz w:val="28"/>
          <w:sz w:val="28"/>
          <w:szCs w:val="28"/>
          <w:rtl w:val="true"/>
          <w:lang w:bidi="fa-IR"/>
        </w:rPr>
        <w:t>کرد آن نامه نظم و سر به فراخت‏</w:t>
      </w:r>
    </w:p>
    <w:p>
      <w:pPr>
        <w:pStyle w:val="BookText"/>
        <w:rPr/>
      </w:pPr>
      <w:r>
        <w:rPr>
          <w:rFonts w:ascii="IRNazanin" w:hAnsi="IRNazanin" w:eastAsia="IRNazanin"/>
          <w:color w:val="111111"/>
          <w:sz w:val="28"/>
          <w:sz w:val="28"/>
          <w:szCs w:val="28"/>
          <w:rtl w:val="true"/>
          <w:lang w:bidi="fa-IR"/>
        </w:rPr>
        <w:t>همچه من این هزار دستان ساخت‏</w:t>
      </w:r>
    </w:p>
    <w:p>
      <w:pPr>
        <w:pStyle w:val="BookText"/>
        <w:rPr/>
      </w:pPr>
      <w:r>
        <w:rPr>
          <w:rFonts w:ascii="IRNazanin" w:hAnsi="IRNazanin" w:eastAsia="IRNazanin"/>
          <w:color w:val="111111"/>
          <w:sz w:val="28"/>
          <w:sz w:val="28"/>
          <w:szCs w:val="28"/>
          <w:rtl w:val="true"/>
          <w:lang w:bidi="fa-IR"/>
        </w:rPr>
        <w:t>یافت چون زین فسانه کامش را</w:t>
      </w:r>
    </w:p>
    <w:p>
      <w:pPr>
        <w:pStyle w:val="BookText"/>
        <w:rPr/>
      </w:pPr>
      <w:r>
        <w:rPr>
          <w:rFonts w:ascii="IRNazanin" w:hAnsi="IRNazanin" w:eastAsia="IRNazanin"/>
          <w:color w:val="111111"/>
          <w:sz w:val="28"/>
          <w:sz w:val="28"/>
          <w:szCs w:val="28"/>
          <w:rtl w:val="true"/>
          <w:lang w:bidi="fa-IR"/>
        </w:rPr>
        <w:t>گلشن‏آرا نهاد نامش را</w:t>
      </w:r>
    </w:p>
    <w:p>
      <w:pPr>
        <w:pStyle w:val="BookText"/>
        <w:rPr/>
      </w:pPr>
      <w:r>
        <w:rPr>
          <w:rFonts w:ascii="IRNazanin" w:hAnsi="IRNazanin" w:eastAsia="IRNazanin"/>
          <w:color w:val="111111"/>
          <w:sz w:val="28"/>
          <w:sz w:val="28"/>
          <w:szCs w:val="28"/>
          <w:rtl w:val="true"/>
          <w:lang w:bidi="fa-IR"/>
        </w:rPr>
        <w:t xml:space="preserve">فی سبعة عشر ألف بیت و سبعمائة، نظمه فی مدة اثنتین و عشرین سنة و فرغ منه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w:t>
      </w:r>
      <w:r>
        <w:rPr>
          <w:rFonts w:eastAsia="IRNazanin" w:cs="IRNazanin"/>
          <w:color w:val="111111"/>
          <w:sz w:val="28"/>
          <w:szCs w:val="28"/>
          <w:lang w:bidi="fa-IR"/>
        </w:rPr>
        <w:t>17700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کتابته تاریخ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خداوندگار بی‏حد و چون‏</w:t>
      </w:r>
    </w:p>
    <w:p>
      <w:pPr>
        <w:pStyle w:val="BookText"/>
        <w:rPr/>
      </w:pPr>
      <w:r>
        <w:rPr>
          <w:rFonts w:ascii="IRNazanin" w:hAnsi="IRNazanin" w:eastAsia="IRNazanin"/>
          <w:color w:val="111111"/>
          <w:sz w:val="28"/>
          <w:sz w:val="28"/>
          <w:szCs w:val="28"/>
          <w:rtl w:val="true"/>
          <w:lang w:bidi="fa-IR"/>
        </w:rPr>
        <w:t>از قیاس و گمان و وهم بیرون‏</w:t>
      </w:r>
    </w:p>
    <w:p>
      <w:pPr>
        <w:pStyle w:val="Heading3"/>
        <w:numPr>
          <w:ilvl w:val="2"/>
          <w:numId w:val="1"/>
        </w:numPr>
        <w:rPr/>
      </w:pPr>
      <w:bookmarkStart w:id="2677" w:name="__RefHeading___Toc9142667_73709187"/>
      <w:bookmarkStart w:id="2678" w:name="_Toc1228"/>
      <w:bookmarkEnd w:id="2677"/>
      <w:r>
        <w:rPr/>
        <w:t>114</w:t>
      </w:r>
      <w:r>
        <w:rPr>
          <w:rtl w:val="true"/>
        </w:rPr>
        <w:t xml:space="preserve">- </w:t>
      </w:r>
      <w:r>
        <w:rPr>
          <w:rtl w:val="true"/>
        </w:rPr>
        <w:t>گلشن‏آرای‏</w:t>
      </w:r>
      <w:bookmarkEnd w:id="2678"/>
    </w:p>
    <w:p>
      <w:pPr>
        <w:pStyle w:val="BookText"/>
        <w:rPr/>
      </w:pPr>
      <w:r>
        <w:rPr>
          <w:rFonts w:ascii="IRNazanin" w:hAnsi="IRNazanin" w:eastAsia="IRNazanin"/>
          <w:color w:val="111111"/>
          <w:sz w:val="28"/>
          <w:sz w:val="28"/>
          <w:szCs w:val="28"/>
          <w:rtl w:val="true"/>
          <w:lang w:bidi="fa-IR"/>
        </w:rPr>
        <w:t xml:space="preserve">لمحمد طاهر النصیرآبادی، رسالة فارسیة یوجد ضمن مجموعة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گل رعنا له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679" w:name="__RefHeading___Toc9142669_73709187"/>
      <w:bookmarkStart w:id="2680" w:name="_Toc1229"/>
      <w:bookmarkEnd w:id="2679"/>
      <w:r>
        <w:rPr/>
        <w:t>115</w:t>
      </w:r>
      <w:r>
        <w:rPr>
          <w:rtl w:val="true"/>
        </w:rPr>
        <w:t xml:space="preserve">- </w:t>
      </w:r>
      <w:r>
        <w:rPr>
          <w:rtl w:val="true"/>
        </w:rPr>
        <w:t>گلشن آزادی‏</w:t>
      </w:r>
      <w:bookmarkEnd w:id="2680"/>
    </w:p>
    <w:p>
      <w:pPr>
        <w:pStyle w:val="BookText"/>
        <w:rPr/>
      </w:pPr>
      <w:r>
        <w:rPr>
          <w:rFonts w:ascii="IRNazanin" w:hAnsi="IRNazanin" w:eastAsia="IRNazanin"/>
          <w:color w:val="111111"/>
          <w:sz w:val="28"/>
          <w:sz w:val="28"/>
          <w:szCs w:val="28"/>
          <w:rtl w:val="true"/>
          <w:lang w:bidi="fa-IR"/>
        </w:rPr>
        <w:t xml:space="preserve">لعلی أکبر الیزدی المشهدی، و هو اسم خاص لدیوانه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بهذا العنوان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خراسان</w:t>
      </w:r>
      <w:r>
        <w:rPr>
          <w:rFonts w:eastAsia="IRNazanin" w:cs="IRNazanin"/>
          <w:color w:val="111111"/>
          <w:sz w:val="28"/>
          <w:szCs w:val="28"/>
          <w:rtl w:val="true"/>
          <w:lang w:bidi="fa-IR"/>
        </w:rPr>
        <w:t>.</w:t>
      </w:r>
    </w:p>
    <w:p>
      <w:pPr>
        <w:pStyle w:val="Heading3"/>
        <w:numPr>
          <w:ilvl w:val="2"/>
          <w:numId w:val="1"/>
        </w:numPr>
        <w:rPr/>
      </w:pPr>
      <w:bookmarkStart w:id="2681" w:name="__RefHeading___Toc9142671_73709187"/>
      <w:bookmarkStart w:id="2682" w:name="_Toc1230"/>
      <w:bookmarkEnd w:id="2681"/>
      <w:r>
        <w:rPr/>
        <w:t>116</w:t>
      </w:r>
      <w:r>
        <w:rPr>
          <w:rtl w:val="true"/>
        </w:rPr>
        <w:t xml:space="preserve">- </w:t>
      </w:r>
      <w:r>
        <w:rPr>
          <w:rtl w:val="true"/>
        </w:rPr>
        <w:t>گلشن أبرار</w:t>
      </w:r>
      <w:bookmarkEnd w:id="2682"/>
    </w:p>
    <w:p>
      <w:pPr>
        <w:pStyle w:val="BookText"/>
        <w:rPr/>
      </w:pPr>
      <w:r>
        <w:rPr>
          <w:rFonts w:ascii="IRNazanin" w:hAnsi="IRNazanin" w:eastAsia="IRNazanin"/>
          <w:color w:val="111111"/>
          <w:sz w:val="28"/>
          <w:sz w:val="28"/>
          <w:szCs w:val="28"/>
          <w:rtl w:val="true"/>
          <w:lang w:bidi="fa-IR"/>
        </w:rPr>
        <w:t xml:space="preserve">لمحمد بن عبد الله الکاتبی التبریزی، المتوفی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عند المهدوی بطهران، ضمن کلیاته تاریخ کتابتها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683" w:name="__RefHeading___Toc9142673_73709187"/>
      <w:bookmarkStart w:id="2684" w:name="_Toc1231"/>
      <w:bookmarkEnd w:id="2683"/>
      <w:r>
        <w:rPr>
          <w:rtl w:val="true"/>
        </w:rPr>
        <w:t>گلشن إبراهیمی‏</w:t>
      </w:r>
      <w:bookmarkEnd w:id="2684"/>
    </w:p>
    <w:p>
      <w:pPr>
        <w:pStyle w:val="BookText"/>
        <w:rPr/>
      </w:pPr>
      <w:r>
        <w:rPr>
          <w:rFonts w:ascii="IRNazanin" w:hAnsi="IRNazanin" w:eastAsia="IRNazanin"/>
          <w:color w:val="111111"/>
          <w:sz w:val="28"/>
          <w:sz w:val="28"/>
          <w:szCs w:val="28"/>
          <w:rtl w:val="true"/>
          <w:lang w:bidi="fa-IR"/>
        </w:rPr>
        <w:t xml:space="preserve">المؤلف لإبراهیم شاه هو تاریخ فرشته لمحمد قاسم هندو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2685" w:name="__RefHeading___Toc9142675_73709187"/>
      <w:bookmarkStart w:id="2686" w:name="_Toc1232"/>
      <w:bookmarkEnd w:id="2685"/>
      <w:r>
        <w:rPr/>
        <w:t>117</w:t>
      </w:r>
      <w:r>
        <w:rPr>
          <w:rtl w:val="true"/>
        </w:rPr>
        <w:t xml:space="preserve">- </w:t>
      </w:r>
      <w:r>
        <w:rPr>
          <w:rtl w:val="true"/>
        </w:rPr>
        <w:t>گلشن اسرار</w:t>
      </w:r>
      <w:bookmarkEnd w:id="268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محمد أنور علی بن السید علی التبریزی النقش‏بندی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طبع مرتین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المؤلف إلی التسنن‏ </w:t>
      </w:r>
      <w:bookmarkStart w:id="2687" w:name="pg11739_171532"/>
    </w:p>
    <w:p>
      <w:pPr>
        <w:pStyle w:val="BookText"/>
        <w:rPr/>
      </w:pPr>
      <w:bookmarkEnd w:id="2687"/>
      <w:r>
        <w:rPr>
          <w:rFonts w:ascii="IRNazanin" w:hAnsi="IRNazanin" w:eastAsia="IRNazanin"/>
          <w:color w:val="111111"/>
          <w:sz w:val="28"/>
          <w:sz w:val="28"/>
          <w:szCs w:val="28"/>
          <w:rtl w:val="true"/>
          <w:lang w:bidi="fa-IR"/>
        </w:rPr>
        <w:t>و الحنفیة، راجعه</w:t>
      </w:r>
      <w:r>
        <w:rPr>
          <w:rFonts w:eastAsia="IRNazanin" w:cs="IRNazanin"/>
          <w:color w:val="111111"/>
          <w:sz w:val="28"/>
          <w:szCs w:val="28"/>
          <w:rtl w:val="true"/>
          <w:lang w:bidi="fa-IR"/>
        </w:rPr>
        <w:t>.</w:t>
      </w:r>
    </w:p>
    <w:p>
      <w:pPr>
        <w:pStyle w:val="Heading3"/>
        <w:numPr>
          <w:ilvl w:val="2"/>
          <w:numId w:val="1"/>
        </w:numPr>
        <w:rPr/>
      </w:pPr>
      <w:bookmarkStart w:id="2688" w:name="__RefHeading___Toc9142677_73709187"/>
      <w:bookmarkStart w:id="2689" w:name="_Toc1233"/>
      <w:bookmarkEnd w:id="2688"/>
      <w:r>
        <w:rPr/>
        <w:t>118</w:t>
      </w:r>
      <w:r>
        <w:rPr>
          <w:rtl w:val="true"/>
        </w:rPr>
        <w:t xml:space="preserve">- </w:t>
      </w:r>
      <w:r>
        <w:rPr>
          <w:rtl w:val="true"/>
        </w:rPr>
        <w:t>گلشن اسرار</w:t>
      </w:r>
      <w:bookmarkEnd w:id="2689"/>
    </w:p>
    <w:p>
      <w:pPr>
        <w:pStyle w:val="BookText"/>
        <w:rPr/>
      </w:pPr>
      <w:r>
        <w:rPr>
          <w:rFonts w:ascii="IRNazanin" w:hAnsi="IRNazanin" w:eastAsia="IRNazanin"/>
          <w:color w:val="111111"/>
          <w:sz w:val="28"/>
          <w:sz w:val="28"/>
          <w:szCs w:val="28"/>
          <w:rtl w:val="true"/>
          <w:lang w:bidi="fa-IR"/>
        </w:rPr>
        <w:t xml:space="preserve">للحاج محمد کاظم الکازرونی الشیرازی،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 و فیها النثر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گلبن پیش خود کردست پندار</w:t>
      </w:r>
    </w:p>
    <w:p>
      <w:pPr>
        <w:pStyle w:val="BookText"/>
        <w:rPr/>
      </w:pPr>
      <w:r>
        <w:rPr>
          <w:rFonts w:ascii="IRNazanin" w:hAnsi="IRNazanin" w:eastAsia="IRNazanin"/>
          <w:color w:val="111111"/>
          <w:sz w:val="28"/>
          <w:sz w:val="28"/>
          <w:szCs w:val="28"/>
          <w:rtl w:val="true"/>
          <w:lang w:bidi="fa-IR"/>
        </w:rPr>
        <w:t>که من هم گلشنی دارم ز اسرار</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نامی حی یگانه‏</w:t>
      </w:r>
    </w:p>
    <w:p>
      <w:pPr>
        <w:pStyle w:val="BookText"/>
        <w:rPr/>
      </w:pPr>
      <w:r>
        <w:rPr>
          <w:rFonts w:ascii="IRNazanin" w:hAnsi="IRNazanin" w:eastAsia="IRNazanin"/>
          <w:color w:val="111111"/>
          <w:sz w:val="28"/>
          <w:sz w:val="28"/>
          <w:szCs w:val="28"/>
          <w:rtl w:val="true"/>
          <w:lang w:bidi="fa-IR"/>
        </w:rPr>
        <w:t>خداوندی که أو بشکافت دانه‏</w:t>
      </w:r>
    </w:p>
    <w:p>
      <w:pPr>
        <w:pStyle w:val="BookText"/>
        <w:rPr/>
      </w:pPr>
      <w:r>
        <w:rPr>
          <w:rFonts w:ascii="IRNazanin" w:hAnsi="IRNazanin" w:eastAsia="IRNazanin"/>
          <w:color w:val="111111"/>
          <w:sz w:val="28"/>
          <w:sz w:val="28"/>
          <w:szCs w:val="28"/>
          <w:rtl w:val="true"/>
          <w:lang w:bidi="fa-IR"/>
        </w:rPr>
        <w:t>منزه ذاتش از قید صفاتست‏</w:t>
      </w:r>
    </w:p>
    <w:p>
      <w:pPr>
        <w:pStyle w:val="BookText"/>
        <w:rPr/>
      </w:pPr>
      <w:r>
        <w:rPr>
          <w:rFonts w:ascii="IRNazanin" w:hAnsi="IRNazanin" w:eastAsia="IRNazanin"/>
          <w:color w:val="111111"/>
          <w:sz w:val="28"/>
          <w:sz w:val="28"/>
          <w:szCs w:val="28"/>
          <w:rtl w:val="true"/>
          <w:lang w:bidi="fa-IR"/>
        </w:rPr>
        <w:t>صفاتش در حقیقت عین ذاتست‏</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2690" w:name="__RefHeading___Toc9142679_73709187"/>
      <w:bookmarkStart w:id="2691" w:name="_Toc1234"/>
      <w:bookmarkEnd w:id="2690"/>
      <w:r>
        <w:rPr/>
        <w:t>119</w:t>
      </w:r>
      <w:r>
        <w:rPr>
          <w:rtl w:val="true"/>
        </w:rPr>
        <w:t xml:space="preserve">- </w:t>
      </w:r>
      <w:r>
        <w:rPr>
          <w:rtl w:val="true"/>
        </w:rPr>
        <w:t>گلشن إسلام‏</w:t>
      </w:r>
      <w:bookmarkEnd w:id="2691"/>
    </w:p>
    <w:p>
      <w:pPr>
        <w:pStyle w:val="BookText"/>
        <w:rPr/>
      </w:pPr>
      <w:r>
        <w:rPr>
          <w:rFonts w:ascii="IRNazanin" w:hAnsi="IRNazanin" w:eastAsia="IRNazanin"/>
          <w:color w:val="111111"/>
          <w:sz w:val="28"/>
          <w:sz w:val="28"/>
          <w:szCs w:val="28"/>
          <w:rtl w:val="true"/>
          <w:lang w:bidi="fa-IR"/>
        </w:rPr>
        <w:t xml:space="preserve">للملا أبی الحسن بن المولی علی الکشمیری،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حجت ساطع و ناظم جنگ فیلان</w:t>
      </w:r>
      <w:r>
        <w:rPr>
          <w:rFonts w:eastAsia="IRNazanin" w:cs="IRNazanin"/>
          <w:color w:val="111111"/>
          <w:sz w:val="28"/>
          <w:szCs w:val="28"/>
          <w:rtl w:val="true"/>
          <w:lang w:bidi="fa-IR"/>
        </w:rPr>
        <w:t>.</w:t>
      </w:r>
    </w:p>
    <w:p>
      <w:pPr>
        <w:pStyle w:val="Heading3"/>
        <w:numPr>
          <w:ilvl w:val="2"/>
          <w:numId w:val="1"/>
        </w:numPr>
        <w:rPr/>
      </w:pPr>
      <w:bookmarkStart w:id="2692" w:name="__RefHeading___Toc9142681_73709187"/>
      <w:bookmarkStart w:id="2693" w:name="_Toc1235"/>
      <w:bookmarkEnd w:id="2692"/>
      <w:r>
        <w:rPr/>
        <w:t>120</w:t>
      </w:r>
      <w:r>
        <w:rPr>
          <w:rtl w:val="true"/>
        </w:rPr>
        <w:t xml:space="preserve">- </w:t>
      </w:r>
      <w:r>
        <w:rPr>
          <w:rtl w:val="true"/>
        </w:rPr>
        <w:t>گلشن انبساط</w:t>
      </w:r>
      <w:bookmarkEnd w:id="2693"/>
    </w:p>
    <w:p>
      <w:pPr>
        <w:pStyle w:val="BookText"/>
        <w:rPr/>
      </w:pPr>
      <w:r>
        <w:rPr>
          <w:rFonts w:ascii="IRNazanin" w:hAnsi="IRNazanin" w:eastAsia="IRNazanin"/>
          <w:color w:val="111111"/>
          <w:sz w:val="28"/>
          <w:sz w:val="28"/>
          <w:szCs w:val="28"/>
          <w:rtl w:val="true"/>
          <w:lang w:bidi="fa-IR"/>
        </w:rPr>
        <w:t xml:space="preserve">لمحزون الأسدآبادی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منثورة و منظومة، فی حکایة فیروز شاه ابن ملک ختن و شاه‏زاده مهرتاج بنت ملک چین، ألفها باسم فتح علی شاه قاجار، و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کردم آن دفتر داستان‏</w:t>
      </w:r>
    </w:p>
    <w:p>
      <w:pPr>
        <w:pStyle w:val="BookText"/>
        <w:rPr/>
      </w:pPr>
      <w:r>
        <w:rPr>
          <w:rFonts w:ascii="IRNazanin" w:hAnsi="IRNazanin" w:eastAsia="IRNazanin"/>
          <w:color w:val="111111"/>
          <w:sz w:val="28"/>
          <w:sz w:val="28"/>
          <w:szCs w:val="28"/>
          <w:rtl w:val="true"/>
          <w:lang w:bidi="fa-IR"/>
        </w:rPr>
        <w:t>که ماند ز محزون بدور جهان‏</w:t>
      </w:r>
    </w:p>
    <w:p>
      <w:pPr>
        <w:pStyle w:val="BookText"/>
        <w:rPr/>
      </w:pPr>
      <w:r>
        <w:rPr>
          <w:rFonts w:ascii="IRNazanin" w:hAnsi="IRNazanin" w:eastAsia="IRNazanin"/>
          <w:color w:val="111111"/>
          <w:sz w:val="28"/>
          <w:sz w:val="28"/>
          <w:szCs w:val="28"/>
          <w:rtl w:val="true"/>
          <w:lang w:bidi="fa-IR"/>
        </w:rPr>
        <w:t xml:space="preserve">رأیت منه نسخه الأصلیة بخط المؤلف ضمن مجموعة کلها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بدائع أفکار سخن و صنائع أبکار ناطقه شکرشکن أفصح روایات گوهر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عذرش بخواه‏</w:t>
      </w:r>
    </w:p>
    <w:p>
      <w:pPr>
        <w:pStyle w:val="BookText"/>
        <w:rPr/>
      </w:pPr>
      <w:r>
        <w:rPr>
          <w:rFonts w:ascii="IRNazanin" w:hAnsi="IRNazanin" w:eastAsia="IRNazanin"/>
          <w:color w:val="111111"/>
          <w:sz w:val="28"/>
          <w:sz w:val="28"/>
          <w:szCs w:val="28"/>
          <w:rtl w:val="true"/>
          <w:lang w:bidi="fa-IR"/>
        </w:rPr>
        <w:t>ز سهو و خطاها در این دستگاه‏</w:t>
      </w:r>
    </w:p>
    <w:p>
      <w:pPr>
        <w:pStyle w:val="BookText"/>
        <w:rPr/>
      </w:pPr>
      <w:r>
        <w:rPr>
          <w:rFonts w:ascii="IRNazanin" w:hAnsi="IRNazanin" w:eastAsia="IRNazanin"/>
          <w:color w:val="111111"/>
          <w:sz w:val="28"/>
          <w:sz w:val="28"/>
          <w:szCs w:val="28"/>
          <w:rtl w:val="true"/>
          <w:lang w:bidi="fa-IR"/>
        </w:rPr>
        <w:t>که مأمور معذور داند خدای‏</w:t>
      </w:r>
    </w:p>
    <w:p>
      <w:pPr>
        <w:pStyle w:val="BookText"/>
        <w:rPr/>
      </w:pPr>
      <w:r>
        <w:rPr>
          <w:rFonts w:ascii="IRNazanin" w:hAnsi="IRNazanin" w:eastAsia="IRNazanin"/>
          <w:color w:val="111111"/>
          <w:sz w:val="28"/>
          <w:sz w:val="28"/>
          <w:szCs w:val="28"/>
          <w:rtl w:val="true"/>
          <w:lang w:bidi="fa-IR"/>
        </w:rPr>
        <w:t>که محکوم بودم بر این دلگشای‏</w:t>
      </w:r>
    </w:p>
    <w:p>
      <w:pPr>
        <w:pStyle w:val="BookText"/>
        <w:rPr/>
      </w:pP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Heading3"/>
        <w:numPr>
          <w:ilvl w:val="2"/>
          <w:numId w:val="1"/>
        </w:numPr>
        <w:rPr/>
      </w:pPr>
      <w:bookmarkStart w:id="2694" w:name="__RefHeading___Toc9142683_73709187"/>
      <w:bookmarkStart w:id="2695" w:name="_Toc1236"/>
      <w:bookmarkEnd w:id="2694"/>
      <w:r>
        <w:rPr/>
        <w:t>121</w:t>
      </w:r>
      <w:r>
        <w:rPr>
          <w:rtl w:val="true"/>
        </w:rPr>
        <w:t xml:space="preserve">- </w:t>
      </w:r>
      <w:r>
        <w:rPr>
          <w:rtl w:val="true"/>
        </w:rPr>
        <w:t>گلشن ایمان‏</w:t>
      </w:r>
      <w:bookmarkEnd w:id="269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صفی بن ولی القزوینی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فیه بیان مذاهب الطوائف فی الإمامة و منشأ اختلافهم و ذکر شبههم، و إثبات الانحصار فی الاثنی عشر و حقیة الاثنی عشریة، و وجود الحجة ع فی کل زمان، و جملا من مناقبهم و موالیدهم، و قد بسط القول فی صاحب الزمان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696" w:name="pg11739_171533"/>
    </w:p>
    <w:p>
      <w:pPr>
        <w:pStyle w:val="BookText"/>
        <w:rPr/>
      </w:pPr>
      <w:bookmarkEnd w:id="2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جانفزاتر نسیمی که در گلشن هستی چهره‏پردازی گلهای صدق و یقین را شاید </w:t>
      </w:r>
      <w:r>
        <w:rPr>
          <w:rFonts w:eastAsia="IRNazanin" w:cs="IRNazanin"/>
          <w:color w:val="111111"/>
          <w:sz w:val="28"/>
          <w:szCs w:val="28"/>
          <w:rtl w:val="true"/>
          <w:lang w:bidi="fa-IR"/>
        </w:rPr>
        <w:t>...].</w:t>
      </w:r>
    </w:p>
    <w:p>
      <w:pPr>
        <w:pStyle w:val="Heading3"/>
        <w:numPr>
          <w:ilvl w:val="2"/>
          <w:numId w:val="1"/>
        </w:numPr>
        <w:rPr/>
      </w:pPr>
      <w:bookmarkStart w:id="2697" w:name="__RefHeading___Toc9142685_73709187"/>
      <w:bookmarkStart w:id="2698" w:name="_Toc1237"/>
      <w:bookmarkEnd w:id="2697"/>
      <w:r>
        <w:rPr/>
        <w:t>122</w:t>
      </w:r>
      <w:r>
        <w:rPr>
          <w:rtl w:val="true"/>
        </w:rPr>
        <w:t xml:space="preserve">- </w:t>
      </w:r>
      <w:r>
        <w:rPr>
          <w:rtl w:val="true"/>
        </w:rPr>
        <w:t>گلشن بدائع‏</w:t>
      </w:r>
      <w:bookmarkEnd w:id="2698"/>
    </w:p>
    <w:p>
      <w:pPr>
        <w:pStyle w:val="BookText"/>
        <w:rPr/>
      </w:pPr>
      <w:r>
        <w:rPr>
          <w:rFonts w:ascii="IRNazanin" w:hAnsi="IRNazanin" w:eastAsia="IRNazanin"/>
          <w:color w:val="111111"/>
          <w:sz w:val="28"/>
          <w:sz w:val="28"/>
          <w:szCs w:val="28"/>
          <w:rtl w:val="true"/>
          <w:lang w:bidi="fa-IR"/>
        </w:rPr>
        <w:t xml:space="preserve">لعارف الدزفولی فارسی أدبی أخلاقی تابع گلستان سعدی و پریشان قاآنی، یقرب من ألف و خمسمائة بیت، ألفه عاشر صفر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 الشیخ علی محمد الدزفولی نسخه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خالقی را سزا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هو المولی عبد الحسین بن محمد هادی بن بشیر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بدزفول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ابتلی بالفلج أوائل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عارف و نگارستان مانی</w:t>
      </w:r>
      <w:r>
        <w:rPr>
          <w:rFonts w:eastAsia="IRNazanin" w:cs="IRNazanin"/>
          <w:color w:val="111111"/>
          <w:sz w:val="28"/>
          <w:szCs w:val="28"/>
          <w:rtl w:val="true"/>
          <w:lang w:bidi="fa-IR"/>
        </w:rPr>
        <w:t>.</w:t>
      </w:r>
    </w:p>
    <w:p>
      <w:pPr>
        <w:pStyle w:val="Heading3"/>
        <w:numPr>
          <w:ilvl w:val="2"/>
          <w:numId w:val="1"/>
        </w:numPr>
        <w:rPr/>
      </w:pPr>
      <w:bookmarkStart w:id="2699" w:name="__RefHeading___Toc9142687_73709187"/>
      <w:bookmarkStart w:id="2700" w:name="_Toc1238"/>
      <w:bookmarkEnd w:id="2699"/>
      <w:r>
        <w:rPr/>
        <w:t>123</w:t>
      </w:r>
      <w:r>
        <w:rPr>
          <w:rtl w:val="true"/>
        </w:rPr>
        <w:t xml:space="preserve">- </w:t>
      </w:r>
      <w:r>
        <w:rPr>
          <w:rtl w:val="true"/>
        </w:rPr>
        <w:t>گلشن تعشق‏</w:t>
      </w:r>
      <w:bookmarkEnd w:id="2700"/>
    </w:p>
    <w:p>
      <w:pPr>
        <w:pStyle w:val="BookText"/>
        <w:rPr/>
      </w:pPr>
      <w:r>
        <w:rPr>
          <w:rFonts w:ascii="IRNazanin" w:hAnsi="IRNazanin" w:eastAsia="IRNazanin"/>
          <w:color w:val="111111"/>
          <w:sz w:val="28"/>
          <w:sz w:val="28"/>
          <w:szCs w:val="28"/>
          <w:rtl w:val="true"/>
          <w:lang w:bidi="fa-IR"/>
        </w:rPr>
        <w:t xml:space="preserve">منظومة فارسیة، لمظفر علی أمیر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کربلاءنامه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701" w:name="__RefHeading___Toc9142689_73709187"/>
      <w:bookmarkStart w:id="2702" w:name="_Toc1239"/>
      <w:bookmarkEnd w:id="2701"/>
      <w:r>
        <w:rPr/>
        <w:t>124</w:t>
      </w:r>
      <w:r>
        <w:rPr>
          <w:rtl w:val="true"/>
        </w:rPr>
        <w:t xml:space="preserve">- </w:t>
      </w:r>
      <w:r>
        <w:rPr>
          <w:rtl w:val="true"/>
        </w:rPr>
        <w:t>گلشن توحید</w:t>
      </w:r>
      <w:bookmarkEnd w:id="2702"/>
    </w:p>
    <w:p>
      <w:pPr>
        <w:pStyle w:val="BookText"/>
        <w:rPr/>
      </w:pPr>
      <w:r>
        <w:rPr>
          <w:rFonts w:ascii="IRNazanin" w:hAnsi="IRNazanin" w:eastAsia="IRNazanin"/>
          <w:color w:val="111111"/>
          <w:sz w:val="28"/>
          <w:sz w:val="28"/>
          <w:szCs w:val="28"/>
          <w:rtl w:val="true"/>
          <w:lang w:bidi="fa-IR"/>
        </w:rPr>
        <w:t xml:space="preserve">لإبراهیم دده ابن صالح مغلوی،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أولا من کل دفتر من الدفاتر الستة المثنوی مائة بیت و سماه مفردات مثنوی ثم شرح کل بیت بخمسة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سماه گلشن توحید و فرغ منها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بی‏غایت و بی‏حد و شکر لا یحصی و لا یعد بر آن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لا یحصی ثنای بی‏قیاس‏</w:t>
      </w:r>
    </w:p>
    <w:p>
      <w:pPr>
        <w:pStyle w:val="BookText"/>
        <w:rPr/>
      </w:pPr>
      <w:r>
        <w:rPr>
          <w:rFonts w:ascii="IRNazanin" w:hAnsi="IRNazanin" w:eastAsia="IRNazanin"/>
          <w:color w:val="111111"/>
          <w:sz w:val="28"/>
          <w:sz w:val="28"/>
          <w:szCs w:val="28"/>
          <w:rtl w:val="true"/>
          <w:lang w:bidi="fa-IR"/>
        </w:rPr>
        <w:t>بی‏نهایت منت و بی‏حد سپاس‏</w:t>
      </w:r>
    </w:p>
    <w:p>
      <w:pPr>
        <w:pStyle w:val="BookText"/>
        <w:rPr/>
      </w:pPr>
      <w:r>
        <w:rPr>
          <w:rFonts w:ascii="IRNazanin" w:hAnsi="IRNazanin" w:eastAsia="IRNazanin"/>
          <w:color w:val="111111"/>
          <w:sz w:val="28"/>
          <w:sz w:val="28"/>
          <w:szCs w:val="28"/>
          <w:rtl w:val="true"/>
          <w:lang w:bidi="fa-IR"/>
        </w:rPr>
        <w:t xml:space="preserve">یوجد منها نسخا فی إیران،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بالاحتمال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شوال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بأستانبول فی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2703" w:name="__RefHeading___Toc9142691_73709187"/>
      <w:bookmarkStart w:id="2704" w:name="_Toc1240"/>
      <w:bookmarkEnd w:id="2703"/>
      <w:r>
        <w:rPr/>
        <w:t>125</w:t>
      </w:r>
      <w:r>
        <w:rPr>
          <w:rtl w:val="true"/>
        </w:rPr>
        <w:t xml:space="preserve">- </w:t>
      </w:r>
      <w:r>
        <w:rPr>
          <w:rtl w:val="true"/>
        </w:rPr>
        <w:t>گلشن جنگ‏</w:t>
      </w:r>
      <w:bookmarkEnd w:id="2704"/>
    </w:p>
    <w:p>
      <w:pPr>
        <w:pStyle w:val="BookText"/>
        <w:rPr/>
      </w:pPr>
      <w:r>
        <w:rPr>
          <w:rFonts w:ascii="IRNazanin" w:hAnsi="IRNazanin" w:eastAsia="IRNazanin"/>
          <w:color w:val="111111"/>
          <w:sz w:val="28"/>
          <w:sz w:val="28"/>
          <w:szCs w:val="28"/>
          <w:rtl w:val="true"/>
          <w:lang w:bidi="fa-IR"/>
        </w:rPr>
        <w:t>فارسی لواجد علی خان، ذکر فی فهرست إستوری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المؤلف هو الذی ألف مطلع العلوم و مجمع الفنون فی سنین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مکررا بالهند بین سنین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1313</w:t>
      </w:r>
    </w:p>
    <w:p>
      <w:pPr>
        <w:pStyle w:val="Heading3"/>
        <w:numPr>
          <w:ilvl w:val="2"/>
          <w:numId w:val="1"/>
        </w:numPr>
        <w:rPr/>
      </w:pPr>
      <w:bookmarkStart w:id="2705" w:name="__RefHeading___Toc9142693_73709187"/>
      <w:bookmarkStart w:id="2706" w:name="_Toc1241"/>
      <w:bookmarkEnd w:id="2705"/>
      <w:r>
        <w:rPr/>
        <w:t>126</w:t>
      </w:r>
      <w:r>
        <w:rPr>
          <w:rtl w:val="true"/>
        </w:rPr>
        <w:t xml:space="preserve">- </w:t>
      </w:r>
      <w:r>
        <w:rPr>
          <w:rtl w:val="true"/>
        </w:rPr>
        <w:t>گلشن حسینی‏</w:t>
      </w:r>
      <w:bookmarkEnd w:id="270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نادم شفیعی،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bookmarkStart w:id="2707" w:name="pg11739_171534"/>
    </w:p>
    <w:p>
      <w:pPr>
        <w:pStyle w:val="BookText"/>
        <w:rPr/>
      </w:pPr>
      <w:bookmarkEnd w:id="2707"/>
      <w:r>
        <w:rPr>
          <w:rFonts w:ascii="IRNazanin" w:hAnsi="IRNazanin" w:eastAsia="IRNazanin"/>
          <w:color w:val="111111"/>
          <w:sz w:val="28"/>
          <w:sz w:val="28"/>
          <w:szCs w:val="28"/>
          <w:rtl w:val="true"/>
          <w:lang w:bidi="fa-IR"/>
        </w:rPr>
        <w:t xml:space="preserve">و هو فی المراثی و المدائح للأئمة، طبع برشت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08" w:name="__RefHeading___Toc9142695_73709187"/>
      <w:bookmarkStart w:id="2709" w:name="_Toc1242"/>
      <w:bookmarkEnd w:id="2708"/>
      <w:r>
        <w:rPr/>
        <w:t>127</w:t>
      </w:r>
      <w:r>
        <w:rPr>
          <w:rtl w:val="true"/>
        </w:rPr>
        <w:t xml:space="preserve">- </w:t>
      </w:r>
      <w:r>
        <w:rPr>
          <w:rtl w:val="true"/>
        </w:rPr>
        <w:t>گلشن خیال‏</w:t>
      </w:r>
      <w:bookmarkEnd w:id="2709"/>
    </w:p>
    <w:p>
      <w:pPr>
        <w:pStyle w:val="BookText"/>
        <w:rPr/>
      </w:pPr>
      <w:r>
        <w:rPr>
          <w:rFonts w:ascii="IRNazanin" w:hAnsi="IRNazanin" w:eastAsia="IRNazanin"/>
          <w:color w:val="111111"/>
          <w:sz w:val="28"/>
          <w:sz w:val="28"/>
          <w:szCs w:val="28"/>
          <w:rtl w:val="true"/>
          <w:lang w:bidi="fa-IR"/>
        </w:rPr>
        <w:t xml:space="preserve">مثنوی للسید میرزا جعفر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فی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بمقبرة میر الفندرسکی، و کانت ولادته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آخر شهنشاه‏نامه له نقل عنه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3"/>
        <w:numPr>
          <w:ilvl w:val="2"/>
          <w:numId w:val="1"/>
        </w:numPr>
        <w:rPr/>
      </w:pPr>
      <w:bookmarkStart w:id="2710" w:name="__RefHeading___Toc9142697_73709187"/>
      <w:bookmarkStart w:id="2711" w:name="_Toc1243"/>
      <w:bookmarkEnd w:id="2710"/>
      <w:r>
        <w:rPr/>
        <w:t>128</w:t>
      </w:r>
      <w:r>
        <w:rPr>
          <w:rtl w:val="true"/>
        </w:rPr>
        <w:t xml:space="preserve">- </w:t>
      </w:r>
      <w:r>
        <w:rPr>
          <w:rtl w:val="true"/>
        </w:rPr>
        <w:t>گلشن خیال‏</w:t>
      </w:r>
      <w:bookmarkEnd w:id="2711"/>
    </w:p>
    <w:p>
      <w:pPr>
        <w:pStyle w:val="BookText"/>
        <w:rPr/>
      </w:pPr>
      <w:r>
        <w:rPr>
          <w:rFonts w:ascii="IRNazanin" w:hAnsi="IRNazanin" w:eastAsia="IRNazanin"/>
          <w:color w:val="111111"/>
          <w:sz w:val="28"/>
          <w:sz w:val="28"/>
          <w:szCs w:val="28"/>
          <w:rtl w:val="true"/>
          <w:lang w:bidi="fa-IR"/>
        </w:rPr>
        <w:t xml:space="preserve">لمیرزا طاهر النصرآبادی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گلشن‏آرای خیالات‏</w:t>
      </w:r>
    </w:p>
    <w:p>
      <w:pPr>
        <w:pStyle w:val="BookText"/>
        <w:rPr/>
      </w:pPr>
      <w:r>
        <w:rPr>
          <w:rFonts w:ascii="IRNazanin" w:hAnsi="IRNazanin" w:eastAsia="IRNazanin"/>
          <w:color w:val="111111"/>
          <w:sz w:val="28"/>
          <w:sz w:val="28"/>
          <w:szCs w:val="28"/>
          <w:rtl w:val="true"/>
          <w:lang w:bidi="fa-IR"/>
        </w:rPr>
        <w:t>که از نفیش برون می‏آید إثبات‏</w:t>
      </w:r>
    </w:p>
    <w:p>
      <w:pPr>
        <w:pStyle w:val="BookText"/>
        <w:rPr/>
      </w:pPr>
      <w:r>
        <w:rPr>
          <w:rFonts w:ascii="IRNazanin" w:hAnsi="IRNazanin" w:eastAsia="IRNazanin"/>
          <w:color w:val="111111"/>
          <w:sz w:val="28"/>
          <w:sz w:val="28"/>
          <w:szCs w:val="28"/>
          <w:rtl w:val="true"/>
          <w:lang w:bidi="fa-IR"/>
        </w:rPr>
        <w:t>بعد از حمد قادر مختار و نعت سید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کما فی فهرسها، 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کتابة بعضها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گل رعنا</w:t>
      </w:r>
    </w:p>
    <w:p>
      <w:pPr>
        <w:pStyle w:val="Heading3"/>
        <w:numPr>
          <w:ilvl w:val="2"/>
          <w:numId w:val="1"/>
        </w:numPr>
        <w:rPr/>
      </w:pPr>
      <w:bookmarkStart w:id="2712" w:name="__RefHeading___Toc9142699_73709187"/>
      <w:bookmarkStart w:id="2713" w:name="_Toc1244"/>
      <w:bookmarkEnd w:id="2712"/>
      <w:r>
        <w:rPr/>
        <w:t>129</w:t>
      </w:r>
      <w:r>
        <w:rPr>
          <w:rtl w:val="true"/>
        </w:rPr>
        <w:t xml:space="preserve">- </w:t>
      </w:r>
      <w:r>
        <w:rPr>
          <w:rtl w:val="true"/>
        </w:rPr>
        <w:t>گلشن خیال‏</w:t>
      </w:r>
      <w:bookmarkEnd w:id="2713"/>
    </w:p>
    <w:p>
      <w:pPr>
        <w:pStyle w:val="BookText"/>
        <w:rPr/>
      </w:pPr>
      <w:r>
        <w:rPr>
          <w:rFonts w:ascii="IRNazanin" w:hAnsi="IRNazanin" w:eastAsia="IRNazanin"/>
          <w:color w:val="111111"/>
          <w:sz w:val="28"/>
          <w:sz w:val="28"/>
          <w:szCs w:val="28"/>
          <w:rtl w:val="true"/>
          <w:lang w:bidi="fa-IR"/>
        </w:rPr>
        <w:t xml:space="preserve">لمحمد علی القمی،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لشاه سلیمان الصفوی، و یحتمل أن یکون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مع دیباجة منثورة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خیال نکته سنجان و روضه أفکار سخن شناسان را که عندلیب‏آسا</w:t>
      </w:r>
    </w:p>
    <w:p>
      <w:pPr>
        <w:pStyle w:val="BookText"/>
        <w:rPr/>
      </w:pPr>
      <w:r>
        <w:rPr>
          <w:rFonts w:ascii="IRNazanin" w:hAnsi="IRNazanin" w:eastAsia="IRNazanin"/>
          <w:color w:val="111111"/>
          <w:sz w:val="28"/>
          <w:sz w:val="28"/>
          <w:szCs w:val="28"/>
          <w:rtl w:val="true"/>
          <w:lang w:bidi="fa-IR"/>
        </w:rPr>
        <w:t>ای منزه خیالت از چه و چون‏</w:t>
      </w:r>
    </w:p>
    <w:p>
      <w:pPr>
        <w:pStyle w:val="BookText"/>
        <w:rPr/>
      </w:pPr>
      <w:r>
        <w:rPr>
          <w:rFonts w:ascii="IRNazanin" w:hAnsi="IRNazanin" w:eastAsia="IRNazanin"/>
          <w:color w:val="111111"/>
          <w:sz w:val="28"/>
          <w:sz w:val="28"/>
          <w:szCs w:val="28"/>
          <w:rtl w:val="true"/>
          <w:lang w:bidi="fa-IR"/>
        </w:rPr>
        <w:t>پر و خالی ز تو درون و برون‏</w:t>
      </w:r>
    </w:p>
    <w:p>
      <w:p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حبیب الله بن عبد الله، ضمن مجموعة من القرن الحادی عشر احتمالا</w:t>
      </w:r>
    </w:p>
    <w:p>
      <w:pPr>
        <w:pStyle w:val="Heading3"/>
        <w:numPr>
          <w:ilvl w:val="2"/>
          <w:numId w:val="1"/>
        </w:numPr>
        <w:rPr/>
      </w:pPr>
      <w:bookmarkStart w:id="2714" w:name="__RefHeading___Toc9142701_73709187"/>
      <w:bookmarkStart w:id="2715" w:name="_Toc1245"/>
      <w:bookmarkEnd w:id="2714"/>
      <w:r>
        <w:rPr/>
        <w:t>130</w:t>
      </w:r>
      <w:r>
        <w:rPr>
          <w:rtl w:val="true"/>
        </w:rPr>
        <w:t xml:space="preserve">- </w:t>
      </w:r>
      <w:r>
        <w:rPr>
          <w:rtl w:val="true"/>
        </w:rPr>
        <w:t>گلشن راز</w:t>
      </w:r>
      <w:bookmarkEnd w:id="271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للشیخ العارف سعد الدین محمود الشبستری صاحب مرآة المحققین الذی صرح کشف الظنون بأنه من کتب الشیعة و ذکر له أربعة شروح فراجعه، و هو جواب سبعة عشر سؤال منظوم أرسلها إلیه من خراسان السید أمیر حسین الهروی خلیفة بهاء الدین زکریا الملتانی خلیفة شهاب الدین السهروردی أول الأسئلة</w:t>
      </w:r>
      <w:r>
        <w:rPr>
          <w:rFonts w:eastAsia="IRNazanin" w:cs="IRNazanin"/>
          <w:color w:val="111111"/>
          <w:sz w:val="28"/>
          <w:szCs w:val="28"/>
          <w:rtl w:val="true"/>
          <w:lang w:bidi="fa-IR"/>
        </w:rPr>
        <w:t xml:space="preserve">: </w:t>
      </w:r>
      <w:bookmarkStart w:id="2716" w:name="pg11739_171535"/>
    </w:p>
    <w:p>
      <w:pPr>
        <w:pStyle w:val="BookText"/>
        <w:rPr/>
      </w:pPr>
      <w:bookmarkEnd w:id="2716"/>
      <w:r>
        <w:rPr>
          <w:rFonts w:ascii="IRNazanin" w:hAnsi="IRNazanin" w:eastAsia="IRNazanin"/>
          <w:color w:val="111111"/>
          <w:sz w:val="28"/>
          <w:sz w:val="28"/>
          <w:szCs w:val="28"/>
          <w:rtl w:val="true"/>
          <w:lang w:bidi="fa-IR"/>
        </w:rPr>
        <w:t>ز أهل دانش و أرباب معنی‏</w:t>
      </w:r>
    </w:p>
    <w:p>
      <w:pPr>
        <w:pStyle w:val="BookText"/>
        <w:rPr/>
      </w:pPr>
      <w:r>
        <w:rPr>
          <w:rFonts w:ascii="IRNazanin" w:hAnsi="IRNazanin" w:eastAsia="IRNazanin"/>
          <w:color w:val="111111"/>
          <w:sz w:val="28"/>
          <w:sz w:val="28"/>
          <w:szCs w:val="28"/>
          <w:rtl w:val="true"/>
          <w:lang w:bidi="fa-IR"/>
        </w:rPr>
        <w:t>سؤالی دارم اندر باب معنی‏</w:t>
      </w:r>
    </w:p>
    <w:p>
      <w:pPr>
        <w:pStyle w:val="BookText"/>
        <w:rPr/>
      </w:pPr>
      <w:r>
        <w:rPr>
          <w:rFonts w:ascii="IRNazanin" w:hAnsi="IRNazanin" w:eastAsia="IRNazanin"/>
          <w:color w:val="111111"/>
          <w:sz w:val="28"/>
          <w:sz w:val="28"/>
          <w:szCs w:val="28"/>
          <w:rtl w:val="true"/>
          <w:lang w:bidi="fa-IR"/>
        </w:rPr>
        <w:t>أول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جان را فکرت آموخت‏</w:t>
      </w:r>
    </w:p>
    <w:p>
      <w:pPr>
        <w:pStyle w:val="BookText"/>
        <w:rPr/>
      </w:pPr>
      <w:r>
        <w:rPr>
          <w:rFonts w:ascii="IRNazanin" w:hAnsi="IRNazanin" w:eastAsia="IRNazanin"/>
          <w:color w:val="111111"/>
          <w:sz w:val="28"/>
          <w:sz w:val="28"/>
          <w:szCs w:val="28"/>
          <w:rtl w:val="true"/>
          <w:lang w:bidi="fa-IR"/>
        </w:rPr>
        <w:t>چراغ دل بنور جان برافروخت‏</w:t>
      </w:r>
    </w:p>
    <w:p>
      <w:pPr>
        <w:pStyle w:val="BookText"/>
        <w:rPr/>
      </w:pPr>
      <w:r>
        <w:rPr>
          <w:rFonts w:ascii="IRNazanin" w:hAnsi="IRNazanin" w:eastAsia="IRNazanin"/>
          <w:color w:val="111111"/>
          <w:sz w:val="28"/>
          <w:sz w:val="28"/>
          <w:szCs w:val="28"/>
          <w:rtl w:val="true"/>
          <w:lang w:bidi="fa-IR"/>
        </w:rPr>
        <w:t>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ناشناسی ناسپاسی است‏</w:t>
      </w:r>
    </w:p>
    <w:p>
      <w:pPr>
        <w:pStyle w:val="BookText"/>
        <w:rPr/>
      </w:pPr>
      <w:r>
        <w:rPr>
          <w:rFonts w:ascii="IRNazanin" w:hAnsi="IRNazanin" w:eastAsia="IRNazanin"/>
          <w:color w:val="111111"/>
          <w:sz w:val="28"/>
          <w:sz w:val="28"/>
          <w:szCs w:val="28"/>
          <w:rtl w:val="true"/>
          <w:lang w:bidi="fa-IR"/>
        </w:rPr>
        <w:t>شناسایی حق در خودشناسی است‏</w:t>
      </w:r>
    </w:p>
    <w:p>
      <w:pPr>
        <w:pStyle w:val="BookText"/>
        <w:rPr/>
      </w:pPr>
      <w:r>
        <w:rPr>
          <w:rFonts w:ascii="IRNazanin" w:hAnsi="IRNazanin" w:eastAsia="IRNazanin"/>
          <w:color w:val="111111"/>
          <w:sz w:val="28"/>
          <w:sz w:val="28"/>
          <w:szCs w:val="28"/>
          <w:rtl w:val="true"/>
          <w:lang w:bidi="fa-IR"/>
        </w:rPr>
        <w:t>و فی أواخره ذکر وجه التسمیة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گلشن گرفتم شمه باز</w:t>
      </w:r>
    </w:p>
    <w:p>
      <w:pPr>
        <w:pStyle w:val="BookText"/>
        <w:rPr/>
      </w:pPr>
      <w:r>
        <w:rPr>
          <w:rFonts w:ascii="IRNazanin" w:hAnsi="IRNazanin" w:eastAsia="IRNazanin"/>
          <w:color w:val="111111"/>
          <w:sz w:val="28"/>
          <w:sz w:val="28"/>
          <w:szCs w:val="28"/>
          <w:rtl w:val="true"/>
          <w:lang w:bidi="fa-IR"/>
        </w:rPr>
        <w:t>نهادم نام أو را گلشن راز</w:t>
      </w:r>
    </w:p>
    <w:p>
      <w:pPr>
        <w:pStyle w:val="BookText"/>
        <w:rPr/>
      </w:pPr>
      <w:r>
        <w:rPr>
          <w:rFonts w:ascii="IRNazanin" w:hAnsi="IRNazanin" w:eastAsia="IRNazanin"/>
          <w:color w:val="111111"/>
          <w:sz w:val="28"/>
          <w:sz w:val="28"/>
          <w:szCs w:val="28"/>
          <w:rtl w:val="true"/>
          <w:lang w:bidi="fa-IR"/>
        </w:rPr>
        <w:t>و فی تاریخه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هفده از هفتصد سال‏</w:t>
      </w:r>
    </w:p>
    <w:p>
      <w:pPr>
        <w:pStyle w:val="BookText"/>
        <w:rPr/>
      </w:pPr>
      <w:r>
        <w:rPr>
          <w:rFonts w:ascii="IRNazanin" w:hAnsi="IRNazanin" w:eastAsia="IRNazanin"/>
          <w:color w:val="111111"/>
          <w:sz w:val="28"/>
          <w:sz w:val="28"/>
          <w:szCs w:val="28"/>
          <w:rtl w:val="true"/>
          <w:lang w:bidi="fa-IR"/>
        </w:rPr>
        <w:t>ز هجرت ناگهان در ماه شوال‏</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خویش کردم ختم پایان‏</w:t>
      </w:r>
    </w:p>
    <w:p>
      <w:pPr>
        <w:pStyle w:val="BookText"/>
        <w:rPr/>
      </w:pP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و طبع مع شرحه مفاتیح الإعجاز الآتی و علیه شروح أخر تبلغ إحدی عشر شرحا، منها تعلیقات الخواجة عبد الرحیم خلوتی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أحصاها میرزا حسن شفیع‏زاده الشبستری فی کتابه الکبیر الذی ألفه فی ترجمه الشبستری</w:t>
      </w:r>
    </w:p>
    <w:p>
      <w:pPr>
        <w:pStyle w:val="BookText"/>
        <w:rPr/>
      </w:pPr>
      <w:r>
        <w:rPr>
          <w:rFonts w:ascii="IRNazanin" w:hAnsi="IRNazanin" w:eastAsia="IRNazanin"/>
          <w:color w:val="111111"/>
          <w:sz w:val="28"/>
          <w:sz w:val="28"/>
          <w:szCs w:val="28"/>
          <w:rtl w:val="true"/>
          <w:lang w:bidi="fa-IR"/>
        </w:rPr>
        <w:t xml:space="preserve">و له ترجمه بالآلمانیة المطبوعة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فی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ترجمه بالترکیة نظما أیضا، و کذلک تخمیسه بالفارسیة، و شرح بیت منه الموسوم ب مرآة الحقائق لمحمد بن محمود الدهدار و شروح أخری لبعض أبیاته منفردا، نسخه الخطیة شایعة، أقدم ما اطلعت علیها عند المهدی بیانی بطهران تاریخها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نصف رجب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858</w:t>
      </w:r>
    </w:p>
    <w:p>
      <w:pPr>
        <w:pStyle w:val="Heading3"/>
        <w:numPr>
          <w:ilvl w:val="2"/>
          <w:numId w:val="1"/>
        </w:numPr>
        <w:rPr/>
      </w:pPr>
      <w:bookmarkStart w:id="2717" w:name="__RefHeading___Toc9142703_73709187"/>
      <w:bookmarkStart w:id="2718" w:name="_Toc1246"/>
      <w:bookmarkEnd w:id="2717"/>
      <w:r>
        <w:rPr/>
        <w:t>131</w:t>
      </w:r>
      <w:r>
        <w:rPr>
          <w:rtl w:val="true"/>
        </w:rPr>
        <w:t xml:space="preserve">- </w:t>
      </w:r>
      <w:r>
        <w:rPr>
          <w:rtl w:val="true"/>
        </w:rPr>
        <w:t>گلشن راز جدید</w:t>
      </w:r>
      <w:bookmarkEnd w:id="2718"/>
    </w:p>
    <w:p>
      <w:pPr>
        <w:pStyle w:val="BookText"/>
        <w:rPr/>
      </w:pPr>
      <w:r>
        <w:rPr>
          <w:rFonts w:ascii="IRNazanin" w:hAnsi="IRNazanin" w:eastAsia="IRNazanin"/>
          <w:color w:val="111111"/>
          <w:sz w:val="28"/>
          <w:sz w:val="28"/>
          <w:szCs w:val="28"/>
          <w:rtl w:val="true"/>
          <w:lang w:bidi="fa-IR"/>
        </w:rPr>
        <w:t xml:space="preserve">لمحمد إقبال اللاهوری الکشمیری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2719" w:name="__RefHeading___Toc9142705_73709187"/>
      <w:bookmarkStart w:id="2720" w:name="_Toc1247"/>
      <w:bookmarkEnd w:id="2719"/>
      <w:r>
        <w:rPr/>
        <w:t>132</w:t>
      </w:r>
      <w:r>
        <w:rPr>
          <w:rtl w:val="true"/>
        </w:rPr>
        <w:t xml:space="preserve">- </w:t>
      </w:r>
      <w:r>
        <w:rPr>
          <w:rtl w:val="true"/>
        </w:rPr>
        <w:t>گلشن زهراء ع‏</w:t>
      </w:r>
      <w:bookmarkEnd w:id="2720"/>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المدائح و المراثی لمحمد باقر البروجردی،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دیوان کبیر عند السید عبد الحسین الحجة بکربلاء یوجد نسخه بهذا العنوان و الموضوع فی‏ </w:t>
      </w:r>
      <w:bookmarkStart w:id="2721" w:name="pg11739_171536"/>
    </w:p>
    <w:p>
      <w:pPr>
        <w:pStyle w:val="BookText"/>
        <w:rPr/>
      </w:pPr>
      <w:bookmarkEnd w:id="2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مدح فیها فتح علی شاه، لم یذکر فی الفهرست ناظمها أول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 ای فالق الإصباح آفاق‏</w:t>
      </w:r>
    </w:p>
    <w:p>
      <w:pPr>
        <w:pStyle w:val="BookText"/>
        <w:rPr/>
      </w:pPr>
      <w:r>
        <w:rPr>
          <w:rFonts w:ascii="IRNazanin" w:hAnsi="IRNazanin" w:eastAsia="IRNazanin"/>
          <w:color w:val="111111"/>
          <w:sz w:val="28"/>
          <w:sz w:val="28"/>
          <w:szCs w:val="28"/>
          <w:rtl w:val="true"/>
          <w:lang w:bidi="fa-IR"/>
        </w:rPr>
        <w:t>که هستی همچو ذات خویشتن طاق‏</w:t>
      </w:r>
    </w:p>
    <w:p>
      <w:pPr>
        <w:pStyle w:val="BookText"/>
        <w:rPr/>
      </w:pPr>
      <w:r>
        <w:rPr>
          <w:rFonts w:ascii="IRNazanin" w:hAnsi="IRNazanin" w:eastAsia="IRNazanin"/>
          <w:color w:val="111111"/>
          <w:sz w:val="28"/>
          <w:sz w:val="28"/>
          <w:szCs w:val="28"/>
          <w:rtl w:val="true"/>
          <w:lang w:bidi="fa-IR"/>
        </w:rPr>
        <w:t>بخط من القرن الثالث عشر، کما فی فهرسها</w:t>
      </w:r>
    </w:p>
    <w:p>
      <w:pPr>
        <w:pStyle w:val="Heading3"/>
        <w:numPr>
          <w:ilvl w:val="2"/>
          <w:numId w:val="1"/>
        </w:numPr>
        <w:rPr/>
      </w:pPr>
      <w:bookmarkStart w:id="2722" w:name="__RefHeading___Toc9142707_73709187"/>
      <w:bookmarkStart w:id="2723" w:name="_Toc1248"/>
      <w:bookmarkEnd w:id="2722"/>
      <w:r>
        <w:rPr/>
        <w:t>133</w:t>
      </w:r>
      <w:r>
        <w:rPr>
          <w:rtl w:val="true"/>
        </w:rPr>
        <w:t xml:space="preserve">- </w:t>
      </w:r>
      <w:r>
        <w:rPr>
          <w:rtl w:val="true"/>
        </w:rPr>
        <w:t>گلشن شهداء</w:t>
      </w:r>
      <w:bookmarkEnd w:id="2723"/>
    </w:p>
    <w:p>
      <w:pPr>
        <w:pStyle w:val="BookText"/>
        <w:rPr/>
      </w:pPr>
      <w:r>
        <w:rPr>
          <w:rFonts w:ascii="IRNazanin" w:hAnsi="IRNazanin" w:eastAsia="IRNazanin"/>
          <w:color w:val="111111"/>
          <w:sz w:val="28"/>
          <w:sz w:val="28"/>
          <w:szCs w:val="28"/>
          <w:rtl w:val="true"/>
          <w:lang w:bidi="fa-IR"/>
        </w:rPr>
        <w:t xml:space="preserve">مجموعة شعریة لمحمد حسین صحاف، طبع بتبریز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کواکب المصائب له المذکور</w:t>
      </w:r>
    </w:p>
    <w:p>
      <w:pPr>
        <w:pStyle w:val="Heading3"/>
        <w:numPr>
          <w:ilvl w:val="2"/>
          <w:numId w:val="1"/>
        </w:numPr>
        <w:rPr/>
      </w:pPr>
      <w:bookmarkStart w:id="2724" w:name="__RefHeading___Toc9142709_73709187"/>
      <w:bookmarkStart w:id="2725" w:name="_Toc1249"/>
      <w:bookmarkEnd w:id="2724"/>
      <w:r>
        <w:rPr/>
        <w:t>134</w:t>
      </w:r>
      <w:r>
        <w:rPr>
          <w:rtl w:val="true"/>
        </w:rPr>
        <w:t xml:space="preserve">- </w:t>
      </w:r>
      <w:r>
        <w:rPr>
          <w:rtl w:val="true"/>
        </w:rPr>
        <w:t>گلشن صبا</w:t>
      </w:r>
      <w:bookmarkEnd w:id="2725"/>
    </w:p>
    <w:p>
      <w:pPr>
        <w:pStyle w:val="BookText"/>
        <w:rPr/>
      </w:pPr>
      <w:r>
        <w:rPr>
          <w:rFonts w:ascii="IRNazanin" w:hAnsi="IRNazanin" w:eastAsia="IRNazanin"/>
          <w:color w:val="111111"/>
          <w:sz w:val="28"/>
          <w:sz w:val="28"/>
          <w:szCs w:val="28"/>
          <w:rtl w:val="true"/>
          <w:lang w:bidi="fa-IR"/>
        </w:rPr>
        <w:t xml:space="preserve">فی التوحید من منظومات فتح علی خان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الکاشانی، المتوفی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هوش‏آفرین‏</w:t>
      </w:r>
    </w:p>
    <w:p>
      <w:pPr>
        <w:pStyle w:val="BookText"/>
        <w:rPr/>
      </w:pPr>
      <w:r>
        <w:rPr>
          <w:rFonts w:ascii="IRNazanin" w:hAnsi="IRNazanin" w:eastAsia="IRNazanin"/>
          <w:color w:val="111111"/>
          <w:sz w:val="28"/>
          <w:sz w:val="28"/>
          <w:szCs w:val="28"/>
          <w:rtl w:val="true"/>
          <w:lang w:bidi="fa-IR"/>
        </w:rPr>
        <w:t>دو گوش نصیحت بنوش آفرین‏</w:t>
      </w:r>
    </w:p>
    <w:p>
      <w:pPr>
        <w:pStyle w:val="BookText"/>
        <w:rPr/>
      </w:pPr>
      <w:r>
        <w:rPr>
          <w:rFonts w:ascii="IRNazanin" w:hAnsi="IRNazanin" w:eastAsia="IRNazanin"/>
          <w:color w:val="111111"/>
          <w:sz w:val="28"/>
          <w:sz w:val="28"/>
          <w:szCs w:val="28"/>
          <w:rtl w:val="true"/>
          <w:lang w:bidi="fa-IR"/>
        </w:rPr>
        <w:t>ذکره ریاض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علی ما ذکرت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26" w:name="__RefHeading___Toc9142711_73709187"/>
      <w:bookmarkStart w:id="2727" w:name="_Toc1250"/>
      <w:bookmarkEnd w:id="2726"/>
      <w:r>
        <w:rPr>
          <w:rtl w:val="true"/>
        </w:rPr>
        <w:t>گلشن قدس‏</w:t>
      </w:r>
      <w:bookmarkEnd w:id="2727"/>
    </w:p>
    <w:p>
      <w:pPr>
        <w:pStyle w:val="BookText"/>
        <w:rPr/>
      </w:pPr>
      <w:r>
        <w:rPr>
          <w:rFonts w:ascii="IRNazanin" w:hAnsi="IRNazanin" w:eastAsia="IRNazanin"/>
          <w:color w:val="111111"/>
          <w:sz w:val="28"/>
          <w:sz w:val="28"/>
          <w:szCs w:val="28"/>
          <w:rtl w:val="true"/>
          <w:lang w:bidi="fa-IR"/>
        </w:rPr>
        <w:t xml:space="preserve">منظومة فارسیة فی قبال گلشن راز للشبستری، للدفاع عن العقائد الجعفریة، للسید أبی الفضل البرقعی ابن السید حسن الرضوی المولود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رسالته الأخری دلیل فی حکم اللحیة و الشارب بطهران و طبع له حقیقة العرفان و التفتیش و عقل و دین و التوحید و التثلیث و هذا غیر گلشن قدس لصافی البهائی الأزلی‏</w:t>
      </w:r>
    </w:p>
    <w:p>
      <w:pPr>
        <w:pStyle w:val="Heading3"/>
        <w:numPr>
          <w:ilvl w:val="2"/>
          <w:numId w:val="1"/>
        </w:numPr>
        <w:rPr/>
      </w:pPr>
      <w:bookmarkStart w:id="2728" w:name="__RefHeading___Toc9142713_73709187"/>
      <w:bookmarkStart w:id="2729" w:name="_Toc1251"/>
      <w:bookmarkEnd w:id="2728"/>
      <w:r>
        <w:rPr/>
        <w:t>135</w:t>
      </w:r>
      <w:r>
        <w:rPr>
          <w:rtl w:val="true"/>
        </w:rPr>
        <w:t xml:space="preserve">- </w:t>
      </w:r>
      <w:r>
        <w:rPr>
          <w:rtl w:val="true"/>
        </w:rPr>
        <w:t>گلشن ماتم‏</w:t>
      </w:r>
      <w:bookmarkEnd w:id="2729"/>
    </w:p>
    <w:p>
      <w:pPr>
        <w:pStyle w:val="BookText"/>
        <w:rPr/>
      </w:pPr>
      <w:r>
        <w:rPr>
          <w:rFonts w:ascii="IRNazanin" w:hAnsi="IRNazanin" w:eastAsia="IRNazanin"/>
          <w:color w:val="111111"/>
          <w:sz w:val="28"/>
          <w:sz w:val="28"/>
          <w:szCs w:val="28"/>
          <w:rtl w:val="true"/>
          <w:lang w:bidi="fa-IR"/>
        </w:rPr>
        <w:t>مراث باللغة الگجراتیة للحاج غلام علی بن الحاج إسماعیل البهاونگری المعاصر، ذکره فی فهرست‏</w:t>
      </w:r>
    </w:p>
    <w:p>
      <w:pPr>
        <w:pStyle w:val="Heading3"/>
        <w:numPr>
          <w:ilvl w:val="2"/>
          <w:numId w:val="1"/>
        </w:numPr>
        <w:rPr/>
      </w:pPr>
      <w:bookmarkStart w:id="2730" w:name="__RefHeading___Toc9142715_73709187"/>
      <w:bookmarkStart w:id="2731" w:name="_Toc1252"/>
      <w:bookmarkEnd w:id="2730"/>
      <w:r>
        <w:rPr/>
        <w:t>136</w:t>
      </w:r>
      <w:r>
        <w:rPr>
          <w:rtl w:val="true"/>
        </w:rPr>
        <w:t xml:space="preserve">- </w:t>
      </w:r>
      <w:r>
        <w:rPr>
          <w:rtl w:val="true"/>
        </w:rPr>
        <w:t>گلشن محمود</w:t>
      </w:r>
      <w:bookmarkEnd w:id="2731"/>
    </w:p>
    <w:p>
      <w:pPr>
        <w:pStyle w:val="BookText"/>
        <w:rPr/>
      </w:pPr>
      <w:r>
        <w:rPr>
          <w:rFonts w:ascii="IRNazanin" w:hAnsi="IRNazanin" w:eastAsia="IRNazanin"/>
          <w:color w:val="111111"/>
          <w:sz w:val="28"/>
          <w:sz w:val="28"/>
          <w:szCs w:val="28"/>
          <w:rtl w:val="true"/>
          <w:lang w:bidi="fa-IR"/>
        </w:rPr>
        <w:t xml:space="preserve">للشیخ سعد الله الأجمیری، المتخلص أولا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منه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فارسی‏</w:t>
      </w:r>
    </w:p>
    <w:p>
      <w:pPr>
        <w:pStyle w:val="Heading3"/>
        <w:numPr>
          <w:ilvl w:val="2"/>
          <w:numId w:val="1"/>
        </w:numPr>
        <w:rPr/>
      </w:pPr>
      <w:bookmarkStart w:id="2732" w:name="__RefHeading___Toc9142717_73709187"/>
      <w:bookmarkStart w:id="2733" w:name="_Toc1253"/>
      <w:bookmarkEnd w:id="2732"/>
      <w:r>
        <w:rPr/>
        <w:t>137</w:t>
      </w:r>
      <w:r>
        <w:rPr>
          <w:rtl w:val="true"/>
        </w:rPr>
        <w:t xml:space="preserve">- </w:t>
      </w:r>
      <w:r>
        <w:rPr>
          <w:rtl w:val="true"/>
        </w:rPr>
        <w:t>گلشن محمود</w:t>
      </w:r>
      <w:bookmarkEnd w:id="273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تذکره شعراء عصر فتح علی شاه و الذین هم من ولده تألیف محمود میرزا ابن السلطان فتح علی شاه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فیه الشعراء من ولده و فیه شرح أحوال ثمانیة و أربعین رجلا شاعرا من أولاد فتح علی شاه‏ </w:t>
      </w:r>
      <w:bookmarkStart w:id="2734" w:name="pg11739_171537"/>
    </w:p>
    <w:p>
      <w:pPr>
        <w:pStyle w:val="BookText"/>
        <w:rPr/>
      </w:pPr>
      <w:bookmarkEnd w:id="2734"/>
      <w:r>
        <w:rPr>
          <w:rFonts w:ascii="IRNazanin" w:hAnsi="IRNazanin" w:eastAsia="IRNazanin"/>
          <w:color w:val="111111"/>
          <w:sz w:val="28"/>
          <w:sz w:val="28"/>
          <w:szCs w:val="28"/>
          <w:rtl w:val="true"/>
          <w:lang w:bidi="fa-IR"/>
        </w:rPr>
        <w:t>و منتخب أشعارهم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 گلشن جنان سپاس بی‏قیاس محمودی است جل جلاله که فضای 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ذلک الأیام‏</w:t>
      </w:r>
    </w:p>
    <w:p>
      <w:pPr>
        <w:pStyle w:val="Heading3"/>
        <w:numPr>
          <w:ilvl w:val="2"/>
          <w:numId w:val="1"/>
        </w:numPr>
        <w:rPr/>
      </w:pPr>
      <w:bookmarkStart w:id="2735" w:name="__RefHeading___Toc9142719_73709187"/>
      <w:bookmarkStart w:id="2736" w:name="_Toc1254"/>
      <w:bookmarkEnd w:id="2735"/>
      <w:r>
        <w:rPr/>
        <w:t>138</w:t>
      </w:r>
      <w:r>
        <w:rPr>
          <w:rtl w:val="true"/>
        </w:rPr>
        <w:t xml:space="preserve">- </w:t>
      </w:r>
      <w:r>
        <w:rPr>
          <w:rtl w:val="true"/>
        </w:rPr>
        <w:t>گلشن مراد</w:t>
      </w:r>
      <w:bookmarkEnd w:id="2736"/>
    </w:p>
    <w:p>
      <w:pPr>
        <w:pStyle w:val="BookText"/>
        <w:rPr/>
      </w:pPr>
      <w:r>
        <w:rPr>
          <w:rFonts w:ascii="IRNazanin" w:hAnsi="IRNazanin" w:eastAsia="IRNazanin"/>
          <w:color w:val="111111"/>
          <w:sz w:val="28"/>
          <w:sz w:val="28"/>
          <w:szCs w:val="28"/>
          <w:rtl w:val="true"/>
          <w:lang w:bidi="fa-IR"/>
        </w:rPr>
        <w:t xml:space="preserve">فی تواریخ الزندیة، فارسی، لمیرزا أبی الحسن بن معز الدین محمد المستوفی الغفاری الکاشانی، ذکر فیه أن والده کان حاکم کاشان من قبل کریم خان، لما سخرها محمد حسن خان 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معز الدین محمد الحاکم بها أسیرا، و شرع فی تألیفه 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جدد النظر فیه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فی مقدمه مجمل التواریخ نقلا عن نسخه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الفرهاد میرزا فی زنبیل تاریخ وفاة حسین علی خان المعروف بجهانسوز شاه ولد السلطان فتح علی شاه</w:t>
      </w:r>
    </w:p>
    <w:p>
      <w:pPr>
        <w:pStyle w:val="BookText"/>
        <w:rPr/>
      </w:pPr>
      <w:r>
        <w:rPr>
          <w:rFonts w:ascii="IRNazanin" w:hAnsi="IRNazanin" w:eastAsia="IRNazanin"/>
          <w:color w:val="111111"/>
          <w:sz w:val="28"/>
          <w:sz w:val="28"/>
          <w:szCs w:val="28"/>
          <w:rtl w:val="true"/>
          <w:lang w:bidi="fa-IR"/>
        </w:rPr>
        <w:t xml:space="preserve">القاجار فی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فیه سائر تواریخه، و حکی عنه أیضا فی مقدمه طبع دیوان قائم مقام و قال إنه موجود فی مکتبة مخبر السلطنة مهدی قلی خان هدایت و یظهر من ترجمته للمولی مهدی بن أبی ذر النراقی فیه أنه عمل فیه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له فی التاریخ بطول البقاء،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علی مراد خان زند من أمراء الزندیة، و ینقل عنه أیضا فی مقدمه مجمل التواریخ الزندیة</w:t>
      </w:r>
    </w:p>
    <w:p>
      <w:pPr>
        <w:pStyle w:val="Heading3"/>
        <w:numPr>
          <w:ilvl w:val="2"/>
          <w:numId w:val="1"/>
        </w:numPr>
        <w:rPr/>
      </w:pPr>
      <w:bookmarkStart w:id="2737" w:name="__RefHeading___Toc9142721_73709187"/>
      <w:bookmarkStart w:id="2738" w:name="_Toc1255"/>
      <w:bookmarkEnd w:id="2737"/>
      <w:r>
        <w:rPr/>
        <w:t>139</w:t>
      </w:r>
      <w:r>
        <w:rPr>
          <w:rtl w:val="true"/>
        </w:rPr>
        <w:t xml:space="preserve">- </w:t>
      </w:r>
      <w:r>
        <w:rPr>
          <w:rtl w:val="true"/>
        </w:rPr>
        <w:t>گلشن معرفت‏</w:t>
      </w:r>
      <w:bookmarkEnd w:id="2738"/>
    </w:p>
    <w:p>
      <w:pPr>
        <w:pStyle w:val="BookText"/>
        <w:rPr/>
      </w:pPr>
      <w:r>
        <w:rPr>
          <w:rFonts w:ascii="IRNazanin" w:hAnsi="IRNazanin" w:eastAsia="IRNazanin"/>
          <w:color w:val="111111"/>
          <w:sz w:val="28"/>
          <w:sz w:val="28"/>
          <w:szCs w:val="28"/>
          <w:rtl w:val="true"/>
          <w:lang w:bidi="fa-IR"/>
        </w:rPr>
        <w:t xml:space="preserve">للسید هاشم الأصفهانی الشهیر برضائی المعاصر،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39" w:name="__RefHeading___Toc9142723_73709187"/>
      <w:bookmarkStart w:id="2740" w:name="_Toc1256"/>
      <w:bookmarkEnd w:id="2739"/>
      <w:r>
        <w:rPr/>
        <w:t>140</w:t>
      </w:r>
      <w:r>
        <w:rPr>
          <w:rtl w:val="true"/>
        </w:rPr>
        <w:t xml:space="preserve">- </w:t>
      </w:r>
      <w:r>
        <w:rPr>
          <w:rtl w:val="true"/>
        </w:rPr>
        <w:t>گلشن وصال‏</w:t>
      </w:r>
      <w:bookmarkEnd w:id="2740"/>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علی روحانی ابن عبد الوهاب یزدانی ابن وصال الشیرازی، المولود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جده و أعمامه و أبنائهم و ذکر أشعارهم، و أورد تصاویرهم فیه، منهم أخوه إبراهیم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بمطبعة شرکت فی 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741" w:name="pg11739_171538"/>
    </w:p>
    <w:p>
      <w:pPr>
        <w:pStyle w:val="Heading3"/>
        <w:numPr>
          <w:ilvl w:val="2"/>
          <w:numId w:val="1"/>
        </w:numPr>
        <w:rPr/>
      </w:pPr>
      <w:bookmarkStart w:id="2742" w:name="__RefHeading___Toc9142725_73709187"/>
      <w:bookmarkStart w:id="2743" w:name="_Toc1257"/>
      <w:bookmarkEnd w:id="2741"/>
      <w:bookmarkEnd w:id="2742"/>
      <w:r>
        <w:rPr/>
        <w:t>141</w:t>
      </w:r>
      <w:r>
        <w:rPr>
          <w:rtl w:val="true"/>
        </w:rPr>
        <w:t xml:space="preserve">- </w:t>
      </w:r>
      <w:r>
        <w:rPr>
          <w:rtl w:val="true"/>
        </w:rPr>
        <w:t>گلشن هدایة</w:t>
      </w:r>
      <w:bookmarkEnd w:id="2743"/>
    </w:p>
    <w:p>
      <w:pPr>
        <w:pStyle w:val="BookText"/>
        <w:rPr/>
      </w:pPr>
      <w:r>
        <w:rPr>
          <w:rFonts w:ascii="IRNazanin" w:hAnsi="IRNazanin" w:eastAsia="IRNazanin"/>
          <w:color w:val="111111"/>
          <w:sz w:val="28"/>
          <w:sz w:val="28"/>
          <w:szCs w:val="28"/>
          <w:rtl w:val="true"/>
          <w:lang w:bidi="fa-IR"/>
        </w:rPr>
        <w:t xml:space="preserve">من مثنویات السید محمد بن المفتی المیر عباس الموسوی اللکهنوی،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744" w:name="__RefHeading___Toc9142727_73709187"/>
      <w:bookmarkStart w:id="2745" w:name="_Toc1258"/>
      <w:bookmarkEnd w:id="2744"/>
      <w:r>
        <w:rPr/>
        <w:t>142</w:t>
      </w:r>
      <w:r>
        <w:rPr>
          <w:rtl w:val="true"/>
        </w:rPr>
        <w:t xml:space="preserve">- </w:t>
      </w:r>
      <w:r>
        <w:rPr>
          <w:rtl w:val="true"/>
        </w:rPr>
        <w:t>گلشن هوش در جدال گربه و موش‏</w:t>
      </w:r>
      <w:bookmarkEnd w:id="2745"/>
    </w:p>
    <w:p>
      <w:pPr>
        <w:pStyle w:val="BookText"/>
        <w:rPr/>
      </w:pPr>
      <w:r>
        <w:rPr>
          <w:rFonts w:ascii="IRNazanin" w:hAnsi="IRNazanin" w:eastAsia="IRNazanin"/>
          <w:color w:val="111111"/>
          <w:sz w:val="28"/>
          <w:sz w:val="28"/>
          <w:szCs w:val="28"/>
          <w:rtl w:val="true"/>
          <w:lang w:bidi="fa-IR"/>
        </w:rPr>
        <w:t xml:space="preserve">مثنوی فارسی، طبع علی الحجر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فارسی چاپی‏</w:t>
      </w:r>
    </w:p>
    <w:p>
      <w:pPr>
        <w:pStyle w:val="Heading3"/>
        <w:numPr>
          <w:ilvl w:val="2"/>
          <w:numId w:val="1"/>
        </w:numPr>
        <w:rPr/>
      </w:pPr>
      <w:bookmarkStart w:id="2746" w:name="__RefHeading___Toc9142729_73709187"/>
      <w:bookmarkStart w:id="2747" w:name="_Toc1259"/>
      <w:bookmarkEnd w:id="2746"/>
      <w:r>
        <w:rPr/>
        <w:t>143</w:t>
      </w:r>
      <w:r>
        <w:rPr>
          <w:rtl w:val="true"/>
        </w:rPr>
        <w:t xml:space="preserve">- </w:t>
      </w:r>
      <w:r>
        <w:rPr>
          <w:rtl w:val="true"/>
        </w:rPr>
        <w:t>گل عباسی‏</w:t>
      </w:r>
      <w:bookmarkEnd w:id="2747"/>
    </w:p>
    <w:p>
      <w:pPr>
        <w:pStyle w:val="BookText"/>
        <w:rPr/>
      </w:pPr>
      <w:r>
        <w:rPr>
          <w:rFonts w:ascii="IRNazanin" w:hAnsi="IRNazanin" w:eastAsia="IRNazanin"/>
          <w:color w:val="111111"/>
          <w:sz w:val="28"/>
          <w:sz w:val="28"/>
          <w:szCs w:val="28"/>
          <w:rtl w:val="true"/>
          <w:lang w:bidi="fa-IR"/>
        </w:rPr>
        <w:t>فی أحوال الخلفاء العباسیة بطرز الرومان، بلسان الأردو، مطبوع کما فی فهرس لاهور</w:t>
      </w:r>
    </w:p>
    <w:p>
      <w:pPr>
        <w:pStyle w:val="Heading3"/>
        <w:numPr>
          <w:ilvl w:val="2"/>
          <w:numId w:val="1"/>
        </w:numPr>
        <w:rPr/>
      </w:pPr>
      <w:bookmarkStart w:id="2748" w:name="__RefHeading___Toc9142731_73709187"/>
      <w:bookmarkStart w:id="2749" w:name="_Toc1260"/>
      <w:bookmarkEnd w:id="2748"/>
      <w:r>
        <w:rPr/>
        <w:t>144</w:t>
      </w:r>
      <w:r>
        <w:rPr>
          <w:rtl w:val="true"/>
        </w:rPr>
        <w:t xml:space="preserve">- </w:t>
      </w:r>
      <w:r>
        <w:rPr>
          <w:rtl w:val="true"/>
        </w:rPr>
        <w:t>گل غم‏</w:t>
      </w:r>
      <w:bookmarkEnd w:id="2749"/>
    </w:p>
    <w:p>
      <w:pPr>
        <w:pStyle w:val="BookText"/>
        <w:rPr/>
      </w:pPr>
      <w:r>
        <w:rPr>
          <w:rFonts w:ascii="IRNazanin" w:hAnsi="IRNazanin" w:eastAsia="IRNazanin"/>
          <w:color w:val="111111"/>
          <w:sz w:val="28"/>
          <w:sz w:val="28"/>
          <w:szCs w:val="28"/>
          <w:rtl w:val="true"/>
          <w:lang w:bidi="fa-IR"/>
        </w:rPr>
        <w:t xml:space="preserve">مجموعة شعریة فارسیة، لمسعود فرزاد ابن حبیب الله، المولود بسنندج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50" w:name="__RefHeading___Toc9142733_73709187"/>
      <w:bookmarkStart w:id="2751" w:name="_Toc1261"/>
      <w:bookmarkEnd w:id="2750"/>
      <w:r>
        <w:rPr/>
        <w:t>145</w:t>
      </w:r>
      <w:r>
        <w:rPr>
          <w:rtl w:val="true"/>
        </w:rPr>
        <w:t xml:space="preserve">- </w:t>
      </w:r>
      <w:r>
        <w:rPr>
          <w:rtl w:val="true"/>
        </w:rPr>
        <w:t>گلگشت بهار إرم‏</w:t>
      </w:r>
      <w:bookmarkEnd w:id="2751"/>
    </w:p>
    <w:p>
      <w:pPr>
        <w:pStyle w:val="BookText"/>
        <w:rPr/>
      </w:pPr>
      <w:r>
        <w:rPr>
          <w:rFonts w:ascii="IRNazanin" w:hAnsi="IRNazanin" w:eastAsia="IRNazanin"/>
          <w:color w:val="111111"/>
          <w:sz w:val="28"/>
          <w:sz w:val="28"/>
          <w:szCs w:val="28"/>
          <w:rtl w:val="true"/>
          <w:lang w:bidi="fa-IR"/>
        </w:rPr>
        <w:t xml:space="preserve">لحیاء الأکبرآبادی،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علی سیاق چهار عنصر لبی‏دل‏</w:t>
      </w:r>
    </w:p>
    <w:p>
      <w:pPr>
        <w:pStyle w:val="Heading3"/>
        <w:numPr>
          <w:ilvl w:val="2"/>
          <w:numId w:val="1"/>
        </w:numPr>
        <w:rPr/>
      </w:pPr>
      <w:bookmarkStart w:id="2752" w:name="__RefHeading___Toc9142735_73709187"/>
      <w:bookmarkStart w:id="2753" w:name="_Toc1262"/>
      <w:bookmarkEnd w:id="2752"/>
      <w:r>
        <w:rPr/>
        <w:t>146</w:t>
      </w:r>
      <w:r>
        <w:rPr>
          <w:rtl w:val="true"/>
        </w:rPr>
        <w:t xml:space="preserve">- </w:t>
      </w:r>
      <w:r>
        <w:rPr>
          <w:rtl w:val="true"/>
        </w:rPr>
        <w:t>گل کشتی‏</w:t>
      </w:r>
      <w:bookmarkEnd w:id="2753"/>
    </w:p>
    <w:p>
      <w:pPr>
        <w:pStyle w:val="BookText"/>
        <w:rPr/>
      </w:pPr>
      <w:r>
        <w:rPr>
          <w:rFonts w:ascii="IRNazanin" w:hAnsi="IRNazanin" w:eastAsia="IRNazanin"/>
          <w:color w:val="111111"/>
          <w:sz w:val="28"/>
          <w:sz w:val="28"/>
          <w:szCs w:val="28"/>
          <w:rtl w:val="true"/>
          <w:lang w:bidi="fa-IR"/>
        </w:rPr>
        <w:t xml:space="preserve">لمیر عبد العال نجات القمی،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فارسی غرامی یوصف فیها سباق المعروف، رأیت منها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بخط یوسف الشیرازی تاریخ کتابتها ثالث عشر جمادی الثانیة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فی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طبع فی مجلة أرمغان و مستقلا بمباشرة کوهی الکرمانی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 عشق هر آن نامه که دلخواه بود</w:t>
      </w:r>
    </w:p>
    <w:p>
      <w:pPr>
        <w:pStyle w:val="BookText"/>
        <w:rPr/>
      </w:pPr>
      <w:r>
        <w:rPr>
          <w:rFonts w:ascii="IRNazanin" w:hAnsi="IRNazanin" w:eastAsia="IRNazanin"/>
          <w:color w:val="111111"/>
          <w:sz w:val="28"/>
          <w:sz w:val="28"/>
          <w:szCs w:val="28"/>
          <w:rtl w:val="true"/>
          <w:lang w:bidi="fa-IR"/>
        </w:rPr>
        <w:t>زینتش نام خوش حضرت الله بود</w:t>
      </w:r>
    </w:p>
    <w:p>
      <w:pPr>
        <w:pStyle w:val="BookText"/>
        <w:rPr/>
      </w:pPr>
      <w:r>
        <w:rPr>
          <w:rFonts w:ascii="IRNazanin" w:hAnsi="IRNazanin" w:eastAsia="IRNazanin"/>
          <w:color w:val="111111"/>
          <w:sz w:val="28"/>
          <w:sz w:val="28"/>
          <w:szCs w:val="28"/>
          <w:rtl w:val="true"/>
          <w:lang w:bidi="fa-IR"/>
        </w:rPr>
        <w:t>لغتش نام گل حضرت خاص الخاصست‏</w:t>
      </w:r>
    </w:p>
    <w:p>
      <w:pPr>
        <w:pStyle w:val="BookText"/>
        <w:rPr/>
      </w:pPr>
      <w:r>
        <w:rPr>
          <w:rFonts w:ascii="IRNazanin" w:hAnsi="IRNazanin" w:eastAsia="IRNazanin"/>
          <w:color w:val="111111"/>
          <w:sz w:val="28"/>
          <w:sz w:val="28"/>
          <w:szCs w:val="28"/>
          <w:rtl w:val="true"/>
          <w:lang w:bidi="fa-IR"/>
        </w:rPr>
        <w:t>کشتی عشق چه فن و فرحش اخلاصست‏</w:t>
      </w:r>
    </w:p>
    <w:p>
      <w:pPr>
        <w:pStyle w:val="Heading3"/>
        <w:numPr>
          <w:ilvl w:val="2"/>
          <w:numId w:val="1"/>
        </w:numPr>
        <w:rPr/>
      </w:pPr>
      <w:bookmarkStart w:id="2754" w:name="__RefHeading___Toc9142737_73709187"/>
      <w:bookmarkStart w:id="2755" w:name="_Toc1263"/>
      <w:bookmarkEnd w:id="2754"/>
      <w:r>
        <w:rPr/>
        <w:t>147</w:t>
      </w:r>
      <w:r>
        <w:rPr>
          <w:rtl w:val="true"/>
        </w:rPr>
        <w:t xml:space="preserve">- </w:t>
      </w:r>
      <w:r>
        <w:rPr>
          <w:rtl w:val="true"/>
        </w:rPr>
        <w:t>گل مغفرت‏</w:t>
      </w:r>
      <w:bookmarkEnd w:id="2755"/>
    </w:p>
    <w:p>
      <w:pPr>
        <w:pStyle w:val="BookText"/>
        <w:rPr/>
      </w:pPr>
      <w:r>
        <w:rPr>
          <w:rFonts w:ascii="IRNazanin" w:hAnsi="IRNazanin" w:eastAsia="IRNazanin"/>
          <w:color w:val="111111"/>
          <w:sz w:val="28"/>
          <w:sz w:val="28"/>
          <w:szCs w:val="28"/>
          <w:rtl w:val="true"/>
          <w:lang w:bidi="fa-IR"/>
        </w:rPr>
        <w:t xml:space="preserve">عشرة مجالس فی مصائب الحسین ع نظما و نثرا بلسان الهندی للسید محمد حسین بن السید محمد مهدی الموسوی التستری الجزائری ساکن بنگاله، أزید من ألفی بیت، 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2756" w:name="__RefHeading___Toc9142739_73709187"/>
      <w:bookmarkStart w:id="2757" w:name="_Toc1264"/>
      <w:bookmarkEnd w:id="2756"/>
      <w:r>
        <w:rPr/>
        <w:t>148</w:t>
      </w:r>
      <w:r>
        <w:rPr>
          <w:rtl w:val="true"/>
        </w:rPr>
        <w:t xml:space="preserve">- </w:t>
      </w:r>
      <w:r>
        <w:rPr>
          <w:rtl w:val="true"/>
        </w:rPr>
        <w:t>گل‏نامه‏</w:t>
      </w:r>
      <w:bookmarkEnd w:id="275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فی الهجاء لشاه‏زاده محمد رضا میرزا القاجار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ما یأتی لعبد الله میرزا القاجار و أفسر مشترکا أوله</w:t>
      </w:r>
      <w:r>
        <w:rPr>
          <w:rFonts w:eastAsia="IRNazanin" w:cs="IRNazanin"/>
          <w:color w:val="111111"/>
          <w:sz w:val="28"/>
          <w:szCs w:val="28"/>
          <w:rtl w:val="true"/>
          <w:lang w:bidi="fa-IR"/>
        </w:rPr>
        <w:t xml:space="preserve">: </w:t>
      </w:r>
      <w:bookmarkStart w:id="2758" w:name="pg11739_171539"/>
    </w:p>
    <w:p>
      <w:pPr>
        <w:pStyle w:val="BookText"/>
        <w:rPr/>
      </w:pPr>
      <w:bookmarkEnd w:id="2758"/>
      <w:r>
        <w:rPr>
          <w:rFonts w:ascii="IRNazanin" w:hAnsi="IRNazanin" w:eastAsia="IRNazanin"/>
          <w:color w:val="111111"/>
          <w:sz w:val="28"/>
          <w:sz w:val="28"/>
          <w:szCs w:val="28"/>
          <w:rtl w:val="true"/>
          <w:lang w:bidi="fa-IR"/>
        </w:rPr>
        <w:t>دگر شد والی بیت الشرف مهر</w:t>
      </w:r>
    </w:p>
    <w:p>
      <w:pPr>
        <w:pStyle w:val="BookText"/>
        <w:rPr/>
      </w:pPr>
      <w:r>
        <w:rPr>
          <w:rFonts w:ascii="IRNazanin" w:hAnsi="IRNazanin" w:eastAsia="IRNazanin"/>
          <w:color w:val="111111"/>
          <w:sz w:val="28"/>
          <w:sz w:val="28"/>
          <w:szCs w:val="28"/>
          <w:rtl w:val="true"/>
          <w:lang w:bidi="fa-IR"/>
        </w:rPr>
        <w:t>شرافت شش جهت را داد از چهر</w:t>
      </w:r>
    </w:p>
    <w:p>
      <w:pPr>
        <w:pStyle w:val="BookText"/>
        <w:rPr/>
      </w:pPr>
      <w:r>
        <w:rPr>
          <w:rFonts w:ascii="IRNazanin" w:hAnsi="IRNazanin" w:eastAsia="IRNazanin"/>
          <w:color w:val="111111"/>
          <w:sz w:val="28"/>
          <w:sz w:val="28"/>
          <w:szCs w:val="28"/>
          <w:rtl w:val="true"/>
          <w:lang w:bidi="fa-IR"/>
        </w:rPr>
        <w:t>و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عاجز از مدیح شاه و میرم‏</w:t>
      </w:r>
    </w:p>
    <w:p>
      <w:pPr>
        <w:pStyle w:val="BookText"/>
        <w:rPr/>
      </w:pPr>
      <w:r>
        <w:rPr>
          <w:rFonts w:ascii="IRNazanin" w:hAnsi="IRNazanin" w:eastAsia="IRNazanin"/>
          <w:color w:val="111111"/>
          <w:sz w:val="28"/>
          <w:sz w:val="28"/>
          <w:szCs w:val="28"/>
          <w:rtl w:val="true"/>
          <w:lang w:bidi="fa-IR"/>
        </w:rPr>
        <w:t>ره افسانه گل‏نامه گیرم‏</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کما فی فهرسها</w:t>
      </w:r>
    </w:p>
    <w:p>
      <w:pPr>
        <w:pStyle w:val="Heading3"/>
        <w:numPr>
          <w:ilvl w:val="2"/>
          <w:numId w:val="1"/>
        </w:numPr>
        <w:rPr/>
      </w:pPr>
      <w:bookmarkStart w:id="2759" w:name="__RefHeading___Toc9142741_73709187"/>
      <w:bookmarkStart w:id="2760" w:name="_Toc1265"/>
      <w:bookmarkEnd w:id="2759"/>
      <w:r>
        <w:rPr/>
        <w:t>149</w:t>
      </w:r>
      <w:r>
        <w:rPr>
          <w:rtl w:val="true"/>
        </w:rPr>
        <w:t xml:space="preserve">- </w:t>
      </w:r>
      <w:r>
        <w:rPr>
          <w:rtl w:val="true"/>
        </w:rPr>
        <w:t>گل‏نامه‏</w:t>
      </w:r>
      <w:bookmarkEnd w:id="2760"/>
    </w:p>
    <w:p>
      <w:pPr>
        <w:pStyle w:val="BookText"/>
        <w:rPr/>
      </w:pPr>
      <w:r>
        <w:rPr>
          <w:rFonts w:ascii="IRNazanin" w:hAnsi="IRNazanin" w:eastAsia="IRNazanin"/>
          <w:color w:val="111111"/>
          <w:sz w:val="28"/>
          <w:sz w:val="28"/>
          <w:szCs w:val="28"/>
          <w:rtl w:val="true"/>
          <w:lang w:bidi="fa-IR"/>
        </w:rPr>
        <w:t xml:space="preserve">لعبد الله میرزا دارا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أفسر أبناء فتح علی شاه، مثنوی فی هجو محمد مهدی میرزا القاجار، و ذکر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الإخوان اشترکوا فی نظم هذه الهجویة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بشنوید این خوش حکایت‏</w:t>
      </w:r>
    </w:p>
    <w:p>
      <w:pPr>
        <w:pStyle w:val="BookText"/>
        <w:rPr/>
      </w:pPr>
      <w:r>
        <w:rPr>
          <w:rFonts w:ascii="IRNazanin" w:hAnsi="IRNazanin" w:eastAsia="IRNazanin"/>
          <w:color w:val="111111"/>
          <w:sz w:val="28"/>
          <w:sz w:val="28"/>
          <w:szCs w:val="28"/>
          <w:rtl w:val="true"/>
          <w:lang w:bidi="fa-IR"/>
        </w:rPr>
        <w:t>که دارد می‏کند از گل روایت‏</w:t>
      </w:r>
    </w:p>
    <w:p>
      <w:pPr>
        <w:pStyle w:val="Heading3"/>
        <w:numPr>
          <w:ilvl w:val="2"/>
          <w:numId w:val="1"/>
        </w:numPr>
        <w:rPr/>
      </w:pPr>
      <w:bookmarkStart w:id="2761" w:name="__RefHeading___Toc9142743_73709187"/>
      <w:bookmarkStart w:id="2762" w:name="_Toc1266"/>
      <w:bookmarkEnd w:id="2761"/>
      <w:r>
        <w:rPr/>
        <w:t>150</w:t>
      </w:r>
      <w:r>
        <w:rPr>
          <w:rtl w:val="true"/>
        </w:rPr>
        <w:t xml:space="preserve">- </w:t>
      </w:r>
      <w:r>
        <w:rPr>
          <w:rtl w:val="true"/>
        </w:rPr>
        <w:t>گل‏نشان‏</w:t>
      </w:r>
      <w:bookmarkEnd w:id="2762"/>
    </w:p>
    <w:p>
      <w:pPr>
        <w:pStyle w:val="BookText"/>
        <w:rPr/>
      </w:pPr>
      <w:r>
        <w:rPr>
          <w:rFonts w:ascii="IRNazanin" w:hAnsi="IRNazanin" w:eastAsia="IRNazanin"/>
          <w:color w:val="111111"/>
          <w:sz w:val="28"/>
          <w:sz w:val="28"/>
          <w:szCs w:val="28"/>
          <w:rtl w:val="true"/>
          <w:lang w:bidi="fa-IR"/>
        </w:rPr>
        <w:t xml:space="preserve">لأبی القاسم نجم الدین محمد، المعروف بملا قاسم الماوراءالنهری الکابلی الأکبرآبادی،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جواب بوستان السعدی الشیرازی‏</w:t>
      </w:r>
    </w:p>
    <w:p>
      <w:pPr>
        <w:pStyle w:val="Heading3"/>
        <w:numPr>
          <w:ilvl w:val="2"/>
          <w:numId w:val="1"/>
        </w:numPr>
        <w:rPr/>
      </w:pPr>
      <w:bookmarkStart w:id="2763" w:name="__RefHeading___Toc9142745_73709187"/>
      <w:bookmarkStart w:id="2764" w:name="_Toc1267"/>
      <w:bookmarkEnd w:id="2763"/>
      <w:r>
        <w:rPr/>
        <w:t>151</w:t>
      </w:r>
      <w:r>
        <w:rPr>
          <w:rtl w:val="true"/>
        </w:rPr>
        <w:t xml:space="preserve">- </w:t>
      </w:r>
      <w:r>
        <w:rPr>
          <w:rtl w:val="true"/>
        </w:rPr>
        <w:t>گل و بلبل‏</w:t>
      </w:r>
      <w:bookmarkEnd w:id="2764"/>
    </w:p>
    <w:p>
      <w:pPr>
        <w:pStyle w:val="BookText"/>
        <w:rPr/>
      </w:pPr>
      <w:r>
        <w:rPr>
          <w:rFonts w:ascii="IRNazanin" w:hAnsi="IRNazanin" w:eastAsia="IRNazanin"/>
          <w:color w:val="111111"/>
          <w:sz w:val="28"/>
          <w:sz w:val="28"/>
          <w:szCs w:val="28"/>
          <w:rtl w:val="true"/>
          <w:lang w:bidi="fa-IR"/>
        </w:rPr>
        <w:t xml:space="preserve">لمیرزا باقر التبریزی،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طبع له أیضا گنج پهلوی‏</w:t>
      </w:r>
    </w:p>
    <w:p>
      <w:pPr>
        <w:pStyle w:val="Heading3"/>
        <w:numPr>
          <w:ilvl w:val="2"/>
          <w:numId w:val="1"/>
        </w:numPr>
        <w:rPr/>
      </w:pPr>
      <w:bookmarkStart w:id="2765" w:name="__RefHeading___Toc9142747_73709187"/>
      <w:bookmarkStart w:id="2766" w:name="_Toc1268"/>
      <w:bookmarkEnd w:id="2765"/>
      <w:r>
        <w:rPr/>
        <w:t>152</w:t>
      </w:r>
      <w:r>
        <w:rPr>
          <w:rtl w:val="true"/>
        </w:rPr>
        <w:t xml:space="preserve">- </w:t>
      </w:r>
      <w:r>
        <w:rPr>
          <w:rtl w:val="true"/>
        </w:rPr>
        <w:t>گل و بلبل‏</w:t>
      </w:r>
      <w:bookmarkEnd w:id="2766"/>
    </w:p>
    <w:p>
      <w:pPr>
        <w:pStyle w:val="BookText"/>
        <w:rPr/>
      </w:pPr>
      <w:r>
        <w:rPr>
          <w:rFonts w:ascii="IRNazanin" w:hAnsi="IRNazanin" w:eastAsia="IRNazanin"/>
          <w:color w:val="111111"/>
          <w:sz w:val="28"/>
          <w:sz w:val="28"/>
          <w:szCs w:val="28"/>
          <w:rtl w:val="true"/>
          <w:lang w:bidi="fa-IR"/>
        </w:rPr>
        <w:t xml:space="preserve">لروحی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مناظرة، و له مناظرة أخری شمع و پروانه أیضا</w:t>
      </w:r>
    </w:p>
    <w:p>
      <w:pPr>
        <w:pStyle w:val="Heading3"/>
        <w:numPr>
          <w:ilvl w:val="2"/>
          <w:numId w:val="1"/>
        </w:numPr>
        <w:rPr/>
      </w:pPr>
      <w:bookmarkStart w:id="2767" w:name="__RefHeading___Toc9142749_73709187"/>
      <w:bookmarkStart w:id="2768" w:name="_Toc1269"/>
      <w:bookmarkEnd w:id="2767"/>
      <w:r>
        <w:rPr/>
        <w:t>153</w:t>
      </w:r>
      <w:r>
        <w:rPr>
          <w:rtl w:val="true"/>
        </w:rPr>
        <w:t xml:space="preserve">- </w:t>
      </w:r>
      <w:r>
        <w:rPr>
          <w:rtl w:val="true"/>
        </w:rPr>
        <w:t>گل و بلبل‏</w:t>
      </w:r>
      <w:bookmarkEnd w:id="2768"/>
    </w:p>
    <w:p>
      <w:pPr>
        <w:pStyle w:val="BookText"/>
        <w:rPr/>
      </w:pPr>
      <w:r>
        <w:rPr>
          <w:rFonts w:ascii="IRNazanin" w:hAnsi="IRNazanin" w:eastAsia="IRNazanin"/>
          <w:color w:val="111111"/>
          <w:sz w:val="28"/>
          <w:sz w:val="28"/>
          <w:szCs w:val="28"/>
          <w:rtl w:val="true"/>
          <w:lang w:bidi="fa-IR"/>
        </w:rPr>
        <w:t xml:space="preserve">لعاقل الهندی، المیر عسکری عاقل خان الرازی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Heading3"/>
        <w:numPr>
          <w:ilvl w:val="2"/>
          <w:numId w:val="1"/>
        </w:numPr>
        <w:rPr/>
      </w:pPr>
      <w:bookmarkStart w:id="2769" w:name="__RefHeading___Toc9142751_73709187"/>
      <w:bookmarkStart w:id="2770" w:name="_Toc1270"/>
      <w:bookmarkEnd w:id="2769"/>
      <w:r>
        <w:rPr/>
        <w:t>154</w:t>
      </w:r>
      <w:r>
        <w:rPr>
          <w:rtl w:val="true"/>
        </w:rPr>
        <w:t xml:space="preserve">- </w:t>
      </w:r>
      <w:r>
        <w:rPr>
          <w:rtl w:val="true"/>
        </w:rPr>
        <w:t>گل و بلبل‏</w:t>
      </w:r>
      <w:bookmarkEnd w:id="2770"/>
    </w:p>
    <w:p>
      <w:pPr>
        <w:pStyle w:val="BookText"/>
        <w:rPr/>
      </w:pPr>
      <w:r>
        <w:rPr>
          <w:rFonts w:ascii="IRNazanin" w:hAnsi="IRNazanin" w:eastAsia="IRNazanin"/>
          <w:color w:val="111111"/>
          <w:sz w:val="28"/>
          <w:sz w:val="28"/>
          <w:szCs w:val="28"/>
          <w:rtl w:val="true"/>
          <w:lang w:bidi="fa-IR"/>
        </w:rPr>
        <w:t xml:space="preserve">لمحمد علی صفوت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مقالات و أشعار منتخبة، طبع بقم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71" w:name="__RefHeading___Toc9142753_73709187"/>
      <w:bookmarkStart w:id="2772" w:name="_Toc1271"/>
      <w:bookmarkEnd w:id="2771"/>
      <w:r>
        <w:rPr/>
        <w:t>155</w:t>
      </w:r>
      <w:r>
        <w:rPr>
          <w:rtl w:val="true"/>
        </w:rPr>
        <w:t xml:space="preserve">- </w:t>
      </w:r>
      <w:r>
        <w:rPr>
          <w:rtl w:val="true"/>
        </w:rPr>
        <w:t>گل و بلبل‏</w:t>
      </w:r>
      <w:bookmarkEnd w:id="2772"/>
    </w:p>
    <w:p>
      <w:pPr>
        <w:pStyle w:val="BookText"/>
        <w:rPr/>
      </w:pPr>
      <w:r>
        <w:rPr>
          <w:rFonts w:ascii="IRNazanin" w:hAnsi="IRNazanin" w:eastAsia="IRNazanin"/>
          <w:color w:val="111111"/>
          <w:sz w:val="28"/>
          <w:sz w:val="28"/>
          <w:szCs w:val="28"/>
          <w:rtl w:val="true"/>
          <w:lang w:bidi="fa-IR"/>
        </w:rPr>
        <w:t xml:space="preserve">للسیدة فرخنده الساوجیة بنت محمد کاظم خان،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لها الغدیریة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2773" w:name="__RefHeading___Toc9142755_73709187"/>
      <w:bookmarkStart w:id="2774" w:name="_Toc1272"/>
      <w:bookmarkEnd w:id="2773"/>
      <w:r>
        <w:rPr/>
        <w:t>156</w:t>
      </w:r>
      <w:r>
        <w:rPr>
          <w:rtl w:val="true"/>
        </w:rPr>
        <w:t xml:space="preserve">- </w:t>
      </w:r>
      <w:r>
        <w:rPr>
          <w:rtl w:val="true"/>
        </w:rPr>
        <w:t>گل و بلبل‏</w:t>
      </w:r>
      <w:bookmarkEnd w:id="277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تمثیلیة فارسیة لشاعر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bookmarkStart w:id="2775" w:name="pg11739_171540"/>
    </w:p>
    <w:p>
      <w:pPr>
        <w:pStyle w:val="BookText"/>
        <w:rPr/>
      </w:pPr>
      <w:bookmarkEnd w:id="2775"/>
      <w:r>
        <w:rPr>
          <w:rFonts w:ascii="IRNazanin" w:hAnsi="IRNazanin" w:eastAsia="IRNazanin"/>
          <w:color w:val="111111"/>
          <w:sz w:val="28"/>
          <w:sz w:val="28"/>
          <w:szCs w:val="28"/>
          <w:rtl w:val="true"/>
          <w:lang w:bidi="fa-IR"/>
        </w:rPr>
        <w:t xml:space="preserve">کما فی نسخه منه ضمن مجموعة دواوین و أشعار 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بلبل صفیر از نو دگر</w:t>
      </w:r>
    </w:p>
    <w:p>
      <w:pPr>
        <w:pStyle w:val="BookText"/>
        <w:rPr/>
      </w:pPr>
      <w:r>
        <w:rPr>
          <w:rFonts w:ascii="IRNazanin" w:hAnsi="IRNazanin" w:eastAsia="IRNazanin"/>
          <w:color w:val="111111"/>
          <w:sz w:val="28"/>
          <w:sz w:val="28"/>
          <w:szCs w:val="28"/>
          <w:rtl w:val="true"/>
          <w:lang w:bidi="fa-IR"/>
        </w:rPr>
        <w:t>سرگذشتی می‏کند از عشق سر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 گلشن فکن حالی مدام‏</w:t>
      </w:r>
    </w:p>
    <w:p>
      <w:pPr>
        <w:pStyle w:val="BookText"/>
        <w:rPr/>
      </w:pPr>
      <w:r>
        <w:rPr>
          <w:rFonts w:ascii="IRNazanin" w:hAnsi="IRNazanin" w:eastAsia="IRNazanin"/>
          <w:color w:val="111111"/>
          <w:sz w:val="28"/>
          <w:sz w:val="28"/>
          <w:szCs w:val="28"/>
          <w:rtl w:val="true"/>
          <w:lang w:bidi="fa-IR"/>
        </w:rPr>
        <w:t>گفتمت باقی تو دانی و السلام‏</w:t>
      </w:r>
    </w:p>
    <w:p>
      <w:pPr>
        <w:pStyle w:val="Heading3"/>
        <w:numPr>
          <w:ilvl w:val="2"/>
          <w:numId w:val="1"/>
        </w:numPr>
        <w:rPr/>
      </w:pPr>
      <w:bookmarkStart w:id="2776" w:name="__RefHeading___Toc9142757_73709187"/>
      <w:bookmarkStart w:id="2777" w:name="_Toc1273"/>
      <w:bookmarkEnd w:id="2776"/>
      <w:r>
        <w:rPr/>
        <w:t>157</w:t>
      </w:r>
      <w:r>
        <w:rPr>
          <w:rtl w:val="true"/>
        </w:rPr>
        <w:t xml:space="preserve">- </w:t>
      </w:r>
      <w:r>
        <w:rPr>
          <w:rtl w:val="true"/>
        </w:rPr>
        <w:t>گل و خسرو</w:t>
      </w:r>
      <w:bookmarkEnd w:id="2777"/>
    </w:p>
    <w:p>
      <w:pPr>
        <w:pStyle w:val="BookText"/>
        <w:rPr/>
      </w:pPr>
      <w:r>
        <w:rPr>
          <w:rFonts w:ascii="IRNazanin" w:hAnsi="IRNazanin" w:eastAsia="IRNazanin"/>
          <w:color w:val="111111"/>
          <w:sz w:val="28"/>
          <w:sz w:val="28"/>
          <w:szCs w:val="28"/>
          <w:rtl w:val="true"/>
          <w:lang w:bidi="fa-IR"/>
        </w:rPr>
        <w:t xml:space="preserve">أو خسرو و گل أو خسرونامه بعناوینه الثلاثة فی النسخ، لفرید الدین العطار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غرامی عرفانی، فی حدیث غرام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گل و هرمز، و نسخه المطبوعة فی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فی بعض النسخ زید إلی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جاء فی فهرس بنگال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هرمز یحتمل اتحادها، أول گل و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گنج جسم و جان ساخت‏</w:t>
      </w:r>
    </w:p>
    <w:p>
      <w:pPr>
        <w:pStyle w:val="BookText"/>
        <w:rPr/>
      </w:pPr>
      <w:r>
        <w:rPr>
          <w:rFonts w:ascii="IRNazanin" w:hAnsi="IRNazanin" w:eastAsia="IRNazanin"/>
          <w:color w:val="111111"/>
          <w:sz w:val="28"/>
          <w:sz w:val="28"/>
          <w:szCs w:val="28"/>
          <w:rtl w:val="true"/>
          <w:lang w:bidi="fa-IR"/>
        </w:rPr>
        <w:t>طلسم گنج جان مرد و جهان ساخت‏</w:t>
      </w:r>
    </w:p>
    <w:p>
      <w:pPr>
        <w:pStyle w:val="BookText"/>
        <w:rPr/>
      </w:pPr>
      <w:r>
        <w:rPr>
          <w:rFonts w:ascii="IRNazanin" w:hAnsi="IRNazanin" w:eastAsia="IRNazanin"/>
          <w:color w:val="111111"/>
          <w:sz w:val="28"/>
          <w:sz w:val="28"/>
          <w:szCs w:val="28"/>
          <w:rtl w:val="true"/>
          <w:lang w:bidi="fa-IR"/>
        </w:rPr>
        <w:t>جهان‏داری که پیدا و نهانست‏</w:t>
      </w:r>
    </w:p>
    <w:p>
      <w:pPr>
        <w:pStyle w:val="BookText"/>
        <w:rPr/>
      </w:pPr>
      <w:r>
        <w:rPr>
          <w:rFonts w:ascii="IRNazanin" w:hAnsi="IRNazanin" w:eastAsia="IRNazanin"/>
          <w:color w:val="111111"/>
          <w:sz w:val="28"/>
          <w:sz w:val="28"/>
          <w:szCs w:val="28"/>
          <w:rtl w:val="true"/>
          <w:lang w:bidi="fa-IR"/>
        </w:rPr>
        <w:t>نهان در جان و پیدا در جهانست‏</w:t>
      </w:r>
    </w:p>
    <w:p>
      <w:pPr>
        <w:pStyle w:val="BookText"/>
        <w:rPr/>
      </w:pPr>
      <w:r>
        <w:rPr>
          <w:rFonts w:ascii="IRNazanin" w:hAnsi="IRNazanin" w:eastAsia="IRNazanin"/>
          <w:color w:val="111111"/>
          <w:sz w:val="28"/>
          <w:sz w:val="28"/>
          <w:szCs w:val="28"/>
          <w:rtl w:val="true"/>
          <w:lang w:bidi="fa-IR"/>
        </w:rPr>
        <w:t>و أول گل و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جان داد و جهان ساخت‏</w:t>
      </w:r>
    </w:p>
    <w:p>
      <w:pPr>
        <w:pStyle w:val="BookText"/>
        <w:rPr/>
      </w:pPr>
      <w:r>
        <w:rPr>
          <w:rFonts w:ascii="IRNazanin" w:hAnsi="IRNazanin" w:eastAsia="IRNazanin"/>
          <w:color w:val="111111"/>
          <w:sz w:val="28"/>
          <w:sz w:val="28"/>
          <w:szCs w:val="28"/>
          <w:rtl w:val="true"/>
          <w:lang w:bidi="fa-IR"/>
        </w:rPr>
        <w:t>زمین را جفت طاق آسمان ساخت‏</w:t>
      </w:r>
    </w:p>
    <w:p>
      <w:p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شیراز بخط زین العابدین بن محمد بن صدر الدین تاریخ کتابتها ثلاثاء شهر المحرم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یوجد نسخه أقدم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محمود المشهور بخاصة ضمن کلیات عطار، تاریخ کتابتها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78" w:name="__RefHeading___Toc9142759_73709187"/>
      <w:bookmarkStart w:id="2779" w:name="_Toc1274"/>
      <w:bookmarkEnd w:id="2778"/>
      <w:r>
        <w:rPr/>
        <w:t>158</w:t>
      </w:r>
      <w:r>
        <w:rPr>
          <w:rtl w:val="true"/>
        </w:rPr>
        <w:t xml:space="preserve">- </w:t>
      </w:r>
      <w:r>
        <w:rPr>
          <w:rtl w:val="true"/>
        </w:rPr>
        <w:t>گل و ریحان فی کیفیة سلوک بعض أهل العرفان‏</w:t>
      </w:r>
      <w:bookmarkEnd w:id="2779"/>
    </w:p>
    <w:p>
      <w:pPr>
        <w:pStyle w:val="BookText"/>
        <w:rPr/>
      </w:pPr>
      <w:r>
        <w:rPr>
          <w:rFonts w:ascii="IRNazanin" w:hAnsi="IRNazanin" w:eastAsia="IRNazanin"/>
          <w:color w:val="111111"/>
          <w:sz w:val="28"/>
          <w:sz w:val="28"/>
          <w:szCs w:val="28"/>
          <w:rtl w:val="true"/>
          <w:lang w:bidi="fa-IR"/>
        </w:rPr>
        <w:t xml:space="preserve">من الشیعة و أصحاب الإیقان للمیرزا إسحاق بن کاظم صدر العلماء الأردبیلی، المولود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بواسطة الحاج میرزا آقاسی علی السلطان محمد شاه الغازی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فأصدر له فرمان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خمسین خروار جنسا</w:t>
      </w:r>
    </w:p>
    <w:p>
      <w:pPr>
        <w:pStyle w:val="Heading3"/>
        <w:numPr>
          <w:ilvl w:val="2"/>
          <w:numId w:val="1"/>
        </w:numPr>
        <w:rPr/>
      </w:pPr>
      <w:bookmarkStart w:id="2780" w:name="__RefHeading___Toc9142761_73709187"/>
      <w:bookmarkStart w:id="2781" w:name="_Toc1275"/>
      <w:bookmarkEnd w:id="2780"/>
      <w:r>
        <w:rPr/>
        <w:t>159</w:t>
      </w:r>
      <w:r>
        <w:rPr>
          <w:rtl w:val="true"/>
        </w:rPr>
        <w:t xml:space="preserve">- </w:t>
      </w:r>
      <w:r>
        <w:rPr>
          <w:rtl w:val="true"/>
        </w:rPr>
        <w:t>گل و سنبل‏</w:t>
      </w:r>
      <w:bookmarkEnd w:id="278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القاضی نور الله بن شریف الدین الحسینی‏ </w:t>
      </w:r>
      <w:bookmarkStart w:id="2782" w:name="pg11739_171541"/>
    </w:p>
    <w:p>
      <w:pPr>
        <w:pStyle w:val="BookText"/>
        <w:rPr/>
      </w:pPr>
      <w:bookmarkEnd w:id="2782"/>
      <w:r>
        <w:rPr>
          <w:rFonts w:ascii="IRNazanin" w:hAnsi="IRNazanin" w:eastAsia="IRNazanin"/>
          <w:color w:val="111111"/>
          <w:sz w:val="28"/>
          <w:sz w:val="28"/>
          <w:szCs w:val="28"/>
          <w:rtl w:val="true"/>
          <w:lang w:bidi="fa-IR"/>
        </w:rPr>
        <w:t xml:space="preserve">المرعشی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p>
    <w:p>
      <w:pPr>
        <w:pStyle w:val="Heading3"/>
        <w:numPr>
          <w:ilvl w:val="2"/>
          <w:numId w:val="1"/>
        </w:numPr>
        <w:rPr/>
      </w:pPr>
      <w:bookmarkStart w:id="2783" w:name="__RefHeading___Toc9142763_73709187"/>
      <w:bookmarkStart w:id="2784" w:name="_Toc1276"/>
      <w:bookmarkEnd w:id="2783"/>
      <w:r>
        <w:rPr/>
        <w:t>160</w:t>
      </w:r>
      <w:r>
        <w:rPr>
          <w:rtl w:val="true"/>
        </w:rPr>
        <w:t xml:space="preserve">- </w:t>
      </w:r>
      <w:r>
        <w:rPr>
          <w:rtl w:val="true"/>
        </w:rPr>
        <w:t>گل و مل‏</w:t>
      </w:r>
      <w:bookmarkEnd w:id="2784"/>
    </w:p>
    <w:p>
      <w:pPr>
        <w:pStyle w:val="BookText"/>
        <w:rPr/>
      </w:pPr>
      <w:r>
        <w:rPr>
          <w:rFonts w:ascii="IRNazanin" w:hAnsi="IRNazanin" w:eastAsia="IRNazanin"/>
          <w:color w:val="111111"/>
          <w:sz w:val="28"/>
          <w:sz w:val="28"/>
          <w:szCs w:val="28"/>
          <w:rtl w:val="true"/>
          <w:lang w:bidi="fa-IR"/>
        </w:rPr>
        <w:t>لأبی سعید الترمذی، و هی رسالة فارسیة، مناظرات بین گل و مل فی مقدمه و أربعة مناظرات، ألفها لقتلغ بلکابیغو سپهسالار أبو المحامد محمد بن علی،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آفریدگار را که بر شاخ گل می‏گون تاج خروس و دواج طاوس از إکرام شامل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w:t>
      </w:r>
    </w:p>
    <w:p>
      <w:pPr>
        <w:pStyle w:val="Heading3"/>
        <w:numPr>
          <w:ilvl w:val="2"/>
          <w:numId w:val="1"/>
        </w:numPr>
        <w:rPr/>
      </w:pPr>
      <w:bookmarkStart w:id="2785" w:name="__RefHeading___Toc9142765_73709187"/>
      <w:bookmarkStart w:id="2786" w:name="_Toc1277"/>
      <w:bookmarkEnd w:id="2785"/>
      <w:r>
        <w:rPr/>
        <w:t>161</w:t>
      </w:r>
      <w:r>
        <w:rPr>
          <w:rtl w:val="true"/>
        </w:rPr>
        <w:t xml:space="preserve">- </w:t>
      </w:r>
      <w:r>
        <w:rPr>
          <w:rtl w:val="true"/>
        </w:rPr>
        <w:t>گل و مل‏</w:t>
      </w:r>
      <w:bookmarkEnd w:id="2786"/>
    </w:p>
    <w:p>
      <w:pPr>
        <w:pStyle w:val="BookText"/>
        <w:rPr/>
      </w:pPr>
      <w:r>
        <w:rPr>
          <w:rFonts w:ascii="IRNazanin" w:hAnsi="IRNazanin" w:eastAsia="IRNazanin"/>
          <w:color w:val="111111"/>
          <w:sz w:val="28"/>
          <w:sz w:val="28"/>
          <w:szCs w:val="28"/>
          <w:rtl w:val="true"/>
          <w:lang w:bidi="fa-IR"/>
        </w:rPr>
        <w:t xml:space="preserve">فارسی، لسلطان حسین میرزا بایقرا،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نسخه منه ضمن مجموعة مؤرخة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سلطان علی المشهدی عند علی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p>
    <w:p>
      <w:pPr>
        <w:pStyle w:val="Heading3"/>
        <w:numPr>
          <w:ilvl w:val="2"/>
          <w:numId w:val="1"/>
        </w:numPr>
        <w:rPr/>
      </w:pPr>
      <w:bookmarkStart w:id="2787" w:name="__RefHeading___Toc9142767_73709187"/>
      <w:bookmarkStart w:id="2788" w:name="_Toc1278"/>
      <w:bookmarkEnd w:id="2787"/>
      <w:r>
        <w:rPr/>
        <w:t>162</w:t>
      </w:r>
      <w:r>
        <w:rPr>
          <w:rtl w:val="true"/>
        </w:rPr>
        <w:t xml:space="preserve">- </w:t>
      </w:r>
      <w:r>
        <w:rPr>
          <w:rtl w:val="true"/>
        </w:rPr>
        <w:t>گل و مل هرمز</w:t>
      </w:r>
      <w:bookmarkEnd w:id="2788"/>
    </w:p>
    <w:p>
      <w:pPr>
        <w:pStyle w:val="BookText"/>
        <w:rPr/>
      </w:pPr>
      <w:r>
        <w:rPr>
          <w:rFonts w:ascii="IRNazanin" w:hAnsi="IRNazanin" w:eastAsia="IRNazanin"/>
          <w:color w:val="111111"/>
          <w:sz w:val="28"/>
          <w:sz w:val="28"/>
          <w:szCs w:val="28"/>
          <w:rtl w:val="true"/>
          <w:lang w:bidi="fa-IR"/>
        </w:rPr>
        <w:t xml:space="preserve">للشیخ فرید الدین المعروف بالشیخ العطار،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روضة الشهداء قوله فی مدح المجتبی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کو امامت را حسن بود</w:t>
      </w:r>
    </w:p>
    <w:p>
      <w:pPr>
        <w:pStyle w:val="BookText"/>
        <w:rPr/>
      </w:pPr>
      <w:r>
        <w:rPr>
          <w:rFonts w:ascii="IRNazanin" w:hAnsi="IRNazanin" w:eastAsia="IRNazanin"/>
          <w:color w:val="111111"/>
          <w:sz w:val="28"/>
          <w:sz w:val="28"/>
          <w:szCs w:val="28"/>
          <w:rtl w:val="true"/>
          <w:lang w:bidi="fa-IR"/>
        </w:rPr>
        <w:t>حسن آمد که جملة حسن ظن بود</w:t>
      </w:r>
    </w:p>
    <w:p>
      <w:pPr>
        <w:pStyle w:val="BookText"/>
        <w:rPr/>
      </w:pPr>
      <w:r>
        <w:rPr>
          <w:rFonts w:ascii="IRNazanin" w:hAnsi="IRNazanin" w:eastAsia="IRNazanin"/>
          <w:color w:val="111111"/>
          <w:sz w:val="28"/>
          <w:sz w:val="28"/>
          <w:szCs w:val="28"/>
          <w:rtl w:val="true"/>
          <w:lang w:bidi="fa-IR"/>
        </w:rPr>
        <w:t>و یحتمل أن یکون گل و هرمز</w:t>
      </w:r>
    </w:p>
    <w:p>
      <w:pPr>
        <w:pStyle w:val="Heading3"/>
        <w:numPr>
          <w:ilvl w:val="2"/>
          <w:numId w:val="1"/>
        </w:numPr>
        <w:rPr/>
      </w:pPr>
      <w:bookmarkStart w:id="2789" w:name="__RefHeading___Toc9142769_73709187"/>
      <w:bookmarkStart w:id="2790" w:name="_Toc1279"/>
      <w:bookmarkEnd w:id="2789"/>
      <w:r>
        <w:rPr/>
        <w:t>163</w:t>
      </w:r>
      <w:r>
        <w:rPr>
          <w:rtl w:val="true"/>
        </w:rPr>
        <w:t xml:space="preserve">- </w:t>
      </w:r>
      <w:r>
        <w:rPr>
          <w:rtl w:val="true"/>
        </w:rPr>
        <w:t>گل و نوروز</w:t>
      </w:r>
      <w:bookmarkEnd w:id="2790"/>
    </w:p>
    <w:p>
      <w:pPr>
        <w:pStyle w:val="BookText"/>
        <w:rPr/>
      </w:pPr>
      <w:r>
        <w:rPr>
          <w:rFonts w:ascii="IRNazanin" w:hAnsi="IRNazanin" w:eastAsia="IRNazanin"/>
          <w:color w:val="111111"/>
          <w:sz w:val="28"/>
          <w:sz w:val="28"/>
          <w:szCs w:val="28"/>
          <w:rtl w:val="true"/>
          <w:lang w:bidi="fa-IR"/>
        </w:rPr>
        <w:t xml:space="preserve">لجلال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تذکره دولت شاه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مثنوی گل و نوروز لا یخلو من الفتور، فرغ من نظمه فی </w:t>
      </w:r>
      <w:r>
        <w:rPr>
          <w:rFonts w:eastAsia="IRNazanin" w:cs="IRNazanin"/>
          <w:color w:val="111111"/>
          <w:sz w:val="28"/>
          <w:szCs w:val="28"/>
          <w:lang w:bidi="fa-IR"/>
        </w:rPr>
        <w:t>734</w:t>
      </w:r>
    </w:p>
    <w:p>
      <w:pPr>
        <w:pStyle w:val="Heading3"/>
        <w:numPr>
          <w:ilvl w:val="2"/>
          <w:numId w:val="1"/>
        </w:numPr>
        <w:rPr/>
      </w:pPr>
      <w:bookmarkStart w:id="2791" w:name="__RefHeading___Toc9142771_73709187"/>
      <w:bookmarkStart w:id="2792" w:name="_Toc1280"/>
      <w:bookmarkEnd w:id="2791"/>
      <w:r>
        <w:rPr/>
        <w:t>164</w:t>
      </w:r>
      <w:r>
        <w:rPr>
          <w:rtl w:val="true"/>
        </w:rPr>
        <w:t xml:space="preserve">- </w:t>
      </w:r>
      <w:r>
        <w:rPr>
          <w:rtl w:val="true"/>
        </w:rPr>
        <w:t>گل و نوروز</w:t>
      </w:r>
      <w:bookmarkEnd w:id="2792"/>
    </w:p>
    <w:p>
      <w:pPr>
        <w:pStyle w:val="BookText"/>
        <w:rPr/>
      </w:pPr>
      <w:r>
        <w:rPr>
          <w:rFonts w:ascii="IRNazanin" w:hAnsi="IRNazanin" w:eastAsia="IRNazanin"/>
          <w:color w:val="111111"/>
          <w:sz w:val="28"/>
          <w:sz w:val="28"/>
          <w:szCs w:val="28"/>
          <w:rtl w:val="true"/>
          <w:lang w:bidi="fa-IR"/>
        </w:rPr>
        <w:t xml:space="preserve">لکمال الدین أبو العطاء محمود،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w:t>
      </w:r>
      <w:r>
        <w:rPr>
          <w:rFonts w:eastAsia="IRNazanin" w:cs="IRNazanin"/>
          <w:color w:val="111111"/>
          <w:sz w:val="28"/>
          <w:szCs w:val="28"/>
          <w:rtl w:val="true"/>
          <w:lang w:bidi="fa-IR"/>
        </w:rPr>
        <w:t>)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ثانی مثنویاته الخمسة الذی تابع فیها پنج گنج النظامی نظمها 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مثنوی غرامی عرفانی، غرام نوروز ابن ملک خراسان مع گل بنت ملک الروم، علی وزن خسرو و شیرین النظامی و فی آخرها مدح تاج الدین عراقی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نقش بند صفحه خاک‏</w:t>
      </w:r>
    </w:p>
    <w:p>
      <w:pPr>
        <w:pStyle w:val="BookText"/>
        <w:rPr/>
      </w:pPr>
      <w:r>
        <w:rPr>
          <w:rFonts w:ascii="IRNazanin" w:hAnsi="IRNazanin" w:eastAsia="IRNazanin"/>
          <w:color w:val="111111"/>
          <w:sz w:val="28"/>
          <w:sz w:val="28"/>
          <w:szCs w:val="28"/>
          <w:rtl w:val="true"/>
          <w:lang w:bidi="fa-IR"/>
        </w:rPr>
        <w:t>عذارافروز مهرویان أفلاک‏</w:t>
      </w:r>
    </w:p>
    <w:p>
      <w:pPr>
        <w:pStyle w:val="BookText"/>
        <w:rPr/>
      </w:pPr>
      <w:r>
        <w:rPr>
          <w:rFonts w:ascii="IRNazanin" w:hAnsi="IRNazanin" w:eastAsia="IRNazanin"/>
          <w:color w:val="111111"/>
          <w:sz w:val="28"/>
          <w:sz w:val="28"/>
          <w:szCs w:val="28"/>
          <w:rtl w:val="true"/>
          <w:lang w:bidi="fa-IR"/>
        </w:rPr>
        <w:t>عبیرآمیز انفاس بهاری‏</w:t>
      </w:r>
    </w:p>
    <w:p>
      <w:pPr>
        <w:pStyle w:val="BookText"/>
        <w:rPr/>
      </w:pPr>
      <w:r>
        <w:rPr>
          <w:rFonts w:ascii="IRNazanin" w:hAnsi="IRNazanin" w:eastAsia="IRNazanin"/>
          <w:color w:val="111111"/>
          <w:sz w:val="28"/>
          <w:sz w:val="28"/>
          <w:szCs w:val="28"/>
          <w:rtl w:val="true"/>
          <w:lang w:bidi="fa-IR"/>
        </w:rPr>
        <w:t>زبورآموز کبک کوهساری‏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منها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عمران الکرمانی، کتبها </w:t>
      </w:r>
      <w:bookmarkStart w:id="2793" w:name="pg11739_171542"/>
    </w:p>
    <w:p>
      <w:pPr>
        <w:pStyle w:val="BookText"/>
        <w:rPr/>
      </w:pPr>
      <w:bookmarkEnd w:id="2793"/>
      <w:r>
        <w:rPr>
          <w:rFonts w:ascii="IRNazanin" w:hAnsi="IRNazanin" w:eastAsia="IRNazanin"/>
          <w:color w:val="111111"/>
          <w:sz w:val="28"/>
          <w:sz w:val="28"/>
          <w:szCs w:val="28"/>
          <w:rtl w:val="true"/>
          <w:lang w:bidi="fa-IR"/>
        </w:rPr>
        <w:t xml:space="preserve">فی حیاة الناظم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و یوجد منها نسخه عند المهدوی بطهران بخط إسماعیل بن إبراهیم بن عبد الله أیضا ضمن کلیاته، تاریخ کتابتها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مرشد الکاتب الشیرازی تاریخها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94" w:name="__RefHeading___Toc9142773_73709187"/>
      <w:bookmarkStart w:id="2795" w:name="_Toc1281"/>
      <w:bookmarkEnd w:id="2794"/>
      <w:r>
        <w:rPr>
          <w:rtl w:val="true"/>
        </w:rPr>
        <w:t>گل و هرمز</w:t>
      </w:r>
      <w:bookmarkEnd w:id="2795"/>
    </w:p>
    <w:p>
      <w:pPr>
        <w:pStyle w:val="BookText"/>
        <w:rPr/>
      </w:pPr>
      <w:r>
        <w:rPr>
          <w:rFonts w:ascii="IRNazanin" w:hAnsi="IRNazanin" w:eastAsia="IRNazanin"/>
          <w:color w:val="111111"/>
          <w:sz w:val="28"/>
          <w:sz w:val="28"/>
          <w:szCs w:val="28"/>
          <w:rtl w:val="true"/>
          <w:lang w:bidi="fa-IR"/>
        </w:rPr>
        <w:t>لفرید الدین العطار، مر بعنوان گل و خسرو</w:t>
      </w:r>
    </w:p>
    <w:p>
      <w:pPr>
        <w:pStyle w:val="Heading3"/>
        <w:numPr>
          <w:ilvl w:val="2"/>
          <w:numId w:val="1"/>
        </w:numPr>
        <w:rPr/>
      </w:pPr>
      <w:bookmarkStart w:id="2796" w:name="__RefHeading___Toc9142775_73709187"/>
      <w:bookmarkStart w:id="2797" w:name="_Toc1282"/>
      <w:bookmarkEnd w:id="2796"/>
      <w:r>
        <w:rPr/>
        <w:t>165</w:t>
      </w:r>
      <w:r>
        <w:rPr>
          <w:rtl w:val="true"/>
        </w:rPr>
        <w:t xml:space="preserve">- </w:t>
      </w:r>
      <w:r>
        <w:rPr>
          <w:rtl w:val="true"/>
        </w:rPr>
        <w:t>گلهای أدب‏</w:t>
      </w:r>
      <w:bookmarkEnd w:id="2797"/>
    </w:p>
    <w:p>
      <w:pPr>
        <w:pStyle w:val="BookText"/>
        <w:rPr/>
      </w:pPr>
      <w:r>
        <w:rPr>
          <w:rFonts w:ascii="IRNazanin" w:hAnsi="IRNazanin" w:eastAsia="IRNazanin"/>
          <w:color w:val="111111"/>
          <w:sz w:val="28"/>
          <w:sz w:val="28"/>
          <w:szCs w:val="28"/>
          <w:rtl w:val="true"/>
          <w:lang w:bidi="fa-IR"/>
        </w:rPr>
        <w:t xml:space="preserve">تذکره شعراء المعاصرین و أشعار منهم لحسین سعادت النوری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المؤلف غیر محمد حسین سعادت البوشهری ابن محمد علی مؤلف تاریخ مختصر ایران المولود بالنجف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1354</w:t>
      </w:r>
    </w:p>
    <w:p>
      <w:pPr>
        <w:pStyle w:val="Heading3"/>
        <w:numPr>
          <w:ilvl w:val="2"/>
          <w:numId w:val="1"/>
        </w:numPr>
        <w:rPr/>
      </w:pPr>
      <w:bookmarkStart w:id="2798" w:name="__RefHeading___Toc9142777_73709187"/>
      <w:bookmarkStart w:id="2799" w:name="_Toc1283"/>
      <w:bookmarkEnd w:id="2798"/>
      <w:r>
        <w:rPr/>
        <w:t>166</w:t>
      </w:r>
      <w:r>
        <w:rPr>
          <w:rtl w:val="true"/>
        </w:rPr>
        <w:t xml:space="preserve">- </w:t>
      </w:r>
      <w:r>
        <w:rPr>
          <w:rtl w:val="true"/>
        </w:rPr>
        <w:t>گلهای أدب‏</w:t>
      </w:r>
      <w:bookmarkEnd w:id="2799"/>
    </w:p>
    <w:p>
      <w:pPr>
        <w:pStyle w:val="BookText"/>
        <w:rPr/>
      </w:pPr>
      <w:r>
        <w:rPr>
          <w:rFonts w:ascii="IRNazanin" w:hAnsi="IRNazanin" w:eastAsia="IRNazanin"/>
          <w:color w:val="111111"/>
          <w:sz w:val="28"/>
          <w:sz w:val="28"/>
          <w:szCs w:val="28"/>
          <w:rtl w:val="true"/>
          <w:lang w:bidi="fa-IR"/>
        </w:rPr>
        <w:t xml:space="preserve">فی ثلاث مجلدات لمرتضی المدرسی الچهاردهی،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محمد بن میرزا محمد علی المدرس الچهاردهی ذکره ضمن مؤلفاته‏</w:t>
      </w:r>
    </w:p>
    <w:p>
      <w:pPr>
        <w:pStyle w:val="Heading3"/>
        <w:numPr>
          <w:ilvl w:val="2"/>
          <w:numId w:val="1"/>
        </w:numPr>
        <w:rPr/>
      </w:pPr>
      <w:bookmarkStart w:id="2800" w:name="__RefHeading___Toc9142779_73709187"/>
      <w:bookmarkStart w:id="2801" w:name="_Toc1284"/>
      <w:bookmarkEnd w:id="2800"/>
      <w:r>
        <w:rPr/>
        <w:t>167</w:t>
      </w:r>
      <w:r>
        <w:rPr>
          <w:rtl w:val="true"/>
        </w:rPr>
        <w:t xml:space="preserve">- </w:t>
      </w:r>
      <w:r>
        <w:rPr>
          <w:rtl w:val="true"/>
        </w:rPr>
        <w:t>گلهای پژمرده‏</w:t>
      </w:r>
      <w:bookmarkEnd w:id="2801"/>
    </w:p>
    <w:p>
      <w:pPr>
        <w:pStyle w:val="BookText"/>
        <w:rPr/>
      </w:pPr>
      <w:r>
        <w:rPr>
          <w:rFonts w:ascii="IRNazanin" w:hAnsi="IRNazanin" w:eastAsia="IRNazanin"/>
          <w:color w:val="111111"/>
          <w:sz w:val="28"/>
          <w:sz w:val="28"/>
          <w:szCs w:val="28"/>
          <w:rtl w:val="true"/>
          <w:lang w:bidi="fa-IR"/>
        </w:rPr>
        <w:t xml:space="preserve">لإسماعیل آصف الوزارة التبریزی، فارسی طبع ببرلین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02" w:name="__RefHeading___Toc9142781_73709187"/>
      <w:bookmarkStart w:id="2803" w:name="_Toc1285"/>
      <w:bookmarkEnd w:id="2802"/>
      <w:r>
        <w:rPr/>
        <w:t>168</w:t>
      </w:r>
      <w:r>
        <w:rPr>
          <w:rtl w:val="true"/>
        </w:rPr>
        <w:t xml:space="preserve">- </w:t>
      </w:r>
      <w:r>
        <w:rPr>
          <w:rtl w:val="true"/>
        </w:rPr>
        <w:t>گلهای خود رو</w:t>
      </w:r>
      <w:bookmarkEnd w:id="2803"/>
    </w:p>
    <w:p>
      <w:pPr>
        <w:pStyle w:val="BookText"/>
        <w:rPr/>
      </w:pPr>
      <w:r>
        <w:rPr>
          <w:rFonts w:ascii="IRNazanin" w:hAnsi="IRNazanin" w:eastAsia="IRNazanin"/>
          <w:color w:val="111111"/>
          <w:sz w:val="28"/>
          <w:sz w:val="28"/>
          <w:szCs w:val="28"/>
          <w:rtl w:val="true"/>
          <w:lang w:bidi="fa-IR"/>
        </w:rPr>
        <w:t xml:space="preserve">لژالة سلطانی الأصفهانیة، المولودة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بطهران،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منظومة فارسیة طبع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04" w:name="__RefHeading___Toc9142783_73709187"/>
      <w:bookmarkStart w:id="2805" w:name="_Toc1286"/>
      <w:bookmarkEnd w:id="2804"/>
      <w:r>
        <w:rPr/>
        <w:t>169</w:t>
      </w:r>
      <w:r>
        <w:rPr>
          <w:rtl w:val="true"/>
        </w:rPr>
        <w:t xml:space="preserve">- </w:t>
      </w:r>
      <w:r>
        <w:rPr>
          <w:rtl w:val="true"/>
        </w:rPr>
        <w:t>گلهای خوش‏بو</w:t>
      </w:r>
      <w:bookmarkEnd w:id="2805"/>
    </w:p>
    <w:p>
      <w:pPr>
        <w:pStyle w:val="BookText"/>
        <w:rPr/>
      </w:pPr>
      <w:r>
        <w:rPr>
          <w:rFonts w:ascii="IRNazanin" w:hAnsi="IRNazanin" w:eastAsia="IRNazanin"/>
          <w:color w:val="111111"/>
          <w:sz w:val="28"/>
          <w:sz w:val="28"/>
          <w:szCs w:val="28"/>
          <w:rtl w:val="true"/>
          <w:lang w:bidi="fa-IR"/>
        </w:rPr>
        <w:t xml:space="preserve">فی فوائد متفرقة فارسی، تألیف و ترجمه لعزت‏پور، طبع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06" w:name="__RefHeading___Toc9142785_73709187"/>
      <w:bookmarkStart w:id="2807" w:name="_Toc1287"/>
      <w:bookmarkEnd w:id="2806"/>
      <w:r>
        <w:rPr/>
        <w:t>170</w:t>
      </w:r>
      <w:r>
        <w:rPr>
          <w:rtl w:val="true"/>
        </w:rPr>
        <w:t xml:space="preserve">- </w:t>
      </w:r>
      <w:r>
        <w:rPr>
          <w:rtl w:val="true"/>
        </w:rPr>
        <w:t>گلهای رنگارنگ‏</w:t>
      </w:r>
      <w:bookmarkEnd w:id="2807"/>
    </w:p>
    <w:p>
      <w:pPr>
        <w:pStyle w:val="BookText"/>
        <w:rPr/>
      </w:pPr>
      <w:r>
        <w:rPr>
          <w:rFonts w:ascii="IRNazanin" w:hAnsi="IRNazanin" w:eastAsia="IRNazanin"/>
          <w:color w:val="111111"/>
          <w:sz w:val="28"/>
          <w:sz w:val="28"/>
          <w:szCs w:val="28"/>
          <w:rtl w:val="true"/>
          <w:lang w:bidi="fa-IR"/>
        </w:rPr>
        <w:t xml:space="preserve">لعلی أکبر السلیمی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مجموعة أدبیة خرج منها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p>
    <w:p>
      <w:pPr>
        <w:pStyle w:val="Heading3"/>
        <w:numPr>
          <w:ilvl w:val="2"/>
          <w:numId w:val="1"/>
        </w:numPr>
        <w:rPr/>
      </w:pPr>
      <w:bookmarkStart w:id="2808" w:name="__RefHeading___Toc9142787_73709187"/>
      <w:bookmarkStart w:id="2809" w:name="_Toc1288"/>
      <w:bookmarkEnd w:id="2808"/>
      <w:r>
        <w:rPr>
          <w:rtl w:val="true"/>
        </w:rPr>
        <w:t>گلهای نوشکفته‏</w:t>
      </w:r>
      <w:bookmarkEnd w:id="2809"/>
    </w:p>
    <w:p>
      <w:pPr>
        <w:pStyle w:val="BookText"/>
        <w:rPr/>
      </w:pPr>
      <w:r>
        <w:rPr>
          <w:rFonts w:ascii="IRNazanin" w:hAnsi="IRNazanin" w:eastAsia="IRNazanin"/>
          <w:color w:val="111111"/>
          <w:sz w:val="28"/>
          <w:sz w:val="28"/>
          <w:szCs w:val="28"/>
          <w:rtl w:val="true"/>
          <w:lang w:bidi="fa-IR"/>
        </w:rPr>
        <w:t xml:space="preserve">لمشرف الشهرکردی اسم خاص لدیوانه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3"/>
        <w:numPr>
          <w:ilvl w:val="2"/>
          <w:numId w:val="1"/>
        </w:numPr>
        <w:rPr/>
      </w:pPr>
      <w:bookmarkStart w:id="2810" w:name="__RefHeading___Toc9142789_73709187"/>
      <w:bookmarkStart w:id="2811" w:name="_Toc1289"/>
      <w:bookmarkEnd w:id="2810"/>
      <w:r>
        <w:rPr/>
        <w:t>171</w:t>
      </w:r>
      <w:r>
        <w:rPr>
          <w:rtl w:val="true"/>
        </w:rPr>
        <w:t xml:space="preserve">- </w:t>
      </w:r>
      <w:r>
        <w:rPr>
          <w:rtl w:val="true"/>
        </w:rPr>
        <w:t>گمشده من‏</w:t>
      </w:r>
      <w:bookmarkEnd w:id="281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شعریة فارسیة، للدکتور مهدی حمیدی‏ </w:t>
      </w:r>
      <w:bookmarkStart w:id="2812" w:name="pg11739_171543"/>
    </w:p>
    <w:p>
      <w:pPr>
        <w:pStyle w:val="BookText"/>
        <w:rPr/>
      </w:pPr>
      <w:bookmarkEnd w:id="2812"/>
      <w:r>
        <w:rPr>
          <w:rFonts w:ascii="IRNazanin" w:hAnsi="IRNazanin" w:eastAsia="IRNazanin"/>
          <w:color w:val="111111"/>
          <w:sz w:val="28"/>
          <w:sz w:val="28"/>
          <w:szCs w:val="28"/>
          <w:rtl w:val="true"/>
          <w:lang w:bidi="fa-IR"/>
        </w:rPr>
        <w:t xml:space="preserve">الشیرازی ابن ثقة الإسلام السید محمد حسن طبع بطهران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ثانیها 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13" w:name="__RefHeading___Toc9142791_73709187"/>
      <w:bookmarkStart w:id="2814" w:name="_Toc1290"/>
      <w:bookmarkEnd w:id="2813"/>
      <w:r>
        <w:rPr/>
        <w:t>172</w:t>
      </w:r>
      <w:r>
        <w:rPr>
          <w:rtl w:val="true"/>
        </w:rPr>
        <w:t xml:space="preserve">- </w:t>
      </w:r>
      <w:r>
        <w:rPr>
          <w:rtl w:val="true"/>
        </w:rPr>
        <w:t>گناه‏</w:t>
      </w:r>
      <w:bookmarkEnd w:id="2814"/>
    </w:p>
    <w:p>
      <w:pPr>
        <w:pStyle w:val="BookText"/>
        <w:rPr/>
      </w:pPr>
      <w:r>
        <w:rPr>
          <w:rFonts w:ascii="IRNazanin" w:hAnsi="IRNazanin" w:eastAsia="IRNazanin"/>
          <w:color w:val="111111"/>
          <w:sz w:val="28"/>
          <w:sz w:val="28"/>
          <w:szCs w:val="28"/>
          <w:rtl w:val="true"/>
          <w:lang w:bidi="fa-IR"/>
        </w:rPr>
        <w:t xml:space="preserve">للدکتور محمد علی إسلامی الیزدی، المولود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شعریة 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815" w:name="__RefHeading___Toc9142793_73709187"/>
      <w:bookmarkStart w:id="2816" w:name="_Toc1291"/>
      <w:bookmarkEnd w:id="2815"/>
      <w:r>
        <w:rPr/>
        <w:t>173</w:t>
      </w:r>
      <w:r>
        <w:rPr>
          <w:rtl w:val="true"/>
        </w:rPr>
        <w:t xml:space="preserve">- </w:t>
      </w:r>
      <w:r>
        <w:rPr>
          <w:rtl w:val="true"/>
        </w:rPr>
        <w:t>گناه دریا</w:t>
      </w:r>
      <w:bookmarkEnd w:id="2816"/>
    </w:p>
    <w:p>
      <w:pPr>
        <w:pStyle w:val="BookText"/>
        <w:rPr/>
      </w:pPr>
      <w:r>
        <w:rPr>
          <w:rFonts w:ascii="IRNazanin" w:hAnsi="IRNazanin" w:eastAsia="IRNazanin"/>
          <w:color w:val="111111"/>
          <w:sz w:val="28"/>
          <w:sz w:val="28"/>
          <w:szCs w:val="28"/>
          <w:rtl w:val="true"/>
          <w:lang w:bidi="fa-IR"/>
        </w:rPr>
        <w:t xml:space="preserve">لفریدون الطهرانی،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شعریة طبع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17" w:name="__RefHeading___Toc9142795_73709187"/>
      <w:bookmarkStart w:id="2818" w:name="_Toc1292"/>
      <w:bookmarkEnd w:id="2817"/>
      <w:r>
        <w:rPr/>
        <w:t>174</w:t>
      </w:r>
      <w:r>
        <w:rPr>
          <w:rtl w:val="true"/>
        </w:rPr>
        <w:t xml:space="preserve">- </w:t>
      </w:r>
      <w:r>
        <w:rPr>
          <w:rtl w:val="true"/>
        </w:rPr>
        <w:t>گنج اسرار</w:t>
      </w:r>
      <w:bookmarkEnd w:id="2818"/>
    </w:p>
    <w:p>
      <w:pPr>
        <w:pStyle w:val="BookText"/>
        <w:rPr/>
      </w:pPr>
      <w:r>
        <w:rPr>
          <w:rFonts w:ascii="IRNazanin" w:hAnsi="IRNazanin" w:eastAsia="IRNazanin"/>
          <w:color w:val="111111"/>
          <w:sz w:val="28"/>
          <w:sz w:val="28"/>
          <w:szCs w:val="28"/>
          <w:rtl w:val="true"/>
          <w:lang w:bidi="fa-IR"/>
        </w:rPr>
        <w:t xml:space="preserve">للحاج علی أصغر الشیرازی،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2819" w:name="__RefHeading___Toc9142797_73709187"/>
      <w:bookmarkStart w:id="2820" w:name="_Toc1293"/>
      <w:bookmarkEnd w:id="2819"/>
      <w:r>
        <w:rPr/>
        <w:t>175</w:t>
      </w:r>
      <w:r>
        <w:rPr>
          <w:rtl w:val="true"/>
        </w:rPr>
        <w:t xml:space="preserve">- </w:t>
      </w:r>
      <w:r>
        <w:rPr>
          <w:rtl w:val="true"/>
        </w:rPr>
        <w:t>گنج اسرار</w:t>
      </w:r>
      <w:bookmarkEnd w:id="2820"/>
    </w:p>
    <w:p>
      <w:pPr>
        <w:pStyle w:val="BookText"/>
        <w:rPr/>
      </w:pPr>
      <w:r>
        <w:rPr>
          <w:rFonts w:ascii="IRNazanin" w:hAnsi="IRNazanin" w:eastAsia="IRNazanin"/>
          <w:color w:val="111111"/>
          <w:sz w:val="28"/>
          <w:sz w:val="28"/>
          <w:szCs w:val="28"/>
          <w:rtl w:val="true"/>
          <w:lang w:bidi="fa-IR"/>
        </w:rPr>
        <w:t>نقل عنه فی مناقب المرتضوی وجه تسمیة أسد الله الغالب و عنه فی الکواکب الدری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3"/>
        <w:numPr>
          <w:ilvl w:val="2"/>
          <w:numId w:val="1"/>
        </w:numPr>
        <w:rPr/>
      </w:pPr>
      <w:bookmarkStart w:id="2821" w:name="__RefHeading___Toc9142799_73709187"/>
      <w:bookmarkStart w:id="2822" w:name="_Toc1294"/>
      <w:bookmarkEnd w:id="2821"/>
      <w:r>
        <w:rPr/>
        <w:t>176</w:t>
      </w:r>
      <w:r>
        <w:rPr>
          <w:rtl w:val="true"/>
        </w:rPr>
        <w:t xml:space="preserve">- </w:t>
      </w:r>
      <w:r>
        <w:rPr>
          <w:rtl w:val="true"/>
        </w:rPr>
        <w:t>گنج باد آورد</w:t>
      </w:r>
      <w:bookmarkEnd w:id="2822"/>
    </w:p>
    <w:p>
      <w:pPr>
        <w:pStyle w:val="BookText"/>
        <w:rPr/>
      </w:pPr>
      <w:r>
        <w:rPr>
          <w:rFonts w:ascii="IRNazanin" w:hAnsi="IRNazanin" w:eastAsia="IRNazanin"/>
          <w:color w:val="111111"/>
          <w:sz w:val="28"/>
          <w:sz w:val="28"/>
          <w:szCs w:val="28"/>
          <w:rtl w:val="true"/>
          <w:lang w:bidi="fa-IR"/>
        </w:rPr>
        <w:t xml:space="preserve">لنواب خان زمان، رأیت النقل عنه فی بعض المجامیع الطبیة الفارسیة، بخط من القرن الحادی عشر، و المؤلف هو أمان الله خان زمان المتوفی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میرزا أمان الله أمانی الحسینی ابن مهابت خان، سپهسالار شاه‏جهان الحاکم المغولی بهند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الثانی کل فی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الطلسمات فی ثمان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و تشتمل قسم الطلسمات منها فقط أول هذا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أرباب این صناعت بر صیانت صنعت از جهال با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823" w:name="__RefHeading___Toc9142801_73709187"/>
      <w:bookmarkStart w:id="2824" w:name="_Toc1295"/>
      <w:bookmarkEnd w:id="2823"/>
      <w:r>
        <w:rPr/>
        <w:t>177</w:t>
      </w:r>
      <w:r>
        <w:rPr>
          <w:rtl w:val="true"/>
        </w:rPr>
        <w:t xml:space="preserve">- </w:t>
      </w:r>
      <w:r>
        <w:rPr>
          <w:rtl w:val="true"/>
        </w:rPr>
        <w:t>گنج بادآورد</w:t>
      </w:r>
      <w:bookmarkEnd w:id="2824"/>
    </w:p>
    <w:p>
      <w:pPr>
        <w:pStyle w:val="BookText"/>
        <w:rPr/>
      </w:pPr>
      <w:r>
        <w:rPr>
          <w:rFonts w:ascii="IRNazanin" w:hAnsi="IRNazanin" w:eastAsia="IRNazanin"/>
          <w:color w:val="111111"/>
          <w:sz w:val="28"/>
          <w:sz w:val="28"/>
          <w:szCs w:val="28"/>
          <w:rtl w:val="true"/>
          <w:lang w:bidi="fa-IR"/>
        </w:rPr>
        <w:t xml:space="preserve">فی شرح الأشعار الفارسیة و لغة الفرس للحسین قلی خان گوهر الکرمانشاهی الشاعر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المولود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کان تلمیذ الشاعر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حاج محمد الکرمانشاهی، ترجمه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باغستان کما مر</w:t>
      </w:r>
    </w:p>
    <w:p>
      <w:pPr>
        <w:pStyle w:val="Heading3"/>
        <w:numPr>
          <w:ilvl w:val="2"/>
          <w:numId w:val="1"/>
        </w:numPr>
        <w:rPr/>
      </w:pPr>
      <w:bookmarkStart w:id="2825" w:name="__RefHeading___Toc9142803_73709187"/>
      <w:bookmarkStart w:id="2826" w:name="_Toc1296"/>
      <w:bookmarkEnd w:id="2825"/>
      <w:r>
        <w:rPr/>
        <w:t>178</w:t>
      </w:r>
      <w:r>
        <w:rPr>
          <w:rtl w:val="true"/>
        </w:rPr>
        <w:t xml:space="preserve">- </w:t>
      </w:r>
      <w:r>
        <w:rPr>
          <w:rtl w:val="true"/>
        </w:rPr>
        <w:t>گنج باز یافته‏</w:t>
      </w:r>
      <w:bookmarkEnd w:id="282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محمد دبیر سیاقی، المولود بأصفهان فی‏ </w:t>
      </w:r>
      <w:bookmarkStart w:id="2827" w:name="pg11739_171544"/>
    </w:p>
    <w:p>
      <w:pPr>
        <w:pStyle w:val="BookText"/>
        <w:rPr/>
      </w:pPr>
      <w:bookmarkEnd w:id="2827"/>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هو فی شرح أحوال سبعة من الشعراء المتقدمین الفارسیین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لبیبی الخراسانی، أبو شکور البلخی، دقیقی، أبو حنیفة الإسکافی، غضائری الرازی، أبو الطیب المصعبی طبع بطهران و طبع للمؤلف رسالة مستقلة فی شرح أحوال لبیبی بعنوان لبیبی و أشعار أو</w:t>
      </w:r>
    </w:p>
    <w:p>
      <w:pPr>
        <w:pStyle w:val="Heading3"/>
        <w:numPr>
          <w:ilvl w:val="2"/>
          <w:numId w:val="1"/>
        </w:numPr>
        <w:rPr/>
      </w:pPr>
      <w:bookmarkStart w:id="2828" w:name="__RefHeading___Toc9142805_73709187"/>
      <w:bookmarkStart w:id="2829" w:name="_Toc1297"/>
      <w:bookmarkEnd w:id="2828"/>
      <w:r>
        <w:rPr/>
        <w:t>179</w:t>
      </w:r>
      <w:r>
        <w:rPr>
          <w:rtl w:val="true"/>
        </w:rPr>
        <w:t xml:space="preserve">- </w:t>
      </w:r>
      <w:r>
        <w:rPr>
          <w:rtl w:val="true"/>
        </w:rPr>
        <w:t>گنج پنهان‏</w:t>
      </w:r>
      <w:bookmarkEnd w:id="2829"/>
    </w:p>
    <w:p>
      <w:pPr>
        <w:pStyle w:val="BookText"/>
        <w:rPr/>
      </w:pPr>
      <w:r>
        <w:rPr>
          <w:rFonts w:ascii="IRNazanin" w:hAnsi="IRNazanin" w:eastAsia="IRNazanin"/>
          <w:color w:val="111111"/>
          <w:sz w:val="28"/>
          <w:sz w:val="28"/>
          <w:szCs w:val="28"/>
          <w:rtl w:val="true"/>
          <w:lang w:bidi="fa-IR"/>
        </w:rPr>
        <w:t xml:space="preserve">دیوان غزلیات یقرب من ثلاثة آلاف غزل، لمیرزا علی خان خاموش ابن حسین بن علی أکبر الیزدی، نزیل النجف، المولود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2830" w:name="__RefHeading___Toc9142807_73709187"/>
      <w:bookmarkStart w:id="2831" w:name="_Toc1298"/>
      <w:bookmarkEnd w:id="2830"/>
      <w:r>
        <w:rPr/>
        <w:t>180</w:t>
      </w:r>
      <w:r>
        <w:rPr>
          <w:rtl w:val="true"/>
        </w:rPr>
        <w:t xml:space="preserve">- </w:t>
      </w:r>
      <w:r>
        <w:rPr>
          <w:rtl w:val="true"/>
        </w:rPr>
        <w:t>گنج پهلوی‏</w:t>
      </w:r>
      <w:bookmarkEnd w:id="2831"/>
    </w:p>
    <w:p>
      <w:pPr>
        <w:pStyle w:val="BookText"/>
        <w:rPr/>
      </w:pPr>
      <w:r>
        <w:rPr>
          <w:rFonts w:ascii="IRNazanin" w:hAnsi="IRNazanin" w:eastAsia="IRNazanin"/>
          <w:color w:val="111111"/>
          <w:sz w:val="28"/>
          <w:sz w:val="28"/>
          <w:szCs w:val="28"/>
          <w:rtl w:val="true"/>
          <w:lang w:bidi="fa-IR"/>
        </w:rPr>
        <w:t xml:space="preserve">نظم فارسی لمیرزا باقر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2832" w:name="__RefHeading___Toc9142809_73709187"/>
      <w:bookmarkStart w:id="2833" w:name="_Toc1299"/>
      <w:bookmarkEnd w:id="2832"/>
      <w:r>
        <w:rPr/>
        <w:t>181</w:t>
      </w:r>
      <w:r>
        <w:rPr>
          <w:rtl w:val="true"/>
        </w:rPr>
        <w:t xml:space="preserve">- </w:t>
      </w:r>
      <w:r>
        <w:rPr>
          <w:rtl w:val="true"/>
        </w:rPr>
        <w:t>گنج تاریخ‏</w:t>
      </w:r>
      <w:bookmarkEnd w:id="2833"/>
    </w:p>
    <w:p>
      <w:pPr>
        <w:pStyle w:val="BookText"/>
        <w:rPr/>
      </w:pPr>
      <w:r>
        <w:rPr>
          <w:rFonts w:ascii="IRNazanin" w:hAnsi="IRNazanin" w:eastAsia="IRNazanin"/>
          <w:color w:val="111111"/>
          <w:sz w:val="28"/>
          <w:sz w:val="28"/>
          <w:szCs w:val="28"/>
          <w:rtl w:val="true"/>
          <w:lang w:bidi="fa-IR"/>
        </w:rPr>
        <w:t>لغلام سرور الهندی، مؤلف گنجینه سروری الآتی ذکره‏</w:t>
      </w:r>
    </w:p>
    <w:p>
      <w:pPr>
        <w:pStyle w:val="Heading3"/>
        <w:numPr>
          <w:ilvl w:val="2"/>
          <w:numId w:val="1"/>
        </w:numPr>
        <w:rPr/>
      </w:pPr>
      <w:bookmarkStart w:id="2834" w:name="__RefHeading___Toc9142811_73709187"/>
      <w:bookmarkStart w:id="2835" w:name="_Toc1300"/>
      <w:bookmarkEnd w:id="2834"/>
      <w:r>
        <w:rPr/>
        <w:t>182</w:t>
      </w:r>
      <w:r>
        <w:rPr>
          <w:rtl w:val="true"/>
        </w:rPr>
        <w:t xml:space="preserve">- </w:t>
      </w:r>
      <w:r>
        <w:rPr>
          <w:rtl w:val="true"/>
        </w:rPr>
        <w:t>گنج جواهر دانش أو جواهر العددیة</w:t>
      </w:r>
      <w:bookmarkEnd w:id="2835"/>
    </w:p>
    <w:p>
      <w:pPr>
        <w:pStyle w:val="BookText"/>
        <w:rPr/>
      </w:pPr>
      <w:r>
        <w:rPr>
          <w:rFonts w:ascii="IRNazanin" w:hAnsi="IRNazanin" w:eastAsia="IRNazanin"/>
          <w:color w:val="111111"/>
          <w:sz w:val="28"/>
          <w:sz w:val="28"/>
          <w:szCs w:val="28"/>
          <w:rtl w:val="true"/>
          <w:lang w:bidi="fa-IR"/>
        </w:rPr>
        <w:t xml:space="preserve">للسید المیرزا حسن بن محمد الحسینی الیزدی آل طاها، مؤلف جواهر الکلام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فی ثلاثة أجزاء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أول مراتب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Heading3"/>
        <w:numPr>
          <w:ilvl w:val="2"/>
          <w:numId w:val="1"/>
        </w:numPr>
        <w:rPr/>
      </w:pPr>
      <w:bookmarkStart w:id="2836" w:name="__RefHeading___Toc9142813_73709187"/>
      <w:bookmarkStart w:id="2837" w:name="_Toc1301"/>
      <w:bookmarkEnd w:id="2836"/>
      <w:r>
        <w:rPr/>
        <w:t>183</w:t>
      </w:r>
      <w:r>
        <w:rPr>
          <w:rtl w:val="true"/>
        </w:rPr>
        <w:t xml:space="preserve">- </w:t>
      </w:r>
      <w:r>
        <w:rPr>
          <w:rtl w:val="true"/>
        </w:rPr>
        <w:t>گنج خوبی‏</w:t>
      </w:r>
      <w:bookmarkEnd w:id="2837"/>
    </w:p>
    <w:p>
      <w:pPr>
        <w:pStyle w:val="BookText"/>
        <w:rPr/>
      </w:pPr>
      <w:r>
        <w:rPr>
          <w:rFonts w:ascii="IRNazanin" w:hAnsi="IRNazanin" w:eastAsia="IRNazanin"/>
          <w:color w:val="111111"/>
          <w:sz w:val="28"/>
          <w:sz w:val="28"/>
          <w:szCs w:val="28"/>
          <w:rtl w:val="true"/>
          <w:lang w:bidi="fa-IR"/>
        </w:rPr>
        <w:t>ترجمه ل الأخلاق المحسنی بلسان الأردو، و هو مطبوع‏</w:t>
      </w:r>
    </w:p>
    <w:p>
      <w:pPr>
        <w:pStyle w:val="Heading3"/>
        <w:numPr>
          <w:ilvl w:val="2"/>
          <w:numId w:val="1"/>
        </w:numPr>
        <w:rPr/>
      </w:pPr>
      <w:bookmarkStart w:id="2838" w:name="__RefHeading___Toc9142815_73709187"/>
      <w:bookmarkStart w:id="2839" w:name="_Toc1302"/>
      <w:bookmarkEnd w:id="2838"/>
      <w:r>
        <w:rPr/>
        <w:t>184</w:t>
      </w:r>
      <w:r>
        <w:rPr>
          <w:rtl w:val="true"/>
        </w:rPr>
        <w:t xml:space="preserve">- </w:t>
      </w:r>
      <w:r>
        <w:rPr>
          <w:rtl w:val="true"/>
        </w:rPr>
        <w:t>گنج دانش‏</w:t>
      </w:r>
      <w:bookmarkEnd w:id="2839"/>
    </w:p>
    <w:p>
      <w:pPr>
        <w:pStyle w:val="BookText"/>
        <w:rPr/>
      </w:pPr>
      <w:r>
        <w:rPr>
          <w:rFonts w:ascii="IRNazanin" w:hAnsi="IRNazanin" w:eastAsia="IRNazanin"/>
          <w:color w:val="111111"/>
          <w:sz w:val="28"/>
          <w:sz w:val="28"/>
          <w:szCs w:val="28"/>
          <w:rtl w:val="true"/>
          <w:lang w:bidi="fa-IR"/>
        </w:rPr>
        <w:t xml:space="preserve">للشیخ محمد جواد بن عباس الصافی الگلپایگانی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گنج عرفان و گنجینه گهر و غیرها طبع مرتان بإیران، منها علی الحجر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40" w:name="__RefHeading___Toc9142817_73709187"/>
      <w:bookmarkStart w:id="2841" w:name="_Toc1303"/>
      <w:bookmarkEnd w:id="2840"/>
      <w:r>
        <w:rPr/>
        <w:t>185</w:t>
      </w:r>
      <w:r>
        <w:rPr>
          <w:rtl w:val="true"/>
        </w:rPr>
        <w:t xml:space="preserve">- </w:t>
      </w:r>
      <w:r>
        <w:rPr>
          <w:rtl w:val="true"/>
        </w:rPr>
        <w:t>گنج دانش‏</w:t>
      </w:r>
      <w:bookmarkEnd w:id="2841"/>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جغرافیة بلاد الإیران، مرتبا علی الحروف فی أسماء البلدان، فی مجلد کبیر فی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للمیرزا محمد تقی خان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هادی خان بن مهدی خان شحنة الخراسانی الذی 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سبط المیرزا رضا قلی خان أمیر الشعراء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bookmarkStart w:id="2842" w:name="pg11739_171545"/>
    </w:p>
    <w:p>
      <w:pPr>
        <w:pStyle w:val="BookText"/>
        <w:rPr/>
      </w:pPr>
      <w:bookmarkEnd w:id="2842"/>
      <w:r>
        <w:rPr>
          <w:rFonts w:ascii="IRNazanin" w:hAnsi="IRNazanin" w:eastAsia="IRNazanin"/>
          <w:color w:val="111111"/>
          <w:sz w:val="28"/>
          <w:sz w:val="28"/>
          <w:szCs w:val="28"/>
          <w:rtl w:val="true"/>
          <w:lang w:bidi="fa-IR"/>
        </w:rPr>
        <w:t>و صاحب مجمع الفصحاء و تذییل روضة الصفا و فرهنگ ناصری و غیرها، حکی فی أوله ترجمه جده مهدی خان عن تصانیف جده الأمی رضا قلی خان، و ذکر سائر تصانیفه، کما ذکر أسماء الکتب المنقول عنها، و أسماء جملة من المؤلفین فی الجغرافیة، و ذکر فهرس الذین ذکروا جغرافیة إیران و البلاد التی ذکروها، و صرح بأنه أخذ کثیرا منها من الألف إلی حرف الخاء عن تصانیف محمد حسن خان اعتماد السلطنة، مثل مرآة البلدان و مطلع الشمس‏</w:t>
      </w:r>
    </w:p>
    <w:p>
      <w:pPr>
        <w:pStyle w:val="Heading3"/>
        <w:numPr>
          <w:ilvl w:val="2"/>
          <w:numId w:val="1"/>
        </w:numPr>
        <w:rPr/>
      </w:pPr>
      <w:bookmarkStart w:id="2843" w:name="__RefHeading___Toc9142819_73709187"/>
      <w:bookmarkStart w:id="2844" w:name="_Toc1304"/>
      <w:bookmarkEnd w:id="2843"/>
      <w:r>
        <w:rPr/>
        <w:t>186</w:t>
      </w:r>
      <w:r>
        <w:rPr>
          <w:rtl w:val="true"/>
        </w:rPr>
        <w:t xml:space="preserve">- </w:t>
      </w:r>
      <w:r>
        <w:rPr>
          <w:rtl w:val="true"/>
        </w:rPr>
        <w:t>گنج دانش‏</w:t>
      </w:r>
      <w:bookmarkEnd w:id="2844"/>
    </w:p>
    <w:p>
      <w:pPr>
        <w:pStyle w:val="BookText"/>
        <w:rPr/>
      </w:pPr>
      <w:r>
        <w:rPr>
          <w:rFonts w:ascii="IRNazanin" w:hAnsi="IRNazanin" w:eastAsia="IRNazanin"/>
          <w:color w:val="111111"/>
          <w:sz w:val="28"/>
          <w:sz w:val="28"/>
          <w:szCs w:val="28"/>
          <w:rtl w:val="true"/>
          <w:lang w:bidi="fa-IR"/>
        </w:rPr>
        <w:t xml:space="preserve">فی جمع کلمات الحکماء و حکمهم و نصائحهم بالفارسیة بغیر ترتیب فصل أو باب، لمیرزا عبد الحمید التفریشی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ذی حجة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بقطع صغیر فی تلک السنة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کتب فی الطبع فی أول النسخة إکسیر الحکماء لکنه صرح مؤلفه فی آخره بأن اسمه گنج دانش‏</w:t>
      </w:r>
    </w:p>
    <w:p>
      <w:pPr>
        <w:pStyle w:val="Heading3"/>
        <w:numPr>
          <w:ilvl w:val="2"/>
          <w:numId w:val="1"/>
        </w:numPr>
        <w:rPr/>
      </w:pPr>
      <w:bookmarkStart w:id="2845" w:name="__RefHeading___Toc9142821_73709187"/>
      <w:bookmarkStart w:id="2846" w:name="_Toc1305"/>
      <w:bookmarkEnd w:id="2845"/>
      <w:r>
        <w:rPr/>
        <w:t>187</w:t>
      </w:r>
      <w:r>
        <w:rPr>
          <w:rtl w:val="true"/>
        </w:rPr>
        <w:t xml:space="preserve">- </w:t>
      </w:r>
      <w:r>
        <w:rPr>
          <w:rtl w:val="true"/>
        </w:rPr>
        <w:t>گنج روان‏</w:t>
      </w:r>
      <w:bookmarkEnd w:id="2846"/>
    </w:p>
    <w:p>
      <w:pPr>
        <w:pStyle w:val="BookText"/>
        <w:rPr/>
      </w:pPr>
      <w:r>
        <w:rPr>
          <w:rFonts w:ascii="IRNazanin" w:hAnsi="IRNazanin" w:eastAsia="IRNazanin"/>
          <w:color w:val="111111"/>
          <w:sz w:val="28"/>
          <w:sz w:val="28"/>
          <w:szCs w:val="28"/>
          <w:rtl w:val="true"/>
          <w:lang w:bidi="fa-IR"/>
        </w:rPr>
        <w:t xml:space="preserve">لشاه داعی الشیرازی، السید نظام الدین محمود الواعظ الحسینی،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الثانی من ستة داعی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فی عشرة مقالات فی معرفت ذات الباری و صفاته و معرفت الإنسان و مقاماته و کمالاته، نظمه 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که آید قلم در زبان‏</w:t>
      </w:r>
    </w:p>
    <w:p>
      <w:pPr>
        <w:pStyle w:val="BookText"/>
        <w:rPr/>
      </w:pPr>
      <w:r>
        <w:rPr>
          <w:rFonts w:ascii="IRNazanin" w:hAnsi="IRNazanin" w:eastAsia="IRNazanin"/>
          <w:color w:val="111111"/>
          <w:sz w:val="28"/>
          <w:sz w:val="28"/>
          <w:szCs w:val="28"/>
          <w:rtl w:val="true"/>
          <w:lang w:bidi="fa-IR"/>
        </w:rPr>
        <w:t>بحمد خدا به که گردد روان‏</w:t>
      </w:r>
    </w:p>
    <w:p>
      <w:pPr>
        <w:pStyle w:val="BookText"/>
        <w:rPr/>
      </w:pPr>
      <w:r>
        <w:rPr>
          <w:rFonts w:ascii="IRNazanin" w:hAnsi="IRNazanin" w:eastAsia="IRNazanin"/>
          <w:color w:val="111111"/>
          <w:sz w:val="28"/>
          <w:sz w:val="28"/>
          <w:szCs w:val="28"/>
          <w:rtl w:val="true"/>
          <w:lang w:bidi="fa-IR"/>
        </w:rPr>
        <w:t xml:space="preserve">ذکرها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مذهبة ضمن ستة داعی غیر مؤرخة من القرن التاسع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847" w:name="__RefHeading___Toc9142823_73709187"/>
      <w:bookmarkStart w:id="2848" w:name="_Toc1306"/>
      <w:bookmarkEnd w:id="2847"/>
      <w:r>
        <w:rPr/>
        <w:t>188</w:t>
      </w:r>
      <w:r>
        <w:rPr>
          <w:rtl w:val="true"/>
        </w:rPr>
        <w:t xml:space="preserve">- </w:t>
      </w:r>
      <w:r>
        <w:rPr>
          <w:rtl w:val="true"/>
        </w:rPr>
        <w:t>گنج زر</w:t>
      </w:r>
      <w:bookmarkEnd w:id="2848"/>
    </w:p>
    <w:p>
      <w:pPr>
        <w:pStyle w:val="BookText"/>
        <w:rPr/>
      </w:pPr>
      <w:r>
        <w:rPr>
          <w:rFonts w:ascii="IRNazanin" w:hAnsi="IRNazanin" w:eastAsia="IRNazanin"/>
          <w:color w:val="111111"/>
          <w:sz w:val="28"/>
          <w:sz w:val="28"/>
          <w:szCs w:val="28"/>
          <w:rtl w:val="true"/>
          <w:lang w:bidi="fa-IR"/>
        </w:rPr>
        <w:t xml:space="preserve">مثنوی أخلاقی للسید المیرزا محمود خان ابن زین العابدین الحسینی الفسائی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بدیع التواریخ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2849" w:name="__RefHeading___Toc9142825_73709187"/>
      <w:bookmarkStart w:id="2850" w:name="_Toc1307"/>
      <w:bookmarkEnd w:id="2849"/>
      <w:r>
        <w:rPr/>
        <w:t>189</w:t>
      </w:r>
      <w:r>
        <w:rPr>
          <w:rtl w:val="true"/>
        </w:rPr>
        <w:t xml:space="preserve">- </w:t>
      </w:r>
      <w:r>
        <w:rPr>
          <w:rtl w:val="true"/>
        </w:rPr>
        <w:t>گنج سعادت‏</w:t>
      </w:r>
      <w:bookmarkEnd w:id="2850"/>
    </w:p>
    <w:p>
      <w:pPr>
        <w:pStyle w:val="BookText"/>
        <w:rPr/>
      </w:pPr>
      <w:r>
        <w:rPr>
          <w:rFonts w:ascii="IRNazanin" w:hAnsi="IRNazanin" w:eastAsia="IRNazanin"/>
          <w:color w:val="111111"/>
          <w:sz w:val="28"/>
          <w:sz w:val="28"/>
          <w:szCs w:val="28"/>
          <w:rtl w:val="true"/>
          <w:lang w:bidi="fa-IR"/>
        </w:rPr>
        <w:t>فارسی نظیر حلیة المتقین و فی بابه، للمولی محمد إسماعیل الخراسانی‏</w:t>
      </w:r>
    </w:p>
    <w:p>
      <w:pPr>
        <w:pStyle w:val="Heading3"/>
        <w:numPr>
          <w:ilvl w:val="2"/>
          <w:numId w:val="1"/>
        </w:numPr>
        <w:rPr/>
      </w:pPr>
      <w:bookmarkStart w:id="2851" w:name="__RefHeading___Toc9142827_73709187"/>
      <w:bookmarkStart w:id="2852" w:name="_Toc1308"/>
      <w:bookmarkEnd w:id="2851"/>
      <w:r>
        <w:rPr/>
        <w:t>190</w:t>
      </w:r>
      <w:r>
        <w:rPr>
          <w:rtl w:val="true"/>
        </w:rPr>
        <w:t xml:space="preserve">- </w:t>
      </w:r>
      <w:r>
        <w:rPr>
          <w:rtl w:val="true"/>
        </w:rPr>
        <w:t>گنج سعادت‏</w:t>
      </w:r>
      <w:bookmarkEnd w:id="2852"/>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بعنوانه الآخر کنز النصائح‏ </w:t>
      </w:r>
      <w:bookmarkStart w:id="2853" w:name="pg11739_171546"/>
    </w:p>
    <w:p>
      <w:pPr>
        <w:pStyle w:val="Heading3"/>
        <w:numPr>
          <w:ilvl w:val="2"/>
          <w:numId w:val="1"/>
        </w:numPr>
        <w:rPr/>
      </w:pPr>
      <w:bookmarkStart w:id="2854" w:name="__RefHeading___Toc9142829_73709187"/>
      <w:bookmarkStart w:id="2855" w:name="_Toc1309"/>
      <w:bookmarkEnd w:id="2853"/>
      <w:bookmarkEnd w:id="2854"/>
      <w:r>
        <w:rPr/>
        <w:t>191</w:t>
      </w:r>
      <w:r>
        <w:rPr>
          <w:rtl w:val="true"/>
        </w:rPr>
        <w:t xml:space="preserve">- </w:t>
      </w:r>
      <w:r>
        <w:rPr>
          <w:rtl w:val="true"/>
        </w:rPr>
        <w:t>گنج سعادت‏</w:t>
      </w:r>
      <w:bookmarkEnd w:id="2855"/>
    </w:p>
    <w:p>
      <w:pPr>
        <w:pStyle w:val="BookText"/>
        <w:rPr/>
      </w:pPr>
      <w:r>
        <w:rPr>
          <w:rFonts w:ascii="IRNazanin" w:hAnsi="IRNazanin" w:eastAsia="IRNazanin"/>
          <w:color w:val="111111"/>
          <w:sz w:val="28"/>
          <w:sz w:val="28"/>
          <w:szCs w:val="28"/>
          <w:rtl w:val="true"/>
          <w:lang w:bidi="fa-IR"/>
        </w:rPr>
        <w:t xml:space="preserve">هو دیوان الشاعر المعاصر الأصفهانی المتخلص فی شعره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56" w:name="__RefHeading___Toc9142831_73709187"/>
      <w:bookmarkStart w:id="2857" w:name="_Toc1310"/>
      <w:bookmarkEnd w:id="2856"/>
      <w:r>
        <w:rPr/>
        <w:t>192</w:t>
      </w:r>
      <w:r>
        <w:rPr>
          <w:rtl w:val="true"/>
        </w:rPr>
        <w:t xml:space="preserve">- </w:t>
      </w:r>
      <w:r>
        <w:rPr>
          <w:rtl w:val="true"/>
        </w:rPr>
        <w:t>گنج شایگان‏</w:t>
      </w:r>
      <w:bookmarkEnd w:id="2857"/>
    </w:p>
    <w:p>
      <w:pPr>
        <w:pStyle w:val="BookText"/>
        <w:rPr/>
      </w:pPr>
      <w:r>
        <w:rPr>
          <w:rFonts w:ascii="IRNazanin" w:hAnsi="IRNazanin" w:eastAsia="IRNazanin"/>
          <w:color w:val="111111"/>
          <w:sz w:val="28"/>
          <w:sz w:val="28"/>
          <w:szCs w:val="28"/>
          <w:rtl w:val="true"/>
          <w:lang w:bidi="fa-IR"/>
        </w:rPr>
        <w:t xml:space="preserve">لمیرزا جعفر البروجردی الهمدانی،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القرن الثانی عشر،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علی طراز گلستان لسعدی الشیرازی،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یزدانی، مراسم جهانبانی، ترک شناعت، برگ قناعت، آداب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هی بخشنده بی‏منت و بخشاینده بی‏ضنت، عم نواله، که ذات بی‏زوالش کرانه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جمعة رجب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2858" w:name="__RefHeading___Toc9142833_73709187"/>
      <w:bookmarkStart w:id="2859" w:name="_Toc1311"/>
      <w:bookmarkEnd w:id="2858"/>
      <w:r>
        <w:rPr/>
        <w:t>193</w:t>
      </w:r>
      <w:r>
        <w:rPr>
          <w:rtl w:val="true"/>
        </w:rPr>
        <w:t xml:space="preserve">- </w:t>
      </w:r>
      <w:r>
        <w:rPr>
          <w:rtl w:val="true"/>
        </w:rPr>
        <w:t>گنج شایگان‏</w:t>
      </w:r>
      <w:bookmarkEnd w:id="2859"/>
    </w:p>
    <w:p>
      <w:pPr>
        <w:pStyle w:val="BookText"/>
        <w:rPr/>
      </w:pPr>
      <w:r>
        <w:rPr>
          <w:rFonts w:ascii="IRNazanin" w:hAnsi="IRNazanin" w:eastAsia="IRNazanin"/>
          <w:color w:val="111111"/>
          <w:sz w:val="28"/>
          <w:sz w:val="28"/>
          <w:szCs w:val="28"/>
          <w:rtl w:val="true"/>
          <w:lang w:bidi="fa-IR"/>
        </w:rPr>
        <w:t xml:space="preserve">لمیرزا طاهر المنشی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تذکره شعراء المادحین لمیرزا آقا خان النوری صدر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بأمره و طلب علی قلی میرزا اعتضاد السلطنة، فی درجین و سلک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الدرجین فی الشعراء من أبناء الملوک و الثانی فی سائر الشعراء و السلک فی ترجمه صدر أعظم و نفسه و بعض شعره منها قصیدته فی عیش نظام الملک، و فرغ من تألیفه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میرزا طاهر ترجمه نفسه فی السلک، و إنه ولد بأصفهان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فی أول بلوغه مع أخیه الشیخ صالح إلی طهران و نزلا بمدرسة دار الشفاء، و کان أخوه فی سنة التألیف حیا فی طهران، و کان هو مدرسا فی مدرسة دار الفنون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بنائها فی سنتین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رخشنده گوهری از گنج شایگان هر خاطر شایسته عنوان دواوین، و زیور دیباچه دفاتر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حسین البحرانی، مذهبة غیر مؤرخة من ذلک الأیام</w:t>
      </w:r>
      <w:r>
        <w:rPr>
          <w:rFonts w:eastAsia="IRNazanin" w:cs="IRNazanin"/>
          <w:color w:val="111111"/>
          <w:sz w:val="28"/>
          <w:szCs w:val="28"/>
          <w:rtl w:val="true"/>
          <w:lang w:bidi="fa-IR"/>
        </w:rPr>
        <w:t>.</w:t>
      </w:r>
    </w:p>
    <w:p>
      <w:pPr>
        <w:pStyle w:val="Heading3"/>
        <w:numPr>
          <w:ilvl w:val="2"/>
          <w:numId w:val="1"/>
        </w:numPr>
        <w:rPr/>
      </w:pPr>
      <w:bookmarkStart w:id="2860" w:name="__RefHeading___Toc9142835_73709187"/>
      <w:bookmarkStart w:id="2861" w:name="_Toc1312"/>
      <w:bookmarkEnd w:id="2860"/>
      <w:r>
        <w:rPr/>
        <w:t>194</w:t>
      </w:r>
      <w:r>
        <w:rPr>
          <w:rtl w:val="true"/>
        </w:rPr>
        <w:t xml:space="preserve">- </w:t>
      </w:r>
      <w:r>
        <w:rPr>
          <w:rtl w:val="true"/>
        </w:rPr>
        <w:t>گنج شایگان‏</w:t>
      </w:r>
      <w:bookmarkEnd w:id="2861"/>
    </w:p>
    <w:p>
      <w:pPr>
        <w:pStyle w:val="BookText"/>
        <w:rPr/>
      </w:pPr>
      <w:r>
        <w:rPr>
          <w:rFonts w:ascii="IRNazanin" w:hAnsi="IRNazanin" w:eastAsia="IRNazanin"/>
          <w:color w:val="111111"/>
          <w:sz w:val="28"/>
          <w:sz w:val="28"/>
          <w:szCs w:val="28"/>
          <w:rtl w:val="true"/>
          <w:lang w:bidi="fa-IR"/>
        </w:rPr>
        <w:t>فی الأوضاع الاقتصادیة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جمال‏زاده بن السید جمال الدین الأصفهانی، طبع ببرلن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62" w:name="__RefHeading___Toc9142837_73709187"/>
      <w:bookmarkStart w:id="2863" w:name="_Toc1313"/>
      <w:bookmarkEnd w:id="2862"/>
      <w:r>
        <w:rPr/>
        <w:t>195</w:t>
      </w:r>
      <w:r>
        <w:rPr>
          <w:rtl w:val="true"/>
        </w:rPr>
        <w:t xml:space="preserve">- </w:t>
      </w:r>
      <w:r>
        <w:rPr>
          <w:rtl w:val="true"/>
        </w:rPr>
        <w:t>گنج الشفاء و رافع الدعاء</w:t>
      </w:r>
      <w:bookmarkEnd w:id="2863"/>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مختصر فی أدعیة الأمراض‏ </w:t>
      </w:r>
      <w:bookmarkStart w:id="2864" w:name="pg11739_171547"/>
    </w:p>
    <w:p>
      <w:pPr>
        <w:pStyle w:val="BookText"/>
        <w:rPr/>
      </w:pPr>
      <w:bookmarkEnd w:id="2864"/>
      <w:r>
        <w:rPr>
          <w:rFonts w:ascii="IRNazanin" w:hAnsi="IRNazanin" w:eastAsia="IRNazanin"/>
          <w:color w:val="111111"/>
          <w:sz w:val="28"/>
          <w:sz w:val="28"/>
          <w:szCs w:val="28"/>
          <w:rtl w:val="true"/>
          <w:lang w:bidi="fa-IR"/>
        </w:rPr>
        <w:t>و البلیات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کاظم بن محمد شفیع الهزارجریبی الحائری، رأیتها فی مجموعة من رسائله بخطه، فرغ من بعضها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2865" w:name="__RefHeading___Toc9142839_73709187"/>
      <w:bookmarkStart w:id="2866" w:name="_Toc1314"/>
      <w:bookmarkEnd w:id="2865"/>
      <w:r>
        <w:rPr/>
        <w:t>196</w:t>
      </w:r>
      <w:r>
        <w:rPr>
          <w:rtl w:val="true"/>
        </w:rPr>
        <w:t xml:space="preserve">- </w:t>
      </w:r>
      <w:r>
        <w:rPr>
          <w:rtl w:val="true"/>
        </w:rPr>
        <w:t>گنج شهیدان‏</w:t>
      </w:r>
      <w:bookmarkEnd w:id="2866"/>
    </w:p>
    <w:p>
      <w:pPr>
        <w:pStyle w:val="BookText"/>
        <w:rPr/>
      </w:pPr>
      <w:r>
        <w:rPr>
          <w:rFonts w:ascii="IRNazanin" w:hAnsi="IRNazanin" w:eastAsia="IRNazanin"/>
          <w:color w:val="111111"/>
          <w:sz w:val="28"/>
          <w:sz w:val="28"/>
          <w:szCs w:val="28"/>
          <w:rtl w:val="true"/>
          <w:lang w:bidi="fa-IR"/>
        </w:rPr>
        <w:t>مقتل و مراثی بلغة الأردو، للمیرزا تشفی صاحب اللکهنوی، طبع بالهند، و هو ترجمه ل روضة الشهداء للکاشفی</w:t>
      </w:r>
      <w:r>
        <w:rPr>
          <w:rFonts w:eastAsia="IRNazanin" w:cs="IRNazanin"/>
          <w:color w:val="111111"/>
          <w:sz w:val="28"/>
          <w:szCs w:val="28"/>
          <w:rtl w:val="true"/>
          <w:lang w:bidi="fa-IR"/>
        </w:rPr>
        <w:t>.</w:t>
      </w:r>
    </w:p>
    <w:p>
      <w:pPr>
        <w:pStyle w:val="Heading3"/>
        <w:numPr>
          <w:ilvl w:val="2"/>
          <w:numId w:val="1"/>
        </w:numPr>
        <w:rPr/>
      </w:pPr>
      <w:bookmarkStart w:id="2867" w:name="__RefHeading___Toc9142841_73709187"/>
      <w:bookmarkStart w:id="2868" w:name="_Toc1315"/>
      <w:bookmarkEnd w:id="2867"/>
      <w:r>
        <w:rPr/>
        <w:t>197</w:t>
      </w:r>
      <w:r>
        <w:rPr>
          <w:rtl w:val="true"/>
        </w:rPr>
        <w:t xml:space="preserve">- </w:t>
      </w:r>
      <w:r>
        <w:rPr>
          <w:rtl w:val="true"/>
        </w:rPr>
        <w:t>گنج عالم‏</w:t>
      </w:r>
      <w:bookmarkEnd w:id="2868"/>
    </w:p>
    <w:p>
      <w:pPr>
        <w:pStyle w:val="BookText"/>
        <w:rPr/>
      </w:pPr>
      <w:r>
        <w:rPr>
          <w:rFonts w:ascii="IRNazanin" w:hAnsi="IRNazanin" w:eastAsia="IRNazanin"/>
          <w:color w:val="111111"/>
          <w:sz w:val="28"/>
          <w:sz w:val="28"/>
          <w:szCs w:val="28"/>
          <w:rtl w:val="true"/>
          <w:lang w:bidi="fa-IR"/>
        </w:rPr>
        <w:t xml:space="preserve">لمیرزا محمد علی بن المولی محب علی الشیرازی، المدفون بحافظیة شیراز، فی أنواع الصنائع من أنواع الکیمیاء و الشیمی و قلیل من سائر الصنائع کصنعة المروارید و غیره، و النسخة فی الکاغذ الخضراء فی قطر کبیر فی بعض الخزائن بسامراء تاریخ کتابته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3"/>
        <w:numPr>
          <w:ilvl w:val="2"/>
          <w:numId w:val="1"/>
        </w:numPr>
        <w:rPr/>
      </w:pPr>
      <w:bookmarkStart w:id="2869" w:name="__RefHeading___Toc9142843_73709187"/>
      <w:bookmarkStart w:id="2870" w:name="_Toc1316"/>
      <w:bookmarkEnd w:id="2869"/>
      <w:r>
        <w:rPr/>
        <w:t>198</w:t>
      </w:r>
      <w:r>
        <w:rPr>
          <w:rtl w:val="true"/>
        </w:rPr>
        <w:t xml:space="preserve">- </w:t>
      </w:r>
      <w:r>
        <w:rPr>
          <w:rtl w:val="true"/>
        </w:rPr>
        <w:t>گنج عالم‏</w:t>
      </w:r>
      <w:bookmarkEnd w:id="2870"/>
    </w:p>
    <w:p>
      <w:pPr>
        <w:pStyle w:val="BookText"/>
        <w:rPr/>
      </w:pPr>
      <w:r>
        <w:rPr>
          <w:rFonts w:ascii="IRNazanin" w:hAnsi="IRNazanin" w:eastAsia="IRNazanin"/>
          <w:color w:val="111111"/>
          <w:sz w:val="28"/>
          <w:sz w:val="28"/>
          <w:szCs w:val="28"/>
          <w:rtl w:val="true"/>
          <w:lang w:bidi="fa-IR"/>
        </w:rPr>
        <w:t>فی الکیمیاء، أول أبوابه فی العمل الشمسی المجرب من شعر رأس البالغ إلی عشرین سنة، و بعدها إلی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منه عند المیرزا نجم الدین مائة و ست ورقات، فرغ منه مؤلفه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إحالات من المصنف إلی کتابه تذکره الأعمال الفارسی المرتب علی ما یقرب من خمسمائة باب، و إحالات إلی کتابه منتخب الأعمال أیضا، و یحیل إلی گنج العالم لمیرزا محمد علی بن محب علی و أخ شیخنا المیرزا محمد تقی الشیرازی المذکور</w:t>
      </w:r>
      <w:r>
        <w:rPr>
          <w:rFonts w:eastAsia="IRNazanin" w:cs="IRNazanin"/>
          <w:color w:val="111111"/>
          <w:sz w:val="28"/>
          <w:szCs w:val="28"/>
          <w:rtl w:val="true"/>
          <w:lang w:bidi="fa-IR"/>
        </w:rPr>
        <w:t>.</w:t>
      </w:r>
    </w:p>
    <w:p>
      <w:pPr>
        <w:pStyle w:val="Heading3"/>
        <w:numPr>
          <w:ilvl w:val="2"/>
          <w:numId w:val="1"/>
        </w:numPr>
        <w:rPr/>
      </w:pPr>
      <w:bookmarkStart w:id="2871" w:name="__RefHeading___Toc9142845_73709187"/>
      <w:bookmarkStart w:id="2872" w:name="_Toc1317"/>
      <w:bookmarkEnd w:id="2871"/>
      <w:r>
        <w:rPr/>
        <w:t>199</w:t>
      </w:r>
      <w:r>
        <w:rPr>
          <w:rtl w:val="true"/>
        </w:rPr>
        <w:t xml:space="preserve">- </w:t>
      </w:r>
      <w:r>
        <w:rPr>
          <w:rtl w:val="true"/>
        </w:rPr>
        <w:t>گنج عرفان‏</w:t>
      </w:r>
      <w:bookmarkEnd w:id="2872"/>
    </w:p>
    <w:p>
      <w:pPr>
        <w:pStyle w:val="BookText"/>
        <w:rPr/>
      </w:pPr>
      <w:r>
        <w:rPr>
          <w:rFonts w:ascii="IRNazanin" w:hAnsi="IRNazanin" w:eastAsia="IRNazanin"/>
          <w:color w:val="111111"/>
          <w:sz w:val="28"/>
          <w:sz w:val="28"/>
          <w:szCs w:val="28"/>
          <w:rtl w:val="true"/>
          <w:lang w:bidi="fa-IR"/>
        </w:rPr>
        <w:t xml:space="preserve">فی نظم ترجمه ألف کلمة قصار لأمیر المؤمنین ع لصافی الگلپایگانی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قبل تألیفه ل گنجینه گهر یعنی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کما ذکره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73" w:name="__RefHeading___Toc9142847_73709187"/>
      <w:bookmarkStart w:id="2874" w:name="_Toc1318"/>
      <w:bookmarkEnd w:id="2873"/>
      <w:r>
        <w:rPr/>
        <w:t>200</w:t>
      </w:r>
      <w:r>
        <w:rPr>
          <w:rtl w:val="true"/>
        </w:rPr>
        <w:t xml:space="preserve">- </w:t>
      </w:r>
      <w:r>
        <w:rPr>
          <w:rtl w:val="true"/>
        </w:rPr>
        <w:t>گنج عظیم‏</w:t>
      </w:r>
      <w:bookmarkEnd w:id="2874"/>
    </w:p>
    <w:p>
      <w:pPr>
        <w:pStyle w:val="BookText"/>
        <w:rPr/>
      </w:pPr>
      <w:r>
        <w:rPr>
          <w:rFonts w:ascii="IRNazanin" w:hAnsi="IRNazanin" w:eastAsia="IRNazanin"/>
          <w:color w:val="111111"/>
          <w:sz w:val="28"/>
          <w:sz w:val="28"/>
          <w:szCs w:val="28"/>
          <w:rtl w:val="true"/>
          <w:lang w:bidi="fa-IR"/>
        </w:rPr>
        <w:t>مجموع طبع بمباشرة الحاج محمد حسن التبریزی، فیه ترجمه أربعین حدیثا قدسیا و أربعین نبویا، کل حدیث فی رباعی فارسی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للعارف المولی الجامی، و ترجمه مائة کلمة من کلمات القصار للأمیر ع کل کلمة فی رباعیة أیضا للجامی، و تجارب الإنسان فی النصائح و غیر ذلک مما یتعلق بشمائل الحجة المنتظر و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چهل کلمه منظوم و چهل حدیث منظوم للجامی فنسخه شایعة، منها ما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تاریخ کتابتها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الخطاط میر علی خوشنویس‏ </w:t>
      </w:r>
      <w:bookmarkStart w:id="2875" w:name="pg11739_171548"/>
    </w:p>
    <w:p>
      <w:pPr>
        <w:pStyle w:val="BookText"/>
        <w:rPr/>
      </w:pPr>
      <w:bookmarkEnd w:id="2875"/>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w:t>
      </w:r>
      <w:r>
        <w:rPr>
          <w:rFonts w:eastAsia="IRNazanin" w:cs="IRNazanin"/>
          <w:color w:val="111111"/>
          <w:sz w:val="28"/>
          <w:szCs w:val="28"/>
          <w:rtl w:val="true"/>
          <w:lang w:bidi="fa-IR"/>
        </w:rPr>
        <w:t xml:space="preserve">: </w:t>
      </w:r>
      <w:r>
        <w:rPr>
          <w:rFonts w:eastAsia="IRNazanin" w:cs="IRNazanin"/>
          <w:color w:val="111111"/>
          <w:sz w:val="28"/>
          <w:szCs w:val="28"/>
          <w:lang w:bidi="fa-IR"/>
        </w:rPr>
        <w:t>9206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محمود الخطاط تاریخها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و رأیت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بخط شاه محمود الخطاط النیشابوری مذهبة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صحیح‏ترین حدیثی که راویان مجالس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 أحدکم حتی یحب لأخیه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لقب مکن مؤمن‏</w:t>
      </w:r>
    </w:p>
    <w:p>
      <w:pPr>
        <w:pStyle w:val="BookText"/>
        <w:rPr/>
      </w:pPr>
      <w:r>
        <w:rPr>
          <w:rFonts w:ascii="IRNazanin" w:hAnsi="IRNazanin" w:eastAsia="IRNazanin"/>
          <w:color w:val="111111"/>
          <w:sz w:val="28"/>
          <w:sz w:val="28"/>
          <w:szCs w:val="28"/>
          <w:rtl w:val="true"/>
          <w:lang w:bidi="fa-IR"/>
        </w:rPr>
        <w:t>کر چه از سعی جان و تن کاهد</w:t>
      </w:r>
    </w:p>
    <w:p>
      <w:pPr>
        <w:pStyle w:val="BookText"/>
        <w:rPr/>
      </w:pPr>
      <w:r>
        <w:rPr>
          <w:rFonts w:ascii="IRNazanin" w:hAnsi="IRNazanin" w:eastAsia="IRNazanin"/>
          <w:color w:val="111111"/>
          <w:sz w:val="28"/>
          <w:sz w:val="28"/>
          <w:szCs w:val="28"/>
          <w:rtl w:val="true"/>
          <w:lang w:bidi="fa-IR"/>
        </w:rPr>
        <w:t xml:space="preserve">و أما ترجمه مائة کلمة له، مر بعنوان صد کلمة قصار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طبع مع چهل حدیث هذا</w:t>
      </w:r>
      <w:r>
        <w:rPr>
          <w:rFonts w:eastAsia="IRNazanin" w:cs="IRNazanin"/>
          <w:color w:val="111111"/>
          <w:sz w:val="28"/>
          <w:szCs w:val="28"/>
          <w:rtl w:val="true"/>
          <w:lang w:bidi="fa-IR"/>
        </w:rPr>
        <w:t>.</w:t>
      </w:r>
    </w:p>
    <w:p>
      <w:pPr>
        <w:pStyle w:val="Heading3"/>
        <w:numPr>
          <w:ilvl w:val="2"/>
          <w:numId w:val="1"/>
        </w:numPr>
        <w:rPr/>
      </w:pPr>
      <w:bookmarkStart w:id="2876" w:name="__RefHeading___Toc9142849_73709187"/>
      <w:bookmarkStart w:id="2877" w:name="_Toc1319"/>
      <w:bookmarkEnd w:id="2876"/>
      <w:r>
        <w:rPr/>
        <w:t>201</w:t>
      </w:r>
      <w:r>
        <w:rPr>
          <w:rtl w:val="true"/>
        </w:rPr>
        <w:t xml:space="preserve">- </w:t>
      </w:r>
      <w:r>
        <w:rPr>
          <w:rtl w:val="true"/>
        </w:rPr>
        <w:t>گنج عیش‏</w:t>
      </w:r>
      <w:bookmarkEnd w:id="2877"/>
    </w:p>
    <w:p>
      <w:pPr>
        <w:pStyle w:val="BookText"/>
        <w:rPr/>
      </w:pPr>
      <w:r>
        <w:rPr>
          <w:rFonts w:ascii="IRNazanin" w:hAnsi="IRNazanin" w:eastAsia="IRNazanin"/>
          <w:color w:val="111111"/>
          <w:sz w:val="28"/>
          <w:sz w:val="28"/>
          <w:szCs w:val="28"/>
          <w:rtl w:val="true"/>
          <w:lang w:bidi="fa-IR"/>
        </w:rPr>
        <w:t xml:space="preserve">لمیرزا عبد المحمود بن حیدر علی الأصفهانی الشاعر المعاصر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فضائح الأفعال له المطبوع 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2878" w:name="__RefHeading___Toc9142851_73709187"/>
      <w:bookmarkStart w:id="2879" w:name="_Toc1320"/>
      <w:bookmarkEnd w:id="2878"/>
      <w:r>
        <w:rPr/>
        <w:t>202</w:t>
      </w:r>
      <w:r>
        <w:rPr>
          <w:rtl w:val="true"/>
        </w:rPr>
        <w:t xml:space="preserve">- </w:t>
      </w:r>
      <w:r>
        <w:rPr>
          <w:rtl w:val="true"/>
        </w:rPr>
        <w:t>گنج فقیر</w:t>
      </w:r>
      <w:bookmarkEnd w:id="2879"/>
    </w:p>
    <w:p>
      <w:pPr>
        <w:pStyle w:val="BookText"/>
        <w:rPr/>
      </w:pPr>
      <w:r>
        <w:rPr>
          <w:rFonts w:ascii="IRNazanin" w:hAnsi="IRNazanin" w:eastAsia="IRNazanin"/>
          <w:color w:val="111111"/>
          <w:sz w:val="28"/>
          <w:sz w:val="28"/>
          <w:szCs w:val="28"/>
          <w:rtl w:val="true"/>
          <w:lang w:bidi="fa-IR"/>
        </w:rPr>
        <w:t>دیوان الغزلیات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بن الحاج میرزا محمد باقر الواعظ الإصطهباناتی الواعظ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إصطهبانات فی ثالث شعبان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الشعر و له خمسة عشر عاما و نظم غزلیاته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للسعدی و الحافظ و طبعه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بمبئی، و الحق به فی الطبع بعض منظوماته الآخر، و فرغ منه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کل صفحة خمسة عشر بیتا، و بعده نخبة النور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ثم ترجیع بند قرب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بیت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هویدا بچشم از هر راه‏</w:t>
      </w:r>
    </w:p>
    <w:p>
      <w:pPr>
        <w:pStyle w:val="BookText"/>
        <w:rPr/>
      </w:pPr>
      <w:r>
        <w:rPr>
          <w:rFonts w:ascii="IRNazanin" w:hAnsi="IRNazanin" w:eastAsia="IRNazanin"/>
          <w:color w:val="111111"/>
          <w:sz w:val="28"/>
          <w:sz w:val="28"/>
          <w:szCs w:val="28"/>
          <w:rtl w:val="true"/>
          <w:lang w:bidi="fa-IR"/>
        </w:rPr>
        <w:t>شاهد لا إله الا الله‏</w:t>
      </w:r>
    </w:p>
    <w:p>
      <w:pPr>
        <w:pStyle w:val="BookText"/>
        <w:rPr/>
      </w:pPr>
      <w:r>
        <w:rPr>
          <w:rFonts w:ascii="IRNazanin" w:hAnsi="IRNazanin" w:eastAsia="IRNazanin"/>
          <w:color w:val="111111"/>
          <w:sz w:val="28"/>
          <w:sz w:val="28"/>
          <w:szCs w:val="28"/>
          <w:rtl w:val="true"/>
          <w:lang w:bidi="fa-IR"/>
        </w:rPr>
        <w:t>و ترجیع آخر تقرب من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هو هو</w:t>
      </w:r>
    </w:p>
    <w:p>
      <w:pPr>
        <w:pStyle w:val="BookText"/>
        <w:rPr/>
      </w:pPr>
      <w:r>
        <w:rPr>
          <w:rFonts w:ascii="IRNazanin" w:hAnsi="IRNazanin" w:eastAsia="IRNazanin"/>
          <w:color w:val="111111"/>
          <w:sz w:val="28"/>
          <w:sz w:val="28"/>
          <w:szCs w:val="28"/>
          <w:rtl w:val="true"/>
          <w:lang w:bidi="fa-IR"/>
        </w:rPr>
        <w:t>روی أو جوی و جوی از أو أو</w:t>
      </w:r>
    </w:p>
    <w:p>
      <w:pPr>
        <w:pStyle w:val="BookText"/>
        <w:rPr/>
      </w:pPr>
      <w:r>
        <w:rPr>
          <w:rFonts w:ascii="IRNazanin" w:hAnsi="IRNazanin" w:eastAsia="IRNazanin"/>
          <w:color w:val="111111"/>
          <w:sz w:val="28"/>
          <w:sz w:val="28"/>
          <w:szCs w:val="28"/>
          <w:rtl w:val="true"/>
          <w:lang w:bidi="fa-IR"/>
        </w:rPr>
        <w:t xml:space="preserve">و فی آخره ساقی‏نامه الموسوم ب جام خمخانه فی مدح الأمیر ع تاریخه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أبیاته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قطعات و رباعیات یقرب من مائة و أربعین رباعیة</w:t>
      </w:r>
      <w:r>
        <w:rPr>
          <w:rFonts w:eastAsia="IRNazanin" w:cs="IRNazanin"/>
          <w:color w:val="111111"/>
          <w:sz w:val="28"/>
          <w:szCs w:val="28"/>
          <w:rtl w:val="true"/>
          <w:lang w:bidi="fa-IR"/>
        </w:rPr>
        <w:t>.</w:t>
      </w:r>
    </w:p>
    <w:p>
      <w:pPr>
        <w:pStyle w:val="Heading3"/>
        <w:numPr>
          <w:ilvl w:val="2"/>
          <w:numId w:val="1"/>
        </w:numPr>
        <w:rPr/>
      </w:pPr>
      <w:bookmarkStart w:id="2880" w:name="__RefHeading___Toc9142853_73709187"/>
      <w:bookmarkStart w:id="2881" w:name="_Toc1321"/>
      <w:bookmarkEnd w:id="2880"/>
      <w:r>
        <w:rPr/>
        <w:t>203</w:t>
      </w:r>
      <w:r>
        <w:rPr>
          <w:rtl w:val="true"/>
        </w:rPr>
        <w:t xml:space="preserve">- </w:t>
      </w:r>
      <w:r>
        <w:rPr>
          <w:rtl w:val="true"/>
        </w:rPr>
        <w:t>گنجفه‏</w:t>
      </w:r>
      <w:bookmarkEnd w:id="288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لأهلی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bookmarkStart w:id="2882" w:name="pg11739_171549"/>
    </w:p>
    <w:p>
      <w:pPr>
        <w:pStyle w:val="BookText"/>
        <w:rPr/>
      </w:pPr>
      <w:bookmarkEnd w:id="2882"/>
      <w:r>
        <w:rPr>
          <w:rFonts w:ascii="IRNazanin" w:hAnsi="IRNazanin" w:eastAsia="IRNazanin"/>
          <w:color w:val="111111"/>
          <w:sz w:val="28"/>
          <w:sz w:val="28"/>
          <w:szCs w:val="28"/>
          <w:rtl w:val="true"/>
          <w:lang w:bidi="fa-IR"/>
        </w:rPr>
        <w:t>ستة و تسعین رباعی و دیباجة نثریة، یوصف فیها اللعب المشهور، و قال فی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کتبت کل رباعی علی ورق لصار الکل مجموعا کاملا مهیئا 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گنجفه بمباشرة ولدی علی النقی المنزوی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مجلة دانش الطهرانیة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تیمنا بذکره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بر أرباب صورت و معنی که این کم بضاعت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 سهی خاک رهت وقت خرام‏</w:t>
      </w:r>
    </w:p>
    <w:p>
      <w:pPr>
        <w:pStyle w:val="BookText"/>
        <w:rPr/>
      </w:pPr>
      <w:r>
        <w:rPr>
          <w:rFonts w:ascii="IRNazanin" w:hAnsi="IRNazanin" w:eastAsia="IRNazanin"/>
          <w:color w:val="111111"/>
          <w:sz w:val="28"/>
          <w:sz w:val="28"/>
          <w:szCs w:val="28"/>
          <w:rtl w:val="true"/>
          <w:lang w:bidi="fa-IR"/>
        </w:rPr>
        <w:t>کی صورت مه بود چو حسن تو تمام‏</w:t>
      </w:r>
    </w:p>
    <w:p>
      <w:pPr>
        <w:pStyle w:val="BookText"/>
        <w:rPr/>
      </w:pPr>
      <w:r>
        <w:rPr>
          <w:rFonts w:ascii="IRNazanin" w:hAnsi="IRNazanin" w:eastAsia="IRNazanin"/>
          <w:color w:val="111111"/>
          <w:sz w:val="28"/>
          <w:sz w:val="28"/>
          <w:szCs w:val="28"/>
          <w:rtl w:val="true"/>
          <w:lang w:bidi="fa-IR"/>
        </w:rPr>
        <w:t xml:space="preserve">رأیت نسخه خطیة منه ضمن کلیات أهلی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القرن الحادی عشر، و یوجد من هذه القرن أیضا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 کما فی فهرسها</w:t>
      </w:r>
      <w:r>
        <w:rPr>
          <w:rFonts w:eastAsia="IRNazanin" w:cs="IRNazanin"/>
          <w:color w:val="111111"/>
          <w:sz w:val="28"/>
          <w:szCs w:val="28"/>
          <w:rtl w:val="true"/>
          <w:lang w:bidi="fa-IR"/>
        </w:rPr>
        <w:t>.</w:t>
      </w:r>
    </w:p>
    <w:p>
      <w:pPr>
        <w:pStyle w:val="Heading3"/>
        <w:numPr>
          <w:ilvl w:val="2"/>
          <w:numId w:val="1"/>
        </w:numPr>
        <w:rPr/>
      </w:pPr>
      <w:bookmarkStart w:id="2883" w:name="__RefHeading___Toc9142855_73709187"/>
      <w:bookmarkStart w:id="2884" w:name="_Toc1322"/>
      <w:bookmarkEnd w:id="2883"/>
      <w:r>
        <w:rPr/>
        <w:t>204</w:t>
      </w:r>
      <w:r>
        <w:rPr>
          <w:rtl w:val="true"/>
        </w:rPr>
        <w:t xml:space="preserve">- </w:t>
      </w:r>
      <w:r>
        <w:rPr>
          <w:rtl w:val="true"/>
        </w:rPr>
        <w:t>گنج گهر</w:t>
      </w:r>
      <w:bookmarkEnd w:id="2884"/>
    </w:p>
    <w:p>
      <w:pPr>
        <w:pStyle w:val="BookText"/>
        <w:rPr/>
      </w:pPr>
      <w:r>
        <w:rPr>
          <w:rFonts w:ascii="IRNazanin" w:hAnsi="IRNazanin" w:eastAsia="IRNazanin"/>
          <w:color w:val="111111"/>
          <w:sz w:val="28"/>
          <w:sz w:val="28"/>
          <w:szCs w:val="28"/>
          <w:rtl w:val="true"/>
          <w:lang w:bidi="fa-IR"/>
        </w:rPr>
        <w:t xml:space="preserve">رسالة کیمیاویة فارسیة، لتنکلو شاه البابلی،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عند أصغر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أو الثانی عشر، کما فی درباره نسخه‏های خطی</w:t>
      </w:r>
      <w:r>
        <w:rPr>
          <w:rFonts w:eastAsia="IRNazanin" w:cs="IRNazanin"/>
          <w:color w:val="111111"/>
          <w:sz w:val="28"/>
          <w:szCs w:val="28"/>
          <w:rtl w:val="true"/>
          <w:lang w:bidi="fa-IR"/>
        </w:rPr>
        <w:t>.</w:t>
      </w:r>
    </w:p>
    <w:p>
      <w:pPr>
        <w:pStyle w:val="Heading3"/>
        <w:numPr>
          <w:ilvl w:val="2"/>
          <w:numId w:val="1"/>
        </w:numPr>
        <w:rPr/>
      </w:pPr>
      <w:bookmarkStart w:id="2885" w:name="__RefHeading___Toc9142857_73709187"/>
      <w:bookmarkStart w:id="2886" w:name="_Toc1323"/>
      <w:bookmarkEnd w:id="2885"/>
      <w:r>
        <w:rPr/>
        <w:t>205</w:t>
      </w:r>
      <w:r>
        <w:rPr>
          <w:rtl w:val="true"/>
        </w:rPr>
        <w:t xml:space="preserve">- </w:t>
      </w:r>
      <w:r>
        <w:rPr>
          <w:rtl w:val="true"/>
        </w:rPr>
        <w:t>گنج گهر</w:t>
      </w:r>
      <w:bookmarkEnd w:id="2886"/>
    </w:p>
    <w:p>
      <w:pPr>
        <w:pStyle w:val="BookText"/>
        <w:rPr/>
      </w:pPr>
      <w:r>
        <w:rPr>
          <w:rFonts w:ascii="IRNazanin" w:hAnsi="IRNazanin" w:eastAsia="IRNazanin"/>
          <w:color w:val="111111"/>
          <w:sz w:val="28"/>
          <w:sz w:val="28"/>
          <w:szCs w:val="28"/>
          <w:rtl w:val="true"/>
          <w:lang w:bidi="fa-IR"/>
        </w:rPr>
        <w:t xml:space="preserve">مجموعة شعریة لشهیدی الخراسانی، الحاج میرزا حبیب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و طبعها عباس زرین قلم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7" w:name="__RefHeading___Toc9142859_73709187"/>
      <w:bookmarkStart w:id="2888" w:name="_Toc1324"/>
      <w:bookmarkEnd w:id="2887"/>
      <w:r>
        <w:rPr/>
        <w:t>206</w:t>
      </w:r>
      <w:r>
        <w:rPr>
          <w:rtl w:val="true"/>
        </w:rPr>
        <w:t xml:space="preserve">- </w:t>
      </w:r>
      <w:r>
        <w:rPr>
          <w:rtl w:val="true"/>
        </w:rPr>
        <w:t>گنج گهر</w:t>
      </w:r>
      <w:bookmarkEnd w:id="2888"/>
    </w:p>
    <w:p>
      <w:pPr>
        <w:pStyle w:val="BookText"/>
        <w:rPr/>
      </w:pPr>
      <w:r>
        <w:rPr>
          <w:rFonts w:ascii="IRNazanin" w:hAnsi="IRNazanin" w:eastAsia="IRNazanin"/>
          <w:color w:val="111111"/>
          <w:sz w:val="28"/>
          <w:sz w:val="28"/>
          <w:szCs w:val="28"/>
          <w:rtl w:val="true"/>
          <w:lang w:bidi="fa-IR"/>
        </w:rPr>
        <w:t xml:space="preserve">لمیرزا محمد صادق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فی الأخلاق محشو بالحکایات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گشودم در گنج گهر</w:t>
      </w:r>
    </w:p>
    <w:p>
      <w:pPr>
        <w:pStyle w:val="BookText"/>
        <w:rPr/>
      </w:pPr>
      <w:r>
        <w:rPr>
          <w:rFonts w:ascii="IRNazanin" w:hAnsi="IRNazanin" w:eastAsia="IRNazanin"/>
          <w:color w:val="111111"/>
          <w:sz w:val="28"/>
          <w:sz w:val="28"/>
          <w:szCs w:val="28"/>
          <w:rtl w:val="true"/>
          <w:lang w:bidi="fa-IR"/>
        </w:rPr>
        <w:t>باز گشودم سر درج گهر</w:t>
      </w:r>
    </w:p>
    <w:p>
      <w:pPr>
        <w:pStyle w:val="BookText"/>
        <w:rPr/>
      </w:pPr>
      <w:r>
        <w:rPr>
          <w:rFonts w:ascii="IRNazanin" w:hAnsi="IRNazanin" w:eastAsia="IRNazanin"/>
          <w:color w:val="111111"/>
          <w:sz w:val="28"/>
          <w:sz w:val="28"/>
          <w:szCs w:val="28"/>
          <w:rtl w:val="true"/>
          <w:lang w:bidi="fa-IR"/>
        </w:rPr>
        <w:t>بس گهر از طبع گهرزای من‏</w:t>
      </w:r>
    </w:p>
    <w:p>
      <w:pPr>
        <w:pStyle w:val="BookText"/>
        <w:rPr/>
      </w:pPr>
      <w:r>
        <w:rPr>
          <w:rFonts w:ascii="IRNazanin" w:hAnsi="IRNazanin" w:eastAsia="IRNazanin"/>
          <w:color w:val="111111"/>
          <w:sz w:val="28"/>
          <w:sz w:val="28"/>
          <w:szCs w:val="28"/>
          <w:rtl w:val="true"/>
          <w:lang w:bidi="fa-IR"/>
        </w:rPr>
        <w:t>ریخت به دامان تمنای من‏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شوال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للناظم نامه نامی الذی یشتمل علی خمسة مثنویات لکل اسم خاص، أحدها درج گهر و یحتمل اتحاده مع هذا</w:t>
      </w:r>
      <w:r>
        <w:rPr>
          <w:rFonts w:eastAsia="IRNazanin" w:cs="IRNazanin"/>
          <w:color w:val="111111"/>
          <w:sz w:val="28"/>
          <w:szCs w:val="28"/>
          <w:rtl w:val="true"/>
          <w:lang w:bidi="fa-IR"/>
        </w:rPr>
        <w:t xml:space="preserve">. </w:t>
      </w:r>
      <w:bookmarkStart w:id="2889" w:name="pg11739_171550"/>
    </w:p>
    <w:p>
      <w:pPr>
        <w:pStyle w:val="Heading3"/>
        <w:numPr>
          <w:ilvl w:val="2"/>
          <w:numId w:val="1"/>
        </w:numPr>
        <w:rPr/>
      </w:pPr>
      <w:bookmarkStart w:id="2890" w:name="__RefHeading___Toc9142861_73709187"/>
      <w:bookmarkStart w:id="2891" w:name="_Toc1325"/>
      <w:bookmarkEnd w:id="2889"/>
      <w:bookmarkEnd w:id="2890"/>
      <w:r>
        <w:rPr/>
        <w:t>207</w:t>
      </w:r>
      <w:r>
        <w:rPr>
          <w:rtl w:val="true"/>
        </w:rPr>
        <w:t xml:space="preserve">- </w:t>
      </w:r>
      <w:r>
        <w:rPr>
          <w:rtl w:val="true"/>
        </w:rPr>
        <w:t>گنج گهر</w:t>
      </w:r>
      <w:bookmarkEnd w:id="2891"/>
    </w:p>
    <w:p>
      <w:pPr>
        <w:pStyle w:val="BookText"/>
        <w:rPr/>
      </w:pPr>
      <w:r>
        <w:rPr>
          <w:rFonts w:ascii="IRNazanin" w:hAnsi="IRNazanin" w:eastAsia="IRNazanin"/>
          <w:color w:val="111111"/>
          <w:sz w:val="28"/>
          <w:sz w:val="28"/>
          <w:szCs w:val="28"/>
          <w:rtl w:val="true"/>
          <w:lang w:bidi="fa-IR"/>
        </w:rPr>
        <w:t xml:space="preserve">لأبی نصر الشیبانی، فتح الله خان ابن محمد کاظم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مقدمه 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ألفه فی أواخر ربیع الأول من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الشاه‏زاده یمین الدولة ظل السلطان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مستطاب گنج گهر، که سفینه‏ایست جاودانی، و بو نصر شیبانی پس از تألیف درج در به نام مبارک میمون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یزدان پاک جل و علا، و درود پاکان خاک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2892" w:name="__RefHeading___Toc9142863_73709187"/>
      <w:bookmarkStart w:id="2893" w:name="_Toc1326"/>
      <w:bookmarkEnd w:id="2892"/>
      <w:r>
        <w:rPr/>
        <w:t>208</w:t>
      </w:r>
      <w:r>
        <w:rPr>
          <w:rtl w:val="true"/>
        </w:rPr>
        <w:t xml:space="preserve">- </w:t>
      </w:r>
      <w:r>
        <w:rPr>
          <w:rtl w:val="true"/>
        </w:rPr>
        <w:t>گنج گوهر</w:t>
      </w:r>
      <w:bookmarkEnd w:id="2893"/>
    </w:p>
    <w:p>
      <w:pPr>
        <w:pStyle w:val="BookText"/>
        <w:rPr/>
      </w:pPr>
      <w:r>
        <w:rPr>
          <w:rFonts w:ascii="IRNazanin" w:hAnsi="IRNazanin" w:eastAsia="IRNazanin"/>
          <w:color w:val="111111"/>
          <w:sz w:val="28"/>
          <w:sz w:val="28"/>
          <w:szCs w:val="28"/>
          <w:rtl w:val="true"/>
          <w:lang w:bidi="fa-IR"/>
        </w:rPr>
        <w:t xml:space="preserve">مثنوی لطیف فی المعارف و الأخلاق، للشیخ مفید بن محمد نبی بن مفید بن الحسن البحرانی الشیرازی، المتوفی نیف و عشرین و ثلاثمائة و ألف،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تخلصه فی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السفائن و سید التصانیف و مطرح الأنظار و غیرها، نظم المعارف فیه علی موجب الآیات و الاخبار و شرحها</w:t>
      </w:r>
      <w:r>
        <w:rPr>
          <w:rFonts w:eastAsia="IRNazanin" w:cs="IRNazanin"/>
          <w:color w:val="111111"/>
          <w:sz w:val="28"/>
          <w:szCs w:val="28"/>
          <w:rtl w:val="true"/>
          <w:lang w:bidi="fa-IR"/>
        </w:rPr>
        <w:t>.</w:t>
      </w:r>
    </w:p>
    <w:p>
      <w:pPr>
        <w:pStyle w:val="Heading3"/>
        <w:numPr>
          <w:ilvl w:val="2"/>
          <w:numId w:val="1"/>
        </w:numPr>
        <w:rPr/>
      </w:pPr>
      <w:bookmarkStart w:id="2894" w:name="__RefHeading___Toc9142865_73709187"/>
      <w:bookmarkStart w:id="2895" w:name="_Toc1327"/>
      <w:bookmarkEnd w:id="2894"/>
      <w:r>
        <w:rPr/>
        <w:t>209</w:t>
      </w:r>
      <w:r>
        <w:rPr>
          <w:rtl w:val="true"/>
        </w:rPr>
        <w:t xml:space="preserve">- </w:t>
      </w:r>
      <w:r>
        <w:rPr>
          <w:rtl w:val="true"/>
        </w:rPr>
        <w:t>گنج گهر یا هزار و پانصد سخن از پیغمبر</w:t>
      </w:r>
      <w:bookmarkEnd w:id="2895"/>
    </w:p>
    <w:p>
      <w:pPr>
        <w:pStyle w:val="BookText"/>
        <w:rPr/>
      </w:pPr>
      <w:r>
        <w:rPr>
          <w:rFonts w:ascii="IRNazanin" w:hAnsi="IRNazanin" w:eastAsia="IRNazanin"/>
          <w:color w:val="111111"/>
          <w:sz w:val="28"/>
          <w:sz w:val="28"/>
          <w:szCs w:val="28"/>
          <w:rtl w:val="true"/>
          <w:lang w:bidi="fa-IR"/>
        </w:rPr>
        <w:t>للسید أبو الفضل البرقعی الرضوی القمی المعاصر، ابن حسن، المشهور بعلامة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کلمات قصار سید الشهداء و حقیقة العرفان طبع بطهران</w:t>
      </w:r>
      <w:r>
        <w:rPr>
          <w:rFonts w:eastAsia="IRNazanin" w:cs="IRNazanin"/>
          <w:color w:val="111111"/>
          <w:sz w:val="28"/>
          <w:szCs w:val="28"/>
          <w:rtl w:val="true"/>
          <w:lang w:bidi="fa-IR"/>
        </w:rPr>
        <w:t>.</w:t>
      </w:r>
    </w:p>
    <w:p>
      <w:pPr>
        <w:pStyle w:val="Heading3"/>
        <w:numPr>
          <w:ilvl w:val="2"/>
          <w:numId w:val="1"/>
        </w:numPr>
        <w:rPr/>
      </w:pPr>
      <w:bookmarkStart w:id="2896" w:name="__RefHeading___Toc9142867_73709187"/>
      <w:bookmarkStart w:id="2897" w:name="_Toc1328"/>
      <w:bookmarkEnd w:id="2896"/>
      <w:r>
        <w:rPr/>
        <w:t>210</w:t>
      </w:r>
      <w:r>
        <w:rPr>
          <w:rtl w:val="true"/>
        </w:rPr>
        <w:t xml:space="preserve">- </w:t>
      </w:r>
      <w:r>
        <w:rPr>
          <w:rtl w:val="true"/>
        </w:rPr>
        <w:t>گنج لآلی‏</w:t>
      </w:r>
      <w:bookmarkEnd w:id="2897"/>
    </w:p>
    <w:p>
      <w:pPr>
        <w:pStyle w:val="BookText"/>
        <w:rPr/>
      </w:pPr>
      <w:r>
        <w:rPr>
          <w:rFonts w:ascii="IRNazanin" w:hAnsi="IRNazanin" w:eastAsia="IRNazanin"/>
          <w:color w:val="111111"/>
          <w:sz w:val="28"/>
          <w:sz w:val="28"/>
          <w:szCs w:val="28"/>
          <w:rtl w:val="true"/>
          <w:lang w:bidi="fa-IR"/>
        </w:rPr>
        <w:t>دیوان کبیر یزید علی اثنی عشر ألف بیت، من قصائد المدائح للمعصومین و المثنویات الأخلاقیة و المراثی و الغزلیات و الرباعیات و المطائبات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المیرزا عبد الرسول التستری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رباعیاته فی ولادة الأمیر ع فی الکعبة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حق ای قبله أرباب نیاز</w:t>
      </w:r>
    </w:p>
    <w:p>
      <w:pPr>
        <w:pStyle w:val="BookText"/>
        <w:rPr/>
      </w:pPr>
      <w:r>
        <w:rPr>
          <w:rFonts w:ascii="IRNazanin" w:hAnsi="IRNazanin" w:eastAsia="IRNazanin"/>
          <w:color w:val="111111"/>
          <w:sz w:val="28"/>
          <w:sz w:val="28"/>
          <w:szCs w:val="28"/>
          <w:rtl w:val="true"/>
          <w:lang w:bidi="fa-IR"/>
        </w:rPr>
        <w:t>ذاتت ز جمیع ما سوی الله ممتاز</w:t>
      </w:r>
    </w:p>
    <w:p>
      <w:pPr>
        <w:pStyle w:val="BookText"/>
        <w:rPr/>
      </w:pPr>
      <w:r>
        <w:rPr>
          <w:rFonts w:ascii="IRNazanin" w:hAnsi="IRNazanin" w:eastAsia="IRNazanin"/>
          <w:color w:val="111111"/>
          <w:sz w:val="28"/>
          <w:sz w:val="28"/>
          <w:szCs w:val="28"/>
          <w:rtl w:val="true"/>
          <w:lang w:bidi="fa-IR"/>
        </w:rPr>
        <w:t>گر پرده ز رخ برنگرفتی بحرم‏</w:t>
      </w:r>
    </w:p>
    <w:p>
      <w:pPr>
        <w:pStyle w:val="BookText"/>
        <w:rPr/>
      </w:pPr>
      <w:r>
        <w:rPr>
          <w:rFonts w:ascii="IRNazanin" w:hAnsi="IRNazanin" w:eastAsia="IRNazanin"/>
          <w:color w:val="111111"/>
          <w:sz w:val="28"/>
          <w:sz w:val="28"/>
          <w:szCs w:val="28"/>
          <w:rtl w:val="true"/>
          <w:lang w:bidi="fa-IR"/>
        </w:rPr>
        <w:t>هرگز سوی کعبه کس نمی‏کرد نماز</w:t>
      </w:r>
    </w:p>
    <w:p>
      <w:pPr>
        <w:pStyle w:val="Heading3"/>
        <w:numPr>
          <w:ilvl w:val="2"/>
          <w:numId w:val="1"/>
        </w:numPr>
        <w:rPr/>
      </w:pPr>
      <w:bookmarkStart w:id="2898" w:name="__RefHeading___Toc9142869_73709187"/>
      <w:bookmarkStart w:id="2899" w:name="_Toc1329"/>
      <w:bookmarkEnd w:id="2898"/>
      <w:r>
        <w:rPr/>
        <w:t>211</w:t>
      </w:r>
      <w:r>
        <w:rPr>
          <w:rtl w:val="true"/>
        </w:rPr>
        <w:t xml:space="preserve">- </w:t>
      </w:r>
      <w:r>
        <w:rPr>
          <w:rtl w:val="true"/>
        </w:rPr>
        <w:t>گنج مراد</w:t>
      </w:r>
      <w:bookmarkEnd w:id="2899"/>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مختصر فی تاریخ محاصرة حسام السلطنة لهراة هو أخ فرهاد میرزا و اسمه سلطان مراد میرزا ابن نائب السلطنة عباس میرزا ابن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المیرزا محمد حسن بن الحاج میرزا نصر الله العلی‏آبادی المازندرانی‏ </w:t>
      </w:r>
      <w:bookmarkStart w:id="2900" w:name="pg11739_171551"/>
    </w:p>
    <w:p>
      <w:pPr>
        <w:pStyle w:val="BookText"/>
        <w:rPr/>
      </w:pPr>
      <w:bookmarkEnd w:id="2900"/>
      <w:r>
        <w:rPr>
          <w:rFonts w:ascii="IRNazanin" w:hAnsi="IRNazanin" w:eastAsia="IRNazanin"/>
          <w:color w:val="111111"/>
          <w:sz w:val="28"/>
          <w:sz w:val="28"/>
          <w:szCs w:val="28"/>
          <w:rtl w:val="true"/>
          <w:lang w:bidi="fa-IR"/>
        </w:rPr>
        <w:t>فی سنة المحاصرة، و کان حاضرا فی الواقعة، و سماه باسمه و أهداه إلیه، و النسخة بطهران، و حسام السلطنة هذا هو المنسوب إلیه العقد القریب بمسجد شاه طهران</w:t>
      </w:r>
      <w:r>
        <w:rPr>
          <w:rFonts w:eastAsia="IRNazanin" w:cs="IRNazanin"/>
          <w:color w:val="111111"/>
          <w:sz w:val="28"/>
          <w:szCs w:val="28"/>
          <w:rtl w:val="true"/>
          <w:lang w:bidi="fa-IR"/>
        </w:rPr>
        <w:t>.</w:t>
      </w:r>
    </w:p>
    <w:p>
      <w:pPr>
        <w:pStyle w:val="Heading3"/>
        <w:numPr>
          <w:ilvl w:val="2"/>
          <w:numId w:val="1"/>
        </w:numPr>
        <w:rPr/>
      </w:pPr>
      <w:bookmarkStart w:id="2901" w:name="__RefHeading___Toc9142871_73709187"/>
      <w:bookmarkStart w:id="2902" w:name="_Toc1330"/>
      <w:bookmarkEnd w:id="2901"/>
      <w:r>
        <w:rPr/>
        <w:t>212</w:t>
      </w:r>
      <w:r>
        <w:rPr>
          <w:rtl w:val="true"/>
        </w:rPr>
        <w:t xml:space="preserve">- </w:t>
      </w:r>
      <w:r>
        <w:rPr>
          <w:rtl w:val="true"/>
        </w:rPr>
        <w:t>گنج معانی‏</w:t>
      </w:r>
      <w:bookmarkEnd w:id="2902"/>
    </w:p>
    <w:p>
      <w:pPr>
        <w:pStyle w:val="BookText"/>
        <w:rPr/>
      </w:pPr>
      <w:r>
        <w:rPr>
          <w:rFonts w:ascii="IRNazanin" w:hAnsi="IRNazanin" w:eastAsia="IRNazanin"/>
          <w:color w:val="111111"/>
          <w:sz w:val="28"/>
          <w:sz w:val="28"/>
          <w:szCs w:val="28"/>
          <w:rtl w:val="true"/>
          <w:lang w:bidi="fa-IR"/>
        </w:rPr>
        <w:t xml:space="preserve">مجموعة رسائل و مفردات، لمحمد شریف بن صفی قلی الجویمی، المشهور بلاری، حسب ما عرف نفسه فی الدیباجة، ألفها فی سبع سنوات فی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المثنویات، المنثورات، الغزلیات، ساقینامجات، ترکیب بند، ترجیع بند، معمیات، رباعیات، و لکل من الأقسام دیباجة مستقلة من المؤلف و من غیره حسب التماسه، و فیها أشعار من نظم جامعها و فرهنگ فارسی مختصره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لکل حرف بابا أیضا من مؤلف گنج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الرسائل و المثنویات المستقلة فیها فتقرب أربعین رسالة و مثنویة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و غیر مؤرخة ترجع إلی عصر مؤلفها و هی القرن الحادی عشر</w:t>
      </w:r>
      <w:r>
        <w:rPr>
          <w:rFonts w:eastAsia="IRNazanin" w:cs="IRNazanin"/>
          <w:color w:val="111111"/>
          <w:sz w:val="28"/>
          <w:szCs w:val="28"/>
          <w:rtl w:val="true"/>
          <w:lang w:bidi="fa-IR"/>
        </w:rPr>
        <w:t>.</w:t>
      </w:r>
    </w:p>
    <w:p>
      <w:pPr>
        <w:pStyle w:val="Heading3"/>
        <w:numPr>
          <w:ilvl w:val="2"/>
          <w:numId w:val="1"/>
        </w:numPr>
        <w:rPr/>
      </w:pPr>
      <w:bookmarkStart w:id="2903" w:name="__RefHeading___Toc9142873_73709187"/>
      <w:bookmarkStart w:id="2904" w:name="_Toc1331"/>
      <w:bookmarkEnd w:id="2903"/>
      <w:r>
        <w:rPr/>
        <w:t>213</w:t>
      </w:r>
      <w:r>
        <w:rPr>
          <w:rtl w:val="true"/>
        </w:rPr>
        <w:t xml:space="preserve">- </w:t>
      </w:r>
      <w:r>
        <w:rPr>
          <w:rtl w:val="true"/>
        </w:rPr>
        <w:t>گنج معنی‏</w:t>
      </w:r>
      <w:bookmarkEnd w:id="2904"/>
    </w:p>
    <w:p>
      <w:pPr>
        <w:pStyle w:val="BookText"/>
        <w:rPr/>
      </w:pPr>
      <w:r>
        <w:rPr>
          <w:rFonts w:ascii="IRNazanin" w:hAnsi="IRNazanin" w:eastAsia="IRNazanin"/>
          <w:color w:val="111111"/>
          <w:sz w:val="28"/>
          <w:sz w:val="28"/>
          <w:szCs w:val="28"/>
          <w:rtl w:val="true"/>
          <w:lang w:bidi="fa-IR"/>
        </w:rPr>
        <w:t>لم یسم باسم فی الدیباجة، بل جاء فی آخرها بالإشارة، حررها تاج الدین محمد بن عبید الله الکجائی المدعو بالداعی و أصلها لأبی نصر محمد بن محمد بن المحمود البخاری، من العامة، فارسی فی الطب و العقائد و الأخلاق و الفقه و الحدیث فی أصلین و أربعة فصول و أبواب، ألفها باسم أبو المظفر منصور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آنکه جان بخشید و ایمان و خرد</w:t>
      </w:r>
    </w:p>
    <w:p>
      <w:pPr>
        <w:pStyle w:val="BookText"/>
        <w:rPr/>
      </w:pPr>
      <w:r>
        <w:rPr>
          <w:rFonts w:ascii="IRNazanin" w:hAnsi="IRNazanin" w:eastAsia="IRNazanin"/>
          <w:color w:val="111111"/>
          <w:sz w:val="28"/>
          <w:sz w:val="28"/>
          <w:szCs w:val="28"/>
          <w:rtl w:val="true"/>
          <w:lang w:bidi="fa-IR"/>
        </w:rPr>
        <w:t>هم ثنا و آفرین گفتن مر أو را می‏سزد</w:t>
      </w:r>
    </w:p>
    <w:p>
      <w:pPr>
        <w:pStyle w:val="BookText"/>
        <w:rPr/>
      </w:pPr>
      <w:r>
        <w:rPr>
          <w:rFonts w:ascii="IRNazanin" w:hAnsi="IRNazanin" w:eastAsia="IRNazanin"/>
          <w:color w:val="111111"/>
          <w:sz w:val="28"/>
          <w:sz w:val="28"/>
          <w:szCs w:val="28"/>
          <w:rtl w:val="true"/>
          <w:lang w:bidi="fa-IR"/>
        </w:rPr>
        <w:t xml:space="preserve">حمد بی‏حد و ثنای بی‏عد مر واجب الوجودی را که وجود جمیع ممکنات سایه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مستعجلا بخط میرزا حسن المستوفی تاریخها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عن نسخه المؤرخة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تاریخ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905" w:name="__RefHeading___Toc9142875_73709187"/>
      <w:bookmarkStart w:id="2906" w:name="_Toc1332"/>
      <w:bookmarkEnd w:id="2905"/>
      <w:r>
        <w:rPr/>
        <w:t>214</w:t>
      </w:r>
      <w:r>
        <w:rPr>
          <w:rtl w:val="true"/>
        </w:rPr>
        <w:t xml:space="preserve">- </w:t>
      </w:r>
      <w:r>
        <w:rPr>
          <w:rtl w:val="true"/>
        </w:rPr>
        <w:t>گنج مقفل فی ترجمه حدیث المفضل‏</w:t>
      </w:r>
      <w:bookmarkEnd w:id="2906"/>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مظفر علی خان بن خورشید خان جانسته الهندی،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907" w:name="__RefHeading___Toc9142877_73709187"/>
      <w:bookmarkStart w:id="2908" w:name="_Toc1333"/>
      <w:bookmarkEnd w:id="2907"/>
      <w:r>
        <w:rPr/>
        <w:t>215</w:t>
      </w:r>
      <w:r>
        <w:rPr>
          <w:rtl w:val="true"/>
        </w:rPr>
        <w:t xml:space="preserve">- </w:t>
      </w:r>
      <w:r>
        <w:rPr>
          <w:rtl w:val="true"/>
        </w:rPr>
        <w:t>گنج‏نامه‏</w:t>
      </w:r>
      <w:bookmarkEnd w:id="290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کلمات الخواجة عبد الله الأنصاری،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الهی را، و درود بی‏عد پادشاهی را، که برداشت از دیده دلها رمد، و رفع السماوات بغیر عمد، و بگسترانید فرش، ثم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أسد الله تاریخ کتابته ثانی عشر ذی الحجة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bookmarkStart w:id="2909" w:name="pg11739_171552"/>
    </w:p>
    <w:p>
      <w:pPr>
        <w:pStyle w:val="BookText"/>
        <w:rPr/>
      </w:pPr>
      <w:bookmarkEnd w:id="2909"/>
      <w:r>
        <w:rPr>
          <w:rFonts w:ascii="IRNazanin" w:hAnsi="IRNazanin" w:eastAsia="IRNazanin"/>
          <w:color w:val="111111"/>
          <w:sz w:val="28"/>
          <w:sz w:val="28"/>
          <w:szCs w:val="28"/>
          <w:rtl w:val="true"/>
          <w:lang w:bidi="fa-IR"/>
        </w:rPr>
        <w:t xml:space="preserve">کتبها فی تبریز لشاه‏زاده محمود میرزا کما فی فهرسها، 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بنظم و نثر، مشحونة بالآیات القرآنیة و الإشارات العرفانیة و الحکایات، یطابق أولها و علائمها ما ذکر فی الفهرس المذکور، ضمن مجموعة من أواخر القرن الثانی عشر، بخط ملا عبد الله زرگر ابن عبد الرحمن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و لم ینسب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الإشارات یحتمل أن یکون گنج‏نامه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کنز السالکین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قریبا من هذا، و خطبتهما واحدة، فإنه أقصر منه و مبوبة فی ستة أبواب، و هذا أبسط من کنز السالکین و إضافات علیه، غیر أن اتحاد خطبتهما سبب اختلاطهما فی بعض فهارس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نری فی گنج‏نامه حکایت سلطان سنجر الذی متأخر عن الخواجة الأنصاری، و یحتمل هذا من عمل الناسخین</w:t>
      </w:r>
      <w:r>
        <w:rPr>
          <w:rFonts w:eastAsia="IRNazanin" w:cs="IRNazanin"/>
          <w:color w:val="111111"/>
          <w:sz w:val="28"/>
          <w:szCs w:val="28"/>
          <w:rtl w:val="true"/>
          <w:lang w:bidi="fa-IR"/>
        </w:rPr>
        <w:t>.</w:t>
      </w:r>
    </w:p>
    <w:p>
      <w:pPr>
        <w:pStyle w:val="Heading3"/>
        <w:numPr>
          <w:ilvl w:val="2"/>
          <w:numId w:val="1"/>
        </w:numPr>
        <w:rPr/>
      </w:pPr>
      <w:bookmarkStart w:id="2910" w:name="__RefHeading___Toc9142879_73709187"/>
      <w:bookmarkStart w:id="2911" w:name="_Toc1334"/>
      <w:bookmarkEnd w:id="2910"/>
      <w:r>
        <w:rPr/>
        <w:t>216</w:t>
      </w:r>
      <w:r>
        <w:rPr>
          <w:rtl w:val="true"/>
        </w:rPr>
        <w:t xml:space="preserve">- </w:t>
      </w:r>
      <w:r>
        <w:rPr>
          <w:rtl w:val="true"/>
        </w:rPr>
        <w:t>گنج‏نامه‏</w:t>
      </w:r>
      <w:bookmarkEnd w:id="2911"/>
    </w:p>
    <w:p>
      <w:pPr>
        <w:pStyle w:val="BookText"/>
        <w:rPr/>
      </w:pPr>
      <w:r>
        <w:rPr>
          <w:rFonts w:ascii="IRNazanin" w:hAnsi="IRNazanin" w:eastAsia="IRNazanin"/>
          <w:color w:val="111111"/>
          <w:sz w:val="28"/>
          <w:sz w:val="28"/>
          <w:szCs w:val="28"/>
          <w:rtl w:val="true"/>
          <w:lang w:bidi="fa-IR"/>
        </w:rPr>
        <w:t xml:space="preserve">لعلی بن طیفور البسطامی، من علماء القرن الحادی عشر فی حل اللغات المشکلة فی شاهنامه للفردوسی الطوسی، فرغ منه رابع جمادی الثانیة من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ألفها لرضا قلی بیک نیکنام خان، و هو مؤلف فرهنگ فارسی بفارسی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أخلاق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قطب‏شاهی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کلمات خواجه عبد الله الأنصاری باسم أنوار التحقیق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گنج‏دار نقود، گنج‏نامه سپاس بی‏قیاس جناب کبریای الهی زیادة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أو الثانی عشر، مع فرهنگ فارسی بفارسی له، کما فی فهرسها</w:t>
      </w:r>
      <w:r>
        <w:rPr>
          <w:rFonts w:eastAsia="IRNazanin" w:cs="IRNazanin"/>
          <w:color w:val="111111"/>
          <w:sz w:val="28"/>
          <w:szCs w:val="28"/>
          <w:rtl w:val="true"/>
          <w:lang w:bidi="fa-IR"/>
        </w:rPr>
        <w:t>.</w:t>
      </w:r>
    </w:p>
    <w:p>
      <w:pPr>
        <w:pStyle w:val="Heading3"/>
        <w:numPr>
          <w:ilvl w:val="2"/>
          <w:numId w:val="1"/>
        </w:numPr>
        <w:rPr/>
      </w:pPr>
      <w:bookmarkStart w:id="2912" w:name="__RefHeading___Toc9142881_73709187"/>
      <w:bookmarkStart w:id="2913" w:name="_Toc1335"/>
      <w:bookmarkEnd w:id="2912"/>
      <w:r>
        <w:rPr/>
        <w:t>217</w:t>
      </w:r>
      <w:r>
        <w:rPr>
          <w:rtl w:val="true"/>
        </w:rPr>
        <w:t xml:space="preserve">- </w:t>
      </w:r>
      <w:r>
        <w:rPr>
          <w:rtl w:val="true"/>
        </w:rPr>
        <w:t>گنجینه‏</w:t>
      </w:r>
      <w:bookmarkEnd w:id="2913"/>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کبیر فی مجلدین جمع فی الأول منهما عدة رسائل و کتب منها جنات الخلود و شمع مجلس تألیف میرزا فتح الله بن محمد رضا الحسینی المرعشی، و فیه فوائد کثیرة من الطب و الطلسمات و الأعداد و الأنساب و التاریخ کلها من المؤلف، و هو السید سلطان محمد بن میرزا محمد تقی الحسینی المرعشی التستری، المولود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الگنجینة و کان المؤلف حیا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السید جواد بن محمد حسن بن میرزا جعفر المرعشی فی تستر، و المجلد الآخر فی دزفول عند السید کاظم القطب</w:t>
      </w:r>
      <w:r>
        <w:rPr>
          <w:rFonts w:eastAsia="IRNazanin" w:cs="IRNazanin"/>
          <w:color w:val="111111"/>
          <w:sz w:val="28"/>
          <w:szCs w:val="28"/>
          <w:rtl w:val="true"/>
          <w:lang w:bidi="fa-IR"/>
        </w:rPr>
        <w:t xml:space="preserve">. </w:t>
      </w:r>
      <w:bookmarkStart w:id="2914" w:name="pg11739_171553"/>
    </w:p>
    <w:p>
      <w:pPr>
        <w:pStyle w:val="Heading3"/>
        <w:numPr>
          <w:ilvl w:val="2"/>
          <w:numId w:val="1"/>
        </w:numPr>
        <w:rPr/>
      </w:pPr>
      <w:bookmarkStart w:id="2915" w:name="__RefHeading___Toc9142883_73709187"/>
      <w:bookmarkStart w:id="2916" w:name="_Toc1336"/>
      <w:bookmarkEnd w:id="2914"/>
      <w:bookmarkEnd w:id="2915"/>
      <w:r>
        <w:rPr/>
        <w:t>218</w:t>
      </w:r>
      <w:r>
        <w:rPr>
          <w:rtl w:val="true"/>
        </w:rPr>
        <w:t xml:space="preserve">- </w:t>
      </w:r>
      <w:r>
        <w:rPr>
          <w:rtl w:val="true"/>
        </w:rPr>
        <w:t>گنجینه‏</w:t>
      </w:r>
      <w:bookmarkEnd w:id="2916"/>
    </w:p>
    <w:p>
      <w:pPr>
        <w:pStyle w:val="BookText"/>
        <w:rPr/>
      </w:pPr>
      <w:r>
        <w:rPr>
          <w:rFonts w:ascii="IRNazanin" w:hAnsi="IRNazanin" w:eastAsia="IRNazanin"/>
          <w:color w:val="111111"/>
          <w:sz w:val="28"/>
          <w:sz w:val="28"/>
          <w:szCs w:val="28"/>
          <w:rtl w:val="true"/>
          <w:lang w:bidi="fa-IR"/>
        </w:rPr>
        <w:t>کشکول فی الفوائد و النوادر نظما و نثرا، فارسیا و عربیا للسید مصلح الدین بن شهاب الدین الأصفهانی المعاصر</w:t>
      </w:r>
      <w:r>
        <w:rPr>
          <w:rFonts w:eastAsia="IRNazanin" w:cs="IRNazanin"/>
          <w:color w:val="111111"/>
          <w:sz w:val="28"/>
          <w:szCs w:val="28"/>
          <w:rtl w:val="true"/>
          <w:lang w:bidi="fa-IR"/>
        </w:rPr>
        <w:t>.</w:t>
      </w:r>
    </w:p>
    <w:p>
      <w:pPr>
        <w:pStyle w:val="Heading3"/>
        <w:numPr>
          <w:ilvl w:val="2"/>
          <w:numId w:val="1"/>
        </w:numPr>
        <w:rPr/>
      </w:pPr>
      <w:bookmarkStart w:id="2917" w:name="__RefHeading___Toc9142885_73709187"/>
      <w:bookmarkStart w:id="2918" w:name="_Toc1337"/>
      <w:bookmarkEnd w:id="2917"/>
      <w:r>
        <w:rPr/>
        <w:t>219</w:t>
      </w:r>
      <w:r>
        <w:rPr>
          <w:rtl w:val="true"/>
        </w:rPr>
        <w:t xml:space="preserve">- </w:t>
      </w:r>
      <w:r>
        <w:rPr>
          <w:rtl w:val="true"/>
        </w:rPr>
        <w:t>گنجینه الأسرار</w:t>
      </w:r>
      <w:bookmarkEnd w:id="2918"/>
    </w:p>
    <w:p>
      <w:pPr>
        <w:pStyle w:val="BookText"/>
        <w:rPr/>
      </w:pPr>
      <w:r>
        <w:rPr>
          <w:rFonts w:ascii="IRNazanin" w:hAnsi="IRNazanin" w:eastAsia="IRNazanin"/>
          <w:color w:val="111111"/>
          <w:sz w:val="28"/>
          <w:sz w:val="28"/>
          <w:szCs w:val="28"/>
          <w:rtl w:val="true"/>
          <w:lang w:bidi="fa-IR"/>
        </w:rPr>
        <w:t xml:space="preserve">منظوم فارسی فی بحر المثنوی فی المعارف و المراثی لأفصح الشعراء المیرزا عمان السامانی،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مجموعة أشعاره، طبع بالهند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از اسرار سنگین بار شد</w:t>
      </w:r>
    </w:p>
    <w:p>
      <w:pPr>
        <w:pStyle w:val="BookText"/>
        <w:rPr/>
      </w:pPr>
      <w:r>
        <w:rPr>
          <w:rFonts w:ascii="IRNazanin" w:hAnsi="IRNazanin" w:eastAsia="IRNazanin"/>
          <w:color w:val="111111"/>
          <w:sz w:val="28"/>
          <w:sz w:val="28"/>
          <w:szCs w:val="28"/>
          <w:rtl w:val="true"/>
          <w:lang w:bidi="fa-IR"/>
        </w:rPr>
        <w:t>نام أو گنجینه الأسرار شد</w:t>
      </w:r>
    </w:p>
    <w:p>
      <w:pPr>
        <w:pStyle w:val="BookText"/>
        <w:rPr/>
      </w:pPr>
      <w:r>
        <w:rPr>
          <w:rFonts w:ascii="IRNazanin" w:hAnsi="IRNazanin" w:eastAsia="IRNazanin"/>
          <w:color w:val="111111"/>
          <w:sz w:val="28"/>
          <w:sz w:val="28"/>
          <w:szCs w:val="28"/>
          <w:rtl w:val="true"/>
          <w:lang w:bidi="fa-IR"/>
        </w:rPr>
        <w:t xml:space="preserve">و طبع أیضا مع معراج المحبة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موشحا باسم السلطان ناصر الدین و ابنه ظل السلطان‏</w:t>
      </w:r>
    </w:p>
    <w:p>
      <w:pPr>
        <w:pStyle w:val="Heading3"/>
        <w:numPr>
          <w:ilvl w:val="2"/>
          <w:numId w:val="1"/>
        </w:numPr>
        <w:rPr/>
      </w:pPr>
      <w:bookmarkStart w:id="2919" w:name="__RefHeading___Toc9142887_73709187"/>
      <w:bookmarkStart w:id="2920" w:name="_Toc1338"/>
      <w:bookmarkEnd w:id="2919"/>
      <w:r>
        <w:rPr/>
        <w:t>220</w:t>
      </w:r>
      <w:r>
        <w:rPr>
          <w:rtl w:val="true"/>
        </w:rPr>
        <w:t xml:space="preserve">- </w:t>
      </w:r>
      <w:r>
        <w:rPr>
          <w:rtl w:val="true"/>
        </w:rPr>
        <w:t>گنجینه تحقیق‏</w:t>
      </w:r>
      <w:bookmarkEnd w:id="2920"/>
    </w:p>
    <w:p>
      <w:pPr>
        <w:pStyle w:val="BookText"/>
        <w:rPr/>
      </w:pPr>
      <w:r>
        <w:rPr>
          <w:rFonts w:ascii="IRNazanin" w:hAnsi="IRNazanin" w:eastAsia="IRNazanin"/>
          <w:color w:val="111111"/>
          <w:sz w:val="28"/>
          <w:sz w:val="28"/>
          <w:szCs w:val="28"/>
          <w:rtl w:val="true"/>
          <w:lang w:bidi="fa-IR"/>
        </w:rPr>
        <w:t>فی الأدب بلغة أردو، طبع فی الهند</w:t>
      </w:r>
    </w:p>
    <w:p>
      <w:pPr>
        <w:pStyle w:val="Heading3"/>
        <w:numPr>
          <w:ilvl w:val="2"/>
          <w:numId w:val="1"/>
        </w:numPr>
        <w:rPr/>
      </w:pPr>
      <w:bookmarkStart w:id="2921" w:name="__RefHeading___Toc9142889_73709187"/>
      <w:bookmarkStart w:id="2922" w:name="_Toc1339"/>
      <w:bookmarkEnd w:id="2921"/>
      <w:r>
        <w:rPr/>
        <w:t>221</w:t>
      </w:r>
      <w:r>
        <w:rPr>
          <w:rtl w:val="true"/>
        </w:rPr>
        <w:t xml:space="preserve">- </w:t>
      </w:r>
      <w:r>
        <w:rPr>
          <w:rtl w:val="true"/>
        </w:rPr>
        <w:t>گنجینه تواریخ‏</w:t>
      </w:r>
      <w:bookmarkEnd w:id="2922"/>
    </w:p>
    <w:p>
      <w:pPr>
        <w:pStyle w:val="BookText"/>
        <w:rPr/>
      </w:pPr>
      <w:r>
        <w:rPr>
          <w:rFonts w:ascii="IRNazanin" w:hAnsi="IRNazanin" w:eastAsia="IRNazanin"/>
          <w:color w:val="111111"/>
          <w:sz w:val="28"/>
          <w:sz w:val="28"/>
          <w:szCs w:val="28"/>
          <w:rtl w:val="true"/>
          <w:lang w:bidi="fa-IR"/>
        </w:rPr>
        <w:t xml:space="preserve">و یسمی مرآة الخیال و تذکره مرآة الخیال لمیر شیر علی خان ابن علی أمجد خان لودی، المولود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بالهند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أیضا فی الهند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ملک الکتاب الشیرازی 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23" w:name="__RefHeading___Toc9142891_73709187"/>
      <w:bookmarkStart w:id="2924" w:name="_Toc1340"/>
      <w:bookmarkEnd w:id="2923"/>
      <w:r>
        <w:rPr/>
        <w:t>222</w:t>
      </w:r>
      <w:r>
        <w:rPr>
          <w:rtl w:val="true"/>
        </w:rPr>
        <w:t xml:space="preserve">- </w:t>
      </w:r>
      <w:r>
        <w:rPr>
          <w:rtl w:val="true"/>
        </w:rPr>
        <w:t>گنجینه توحید</w:t>
      </w:r>
      <w:bookmarkEnd w:id="2924"/>
    </w:p>
    <w:p>
      <w:pPr>
        <w:pStyle w:val="BookText"/>
        <w:rPr/>
      </w:pPr>
      <w:r>
        <w:rPr>
          <w:rFonts w:ascii="IRNazanin" w:hAnsi="IRNazanin" w:eastAsia="IRNazanin"/>
          <w:color w:val="111111"/>
          <w:sz w:val="28"/>
          <w:sz w:val="28"/>
          <w:szCs w:val="28"/>
          <w:rtl w:val="true"/>
          <w:lang w:bidi="fa-IR"/>
        </w:rPr>
        <w:t>لمیرزا أحمد بن محسن، عماد الأردبیلی المدرس المعروف بخوشنویس المعاصر، و هی مجموعة ثلاث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بینایان فی شرح کلمات بابا طاهر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النقطة لمیر السید علی الهمدانی و الترجمة لخوشنویس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رهروان تلخیص و ترجمه و شرح منازل السائرین لعبد الرزاق الکاشانی، أیضا له طبع بطهران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925" w:name="__RefHeading___Toc9142893_73709187"/>
      <w:bookmarkStart w:id="2926" w:name="_Toc1341"/>
      <w:bookmarkEnd w:id="2925"/>
      <w:r>
        <w:rPr/>
        <w:t>223</w:t>
      </w:r>
      <w:r>
        <w:rPr>
          <w:rtl w:val="true"/>
        </w:rPr>
        <w:t xml:space="preserve">- </w:t>
      </w:r>
      <w:r>
        <w:rPr>
          <w:rtl w:val="true"/>
        </w:rPr>
        <w:t>گنجینه جواهر</w:t>
      </w:r>
      <w:bookmarkEnd w:id="2926"/>
    </w:p>
    <w:p>
      <w:pPr>
        <w:pStyle w:val="BookText"/>
        <w:rPr/>
      </w:pPr>
      <w:r>
        <w:rPr>
          <w:rFonts w:ascii="IRNazanin" w:hAnsi="IRNazanin" w:eastAsia="IRNazanin"/>
          <w:color w:val="111111"/>
          <w:sz w:val="28"/>
          <w:sz w:val="28"/>
          <w:szCs w:val="28"/>
          <w:rtl w:val="true"/>
          <w:lang w:bidi="fa-IR"/>
        </w:rPr>
        <w:t xml:space="preserve">و هو اسم خاص لدیوان مقصود علی الخلخالی،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نسخه فی مدرسة الحجیات بالموصل کما مر</w:t>
      </w:r>
    </w:p>
    <w:p>
      <w:pPr>
        <w:pStyle w:val="Heading3"/>
        <w:numPr>
          <w:ilvl w:val="2"/>
          <w:numId w:val="1"/>
        </w:numPr>
        <w:rPr/>
      </w:pPr>
      <w:bookmarkStart w:id="2927" w:name="__RefHeading___Toc9142895_73709187"/>
      <w:bookmarkStart w:id="2928" w:name="_Toc1342"/>
      <w:bookmarkEnd w:id="2927"/>
      <w:r>
        <w:rPr/>
        <w:t>224</w:t>
      </w:r>
      <w:r>
        <w:rPr>
          <w:rtl w:val="true"/>
        </w:rPr>
        <w:t xml:space="preserve">- </w:t>
      </w:r>
      <w:r>
        <w:rPr>
          <w:rtl w:val="true"/>
        </w:rPr>
        <w:t>گنجینه جواهرات و دفینة خیرات‏</w:t>
      </w:r>
      <w:bookmarkEnd w:id="292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فتح الله ابن میرزا رضا،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المرعشی، المذکور حیاته فی گلستان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وفق المراد و مفرح الروح کلاهما فی الطب، و المتوفی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بتستر، هو فی الأدعیة و الأوراد، یوجد نسخه منه‏ </w:t>
      </w:r>
      <w:bookmarkStart w:id="2929" w:name="pg11739_171554"/>
    </w:p>
    <w:p>
      <w:pPr>
        <w:pStyle w:val="BookText"/>
        <w:rPr/>
      </w:pPr>
      <w:bookmarkEnd w:id="2929"/>
      <w:r>
        <w:rPr>
          <w:rFonts w:ascii="IRNazanin" w:hAnsi="IRNazanin" w:eastAsia="IRNazanin"/>
          <w:color w:val="111111"/>
          <w:sz w:val="28"/>
          <w:sz w:val="28"/>
          <w:szCs w:val="28"/>
          <w:rtl w:val="true"/>
          <w:lang w:bidi="fa-IR"/>
        </w:rPr>
        <w:t>عند الشیخ مهدی شرف الدین التستری، و للمؤلف فی هذا الموضوع دستور الذکر و خزانة القانع الذی الفهما لتلمیذه الملا فتح الله الوفائی‏</w:t>
      </w:r>
    </w:p>
    <w:p>
      <w:pPr>
        <w:pStyle w:val="Heading3"/>
        <w:numPr>
          <w:ilvl w:val="2"/>
          <w:numId w:val="1"/>
        </w:numPr>
        <w:rPr/>
      </w:pPr>
      <w:bookmarkStart w:id="2930" w:name="__RefHeading___Toc9142897_73709187"/>
      <w:bookmarkStart w:id="2931" w:name="_Toc1343"/>
      <w:bookmarkEnd w:id="2930"/>
      <w:r>
        <w:rPr/>
        <w:t>225</w:t>
      </w:r>
      <w:r>
        <w:rPr>
          <w:rtl w:val="true"/>
        </w:rPr>
        <w:t xml:space="preserve">- </w:t>
      </w:r>
      <w:r>
        <w:rPr>
          <w:rtl w:val="true"/>
        </w:rPr>
        <w:t>گنجینه حسینی‏</w:t>
      </w:r>
      <w:bookmarkEnd w:id="2931"/>
    </w:p>
    <w:p>
      <w:pPr>
        <w:pStyle w:val="BookText"/>
        <w:rPr/>
      </w:pPr>
      <w:r>
        <w:rPr>
          <w:rFonts w:ascii="IRNazanin" w:hAnsi="IRNazanin" w:eastAsia="IRNazanin"/>
          <w:color w:val="111111"/>
          <w:sz w:val="28"/>
          <w:sz w:val="28"/>
          <w:szCs w:val="28"/>
          <w:rtl w:val="true"/>
          <w:lang w:bidi="fa-IR"/>
        </w:rPr>
        <w:t xml:space="preserve">لکریم صافی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بتبریز فی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32" w:name="__RefHeading___Toc9142899_73709187"/>
      <w:bookmarkStart w:id="2933" w:name="_Toc1344"/>
      <w:bookmarkEnd w:id="2932"/>
      <w:r>
        <w:rPr/>
        <w:t>226</w:t>
      </w:r>
      <w:r>
        <w:rPr>
          <w:rtl w:val="true"/>
        </w:rPr>
        <w:t xml:space="preserve">- </w:t>
      </w:r>
      <w:r>
        <w:rPr>
          <w:rtl w:val="true"/>
        </w:rPr>
        <w:t>گنجینه دارو و درمان‏</w:t>
      </w:r>
      <w:bookmarkEnd w:id="2933"/>
    </w:p>
    <w:p>
      <w:pPr>
        <w:pStyle w:val="BookText"/>
        <w:rPr/>
      </w:pPr>
      <w:r>
        <w:rPr>
          <w:rFonts w:ascii="IRNazanin" w:hAnsi="IRNazanin" w:eastAsia="IRNazanin"/>
          <w:color w:val="111111"/>
          <w:sz w:val="28"/>
          <w:sz w:val="28"/>
          <w:szCs w:val="28"/>
          <w:rtl w:val="true"/>
          <w:lang w:bidi="fa-IR"/>
        </w:rPr>
        <w:t xml:space="preserve">للدکتور علی پرتو أعظم ابن أبو القاسم الشیرازی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فی تاریخ الطبابة و استعمال الأدویة، و الثلاثة الآخر فی الطبابة، و فی خاتمة الطبع شرح حال المؤلف للدکتور محمود نجم‏آبادی طبع بطهران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34" w:name="__RefHeading___Toc9142901_73709187"/>
      <w:bookmarkStart w:id="2935" w:name="_Toc1345"/>
      <w:bookmarkEnd w:id="2934"/>
      <w:r>
        <w:rPr/>
        <w:t>227</w:t>
      </w:r>
      <w:r>
        <w:rPr>
          <w:rtl w:val="true"/>
        </w:rPr>
        <w:t xml:space="preserve">- </w:t>
      </w:r>
      <w:r>
        <w:rPr>
          <w:rtl w:val="true"/>
        </w:rPr>
        <w:t>گنجینه دانش‏</w:t>
      </w:r>
      <w:bookmarkEnd w:id="2935"/>
    </w:p>
    <w:p>
      <w:pPr>
        <w:pStyle w:val="BookText"/>
        <w:rPr/>
      </w:pPr>
      <w:r>
        <w:rPr>
          <w:rFonts w:ascii="IRNazanin" w:hAnsi="IRNazanin" w:eastAsia="IRNazanin"/>
          <w:color w:val="111111"/>
          <w:sz w:val="28"/>
          <w:sz w:val="28"/>
          <w:szCs w:val="28"/>
          <w:rtl w:val="true"/>
          <w:lang w:bidi="fa-IR"/>
        </w:rPr>
        <w:t>فارسی فی تذکره الشعراء الذین لم یدون لهم دیوان للشیخ مرتضی بن محمد بن المیرزا محمد علی المدرس الچهاردهی الرشتی، مشغول بإتمامه کما کتب إلینا</w:t>
      </w:r>
    </w:p>
    <w:p>
      <w:pPr>
        <w:pStyle w:val="Heading3"/>
        <w:numPr>
          <w:ilvl w:val="2"/>
          <w:numId w:val="1"/>
        </w:numPr>
        <w:rPr/>
      </w:pPr>
      <w:bookmarkStart w:id="2936" w:name="__RefHeading___Toc9142903_73709187"/>
      <w:bookmarkStart w:id="2937" w:name="_Toc1346"/>
      <w:bookmarkEnd w:id="2936"/>
      <w:r>
        <w:rPr/>
        <w:t>228</w:t>
      </w:r>
      <w:r>
        <w:rPr>
          <w:rtl w:val="true"/>
        </w:rPr>
        <w:t xml:space="preserve">- </w:t>
      </w:r>
      <w:r>
        <w:rPr>
          <w:rtl w:val="true"/>
        </w:rPr>
        <w:t>گنجینه دانش‏</w:t>
      </w:r>
      <w:bookmarkEnd w:id="2937"/>
    </w:p>
    <w:p>
      <w:pPr>
        <w:pStyle w:val="BookText"/>
        <w:rPr/>
      </w:pPr>
      <w:r>
        <w:rPr>
          <w:rFonts w:ascii="IRNazanin" w:hAnsi="IRNazanin" w:eastAsia="IRNazanin"/>
          <w:color w:val="111111"/>
          <w:sz w:val="28"/>
          <w:sz w:val="28"/>
          <w:szCs w:val="28"/>
          <w:rtl w:val="true"/>
          <w:lang w:bidi="fa-IR"/>
        </w:rPr>
        <w:t xml:space="preserve">لمستشار الدولة یوسف بن کاظم المهینی التبریزی، من مؤلفین و رجال الفکر و السیاسة فی عهد ناصر الدین شاه قاجار، و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بسر قبر آقا بطهران له رسالة فی لزوم إصلاح الخط المعمول و تألیفات علمیة و اقتصادیة، طبع گنجینه دانش ببمبئی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p>
    <w:p>
      <w:pPr>
        <w:pStyle w:val="Heading3"/>
        <w:numPr>
          <w:ilvl w:val="2"/>
          <w:numId w:val="1"/>
        </w:numPr>
        <w:rPr/>
      </w:pPr>
      <w:bookmarkStart w:id="2938" w:name="__RefHeading___Toc9142905_73709187"/>
      <w:bookmarkStart w:id="2939" w:name="_Toc1347"/>
      <w:bookmarkEnd w:id="2938"/>
      <w:r>
        <w:rPr/>
        <w:t>229</w:t>
      </w:r>
      <w:r>
        <w:rPr>
          <w:rtl w:val="true"/>
        </w:rPr>
        <w:t xml:space="preserve">- </w:t>
      </w:r>
      <w:r>
        <w:rPr>
          <w:rtl w:val="true"/>
        </w:rPr>
        <w:t>گنجینه سروری‏</w:t>
      </w:r>
      <w:bookmarkEnd w:id="2939"/>
    </w:p>
    <w:p>
      <w:pPr>
        <w:pStyle w:val="BookText"/>
        <w:rPr/>
      </w:pPr>
      <w:r>
        <w:rPr>
          <w:rFonts w:ascii="IRNazanin" w:hAnsi="IRNazanin" w:eastAsia="IRNazanin"/>
          <w:color w:val="111111"/>
          <w:sz w:val="28"/>
          <w:sz w:val="28"/>
          <w:szCs w:val="28"/>
          <w:rtl w:val="true"/>
          <w:lang w:bidi="fa-IR"/>
        </w:rPr>
        <w:t xml:space="preserve">لغلام سرور بن المفتی غلام محمد اللاهوری، الذی کان حیا فی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گنج تاریخ و قاف‏نامه و هو فی أحوال العرفاء و تاریخ حیاتهم، و له فی هذا الموضوع خزینة الأصفیاء طبع بلکهنو فی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40" w:name="__RefHeading___Toc9142907_73709187"/>
      <w:bookmarkStart w:id="2941" w:name="_Toc1348"/>
      <w:bookmarkEnd w:id="2940"/>
      <w:r>
        <w:rPr/>
        <w:t>230</w:t>
      </w:r>
      <w:r>
        <w:rPr>
          <w:rtl w:val="true"/>
        </w:rPr>
        <w:t xml:space="preserve">- </w:t>
      </w:r>
      <w:r>
        <w:rPr>
          <w:rtl w:val="true"/>
        </w:rPr>
        <w:t>گنجینه سعادت‏</w:t>
      </w:r>
      <w:bookmarkEnd w:id="2941"/>
    </w:p>
    <w:p>
      <w:pPr>
        <w:pStyle w:val="BookText"/>
        <w:rPr/>
      </w:pPr>
      <w:r>
        <w:rPr>
          <w:rFonts w:ascii="IRNazanin" w:hAnsi="IRNazanin" w:eastAsia="IRNazanin"/>
          <w:color w:val="111111"/>
          <w:sz w:val="28"/>
          <w:sz w:val="28"/>
          <w:szCs w:val="28"/>
          <w:rtl w:val="true"/>
          <w:lang w:bidi="fa-IR"/>
        </w:rPr>
        <w:t xml:space="preserve">رسالة فارسیة فی حقائق الإسلام و وظائف المسلمین للسید محمود بن یوسف التبریزی المشهدی، مؤلف هدیة الإخوان المطبوع فی </w:t>
      </w:r>
      <w:r>
        <w:rPr>
          <w:rFonts w:eastAsia="IRNazanin" w:cs="IRNazanin"/>
          <w:color w:val="111111"/>
          <w:sz w:val="28"/>
          <w:szCs w:val="28"/>
          <w:lang w:bidi="fa-IR"/>
        </w:rPr>
        <w:t>1358</w:t>
      </w:r>
    </w:p>
    <w:p>
      <w:pPr>
        <w:pStyle w:val="Heading3"/>
        <w:numPr>
          <w:ilvl w:val="2"/>
          <w:numId w:val="1"/>
        </w:numPr>
        <w:rPr/>
      </w:pPr>
      <w:bookmarkStart w:id="2942" w:name="__RefHeading___Toc9142909_73709187"/>
      <w:bookmarkStart w:id="2943" w:name="_Toc1349"/>
      <w:bookmarkEnd w:id="2942"/>
      <w:r>
        <w:rPr/>
        <w:t>231</w:t>
      </w:r>
      <w:r>
        <w:rPr>
          <w:rtl w:val="true"/>
        </w:rPr>
        <w:t xml:space="preserve">- </w:t>
      </w:r>
      <w:r>
        <w:rPr>
          <w:rtl w:val="true"/>
        </w:rPr>
        <w:t>گنجینه سهیلی‏</w:t>
      </w:r>
      <w:bookmarkEnd w:id="294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لمهدی سهیلی المعاصر، مجموعة شعریة فارسیة، طبع‏ </w:t>
      </w:r>
      <w:bookmarkStart w:id="2944" w:name="pg11739_171555"/>
    </w:p>
    <w:p>
      <w:pPr>
        <w:pStyle w:val="BookText"/>
        <w:rPr/>
      </w:pPr>
      <w:bookmarkEnd w:id="2944"/>
      <w:r>
        <w:rPr>
          <w:rFonts w:ascii="IRNazanin" w:hAnsi="IRNazanin" w:eastAsia="IRNazanin"/>
          <w:color w:val="111111"/>
          <w:sz w:val="28"/>
          <w:sz w:val="28"/>
          <w:szCs w:val="28"/>
          <w:rtl w:val="true"/>
          <w:lang w:bidi="fa-IR"/>
        </w:rPr>
        <w:t xml:space="preserve">بطهران فی ثلاث مجلدات و مر للمؤلف کاروانی از شعر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2945" w:name="__RefHeading___Toc9142911_73709187"/>
      <w:bookmarkStart w:id="2946" w:name="_Toc1350"/>
      <w:bookmarkEnd w:id="2945"/>
      <w:r>
        <w:rPr/>
        <w:t>232</w:t>
      </w:r>
      <w:r>
        <w:rPr>
          <w:rtl w:val="true"/>
        </w:rPr>
        <w:t xml:space="preserve">- </w:t>
      </w:r>
      <w:r>
        <w:rPr>
          <w:rtl w:val="true"/>
        </w:rPr>
        <w:t>گنجینه عرفان‏</w:t>
      </w:r>
      <w:bookmarkEnd w:id="2946"/>
    </w:p>
    <w:p>
      <w:pPr>
        <w:pStyle w:val="BookText"/>
        <w:rPr/>
      </w:pPr>
      <w:r>
        <w:rPr>
          <w:rFonts w:ascii="IRNazanin" w:hAnsi="IRNazanin" w:eastAsia="IRNazanin"/>
          <w:color w:val="111111"/>
          <w:sz w:val="28"/>
          <w:sz w:val="28"/>
          <w:szCs w:val="28"/>
          <w:rtl w:val="true"/>
          <w:lang w:bidi="fa-IR"/>
        </w:rPr>
        <w:t>مجموعة رسائل طبع بلکهنو بهذا العنوان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من العطار، بی‏سرنامه له، مثنوی بو علی قلندر، مرغوب القلوب، مثنوی رجا، رموز الحقیقة</w:t>
      </w:r>
    </w:p>
    <w:p>
      <w:pPr>
        <w:pStyle w:val="Heading3"/>
        <w:numPr>
          <w:ilvl w:val="2"/>
          <w:numId w:val="1"/>
        </w:numPr>
        <w:rPr/>
      </w:pPr>
      <w:bookmarkStart w:id="2947" w:name="__RefHeading___Toc9142913_73709187"/>
      <w:bookmarkStart w:id="2948" w:name="_Toc1351"/>
      <w:bookmarkEnd w:id="2947"/>
      <w:r>
        <w:rPr>
          <w:rtl w:val="true"/>
        </w:rPr>
        <w:t>گنجینه فرائد أو لباس التقوی‏</w:t>
      </w:r>
      <w:bookmarkEnd w:id="2948"/>
    </w:p>
    <w:p>
      <w:pPr>
        <w:pStyle w:val="BookText"/>
        <w:rPr/>
      </w:pPr>
      <w:r>
        <w:rPr>
          <w:rFonts w:ascii="IRNazanin" w:hAnsi="IRNazanin" w:eastAsia="IRNazanin"/>
          <w:color w:val="111111"/>
          <w:sz w:val="28"/>
          <w:sz w:val="28"/>
          <w:szCs w:val="28"/>
          <w:rtl w:val="true"/>
          <w:lang w:bidi="fa-IR"/>
        </w:rPr>
        <w:t>مطبوع یأتی فی اللام‏</w:t>
      </w:r>
    </w:p>
    <w:p>
      <w:pPr>
        <w:pStyle w:val="Heading3"/>
        <w:numPr>
          <w:ilvl w:val="2"/>
          <w:numId w:val="1"/>
        </w:numPr>
        <w:rPr/>
      </w:pPr>
      <w:bookmarkStart w:id="2949" w:name="__RefHeading___Toc9142915_73709187"/>
      <w:bookmarkStart w:id="2950" w:name="_Toc1352"/>
      <w:bookmarkEnd w:id="2949"/>
      <w:r>
        <w:rPr/>
        <w:t>233</w:t>
      </w:r>
      <w:r>
        <w:rPr>
          <w:rtl w:val="true"/>
        </w:rPr>
        <w:t xml:space="preserve">- </w:t>
      </w:r>
      <w:r>
        <w:rPr>
          <w:rtl w:val="true"/>
        </w:rPr>
        <w:t>گنجینه گران‏مایه‏</w:t>
      </w:r>
      <w:bookmarkEnd w:id="2950"/>
    </w:p>
    <w:p>
      <w:pPr>
        <w:pStyle w:val="BookText"/>
        <w:rPr/>
      </w:pPr>
      <w:r>
        <w:rPr>
          <w:rFonts w:ascii="IRNazanin" w:hAnsi="IRNazanin" w:eastAsia="IRNazanin"/>
          <w:color w:val="111111"/>
          <w:sz w:val="28"/>
          <w:sz w:val="28"/>
          <w:szCs w:val="28"/>
          <w:rtl w:val="true"/>
          <w:lang w:bidi="fa-IR"/>
        </w:rPr>
        <w:t xml:space="preserve">مجموعة نفیسة من خطوط حدود مائة و ثلاثة من العلماء کتبوا رسالة أو إجازة أو حدیثا تذکارا لجامعها و بانیها و هو تاج الدین حسین بن شمس الدین الطوسی الصاعدی الواعظ الفقیه، أستاذ السید حسین بن حیدر الکرکی،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هذه المجموعة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من مکتبة فخر الدین النصیری إلیها، فصل دانش‏پژوه فی فهرسها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هذا المجموعة بعنوان دستور و ذکر أسماء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کتبوا فی هذا المجموعة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أو مکتوبا أو فائدة منهم فیها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یا نور النور و یا مدبر الأمور، أحمدک علی نور کمالک‏</w:t>
      </w:r>
      <w:r>
        <w:rPr>
          <w:rFonts w:eastAsia="IRNazanin" w:cs="IRNazanin"/>
          <w:color w:val="111111"/>
          <w:sz w:val="28"/>
          <w:szCs w:val="28"/>
          <w:rtl w:val="true"/>
          <w:lang w:bidi="fa-IR"/>
        </w:rPr>
        <w:t>]</w:t>
      </w:r>
    </w:p>
    <w:p>
      <w:pPr>
        <w:pStyle w:val="Heading3"/>
        <w:numPr>
          <w:ilvl w:val="2"/>
          <w:numId w:val="1"/>
        </w:numPr>
        <w:rPr/>
      </w:pPr>
      <w:bookmarkStart w:id="2951" w:name="__RefHeading___Toc9142917_73709187"/>
      <w:bookmarkStart w:id="2952" w:name="_Toc1353"/>
      <w:bookmarkEnd w:id="2951"/>
      <w:r>
        <w:rPr/>
        <w:t>234</w:t>
      </w:r>
      <w:r>
        <w:rPr>
          <w:rtl w:val="true"/>
        </w:rPr>
        <w:t xml:space="preserve">- </w:t>
      </w:r>
      <w:r>
        <w:rPr>
          <w:rtl w:val="true"/>
        </w:rPr>
        <w:t>گنجینه گنجوی یا هفتمین نامه نظامی‏</w:t>
      </w:r>
      <w:bookmarkEnd w:id="2952"/>
    </w:p>
    <w:p>
      <w:pPr>
        <w:pStyle w:val="BookText"/>
        <w:rPr/>
      </w:pPr>
      <w:r>
        <w:rPr>
          <w:rFonts w:ascii="IRNazanin" w:hAnsi="IRNazanin" w:eastAsia="IRNazanin"/>
          <w:color w:val="111111"/>
          <w:sz w:val="28"/>
          <w:sz w:val="28"/>
          <w:szCs w:val="28"/>
          <w:rtl w:val="true"/>
          <w:lang w:bidi="fa-IR"/>
        </w:rPr>
        <w:t xml:space="preserve">دیوانه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طابقه مع ثمان نسخ من دیوانه مع شرح حاله، و طبعه وحید دستگردی‏</w:t>
      </w:r>
    </w:p>
    <w:p>
      <w:pPr>
        <w:pStyle w:val="Heading3"/>
        <w:numPr>
          <w:ilvl w:val="2"/>
          <w:numId w:val="1"/>
        </w:numPr>
        <w:rPr/>
      </w:pPr>
      <w:bookmarkStart w:id="2953" w:name="__RefHeading___Toc9142919_73709187"/>
      <w:bookmarkStart w:id="2954" w:name="_Toc1354"/>
      <w:bookmarkEnd w:id="2953"/>
      <w:r>
        <w:rPr/>
        <w:t>235</w:t>
      </w:r>
      <w:r>
        <w:rPr>
          <w:rtl w:val="true"/>
        </w:rPr>
        <w:t xml:space="preserve">- </w:t>
      </w:r>
      <w:r>
        <w:rPr>
          <w:rtl w:val="true"/>
        </w:rPr>
        <w:t>گنجینه گهر یا سخنان پیغمبر</w:t>
      </w:r>
      <w:bookmarkEnd w:id="2954"/>
    </w:p>
    <w:p>
      <w:pPr>
        <w:pStyle w:val="BookText"/>
        <w:rPr/>
      </w:pPr>
      <w:r>
        <w:rPr>
          <w:rFonts w:ascii="IRNazanin" w:hAnsi="IRNazanin" w:eastAsia="IRNazanin"/>
          <w:color w:val="111111"/>
          <w:sz w:val="28"/>
          <w:sz w:val="28"/>
          <w:szCs w:val="28"/>
          <w:rtl w:val="true"/>
          <w:lang w:bidi="fa-IR"/>
        </w:rPr>
        <w:t xml:space="preserve">ترجمه لکلماته القصار منظوما و هی ألف کلمة للمولی محمد جواد الصافی ابن المولی عباس الگلپایگانی، المولود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این درر چون گشت منضود</w:t>
      </w:r>
    </w:p>
    <w:p>
      <w:pPr>
        <w:pStyle w:val="BookText"/>
        <w:rPr/>
      </w:pPr>
      <w:r>
        <w:rPr>
          <w:rFonts w:ascii="IRNazanin" w:hAnsi="IRNazanin" w:eastAsia="IRNazanin"/>
          <w:color w:val="111111"/>
          <w:sz w:val="28"/>
          <w:sz w:val="28"/>
          <w:szCs w:val="28"/>
          <w:rtl w:val="true"/>
          <w:lang w:bidi="fa-IR"/>
        </w:rPr>
        <w:t>هزار و سیصد و پنجاه و شش بود</w:t>
      </w:r>
    </w:p>
    <w:p>
      <w:pPr>
        <w:pStyle w:val="BookText"/>
        <w:rPr/>
      </w:pPr>
      <w:r>
        <w:rPr>
          <w:rFonts w:ascii="IRNazanin" w:hAnsi="IRNazanin" w:eastAsia="IRNazanin"/>
          <w:color w:val="111111"/>
          <w:sz w:val="28"/>
          <w:sz w:val="28"/>
          <w:szCs w:val="28"/>
          <w:rtl w:val="true"/>
          <w:lang w:bidi="fa-IR"/>
        </w:rPr>
        <w:t xml:space="preserve">ألفه بعد کتابه گنج عرفان و طبع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p>
    <w:p>
      <w:pPr>
        <w:pStyle w:val="Heading3"/>
        <w:numPr>
          <w:ilvl w:val="2"/>
          <w:numId w:val="1"/>
        </w:numPr>
        <w:rPr/>
      </w:pPr>
      <w:bookmarkStart w:id="2955" w:name="__RefHeading___Toc9142921_73709187"/>
      <w:bookmarkStart w:id="2956" w:name="_Toc1355"/>
      <w:bookmarkEnd w:id="2955"/>
      <w:r>
        <w:rPr/>
        <w:t>236</w:t>
      </w:r>
      <w:r>
        <w:rPr>
          <w:rtl w:val="true"/>
        </w:rPr>
        <w:t xml:space="preserve">- </w:t>
      </w:r>
      <w:r>
        <w:rPr>
          <w:rtl w:val="true"/>
        </w:rPr>
        <w:t>گنجینه ماتم‏</w:t>
      </w:r>
      <w:bookmarkEnd w:id="2956"/>
    </w:p>
    <w:p>
      <w:pPr>
        <w:pStyle w:val="BookText"/>
        <w:rPr/>
      </w:pPr>
      <w:r>
        <w:rPr>
          <w:rFonts w:ascii="IRNazanin" w:hAnsi="IRNazanin" w:eastAsia="IRNazanin"/>
          <w:color w:val="111111"/>
          <w:sz w:val="28"/>
          <w:sz w:val="28"/>
          <w:szCs w:val="28"/>
          <w:rtl w:val="true"/>
          <w:lang w:bidi="fa-IR"/>
        </w:rPr>
        <w:t>مراثی بالأردو، مطبوع‏</w:t>
      </w:r>
    </w:p>
    <w:p>
      <w:pPr>
        <w:pStyle w:val="Heading3"/>
        <w:numPr>
          <w:ilvl w:val="2"/>
          <w:numId w:val="1"/>
        </w:numPr>
        <w:rPr/>
      </w:pPr>
      <w:bookmarkStart w:id="2957" w:name="__RefHeading___Toc9142923_73709187"/>
      <w:bookmarkStart w:id="2958" w:name="_Toc1356"/>
      <w:bookmarkEnd w:id="2957"/>
      <w:r>
        <w:rPr/>
        <w:t>237</w:t>
      </w:r>
      <w:r>
        <w:rPr>
          <w:rtl w:val="true"/>
        </w:rPr>
        <w:t xml:space="preserve">- </w:t>
      </w:r>
      <w:r>
        <w:rPr>
          <w:rtl w:val="true"/>
        </w:rPr>
        <w:t>گنجینه محبت‏</w:t>
      </w:r>
      <w:bookmarkEnd w:id="2958"/>
    </w:p>
    <w:p>
      <w:pPr>
        <w:pStyle w:val="BookText"/>
        <w:rPr/>
      </w:pPr>
      <w:r>
        <w:rPr>
          <w:rFonts w:ascii="IRNazanin" w:hAnsi="IRNazanin" w:eastAsia="IRNazanin"/>
          <w:color w:val="111111"/>
          <w:sz w:val="28"/>
          <w:sz w:val="28"/>
          <w:szCs w:val="28"/>
          <w:rtl w:val="true"/>
          <w:lang w:bidi="fa-IR"/>
        </w:rPr>
        <w:t xml:space="preserve">مثنوی بلغة أردو فی اثنی عشر ألف بیت، طبع فی لکهنو، نظمه آفتاب الدولة السلطان واجد علی شاه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p>
    <w:p>
      <w:pPr>
        <w:pStyle w:val="Heading3"/>
        <w:numPr>
          <w:ilvl w:val="2"/>
          <w:numId w:val="1"/>
        </w:numPr>
        <w:rPr/>
      </w:pPr>
      <w:bookmarkStart w:id="2959" w:name="__RefHeading___Toc9142925_73709187"/>
      <w:bookmarkStart w:id="2960" w:name="_Toc1357"/>
      <w:bookmarkEnd w:id="2959"/>
      <w:r>
        <w:rPr/>
        <w:t>238</w:t>
      </w:r>
      <w:r>
        <w:rPr>
          <w:rtl w:val="true"/>
        </w:rPr>
        <w:t xml:space="preserve">- </w:t>
      </w:r>
      <w:r>
        <w:rPr>
          <w:rtl w:val="true"/>
        </w:rPr>
        <w:t>گنجینه مداح‏</w:t>
      </w:r>
      <w:bookmarkEnd w:id="2960"/>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الرسول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bookmarkStart w:id="2961" w:name="pg11739_171556"/>
    </w:p>
    <w:p>
      <w:pPr>
        <w:pStyle w:val="BookText"/>
        <w:rPr/>
      </w:pPr>
      <w:bookmarkEnd w:id="2961"/>
      <w:r>
        <w:rPr>
          <w:rFonts w:ascii="IRNazanin" w:hAnsi="IRNazanin" w:eastAsia="IRNazanin"/>
          <w:color w:val="111111"/>
          <w:sz w:val="28"/>
          <w:sz w:val="28"/>
          <w:szCs w:val="28"/>
          <w:rtl w:val="true"/>
          <w:lang w:bidi="fa-IR"/>
        </w:rPr>
        <w:t xml:space="preserve">التستری هو دیوان المدائح، فیه القصائد و الرباعیات کبیر یقرب من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أصفهان أوائل الرابعة عشر من الهجرة، و مر له گنج لآلی‏</w:t>
      </w:r>
    </w:p>
    <w:p>
      <w:pPr>
        <w:pStyle w:val="Heading3"/>
        <w:numPr>
          <w:ilvl w:val="2"/>
          <w:numId w:val="1"/>
        </w:numPr>
        <w:rPr/>
      </w:pPr>
      <w:bookmarkStart w:id="2962" w:name="__RefHeading___Toc9142927_73709187"/>
      <w:bookmarkStart w:id="2963" w:name="_Toc1358"/>
      <w:bookmarkEnd w:id="2962"/>
      <w:r>
        <w:rPr/>
        <w:t>239</w:t>
      </w:r>
      <w:r>
        <w:rPr>
          <w:rtl w:val="true"/>
        </w:rPr>
        <w:t xml:space="preserve">- </w:t>
      </w:r>
      <w:r>
        <w:rPr>
          <w:rtl w:val="true"/>
        </w:rPr>
        <w:t>گنجینه مصائب‏</w:t>
      </w:r>
      <w:bookmarkEnd w:id="2963"/>
    </w:p>
    <w:p>
      <w:pPr>
        <w:pStyle w:val="BookText"/>
        <w:rPr/>
      </w:pPr>
      <w:r>
        <w:rPr>
          <w:rFonts w:ascii="IRNazanin" w:hAnsi="IRNazanin" w:eastAsia="IRNazanin"/>
          <w:color w:val="111111"/>
          <w:sz w:val="28"/>
          <w:sz w:val="28"/>
          <w:szCs w:val="28"/>
          <w:rtl w:val="true"/>
          <w:lang w:bidi="fa-IR"/>
        </w:rPr>
        <w:t xml:space="preserve">فی المراثی بالترکیة للحاج محمد تقی فرش‏فروش الفرهادی التبریزی،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لآلی غم له‏</w:t>
      </w:r>
    </w:p>
    <w:p>
      <w:pPr>
        <w:pStyle w:val="Heading3"/>
        <w:numPr>
          <w:ilvl w:val="2"/>
          <w:numId w:val="1"/>
        </w:numPr>
        <w:rPr/>
      </w:pPr>
      <w:bookmarkStart w:id="2964" w:name="__RefHeading___Toc9142929_73709187"/>
      <w:bookmarkStart w:id="2965" w:name="_Toc1359"/>
      <w:bookmarkEnd w:id="2964"/>
      <w:r>
        <w:rPr/>
        <w:t>240</w:t>
      </w:r>
      <w:r>
        <w:rPr>
          <w:rtl w:val="true"/>
        </w:rPr>
        <w:t xml:space="preserve">- </w:t>
      </w:r>
      <w:r>
        <w:rPr>
          <w:rtl w:val="true"/>
        </w:rPr>
        <w:t>گنجینه مناقب‏</w:t>
      </w:r>
      <w:bookmarkEnd w:id="2965"/>
    </w:p>
    <w:p>
      <w:pPr>
        <w:pStyle w:val="BookText"/>
        <w:rPr/>
      </w:pPr>
      <w:r>
        <w:rPr>
          <w:rFonts w:ascii="IRNazanin" w:hAnsi="IRNazanin" w:eastAsia="IRNazanin"/>
          <w:color w:val="111111"/>
          <w:sz w:val="28"/>
          <w:sz w:val="28"/>
          <w:szCs w:val="28"/>
          <w:rtl w:val="true"/>
          <w:lang w:bidi="fa-IR"/>
        </w:rPr>
        <w:t>بالأردو طبع، کما فی فهرس اللاهور</w:t>
      </w:r>
    </w:p>
    <w:p>
      <w:pPr>
        <w:pStyle w:val="Heading3"/>
        <w:numPr>
          <w:ilvl w:val="2"/>
          <w:numId w:val="1"/>
        </w:numPr>
        <w:rPr/>
      </w:pPr>
      <w:bookmarkStart w:id="2966" w:name="__RefHeading___Toc9142931_73709187"/>
      <w:bookmarkStart w:id="2967" w:name="_Toc1360"/>
      <w:bookmarkEnd w:id="2966"/>
      <w:r>
        <w:rPr/>
        <w:t>241</w:t>
      </w:r>
      <w:r>
        <w:rPr>
          <w:rtl w:val="true"/>
        </w:rPr>
        <w:t xml:space="preserve">- </w:t>
      </w:r>
      <w:r>
        <w:rPr>
          <w:rtl w:val="true"/>
        </w:rPr>
        <w:t>گنجینه نشاط</w:t>
      </w:r>
      <w:bookmarkEnd w:id="2967"/>
    </w:p>
    <w:p>
      <w:pPr>
        <w:pStyle w:val="BookText"/>
        <w:rPr/>
      </w:pPr>
      <w:r>
        <w:rPr>
          <w:rFonts w:ascii="IRNazanin" w:hAnsi="IRNazanin" w:eastAsia="IRNazanin"/>
          <w:color w:val="111111"/>
          <w:sz w:val="28"/>
          <w:sz w:val="28"/>
          <w:szCs w:val="28"/>
          <w:rtl w:val="true"/>
          <w:lang w:bidi="fa-IR"/>
        </w:rPr>
        <w:t xml:space="preserve">للمیرزا عبد الوهاب معتمد الدولة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منشئاته و مکاتیبه الخاصة و الرسمیة الحکومیة و الفرامین الذی أنشأها لفتح علی شاه قاجار طبع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أول در تقلید أرباب توحید و أصحاب یقین بسملة أبواب مخزن وجود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و حواشی لاعتضاد الأطباء المیرزا عبد الباقی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p>
    <w:p>
      <w:pPr>
        <w:pStyle w:val="Heading3"/>
        <w:numPr>
          <w:ilvl w:val="2"/>
          <w:numId w:val="1"/>
        </w:numPr>
        <w:rPr/>
      </w:pPr>
      <w:bookmarkStart w:id="2968" w:name="__RefHeading___Toc9142933_73709187"/>
      <w:bookmarkStart w:id="2969" w:name="_Toc1361"/>
      <w:bookmarkEnd w:id="2968"/>
      <w:r>
        <w:rPr/>
        <w:t>242</w:t>
      </w:r>
      <w:r>
        <w:rPr>
          <w:rtl w:val="true"/>
        </w:rPr>
        <w:t xml:space="preserve">- </w:t>
      </w:r>
      <w:r>
        <w:rPr>
          <w:rtl w:val="true"/>
        </w:rPr>
        <w:t>گواهی‏نامه‏</w:t>
      </w:r>
      <w:bookmarkEnd w:id="2969"/>
    </w:p>
    <w:p>
      <w:pPr>
        <w:pStyle w:val="BookText"/>
        <w:rPr/>
      </w:pPr>
      <w:r>
        <w:rPr>
          <w:rFonts w:ascii="IRNazanin" w:hAnsi="IRNazanin" w:eastAsia="IRNazanin"/>
          <w:color w:val="111111"/>
          <w:sz w:val="28"/>
          <w:sz w:val="28"/>
          <w:szCs w:val="28"/>
          <w:rtl w:val="true"/>
          <w:lang w:bidi="fa-IR"/>
        </w:rPr>
        <w:t xml:space="preserve">لعبد الله القره‏باغی،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Heading3"/>
        <w:numPr>
          <w:ilvl w:val="2"/>
          <w:numId w:val="1"/>
        </w:numPr>
        <w:rPr/>
      </w:pPr>
      <w:bookmarkStart w:id="2970" w:name="__RefHeading___Toc9142935_73709187"/>
      <w:bookmarkStart w:id="2971" w:name="_Toc1362"/>
      <w:bookmarkEnd w:id="2970"/>
      <w:r>
        <w:rPr/>
        <w:t>243</w:t>
      </w:r>
      <w:r>
        <w:rPr>
          <w:rtl w:val="true"/>
        </w:rPr>
        <w:t xml:space="preserve">- </w:t>
      </w:r>
      <w:r>
        <w:rPr>
          <w:rtl w:val="true"/>
        </w:rPr>
        <w:t>کودتا</w:t>
      </w:r>
      <w:bookmarkEnd w:id="2971"/>
    </w:p>
    <w:p>
      <w:pPr>
        <w:pStyle w:val="BookText"/>
        <w:rPr/>
      </w:pPr>
      <w:r>
        <w:rPr>
          <w:rFonts w:ascii="IRNazanin" w:hAnsi="IRNazanin" w:eastAsia="IRNazanin"/>
          <w:color w:val="111111"/>
          <w:sz w:val="28"/>
          <w:sz w:val="28"/>
          <w:szCs w:val="28"/>
          <w:rtl w:val="true"/>
          <w:lang w:bidi="fa-IR"/>
        </w:rPr>
        <w:t xml:space="preserve">فارسی طبع منه مجلده الأول فی کیفیة حدوث کودتا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المعلومة و مجلده الثانی فی تاریخ عشرین سنة فی إیران من بعد کودتا، ألفه السید حسین بن باقر الیزدی الطهرانی، المولود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972" w:name="__RefHeading___Toc9142937_73709187"/>
      <w:bookmarkStart w:id="2973" w:name="_Toc1363"/>
      <w:bookmarkEnd w:id="2972"/>
      <w:r>
        <w:rPr/>
        <w:t>244</w:t>
      </w:r>
      <w:r>
        <w:rPr>
          <w:rtl w:val="true"/>
        </w:rPr>
        <w:t xml:space="preserve">- </w:t>
      </w:r>
      <w:r>
        <w:rPr>
          <w:rtl w:val="true"/>
        </w:rPr>
        <w:t>گوهر خاوری‏</w:t>
      </w:r>
      <w:bookmarkEnd w:id="2973"/>
    </w:p>
    <w:p>
      <w:pPr>
        <w:pStyle w:val="BookText"/>
        <w:rPr/>
      </w:pPr>
      <w:r>
        <w:rPr>
          <w:rFonts w:ascii="IRNazanin" w:hAnsi="IRNazanin" w:eastAsia="IRNazanin"/>
          <w:color w:val="111111"/>
          <w:sz w:val="28"/>
          <w:sz w:val="28"/>
          <w:szCs w:val="28"/>
          <w:rtl w:val="true"/>
          <w:lang w:bidi="fa-IR"/>
        </w:rPr>
        <w:t xml:space="preserve">لمیرزا رضا أرفع الدولة التبریزی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74" w:name="__RefHeading___Toc9142939_73709187"/>
      <w:bookmarkStart w:id="2975" w:name="_Toc1364"/>
      <w:bookmarkEnd w:id="2974"/>
      <w:r>
        <w:rPr/>
        <w:t>245</w:t>
      </w:r>
      <w:r>
        <w:rPr>
          <w:rtl w:val="true"/>
        </w:rPr>
        <w:t xml:space="preserve">- </w:t>
      </w:r>
      <w:r>
        <w:rPr>
          <w:rtl w:val="true"/>
        </w:rPr>
        <w:t>گوهر دانش‏</w:t>
      </w:r>
      <w:bookmarkEnd w:id="297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 أسرار الحکماء تألیف یاقوت و المطبوع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صفوت التبریزی المعاصر المذکور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مما لم یطبع من تصانیفه ثم طبع مع کلمات علیه یا سرآمد سخنان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976" w:name="pg11739_171557"/>
    </w:p>
    <w:p>
      <w:pPr>
        <w:pStyle w:val="Heading3"/>
        <w:numPr>
          <w:ilvl w:val="2"/>
          <w:numId w:val="1"/>
        </w:numPr>
        <w:rPr/>
      </w:pPr>
      <w:bookmarkStart w:id="2977" w:name="__RefHeading___Toc9142941_73709187"/>
      <w:bookmarkStart w:id="2978" w:name="_Toc1365"/>
      <w:bookmarkEnd w:id="2976"/>
      <w:bookmarkEnd w:id="2977"/>
      <w:r>
        <w:rPr/>
        <w:t>246</w:t>
      </w:r>
      <w:r>
        <w:rPr>
          <w:rtl w:val="true"/>
        </w:rPr>
        <w:t xml:space="preserve">- </w:t>
      </w:r>
      <w:r>
        <w:rPr>
          <w:rtl w:val="true"/>
        </w:rPr>
        <w:t>گوهرریز</w:t>
      </w:r>
      <w:bookmarkEnd w:id="2978"/>
    </w:p>
    <w:p>
      <w:pPr>
        <w:pStyle w:val="BookText"/>
        <w:rPr/>
      </w:pPr>
      <w:r>
        <w:rPr>
          <w:rFonts w:ascii="IRNazanin" w:hAnsi="IRNazanin" w:eastAsia="IRNazanin"/>
          <w:color w:val="111111"/>
          <w:sz w:val="28"/>
          <w:sz w:val="28"/>
          <w:szCs w:val="28"/>
          <w:rtl w:val="true"/>
          <w:lang w:bidi="fa-IR"/>
        </w:rPr>
        <w:t>من کتب الإسماعیلیة ذکر فی ملحق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Heading3"/>
        <w:numPr>
          <w:ilvl w:val="2"/>
          <w:numId w:val="1"/>
        </w:numPr>
        <w:rPr/>
      </w:pPr>
      <w:bookmarkStart w:id="2979" w:name="__RefHeading___Toc9142943_73709187"/>
      <w:bookmarkStart w:id="2980" w:name="_Toc1366"/>
      <w:bookmarkEnd w:id="2979"/>
      <w:r>
        <w:rPr/>
        <w:t>247</w:t>
      </w:r>
      <w:r>
        <w:rPr>
          <w:rtl w:val="true"/>
        </w:rPr>
        <w:t xml:space="preserve">- </w:t>
      </w:r>
      <w:r>
        <w:rPr>
          <w:rtl w:val="true"/>
        </w:rPr>
        <w:t>گوهر شاهوار</w:t>
      </w:r>
      <w:bookmarkEnd w:id="2980"/>
    </w:p>
    <w:p>
      <w:pPr>
        <w:pStyle w:val="BookText"/>
        <w:rPr/>
      </w:pPr>
      <w:r>
        <w:rPr>
          <w:rFonts w:ascii="IRNazanin" w:hAnsi="IRNazanin" w:eastAsia="IRNazanin"/>
          <w:color w:val="111111"/>
          <w:sz w:val="28"/>
          <w:sz w:val="28"/>
          <w:szCs w:val="28"/>
          <w:rtl w:val="true"/>
          <w:lang w:bidi="fa-IR"/>
        </w:rPr>
        <w:t xml:space="preserve">مثنوی فارسی أخلاقی طبع فی لکهنو، و علی هامشه المثنوی الموسوم ب آب زلال کلاهما من نظم السید المفتی میر محمد عباس بن السید علی أکبر التستری الموسوی نزیل لکهنو، و المتوفی بها فی رجب </w:t>
      </w:r>
      <w:r>
        <w:rPr>
          <w:rFonts w:eastAsia="IRNazanin" w:cs="IRNazanin"/>
          <w:color w:val="111111"/>
          <w:sz w:val="28"/>
          <w:szCs w:val="28"/>
          <w:lang w:bidi="fa-IR"/>
        </w:rPr>
        <w:t>1306</w:t>
      </w:r>
    </w:p>
    <w:p>
      <w:pPr>
        <w:pStyle w:val="Heading3"/>
        <w:numPr>
          <w:ilvl w:val="2"/>
          <w:numId w:val="1"/>
        </w:numPr>
        <w:rPr/>
      </w:pPr>
      <w:bookmarkStart w:id="2981" w:name="__RefHeading___Toc9142945_73709187"/>
      <w:bookmarkStart w:id="2982" w:name="_Toc1367"/>
      <w:bookmarkEnd w:id="2981"/>
      <w:r>
        <w:rPr/>
        <w:t>248</w:t>
      </w:r>
      <w:r>
        <w:rPr>
          <w:rtl w:val="true"/>
        </w:rPr>
        <w:t xml:space="preserve">- </w:t>
      </w:r>
      <w:r>
        <w:rPr>
          <w:rtl w:val="true"/>
        </w:rPr>
        <w:t>گوهر شاهوار</w:t>
      </w:r>
      <w:bookmarkEnd w:id="2982"/>
    </w:p>
    <w:p>
      <w:pPr>
        <w:pStyle w:val="BookText"/>
        <w:rPr/>
      </w:pPr>
      <w:r>
        <w:rPr>
          <w:rFonts w:ascii="IRNazanin" w:hAnsi="IRNazanin" w:eastAsia="IRNazanin"/>
          <w:color w:val="111111"/>
          <w:sz w:val="28"/>
          <w:sz w:val="28"/>
          <w:szCs w:val="28"/>
          <w:rtl w:val="true"/>
          <w:lang w:bidi="fa-IR"/>
        </w:rPr>
        <w:t xml:space="preserve">لعبدی الگنابادی،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فی قبال مخزن الأسرار</w:t>
      </w:r>
    </w:p>
    <w:p>
      <w:pPr>
        <w:pStyle w:val="Heading3"/>
        <w:numPr>
          <w:ilvl w:val="2"/>
          <w:numId w:val="1"/>
        </w:numPr>
        <w:rPr/>
      </w:pPr>
      <w:bookmarkStart w:id="2983" w:name="__RefHeading___Toc9142947_73709187"/>
      <w:bookmarkStart w:id="2984" w:name="_Toc1368"/>
      <w:bookmarkEnd w:id="2983"/>
      <w:r>
        <w:rPr/>
        <w:t>249</w:t>
      </w:r>
      <w:r>
        <w:rPr>
          <w:rtl w:val="true"/>
        </w:rPr>
        <w:t xml:space="preserve">- </w:t>
      </w:r>
      <w:r>
        <w:rPr>
          <w:rtl w:val="true"/>
        </w:rPr>
        <w:t>گوهر شاهوار</w:t>
      </w:r>
      <w:bookmarkEnd w:id="2984"/>
    </w:p>
    <w:p>
      <w:pPr>
        <w:pStyle w:val="BookText"/>
        <w:rPr/>
      </w:pPr>
      <w:r>
        <w:rPr>
          <w:rFonts w:ascii="IRNazanin" w:hAnsi="IRNazanin" w:eastAsia="IRNazanin"/>
          <w:color w:val="111111"/>
          <w:sz w:val="28"/>
          <w:sz w:val="28"/>
          <w:szCs w:val="28"/>
          <w:rtl w:val="true"/>
          <w:lang w:bidi="fa-IR"/>
        </w:rPr>
        <w:t xml:space="preserve">فارسی للسید السعید القاضی نور الله بن شریف المرعشی التستری الشهید،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p>
    <w:p>
      <w:pPr>
        <w:pStyle w:val="Heading3"/>
        <w:numPr>
          <w:ilvl w:val="2"/>
          <w:numId w:val="1"/>
        </w:numPr>
        <w:rPr/>
      </w:pPr>
      <w:bookmarkStart w:id="2985" w:name="__RefHeading___Toc9142949_73709187"/>
      <w:bookmarkStart w:id="2986" w:name="_Toc1369"/>
      <w:bookmarkEnd w:id="2985"/>
      <w:r>
        <w:rPr/>
        <w:t>250</w:t>
      </w:r>
      <w:r>
        <w:rPr>
          <w:rtl w:val="true"/>
        </w:rPr>
        <w:t xml:space="preserve">- </w:t>
      </w:r>
      <w:r>
        <w:rPr>
          <w:rtl w:val="true"/>
        </w:rPr>
        <w:t>گوهر شاهوار فی فضل الأئمة الأطهار</w:t>
      </w:r>
      <w:bookmarkEnd w:id="2986"/>
    </w:p>
    <w:p>
      <w:pPr>
        <w:pStyle w:val="BookText"/>
        <w:rPr/>
      </w:pPr>
      <w:r>
        <w:rPr>
          <w:rFonts w:ascii="IRNazanin" w:hAnsi="IRNazanin" w:eastAsia="IRNazanin"/>
          <w:color w:val="111111"/>
          <w:sz w:val="28"/>
          <w:sz w:val="28"/>
          <w:szCs w:val="28"/>
          <w:rtl w:val="true"/>
          <w:lang w:bidi="fa-IR"/>
        </w:rPr>
        <w:t>فارسی فی أن النبی و الأئمة ع أفضل أم القرآن للسید سلطان العلماء السید محمد بن السید دلدار علی النصیرآبادی، کتبه إجابة لالتماس نصیر الدین حیدر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اصطفی أنبیاءه و أوصیاءه و أوجب علینا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2987" w:name="__RefHeading___Toc9142951_73709187"/>
      <w:bookmarkStart w:id="2988" w:name="_Toc1370"/>
      <w:bookmarkEnd w:id="2987"/>
      <w:r>
        <w:rPr/>
        <w:t>251</w:t>
      </w:r>
      <w:r>
        <w:rPr>
          <w:rtl w:val="true"/>
        </w:rPr>
        <w:t xml:space="preserve">- </w:t>
      </w:r>
      <w:r>
        <w:rPr>
          <w:rtl w:val="true"/>
        </w:rPr>
        <w:t>گوهر شب چراغ‏</w:t>
      </w:r>
      <w:bookmarkEnd w:id="2988"/>
    </w:p>
    <w:p>
      <w:pPr>
        <w:pStyle w:val="BookText"/>
        <w:rPr/>
      </w:pPr>
      <w:r>
        <w:rPr>
          <w:rFonts w:ascii="IRNazanin" w:hAnsi="IRNazanin" w:eastAsia="IRNazanin"/>
          <w:color w:val="111111"/>
          <w:sz w:val="28"/>
          <w:sz w:val="28"/>
          <w:szCs w:val="28"/>
          <w:rtl w:val="true"/>
          <w:lang w:bidi="fa-IR"/>
        </w:rPr>
        <w:t xml:space="preserve">للمولی المعاصر مولی محمد حسن بن محمد حسین النیستانکی النائینی، فارسی فی مجلدین، أولهما فی صلاة اللیل و آدابها و أدعیتها فی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الثانی فی العلوم الغریبة طبع بأصفهان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الأدعیة و الأحراز و المجربات من الأدویة و مر بعنوان طرائف السوانح و توفی المصنف أوائل عشر الثالث من ربیع الأول </w:t>
      </w:r>
      <w:r>
        <w:rPr>
          <w:rFonts w:eastAsia="IRNazanin" w:cs="IRNazanin"/>
          <w:color w:val="111111"/>
          <w:sz w:val="28"/>
          <w:szCs w:val="28"/>
          <w:lang w:bidi="fa-IR"/>
        </w:rPr>
        <w:t>1354</w:t>
      </w:r>
    </w:p>
    <w:p>
      <w:pPr>
        <w:pStyle w:val="Heading3"/>
        <w:numPr>
          <w:ilvl w:val="2"/>
          <w:numId w:val="1"/>
        </w:numPr>
        <w:rPr/>
      </w:pPr>
      <w:bookmarkStart w:id="2989" w:name="__RefHeading___Toc9142953_73709187"/>
      <w:bookmarkStart w:id="2990" w:name="_Toc1371"/>
      <w:bookmarkEnd w:id="2989"/>
      <w:r>
        <w:rPr/>
        <w:t>252</w:t>
      </w:r>
      <w:r>
        <w:rPr>
          <w:rtl w:val="true"/>
        </w:rPr>
        <w:t xml:space="preserve">- </w:t>
      </w:r>
      <w:r>
        <w:rPr>
          <w:rtl w:val="true"/>
        </w:rPr>
        <w:t>گوهر شب چراغ‏</w:t>
      </w:r>
      <w:bookmarkEnd w:id="299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و منثور، فارسی و عربی فی الأخلاق للمعاصر الحاج میرزا حسن بن الحاج میرزا علی الجابری الأنصاری الأصفهانی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فهرسه فی آخر کتابه آفتاب درخشنده و ذکر أنه انتخبه من الألوف من الأشعار العربیة و الفارسیة و کلمات القصار و بعض الاخبار طبع مجلده الأول بطهران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991" w:name="pg11739_171558"/>
    </w:p>
    <w:p>
      <w:pPr>
        <w:pStyle w:val="Heading3"/>
        <w:numPr>
          <w:ilvl w:val="2"/>
          <w:numId w:val="1"/>
        </w:numPr>
        <w:rPr/>
      </w:pPr>
      <w:bookmarkStart w:id="2992" w:name="__RefHeading___Toc9142955_73709187"/>
      <w:bookmarkStart w:id="2993" w:name="_Toc1372"/>
      <w:bookmarkEnd w:id="2991"/>
      <w:bookmarkEnd w:id="2992"/>
      <w:r>
        <w:rPr/>
        <w:t>253</w:t>
      </w:r>
      <w:r>
        <w:rPr>
          <w:rtl w:val="true"/>
        </w:rPr>
        <w:t xml:space="preserve">- </w:t>
      </w:r>
      <w:r>
        <w:rPr>
          <w:rtl w:val="true"/>
        </w:rPr>
        <w:t>گوهر شب چراغ‏</w:t>
      </w:r>
      <w:bookmarkEnd w:id="2993"/>
    </w:p>
    <w:p>
      <w:pPr>
        <w:pStyle w:val="BookText"/>
        <w:rPr/>
      </w:pPr>
      <w:r>
        <w:rPr>
          <w:rFonts w:ascii="IRNazanin" w:hAnsi="IRNazanin" w:eastAsia="IRNazanin"/>
          <w:color w:val="111111"/>
          <w:sz w:val="28"/>
          <w:sz w:val="28"/>
          <w:szCs w:val="28"/>
          <w:rtl w:val="true"/>
          <w:lang w:bidi="fa-IR"/>
        </w:rPr>
        <w:t xml:space="preserve">لزین العابدین الحسینی، فی مقدمه و ثلاثة فصول و خاتمة فی آداب صلاة اللیل، ألفها بتاریخ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پروردگاری را که بندگان را بخطاب فانی قریب أجیب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سال تاریخ از کلک 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رقم‏</w:t>
      </w:r>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أو الثالث عشر کما فی فهرسها</w:t>
      </w:r>
    </w:p>
    <w:p>
      <w:pPr>
        <w:pStyle w:val="Heading3"/>
        <w:numPr>
          <w:ilvl w:val="2"/>
          <w:numId w:val="1"/>
        </w:numPr>
        <w:rPr/>
      </w:pPr>
      <w:bookmarkStart w:id="2994" w:name="__RefHeading___Toc9142957_73709187"/>
      <w:bookmarkStart w:id="2995" w:name="_Toc1373"/>
      <w:bookmarkEnd w:id="2994"/>
      <w:r>
        <w:rPr/>
        <w:t>254</w:t>
      </w:r>
      <w:r>
        <w:rPr>
          <w:rtl w:val="true"/>
        </w:rPr>
        <w:t xml:space="preserve">- </w:t>
      </w:r>
      <w:r>
        <w:rPr>
          <w:rtl w:val="true"/>
        </w:rPr>
        <w:t>گوهر شب چراغ‏</w:t>
      </w:r>
      <w:bookmarkEnd w:id="2995"/>
    </w:p>
    <w:p>
      <w:pPr>
        <w:pStyle w:val="BookText"/>
        <w:rPr/>
      </w:pPr>
      <w:r>
        <w:rPr>
          <w:rFonts w:ascii="IRNazanin" w:hAnsi="IRNazanin" w:eastAsia="IRNazanin"/>
          <w:color w:val="111111"/>
          <w:sz w:val="28"/>
          <w:sz w:val="28"/>
          <w:szCs w:val="28"/>
          <w:rtl w:val="true"/>
          <w:lang w:bidi="fa-IR"/>
        </w:rPr>
        <w:t xml:space="preserve">فی فضیلة صلاة اللیل، فارسی، لتاج العلماء السید علی محمد بن سلطان العلماء السید محمد النقوی اللکهنوی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p>
    <w:p>
      <w:pPr>
        <w:pStyle w:val="Heading3"/>
        <w:numPr>
          <w:ilvl w:val="2"/>
          <w:numId w:val="1"/>
        </w:numPr>
        <w:rPr/>
      </w:pPr>
      <w:bookmarkStart w:id="2996" w:name="__RefHeading___Toc9142959_73709187"/>
      <w:bookmarkStart w:id="2997" w:name="_Toc1374"/>
      <w:bookmarkEnd w:id="2996"/>
      <w:r>
        <w:rPr/>
        <w:t>255</w:t>
      </w:r>
      <w:r>
        <w:rPr>
          <w:rtl w:val="true"/>
        </w:rPr>
        <w:t xml:space="preserve">- </w:t>
      </w:r>
      <w:r>
        <w:rPr>
          <w:rtl w:val="true"/>
        </w:rPr>
        <w:t>گوهر شب چراغ‏</w:t>
      </w:r>
      <w:bookmarkEnd w:id="2997"/>
    </w:p>
    <w:p>
      <w:pPr>
        <w:pStyle w:val="BookText"/>
        <w:rPr/>
      </w:pPr>
      <w:r>
        <w:rPr>
          <w:rFonts w:ascii="IRNazanin" w:hAnsi="IRNazanin" w:eastAsia="IRNazanin"/>
          <w:color w:val="111111"/>
          <w:sz w:val="28"/>
          <w:sz w:val="28"/>
          <w:szCs w:val="28"/>
          <w:rtl w:val="true"/>
          <w:lang w:bidi="fa-IR"/>
        </w:rPr>
        <w:t xml:space="preserve">من مثنویات السید محمد بن المفتی میر عباس اللکهنوی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998" w:name="__RefHeading___Toc9142961_73709187"/>
      <w:bookmarkStart w:id="2999" w:name="_Toc1375"/>
      <w:bookmarkEnd w:id="2998"/>
      <w:r>
        <w:rPr/>
        <w:t>256</w:t>
      </w:r>
      <w:r>
        <w:rPr>
          <w:rtl w:val="true"/>
        </w:rPr>
        <w:t xml:space="preserve">- </w:t>
      </w:r>
      <w:r>
        <w:rPr>
          <w:rtl w:val="true"/>
        </w:rPr>
        <w:t>گوهر گران بها</w:t>
      </w:r>
      <w:bookmarkEnd w:id="2999"/>
    </w:p>
    <w:p>
      <w:pPr>
        <w:pStyle w:val="BookText"/>
        <w:rPr/>
      </w:pPr>
      <w:r>
        <w:rPr>
          <w:rFonts w:ascii="IRNazanin" w:hAnsi="IRNazanin" w:eastAsia="IRNazanin"/>
          <w:color w:val="111111"/>
          <w:sz w:val="28"/>
          <w:sz w:val="28"/>
          <w:szCs w:val="28"/>
          <w:rtl w:val="true"/>
          <w:lang w:bidi="fa-IR"/>
        </w:rPr>
        <w:t>فی تاریخ وفیات العلماء للسید مصلح الدین بن شهاب الدین الأصفهانی المعاصر، کما ذکره شفاها</w:t>
      </w:r>
    </w:p>
    <w:p>
      <w:pPr>
        <w:pStyle w:val="Heading3"/>
        <w:numPr>
          <w:ilvl w:val="2"/>
          <w:numId w:val="1"/>
        </w:numPr>
        <w:rPr/>
      </w:pPr>
      <w:bookmarkStart w:id="3000" w:name="__RefHeading___Toc9142963_73709187"/>
      <w:bookmarkStart w:id="3001" w:name="_Toc1376"/>
      <w:bookmarkEnd w:id="3000"/>
      <w:r>
        <w:rPr/>
        <w:t>257</w:t>
      </w:r>
      <w:r>
        <w:rPr>
          <w:rtl w:val="true"/>
        </w:rPr>
        <w:t xml:space="preserve">- </w:t>
      </w:r>
      <w:r>
        <w:rPr>
          <w:rtl w:val="true"/>
        </w:rPr>
        <w:t>گوهر مراد</w:t>
      </w:r>
      <w:bookmarkEnd w:id="3001"/>
    </w:p>
    <w:p>
      <w:pPr>
        <w:pStyle w:val="BookText"/>
        <w:rPr/>
      </w:pPr>
      <w:r>
        <w:rPr>
          <w:rFonts w:ascii="IRNazanin" w:hAnsi="IRNazanin" w:eastAsia="IRNazanin"/>
          <w:color w:val="111111"/>
          <w:sz w:val="28"/>
          <w:sz w:val="28"/>
          <w:szCs w:val="28"/>
          <w:rtl w:val="true"/>
          <w:lang w:bidi="fa-IR"/>
        </w:rPr>
        <w:t xml:space="preserve">لمحمد جعفر بن محمد طاهر الخراسانی، رسالة فی الأخلاق، ألفها نصیحة لولده عبد الرزاق فی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من القرن الثالث عشر، کما فی فهرسها</w:t>
      </w:r>
    </w:p>
    <w:p>
      <w:pPr>
        <w:pStyle w:val="Heading3"/>
        <w:numPr>
          <w:ilvl w:val="2"/>
          <w:numId w:val="1"/>
        </w:numPr>
        <w:rPr/>
      </w:pPr>
      <w:bookmarkStart w:id="3002" w:name="__RefHeading___Toc9142965_73709187"/>
      <w:bookmarkStart w:id="3003" w:name="_Toc1377"/>
      <w:bookmarkEnd w:id="3002"/>
      <w:r>
        <w:rPr/>
        <w:t>258</w:t>
      </w:r>
      <w:r>
        <w:rPr>
          <w:rtl w:val="true"/>
        </w:rPr>
        <w:t xml:space="preserve">- </w:t>
      </w:r>
      <w:r>
        <w:rPr>
          <w:rtl w:val="true"/>
        </w:rPr>
        <w:t>گوهر مراد</w:t>
      </w:r>
      <w:bookmarkEnd w:id="3003"/>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الکلام للمولی المتأله المتکلم عبد الرزاق بن علی بن الحسین اللاهیجی القمی،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المولی صدر الدین الشیرازی، مرتب علی مقدمه و ثلاثة مقالات فی أمهات مسائل الفلسفة، و خاتمة فی المباحث الأخلاقیة و العرفان أهداه إلی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اختصره 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سرمایه ایمان و هذا التاریخ ینافی ما ذکر فی الروضات من أنه 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گوهر مراد که غواص‏ </w:t>
      </w:r>
      <w:bookmarkStart w:id="3004" w:name="pg11739_171559"/>
    </w:p>
    <w:p>
      <w:pPr>
        <w:pStyle w:val="BookText"/>
        <w:rPr/>
      </w:pPr>
      <w:bookmarkEnd w:id="3004"/>
      <w:r>
        <w:rPr>
          <w:rFonts w:ascii="IRNazanin" w:hAnsi="IRNazanin" w:eastAsia="IRNazanin"/>
          <w:color w:val="111111"/>
          <w:sz w:val="28"/>
          <w:sz w:val="28"/>
          <w:szCs w:val="28"/>
          <w:rtl w:val="true"/>
          <w:lang w:bidi="fa-IR"/>
        </w:rPr>
        <w:t>فکرت را از دریای حیرت اما بعد بر ورق گزارش چنین نگارش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أولها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بطهران نسخه الخطیة شایعة، أقدم ما اطلعت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نذر علی التبریزی فی شعبان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3005" w:name="__RefHeading___Toc9142967_73709187"/>
      <w:bookmarkStart w:id="3006" w:name="_Toc1378"/>
      <w:bookmarkEnd w:id="3005"/>
      <w:r>
        <w:rPr/>
        <w:t>259</w:t>
      </w:r>
      <w:r>
        <w:rPr>
          <w:rtl w:val="true"/>
        </w:rPr>
        <w:t xml:space="preserve">- </w:t>
      </w:r>
      <w:r>
        <w:rPr>
          <w:rtl w:val="true"/>
        </w:rPr>
        <w:t>گوهر مراد</w:t>
      </w:r>
      <w:bookmarkEnd w:id="3006"/>
    </w:p>
    <w:p>
      <w:pPr>
        <w:pStyle w:val="BookText"/>
        <w:rPr/>
      </w:pPr>
      <w:r>
        <w:rPr>
          <w:rFonts w:ascii="IRNazanin" w:hAnsi="IRNazanin" w:eastAsia="IRNazanin"/>
          <w:color w:val="111111"/>
          <w:sz w:val="28"/>
          <w:sz w:val="28"/>
          <w:szCs w:val="28"/>
          <w:rtl w:val="true"/>
          <w:lang w:bidi="fa-IR"/>
        </w:rPr>
        <w:t xml:space="preserve">فی الأدعیة المأثورة عن الأئمة الأمجاد للمولی کاظم بن إبراهیم التفریشی، نقل عنه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وا 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مجموعته فی الأوراد و الأذکار المکتوبة فی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الأوراد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3007" w:name="__RefHeading___Toc9142969_73709187"/>
      <w:bookmarkStart w:id="3008" w:name="_Toc1379"/>
      <w:bookmarkEnd w:id="3007"/>
      <w:r>
        <w:rPr/>
        <w:t>260</w:t>
      </w:r>
      <w:r>
        <w:rPr>
          <w:rtl w:val="true"/>
        </w:rPr>
        <w:t xml:space="preserve">- </w:t>
      </w:r>
      <w:r>
        <w:rPr>
          <w:rtl w:val="true"/>
        </w:rPr>
        <w:t>گوهر المعاجین فی الطب‏</w:t>
      </w:r>
      <w:bookmarkEnd w:id="3008"/>
    </w:p>
    <w:p>
      <w:pPr>
        <w:pStyle w:val="BookText"/>
        <w:rPr/>
      </w:pPr>
      <w:r>
        <w:rPr>
          <w:rFonts w:ascii="IRNazanin" w:hAnsi="IRNazanin" w:eastAsia="IRNazanin"/>
          <w:color w:val="111111"/>
          <w:sz w:val="28"/>
          <w:sz w:val="28"/>
          <w:szCs w:val="28"/>
          <w:rtl w:val="true"/>
          <w:lang w:bidi="fa-IR"/>
        </w:rPr>
        <w:t xml:space="preserve">فارسی کبیر، للمیرزا علی ناصح المعروف بقربان علی بن محمد الطبیب السمنانی النجفی، المتوفی بها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الشیخ قاسم محیی الدین، فرغ منه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فهرسه و هو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09" w:name="__RefHeading___Toc9142971_73709187"/>
      <w:bookmarkStart w:id="3010" w:name="_Toc1380"/>
      <w:bookmarkEnd w:id="3009"/>
      <w:r>
        <w:rPr/>
        <w:t>261</w:t>
      </w:r>
      <w:r>
        <w:rPr>
          <w:rtl w:val="true"/>
        </w:rPr>
        <w:t xml:space="preserve">- </w:t>
      </w:r>
      <w:r>
        <w:rPr>
          <w:rtl w:val="true"/>
        </w:rPr>
        <w:t>گوهر مقصود فی الوفاء بالعهود</w:t>
      </w:r>
      <w:bookmarkEnd w:id="3010"/>
    </w:p>
    <w:p>
      <w:pPr>
        <w:pStyle w:val="BookText"/>
        <w:rPr/>
      </w:pPr>
      <w:r>
        <w:rPr>
          <w:rFonts w:ascii="IRNazanin" w:hAnsi="IRNazanin" w:eastAsia="IRNazanin"/>
          <w:color w:val="111111"/>
          <w:sz w:val="28"/>
          <w:sz w:val="28"/>
          <w:szCs w:val="28"/>
          <w:rtl w:val="true"/>
          <w:lang w:bidi="fa-IR"/>
        </w:rPr>
        <w:t xml:space="preserve">للمولی حبیب الله بن علی مدد الکاشانی، المتوفی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فی فضائل الوفاء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فی خاتمتها فهرس مؤلفاته و وصیته، فرغ من تألیفها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بکاشان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011" w:name="__RefHeading___Toc9142973_73709187"/>
      <w:bookmarkStart w:id="3012" w:name="_Toc1381"/>
      <w:bookmarkEnd w:id="3011"/>
      <w:r>
        <w:rPr/>
        <w:t>262</w:t>
      </w:r>
      <w:r>
        <w:rPr>
          <w:rtl w:val="true"/>
        </w:rPr>
        <w:t xml:space="preserve">- </w:t>
      </w:r>
      <w:r>
        <w:rPr>
          <w:rtl w:val="true"/>
        </w:rPr>
        <w:t>گوهر منثور فی تذکره علماء زنگی‏پور</w:t>
      </w:r>
      <w:bookmarkEnd w:id="3012"/>
    </w:p>
    <w:p>
      <w:pPr>
        <w:pStyle w:val="BookText"/>
        <w:rPr/>
      </w:pPr>
      <w:r>
        <w:rPr>
          <w:rFonts w:ascii="IRNazanin" w:hAnsi="IRNazanin" w:eastAsia="IRNazanin"/>
          <w:color w:val="111111"/>
          <w:sz w:val="28"/>
          <w:sz w:val="28"/>
          <w:szCs w:val="28"/>
          <w:rtl w:val="true"/>
          <w:lang w:bidi="fa-IR"/>
        </w:rPr>
        <w:t>للمولوی السید محمد لطیف زنگی‏پوری المعاصر، أشار إلیه فی مقدمه تذکره بی‏بها</w:t>
      </w:r>
    </w:p>
    <w:p>
      <w:pPr>
        <w:pStyle w:val="Heading3"/>
        <w:numPr>
          <w:ilvl w:val="2"/>
          <w:numId w:val="1"/>
        </w:numPr>
        <w:rPr/>
      </w:pPr>
      <w:bookmarkStart w:id="3013" w:name="__RefHeading___Toc9142975_73709187"/>
      <w:bookmarkStart w:id="3014" w:name="_Toc1382"/>
      <w:bookmarkEnd w:id="3013"/>
      <w:r>
        <w:rPr/>
        <w:t>263</w:t>
      </w:r>
      <w:r>
        <w:rPr>
          <w:rtl w:val="true"/>
        </w:rPr>
        <w:t xml:space="preserve">- </w:t>
      </w:r>
      <w:r>
        <w:rPr>
          <w:rtl w:val="true"/>
        </w:rPr>
        <w:t>گوهر منظوم‏</w:t>
      </w:r>
      <w:bookmarkEnd w:id="3014"/>
    </w:p>
    <w:p>
      <w:pPr>
        <w:pStyle w:val="BookText"/>
        <w:rPr/>
      </w:pPr>
      <w:r>
        <w:rPr>
          <w:rFonts w:ascii="IRNazanin" w:hAnsi="IRNazanin" w:eastAsia="IRNazanin"/>
          <w:color w:val="111111"/>
          <w:sz w:val="28"/>
          <w:sz w:val="28"/>
          <w:szCs w:val="28"/>
          <w:rtl w:val="true"/>
          <w:lang w:bidi="fa-IR"/>
        </w:rPr>
        <w:t xml:space="preserve">لمحمد علی الهندی الصوفی، 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اللغة الفارسیة کما مر</w:t>
      </w:r>
    </w:p>
    <w:p>
      <w:pPr>
        <w:pStyle w:val="Heading3"/>
        <w:numPr>
          <w:ilvl w:val="2"/>
          <w:numId w:val="1"/>
        </w:numPr>
        <w:rPr/>
      </w:pPr>
      <w:bookmarkStart w:id="3015" w:name="__RefHeading___Toc9142977_73709187"/>
      <w:bookmarkStart w:id="3016" w:name="_Toc1383"/>
      <w:bookmarkEnd w:id="3015"/>
      <w:r>
        <w:rPr/>
        <w:t>264</w:t>
      </w:r>
      <w:r>
        <w:rPr>
          <w:rtl w:val="true"/>
        </w:rPr>
        <w:t xml:space="preserve">- </w:t>
      </w:r>
      <w:r>
        <w:rPr>
          <w:rtl w:val="true"/>
        </w:rPr>
        <w:t>گوهر منظوم‏</w:t>
      </w:r>
      <w:bookmarkEnd w:id="3016"/>
    </w:p>
    <w:p>
      <w:pPr>
        <w:pStyle w:val="BookText"/>
        <w:rPr/>
      </w:pPr>
      <w:r>
        <w:rPr>
          <w:rFonts w:ascii="IRNazanin" w:hAnsi="IRNazanin" w:eastAsia="IRNazanin"/>
          <w:color w:val="111111"/>
          <w:sz w:val="28"/>
          <w:sz w:val="28"/>
          <w:szCs w:val="28"/>
          <w:rtl w:val="true"/>
          <w:lang w:bidi="fa-IR"/>
        </w:rPr>
        <w:t xml:space="preserve">فارسی فی المنطق، لمحمد علی خان صاحب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3017" w:name="__RefHeading___Toc9142979_73709187"/>
      <w:bookmarkStart w:id="3018" w:name="_Toc1384"/>
      <w:bookmarkEnd w:id="3017"/>
      <w:r>
        <w:rPr>
          <w:rtl w:val="true"/>
        </w:rPr>
        <w:t>گوهرنامه‏</w:t>
      </w:r>
      <w:bookmarkEnd w:id="3018"/>
    </w:p>
    <w:p>
      <w:pPr>
        <w:pStyle w:val="BookText"/>
        <w:rPr/>
      </w:pPr>
      <w:r>
        <w:rPr>
          <w:rFonts w:ascii="IRNazanin" w:hAnsi="IRNazanin" w:eastAsia="IRNazanin"/>
          <w:color w:val="111111"/>
          <w:sz w:val="28"/>
          <w:sz w:val="28"/>
          <w:szCs w:val="28"/>
          <w:rtl w:val="true"/>
          <w:lang w:bidi="fa-IR"/>
        </w:rPr>
        <w:t xml:space="preserve">لمحمد بن منصور الدشتکی، کما فی بعض المواضع مر بعنوان جواهرنامه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3019" w:name="__RefHeading___Toc9142981_73709187"/>
      <w:bookmarkStart w:id="3020" w:name="_Toc1385"/>
      <w:bookmarkEnd w:id="3019"/>
      <w:r>
        <w:rPr/>
        <w:t>265</w:t>
      </w:r>
      <w:r>
        <w:rPr>
          <w:rtl w:val="true"/>
        </w:rPr>
        <w:t xml:space="preserve">- </w:t>
      </w:r>
      <w:r>
        <w:rPr>
          <w:rtl w:val="true"/>
        </w:rPr>
        <w:t>گوهرنامه‏</w:t>
      </w:r>
      <w:bookmarkEnd w:id="3020"/>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کمال الدین أبی العطاء محمود بن علی الکرمانی المولود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3021" w:name="pg11739_171560"/>
    </w:p>
    <w:p>
      <w:pPr>
        <w:pStyle w:val="BookText"/>
        <w:rPr/>
      </w:pPr>
      <w:bookmarkEnd w:id="3021"/>
      <w:r>
        <w:rPr>
          <w:rFonts w:ascii="IRNazanin" w:hAnsi="IRNazanin" w:eastAsia="IRNazanin"/>
          <w:color w:val="111111"/>
          <w:sz w:val="28"/>
          <w:sz w:val="28"/>
          <w:szCs w:val="28"/>
          <w:rtl w:val="true"/>
          <w:lang w:bidi="fa-IR"/>
        </w:rPr>
        <w:t xml:space="preserve">و هو الخامسة من مثنویاته الخمسة التی تابع فیها النظامی، 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نظمه فی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بهاء الدین محمود الوزیر بن عز الدین یوسف، من أحفاد نظام الملک الطوسی، و فی آخر مثنویة کمال‏نامه مدح السلطان شاه أبو إسحاق بن الأمیر محمود الإینجو، و یقال له گهرنامه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 دار نام داران‏</w:t>
      </w:r>
    </w:p>
    <w:p>
      <w:pPr>
        <w:pStyle w:val="BookText"/>
        <w:rPr/>
      </w:pPr>
      <w:r>
        <w:rPr>
          <w:rFonts w:ascii="IRNazanin" w:hAnsi="IRNazanin" w:eastAsia="IRNazanin"/>
          <w:color w:val="111111"/>
          <w:sz w:val="28"/>
          <w:sz w:val="28"/>
          <w:szCs w:val="28"/>
          <w:rtl w:val="true"/>
          <w:lang w:bidi="fa-IR"/>
        </w:rPr>
        <w:t>گدای درگه أو شهریاران‏</w:t>
      </w:r>
    </w:p>
    <w:p>
      <w:pPr>
        <w:pStyle w:val="BookText"/>
        <w:rPr/>
      </w:pP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عمران الکرمانی، کتبت فی حیاة المؤلف، ضمن کلیاته فی صفر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نام‏بخش نامداران‏</w:t>
      </w:r>
    </w:p>
    <w:p>
      <w:pPr>
        <w:pStyle w:val="BookText"/>
        <w:rPr/>
      </w:pPr>
      <w:r>
        <w:rPr>
          <w:rFonts w:ascii="IRNazanin" w:hAnsi="IRNazanin" w:eastAsia="IRNazanin"/>
          <w:color w:val="111111"/>
          <w:sz w:val="28"/>
          <w:sz w:val="28"/>
          <w:szCs w:val="28"/>
          <w:rtl w:val="true"/>
          <w:lang w:bidi="fa-IR"/>
        </w:rPr>
        <w:t>گدای درگه أو شهریاران‏</w:t>
      </w:r>
    </w:p>
    <w:p>
      <w:pPr>
        <w:pStyle w:val="BookText"/>
        <w:rPr/>
      </w:pPr>
      <w:r>
        <w:rPr>
          <w:rFonts w:ascii="IRNazanin" w:hAnsi="IRNazanin" w:eastAsia="IRNazanin"/>
          <w:color w:val="111111"/>
          <w:sz w:val="28"/>
          <w:sz w:val="28"/>
          <w:szCs w:val="28"/>
          <w:rtl w:val="true"/>
          <w:lang w:bidi="fa-IR"/>
        </w:rPr>
        <w:t>بروزآرنده ایوان زرکار</w:t>
      </w:r>
    </w:p>
    <w:p>
      <w:pPr>
        <w:pStyle w:val="BookText"/>
        <w:rPr/>
      </w:pPr>
      <w:r>
        <w:rPr>
          <w:rFonts w:ascii="IRNazanin" w:hAnsi="IRNazanin" w:eastAsia="IRNazanin"/>
          <w:color w:val="111111"/>
          <w:sz w:val="28"/>
          <w:sz w:val="28"/>
          <w:szCs w:val="28"/>
          <w:rtl w:val="true"/>
          <w:lang w:bidi="fa-IR"/>
        </w:rPr>
        <w:t>که خار از خاره آرد خیر از خار</w:t>
      </w:r>
    </w:p>
    <w:p>
      <w:pPr>
        <w:pStyle w:val="BookText"/>
        <w:rPr/>
      </w:pPr>
      <w:r>
        <w:rPr>
          <w:rFonts w:ascii="IRNazanin" w:hAnsi="IRNazanin" w:eastAsia="IRNazanin"/>
          <w:color w:val="111111"/>
          <w:sz w:val="28"/>
          <w:sz w:val="28"/>
          <w:szCs w:val="28"/>
          <w:rtl w:val="true"/>
          <w:lang w:bidi="fa-IR"/>
        </w:rPr>
        <w:t xml:space="preserve">و نسخه أخری رأیتها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مطهر العاصی النیشابوری کتبه فی هرات فی غرة شعبان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کلیاته‏</w:t>
      </w:r>
    </w:p>
    <w:p>
      <w:pPr>
        <w:pStyle w:val="Heading3"/>
        <w:numPr>
          <w:ilvl w:val="2"/>
          <w:numId w:val="1"/>
        </w:numPr>
        <w:rPr/>
      </w:pPr>
      <w:bookmarkStart w:id="3022" w:name="__RefHeading___Toc9142983_73709187"/>
      <w:bookmarkStart w:id="3023" w:name="_Toc1386"/>
      <w:bookmarkEnd w:id="3022"/>
      <w:r>
        <w:rPr>
          <w:rtl w:val="true"/>
        </w:rPr>
        <w:t>گوهریة</w:t>
      </w:r>
      <w:bookmarkEnd w:id="3023"/>
    </w:p>
    <w:p>
      <w:pPr>
        <w:pStyle w:val="BookText"/>
        <w:rPr/>
      </w:pPr>
      <w:r>
        <w:rPr>
          <w:rFonts w:ascii="IRNazanin" w:hAnsi="IRNazanin" w:eastAsia="IRNazanin"/>
          <w:color w:val="111111"/>
          <w:sz w:val="28"/>
          <w:sz w:val="28"/>
          <w:szCs w:val="28"/>
          <w:rtl w:val="true"/>
          <w:lang w:bidi="fa-IR"/>
        </w:rPr>
        <w:t xml:space="preserve">للحاجیة گوهر قاجار بنت موسی خان،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اسم خاص لدیوانها المذکورة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3024" w:name="__RefHeading___Toc9142985_73709187"/>
      <w:bookmarkStart w:id="3025" w:name="_Toc1387"/>
      <w:bookmarkEnd w:id="3024"/>
      <w:r>
        <w:rPr/>
        <w:t>266</w:t>
      </w:r>
      <w:r>
        <w:rPr>
          <w:rtl w:val="true"/>
        </w:rPr>
        <w:t xml:space="preserve">- </w:t>
      </w:r>
      <w:r>
        <w:rPr>
          <w:rtl w:val="true"/>
        </w:rPr>
        <w:t>گوهر یگانه‏</w:t>
      </w:r>
      <w:bookmarkEnd w:id="3025"/>
    </w:p>
    <w:p>
      <w:pPr>
        <w:pStyle w:val="BookText"/>
        <w:rPr/>
      </w:pPr>
      <w:r>
        <w:rPr>
          <w:rFonts w:ascii="IRNazanin" w:hAnsi="IRNazanin" w:eastAsia="IRNazanin"/>
          <w:color w:val="111111"/>
          <w:sz w:val="28"/>
          <w:sz w:val="28"/>
          <w:szCs w:val="28"/>
          <w:rtl w:val="true"/>
          <w:lang w:bidi="fa-IR"/>
        </w:rPr>
        <w:t xml:space="preserve">لصدر الدین محمد الشیرازی، ابن ملا صدر فی الحکمة و الکلام و الأخلاق، ألفه لشاه صفی الصفوی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 عن وحدت وجود الباری تعالی و صفاته السلبیة و الثبوتیة، الحسن و القبح، الإمامة و غیرها من المباحث الکلامیة، و مباحث عرفانیة من مقامات العرفانیة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یک دانه بحر حکیم بچنگ آوردم از ذره‏های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یک دانه بحر حکیم سپاس حق‏شناس خدای یکتای راست، بچنگ آوردم از ذره‏های خورشید، یگانه گوهر دریای توحید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یوم الأحد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026" w:name="__RefHeading___Toc9142987_73709187"/>
      <w:bookmarkStart w:id="3027" w:name="_Toc1388"/>
      <w:bookmarkEnd w:id="3026"/>
      <w:r>
        <w:rPr/>
        <w:t>267</w:t>
      </w:r>
      <w:r>
        <w:rPr>
          <w:rtl w:val="true"/>
        </w:rPr>
        <w:t xml:space="preserve">- </w:t>
      </w:r>
      <w:r>
        <w:rPr>
          <w:rtl w:val="true"/>
        </w:rPr>
        <w:t>گوهر یک دانه‏</w:t>
      </w:r>
      <w:bookmarkEnd w:id="302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لعوض بن حیدر التستری، ألفه باسم سلیمان پادشاه و نجف قلی خان قوللر آقاسی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bookmarkStart w:id="3028" w:name="pg11739_171561"/>
    </w:p>
    <w:p>
      <w:pPr>
        <w:pStyle w:val="BookText"/>
        <w:rPr/>
      </w:pPr>
      <w:bookmarkEnd w:id="3028"/>
      <w:r>
        <w:rPr>
          <w:rFonts w:ascii="IRNazanin" w:hAnsi="IRNazanin" w:eastAsia="IRNazanin"/>
          <w:color w:val="111111"/>
          <w:sz w:val="28"/>
          <w:sz w:val="28"/>
          <w:szCs w:val="28"/>
          <w:rtl w:val="true"/>
          <w:lang w:bidi="fa-IR"/>
        </w:rPr>
        <w:t>بخط من القرن الحادی أو الثانی عشر، کما فی فهرسها</w:t>
      </w:r>
    </w:p>
    <w:p>
      <w:pPr>
        <w:pStyle w:val="Heading3"/>
        <w:numPr>
          <w:ilvl w:val="2"/>
          <w:numId w:val="1"/>
        </w:numPr>
        <w:rPr/>
      </w:pPr>
      <w:bookmarkStart w:id="3029" w:name="__RefHeading___Toc9142989_73709187"/>
      <w:bookmarkStart w:id="3030" w:name="_Toc1389"/>
      <w:bookmarkEnd w:id="3029"/>
      <w:r>
        <w:rPr/>
        <w:t>268</w:t>
      </w:r>
      <w:r>
        <w:rPr>
          <w:rtl w:val="true"/>
        </w:rPr>
        <w:t xml:space="preserve">- </w:t>
      </w:r>
      <w:r>
        <w:rPr>
          <w:rtl w:val="true"/>
        </w:rPr>
        <w:t>گویش آشتیان‏</w:t>
      </w:r>
      <w:bookmarkEnd w:id="3030"/>
    </w:p>
    <w:p>
      <w:pPr>
        <w:pStyle w:val="BookText"/>
        <w:rPr/>
      </w:pPr>
      <w:r>
        <w:rPr>
          <w:rFonts w:ascii="IRNazanin" w:hAnsi="IRNazanin" w:eastAsia="IRNazanin"/>
          <w:color w:val="111111"/>
          <w:sz w:val="28"/>
          <w:sz w:val="28"/>
          <w:szCs w:val="28"/>
          <w:rtl w:val="true"/>
          <w:lang w:bidi="fa-IR"/>
        </w:rPr>
        <w:t xml:space="preserve">للدکتور صادق کیا ابن مقتدر الدولة أحمد المولود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أستاذ جامعة طهران، مؤلف نقطویان و پسیخانیان و غیرها و هو فی اللغات المحلیة بآشتیان و اللغات الفارسیة فیها و کیفیة تحولها فی لهجة الآشتیانیة طبع ضمن انتشارات جامعة 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 فی هذه الموضوع واژه‏نامه گرگانی و واژه‏نامه طبری الذی طبع فیها منظومة نصاب طبری و شرح لغاتها و له أیضا فی هذا الموضوع واژه نامه‏های محلی ایران در لغت فرس کلها مطبوعات‏</w:t>
      </w:r>
    </w:p>
    <w:p>
      <w:pPr>
        <w:pStyle w:val="Heading3"/>
        <w:numPr>
          <w:ilvl w:val="2"/>
          <w:numId w:val="1"/>
        </w:numPr>
        <w:rPr/>
      </w:pPr>
      <w:bookmarkStart w:id="3031" w:name="__RefHeading___Toc9142991_73709187"/>
      <w:bookmarkStart w:id="3032" w:name="_Toc1390"/>
      <w:bookmarkEnd w:id="3031"/>
      <w:r>
        <w:rPr>
          <w:rtl w:val="true"/>
        </w:rPr>
        <w:t>گویش لری‏</w:t>
      </w:r>
      <w:bookmarkEnd w:id="3032"/>
    </w:p>
    <w:p>
      <w:pPr>
        <w:pStyle w:val="BookText"/>
        <w:rPr/>
      </w:pPr>
      <w:r>
        <w:rPr>
          <w:rFonts w:ascii="IRNazanin" w:hAnsi="IRNazanin" w:eastAsia="IRNazanin"/>
          <w:color w:val="111111"/>
          <w:sz w:val="28"/>
          <w:sz w:val="28"/>
          <w:szCs w:val="28"/>
          <w:rtl w:val="true"/>
          <w:lang w:bidi="fa-IR"/>
        </w:rPr>
        <w:t xml:space="preserve">لعلی حصوری، مر بعنوان گزارش گویشهای لری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3033" w:name="__RefHeading___Toc9142993_73709187"/>
      <w:bookmarkStart w:id="3034" w:name="_Toc1391"/>
      <w:bookmarkEnd w:id="3033"/>
      <w:r>
        <w:rPr/>
        <w:t>269</w:t>
      </w:r>
      <w:r>
        <w:rPr>
          <w:rtl w:val="true"/>
        </w:rPr>
        <w:t xml:space="preserve">- </w:t>
      </w:r>
      <w:r>
        <w:rPr>
          <w:rtl w:val="true"/>
        </w:rPr>
        <w:t>گوی و چوگان‏</w:t>
      </w:r>
      <w:bookmarkEnd w:id="3034"/>
    </w:p>
    <w:p>
      <w:pPr>
        <w:pStyle w:val="BookText"/>
        <w:rPr/>
      </w:pPr>
      <w:r>
        <w:rPr>
          <w:rFonts w:ascii="IRNazanin" w:hAnsi="IRNazanin" w:eastAsia="IRNazanin"/>
          <w:color w:val="111111"/>
          <w:sz w:val="28"/>
          <w:sz w:val="28"/>
          <w:szCs w:val="28"/>
          <w:rtl w:val="true"/>
          <w:lang w:bidi="fa-IR"/>
        </w:rPr>
        <w:t xml:space="preserve">لطالب الجاجرمی، المتوفی حدود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p>
    <w:p>
      <w:pPr>
        <w:pStyle w:val="Heading3"/>
        <w:numPr>
          <w:ilvl w:val="2"/>
          <w:numId w:val="1"/>
        </w:numPr>
        <w:rPr/>
      </w:pPr>
      <w:bookmarkStart w:id="3035" w:name="__RefHeading___Toc9142995_73709187"/>
      <w:bookmarkStart w:id="3036" w:name="_Toc1392"/>
      <w:bookmarkEnd w:id="3035"/>
      <w:r>
        <w:rPr/>
        <w:t>270</w:t>
      </w:r>
      <w:r>
        <w:rPr>
          <w:rtl w:val="true"/>
        </w:rPr>
        <w:t xml:space="preserve">- </w:t>
      </w:r>
      <w:r>
        <w:rPr>
          <w:rtl w:val="true"/>
        </w:rPr>
        <w:t>گوی و چوگان‏</w:t>
      </w:r>
      <w:bookmarkEnd w:id="3036"/>
    </w:p>
    <w:p>
      <w:pPr>
        <w:pStyle w:val="BookText"/>
        <w:rPr/>
      </w:pPr>
      <w:r>
        <w:rPr>
          <w:rFonts w:ascii="IRNazanin" w:hAnsi="IRNazanin" w:eastAsia="IRNazanin"/>
          <w:color w:val="111111"/>
          <w:sz w:val="28"/>
          <w:sz w:val="28"/>
          <w:szCs w:val="28"/>
          <w:rtl w:val="true"/>
          <w:lang w:bidi="fa-IR"/>
        </w:rPr>
        <w:t xml:space="preserve">أو حال‏نامه لعارفی الهروی،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نظمها سنة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یقال له حال‏نامه أیضا، طبع باهتمام گوین سلز فی لندن فی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 که حسب حال گویم‏</w:t>
      </w:r>
    </w:p>
    <w:p>
      <w:pPr>
        <w:pStyle w:val="BookText"/>
        <w:rPr/>
      </w:pPr>
      <w:r>
        <w:rPr>
          <w:rFonts w:ascii="IRNazanin" w:hAnsi="IRNazanin" w:eastAsia="IRNazanin"/>
          <w:color w:val="111111"/>
          <w:sz w:val="28"/>
          <w:sz w:val="28"/>
          <w:szCs w:val="28"/>
          <w:rtl w:val="true"/>
          <w:lang w:bidi="fa-IR"/>
        </w:rPr>
        <w:t>از صانع ذو الجلال گویم‏</w:t>
      </w:r>
    </w:p>
    <w:p>
      <w:pPr>
        <w:pStyle w:val="BookText"/>
        <w:rPr/>
      </w:pPr>
      <w:r>
        <w:rPr>
          <w:rFonts w:ascii="IRNazanin" w:hAnsi="IRNazanin" w:eastAsia="IRNazanin"/>
          <w:color w:val="111111"/>
          <w:sz w:val="28"/>
          <w:sz w:val="28"/>
          <w:szCs w:val="28"/>
          <w:rtl w:val="true"/>
          <w:lang w:bidi="fa-IR"/>
        </w:rPr>
        <w:t>آن خالق ماه و خور که چون گوی‏</w:t>
      </w:r>
    </w:p>
    <w:p>
      <w:pPr>
        <w:pStyle w:val="BookText"/>
        <w:rPr/>
      </w:pPr>
      <w:r>
        <w:rPr>
          <w:rFonts w:ascii="IRNazanin" w:hAnsi="IRNazanin" w:eastAsia="IRNazanin"/>
          <w:color w:val="111111"/>
          <w:sz w:val="28"/>
          <w:sz w:val="28"/>
          <w:szCs w:val="28"/>
          <w:rtl w:val="true"/>
          <w:lang w:bidi="fa-IR"/>
        </w:rPr>
        <w:t>زو چرخ فتاده در تکاپوی‏</w:t>
      </w:r>
    </w:p>
    <w:p>
      <w:pPr>
        <w:pStyle w:val="BookText"/>
        <w:rPr/>
      </w:pPr>
      <w:r>
        <w:rPr>
          <w:rFonts w:ascii="IRNazanin" w:hAnsi="IRNazanin" w:eastAsia="IRNazanin"/>
          <w:color w:val="111111"/>
          <w:sz w:val="28"/>
          <w:sz w:val="28"/>
          <w:szCs w:val="28"/>
          <w:rtl w:val="true"/>
          <w:lang w:bidi="fa-IR"/>
        </w:rPr>
        <w:t xml:space="preserve">یوجد منه نسخا خطیة، منها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شوال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کما فی فهرسهما و رأیت نسخه منها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 کتب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المثنوی 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انتخبت منها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3037" w:name="__RefHeading___Toc9142997_73709187"/>
      <w:bookmarkStart w:id="3038" w:name="_Toc1393"/>
      <w:bookmarkEnd w:id="3037"/>
      <w:r>
        <w:rPr/>
        <w:t>271</w:t>
      </w:r>
      <w:r>
        <w:rPr>
          <w:rtl w:val="true"/>
        </w:rPr>
        <w:t xml:space="preserve">- </w:t>
      </w:r>
      <w:r>
        <w:rPr>
          <w:rtl w:val="true"/>
        </w:rPr>
        <w:t>گوی و چوگان‏</w:t>
      </w:r>
      <w:bookmarkEnd w:id="3038"/>
    </w:p>
    <w:p>
      <w:pPr>
        <w:pStyle w:val="BookText"/>
        <w:rPr/>
      </w:pPr>
      <w:r>
        <w:rPr>
          <w:rFonts w:ascii="IRNazanin" w:hAnsi="IRNazanin" w:eastAsia="IRNazanin"/>
          <w:color w:val="111111"/>
          <w:sz w:val="28"/>
          <w:sz w:val="28"/>
          <w:szCs w:val="28"/>
          <w:rtl w:val="true"/>
          <w:lang w:bidi="fa-IR"/>
        </w:rPr>
        <w:t xml:space="preserve">لعرفی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فارسی نظمها لشاه عباس الصفوی، و أخذ منه خمسین تومانا جائزة نظمه‏</w:t>
      </w:r>
    </w:p>
    <w:p>
      <w:pPr>
        <w:pStyle w:val="Heading3"/>
        <w:numPr>
          <w:ilvl w:val="2"/>
          <w:numId w:val="1"/>
        </w:numPr>
        <w:rPr/>
      </w:pPr>
      <w:bookmarkStart w:id="3039" w:name="__RefHeading___Toc9142999_73709187"/>
      <w:bookmarkStart w:id="3040" w:name="_Toc1394"/>
      <w:bookmarkEnd w:id="3039"/>
      <w:r>
        <w:rPr>
          <w:rtl w:val="true"/>
        </w:rPr>
        <w:t>گوی و چوگان‏</w:t>
      </w:r>
      <w:bookmarkEnd w:id="304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کارنامه لمیر محمد قاسم الگنابادی، من شعراء القرن‏ </w:t>
      </w:r>
      <w:bookmarkStart w:id="3041" w:name="pg11739_171562"/>
    </w:p>
    <w:p>
      <w:pPr>
        <w:pStyle w:val="BookText"/>
        <w:rPr/>
      </w:pPr>
      <w:bookmarkEnd w:id="3041"/>
      <w:r>
        <w:rPr>
          <w:rFonts w:ascii="IRNazanin" w:hAnsi="IRNazanin" w:eastAsia="IRNazanin"/>
          <w:color w:val="111111"/>
          <w:sz w:val="28"/>
          <w:sz w:val="28"/>
          <w:szCs w:val="28"/>
          <w:rtl w:val="true"/>
          <w:lang w:bidi="fa-IR"/>
        </w:rPr>
        <w:t xml:space="preserve">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042" w:name="__RefHeading___Toc9143001_73709187"/>
      <w:bookmarkStart w:id="3043" w:name="_Toc1395"/>
      <w:bookmarkEnd w:id="3042"/>
      <w:r>
        <w:rPr>
          <w:rtl w:val="true"/>
        </w:rPr>
        <w:t>گوی و چوگان‏</w:t>
      </w:r>
      <w:bookmarkEnd w:id="3043"/>
    </w:p>
    <w:p>
      <w:pPr>
        <w:pStyle w:val="BookText"/>
        <w:rPr/>
      </w:pPr>
      <w:r>
        <w:rPr>
          <w:rFonts w:ascii="IRNazanin" w:hAnsi="IRNazanin" w:eastAsia="IRNazanin"/>
          <w:color w:val="111111"/>
          <w:sz w:val="28"/>
          <w:sz w:val="28"/>
          <w:szCs w:val="28"/>
          <w:rtl w:val="true"/>
          <w:lang w:bidi="fa-IR"/>
        </w:rPr>
        <w:t>لهلالی الأسترآبادی، مر فی حرف الشین بعنوان شاه و درویش‏</w:t>
      </w:r>
    </w:p>
    <w:p>
      <w:pPr>
        <w:pStyle w:val="Heading3"/>
        <w:numPr>
          <w:ilvl w:val="2"/>
          <w:numId w:val="1"/>
        </w:numPr>
        <w:rPr/>
      </w:pPr>
      <w:bookmarkStart w:id="3044" w:name="__RefHeading___Toc9143003_73709187"/>
      <w:bookmarkStart w:id="3045" w:name="_Toc1396"/>
      <w:bookmarkEnd w:id="3044"/>
      <w:r>
        <w:rPr/>
        <w:t>272</w:t>
      </w:r>
      <w:r>
        <w:rPr>
          <w:rtl w:val="true"/>
        </w:rPr>
        <w:t xml:space="preserve">- </w:t>
      </w:r>
      <w:r>
        <w:rPr>
          <w:rtl w:val="true"/>
        </w:rPr>
        <w:t>گوی و چوگان‏</w:t>
      </w:r>
      <w:bookmarkEnd w:id="3045"/>
    </w:p>
    <w:p>
      <w:pPr>
        <w:pStyle w:val="BookText"/>
        <w:rPr/>
      </w:pPr>
      <w:r>
        <w:rPr>
          <w:rFonts w:ascii="IRNazanin" w:hAnsi="IRNazanin" w:eastAsia="IRNazanin"/>
          <w:color w:val="111111"/>
          <w:sz w:val="28"/>
          <w:sz w:val="28"/>
          <w:szCs w:val="28"/>
          <w:rtl w:val="true"/>
          <w:lang w:bidi="fa-IR"/>
        </w:rPr>
        <w:t xml:space="preserve">لیحیی سرخوش،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p>
    <w:p>
      <w:pPr>
        <w:pStyle w:val="Heading3"/>
        <w:numPr>
          <w:ilvl w:val="2"/>
          <w:numId w:val="1"/>
        </w:numPr>
        <w:rPr/>
      </w:pPr>
      <w:bookmarkStart w:id="3046" w:name="__RefHeading___Toc9143005_73709187"/>
      <w:bookmarkStart w:id="3047" w:name="_Toc1397"/>
      <w:bookmarkEnd w:id="3046"/>
      <w:r>
        <w:rPr>
          <w:rtl w:val="true"/>
        </w:rPr>
        <w:t>گهرنامه‏</w:t>
      </w:r>
      <w:bookmarkEnd w:id="3047"/>
    </w:p>
    <w:p>
      <w:pPr>
        <w:pStyle w:val="BookText"/>
        <w:rPr/>
      </w:pPr>
      <w:r>
        <w:rPr>
          <w:rFonts w:ascii="IRNazanin" w:hAnsi="IRNazanin" w:eastAsia="IRNazanin"/>
          <w:color w:val="111111"/>
          <w:sz w:val="28"/>
          <w:sz w:val="28"/>
          <w:szCs w:val="28"/>
          <w:rtl w:val="true"/>
          <w:lang w:bidi="fa-IR"/>
        </w:rPr>
        <w:t>من مثنویات خاجو الکرمانی، مر بعنوان گوهرنامه‏</w:t>
      </w:r>
    </w:p>
    <w:p>
      <w:pPr>
        <w:pStyle w:val="Heading3"/>
        <w:numPr>
          <w:ilvl w:val="2"/>
          <w:numId w:val="1"/>
        </w:numPr>
        <w:rPr/>
      </w:pPr>
      <w:bookmarkStart w:id="3048" w:name="__RefHeading___Toc9143007_73709187"/>
      <w:bookmarkStart w:id="3049" w:name="_Toc1398"/>
      <w:bookmarkEnd w:id="3048"/>
      <w:r>
        <w:rPr/>
        <w:t>273</w:t>
      </w:r>
      <w:r>
        <w:rPr>
          <w:rtl w:val="true"/>
        </w:rPr>
        <w:t xml:space="preserve">- </w:t>
      </w:r>
      <w:r>
        <w:rPr>
          <w:rtl w:val="true"/>
        </w:rPr>
        <w:t>گهرهای تابناک‏</w:t>
      </w:r>
      <w:bookmarkEnd w:id="3049"/>
    </w:p>
    <w:p>
      <w:pPr>
        <w:pStyle w:val="BookText"/>
        <w:rPr/>
      </w:pPr>
      <w:r>
        <w:rPr>
          <w:rFonts w:ascii="IRNazanin" w:hAnsi="IRNazanin" w:eastAsia="IRNazanin"/>
          <w:color w:val="111111"/>
          <w:sz w:val="28"/>
          <w:sz w:val="28"/>
          <w:szCs w:val="28"/>
          <w:rtl w:val="true"/>
          <w:lang w:bidi="fa-IR"/>
        </w:rPr>
        <w:t>مجموعة من الأشعار الفارسیة المرغوبة من الترکیب بند و غیرها کلها فی مراثی الحسین ع، للمیرزا محمد علی الأنصاری مؤلف خزائن المراثی المطبوع‏</w:t>
      </w:r>
    </w:p>
    <w:p>
      <w:pPr>
        <w:pStyle w:val="Heading3"/>
        <w:numPr>
          <w:ilvl w:val="2"/>
          <w:numId w:val="1"/>
        </w:numPr>
        <w:rPr/>
      </w:pPr>
      <w:bookmarkStart w:id="3050" w:name="__RefHeading___Toc9143009_73709187"/>
      <w:bookmarkStart w:id="3051" w:name="_Toc1399"/>
      <w:bookmarkEnd w:id="3050"/>
      <w:r>
        <w:rPr/>
        <w:t>274</w:t>
      </w:r>
      <w:r>
        <w:rPr>
          <w:rtl w:val="true"/>
        </w:rPr>
        <w:t xml:space="preserve">- </w:t>
      </w:r>
      <w:r>
        <w:rPr>
          <w:rtl w:val="true"/>
        </w:rPr>
        <w:t>گیاه‏شناسی‏</w:t>
      </w:r>
      <w:bookmarkEnd w:id="3051"/>
    </w:p>
    <w:p>
      <w:pPr>
        <w:pStyle w:val="BookText"/>
        <w:rPr/>
      </w:pPr>
      <w:r>
        <w:rPr>
          <w:rFonts w:ascii="IRNazanin" w:hAnsi="IRNazanin" w:eastAsia="IRNazanin"/>
          <w:color w:val="111111"/>
          <w:sz w:val="28"/>
          <w:sz w:val="28"/>
          <w:szCs w:val="28"/>
          <w:rtl w:val="true"/>
          <w:lang w:bidi="fa-IR"/>
        </w:rPr>
        <w:t xml:space="preserve">ترجمه من الکتب الإفرنجیة لبعض المعاصرین یوجد فی مکتبة المجلس و کتاب أخری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ترجمه من الإفرنجیة فی العهد الناصری کما فی فهرسها</w:t>
      </w:r>
    </w:p>
    <w:p>
      <w:pPr>
        <w:pStyle w:val="Heading3"/>
        <w:numPr>
          <w:ilvl w:val="2"/>
          <w:numId w:val="1"/>
        </w:numPr>
        <w:rPr/>
      </w:pPr>
      <w:bookmarkStart w:id="3052" w:name="__RefHeading___Toc9143011_73709187"/>
      <w:bookmarkStart w:id="3053" w:name="_Toc1400"/>
      <w:bookmarkEnd w:id="3052"/>
      <w:r>
        <w:rPr/>
        <w:t>275</w:t>
      </w:r>
      <w:r>
        <w:rPr>
          <w:rtl w:val="true"/>
        </w:rPr>
        <w:t xml:space="preserve">- </w:t>
      </w:r>
      <w:r>
        <w:rPr>
          <w:rtl w:val="true"/>
        </w:rPr>
        <w:t>گیاهان دارویی‏</w:t>
      </w:r>
      <w:bookmarkEnd w:id="3053"/>
    </w:p>
    <w:p>
      <w:pPr>
        <w:pStyle w:val="BookText"/>
        <w:rPr/>
      </w:pPr>
      <w:r>
        <w:rPr>
          <w:rFonts w:ascii="IRNazanin" w:hAnsi="IRNazanin" w:eastAsia="IRNazanin"/>
          <w:color w:val="111111"/>
          <w:sz w:val="28"/>
          <w:sz w:val="28"/>
          <w:szCs w:val="28"/>
          <w:rtl w:val="true"/>
          <w:lang w:bidi="fa-IR"/>
        </w:rPr>
        <w:t xml:space="preserve">للدکتور سعید اعتصامی، 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54" w:name="__RefHeading___Toc9143013_73709187"/>
      <w:bookmarkStart w:id="3055" w:name="_Toc1401"/>
      <w:bookmarkEnd w:id="3054"/>
      <w:r>
        <w:rPr/>
        <w:t>276</w:t>
      </w:r>
      <w:r>
        <w:rPr>
          <w:rtl w:val="true"/>
        </w:rPr>
        <w:t xml:space="preserve">- </w:t>
      </w:r>
      <w:r>
        <w:rPr>
          <w:rtl w:val="true"/>
        </w:rPr>
        <w:t>گیاهان دارویی‏</w:t>
      </w:r>
      <w:bookmarkEnd w:id="3055"/>
    </w:p>
    <w:p>
      <w:pPr>
        <w:pStyle w:val="BookText"/>
        <w:rPr/>
      </w:pPr>
      <w:r>
        <w:rPr>
          <w:rFonts w:ascii="IRNazanin" w:hAnsi="IRNazanin" w:eastAsia="IRNazanin"/>
          <w:color w:val="111111"/>
          <w:sz w:val="28"/>
          <w:sz w:val="28"/>
          <w:szCs w:val="28"/>
          <w:rtl w:val="true"/>
          <w:lang w:bidi="fa-IR"/>
        </w:rPr>
        <w:t xml:space="preserve">للدکتور علی زرگری، طبع بإیران ضمن انتشارات موزة علوم طبیعی،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56" w:name="__RefHeading___Toc9143015_73709187"/>
      <w:bookmarkStart w:id="3057" w:name="_Toc1402"/>
      <w:bookmarkEnd w:id="3056"/>
      <w:r>
        <w:rPr/>
        <w:t>277</w:t>
      </w:r>
      <w:r>
        <w:rPr>
          <w:rtl w:val="true"/>
        </w:rPr>
        <w:t xml:space="preserve">- </w:t>
      </w:r>
      <w:r>
        <w:rPr>
          <w:rtl w:val="true"/>
        </w:rPr>
        <w:t>گیاهان شمال ایران‏</w:t>
      </w:r>
      <w:bookmarkEnd w:id="3057"/>
    </w:p>
    <w:p>
      <w:pPr>
        <w:pStyle w:val="BookText"/>
        <w:rPr/>
      </w:pPr>
      <w:r>
        <w:rPr>
          <w:rFonts w:ascii="IRNazanin" w:hAnsi="IRNazanin" w:eastAsia="IRNazanin"/>
          <w:color w:val="111111"/>
          <w:sz w:val="28"/>
          <w:sz w:val="28"/>
          <w:szCs w:val="28"/>
          <w:rtl w:val="true"/>
          <w:lang w:bidi="fa-IR"/>
        </w:rPr>
        <w:t xml:space="preserve">للدکتور أحمد پارسا، طبع مجلده الأول بطهران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ثانیها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58" w:name="__RefHeading___Toc9143017_73709187"/>
      <w:bookmarkStart w:id="3059" w:name="_Toc1403"/>
      <w:bookmarkEnd w:id="3058"/>
      <w:r>
        <w:rPr/>
        <w:t>278</w:t>
      </w:r>
      <w:r>
        <w:rPr>
          <w:rtl w:val="true"/>
        </w:rPr>
        <w:t xml:space="preserve">- </w:t>
      </w:r>
      <w:r>
        <w:rPr>
          <w:rtl w:val="true"/>
        </w:rPr>
        <w:t>گیتی‏آشوب‏</w:t>
      </w:r>
      <w:bookmarkEnd w:id="3059"/>
    </w:p>
    <w:p>
      <w:pPr>
        <w:pStyle w:val="BookText"/>
        <w:rPr/>
      </w:pPr>
      <w:r>
        <w:rPr>
          <w:rFonts w:ascii="IRNazanin" w:hAnsi="IRNazanin" w:eastAsia="IRNazanin"/>
          <w:color w:val="111111"/>
          <w:sz w:val="28"/>
          <w:sz w:val="28"/>
          <w:szCs w:val="28"/>
          <w:rtl w:val="true"/>
          <w:lang w:bidi="fa-IR"/>
        </w:rPr>
        <w:t xml:space="preserve">للشیخ سعد الله المتخلص أولا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مثنویاته الفارسیة</w:t>
      </w:r>
    </w:p>
    <w:p>
      <w:pPr>
        <w:pStyle w:val="Heading3"/>
        <w:numPr>
          <w:ilvl w:val="2"/>
          <w:numId w:val="1"/>
        </w:numPr>
        <w:rPr/>
      </w:pPr>
      <w:bookmarkStart w:id="3060" w:name="__RefHeading___Toc9143019_73709187"/>
      <w:bookmarkStart w:id="3061" w:name="_Toc1404"/>
      <w:bookmarkEnd w:id="3060"/>
      <w:r>
        <w:rPr/>
        <w:t>279</w:t>
      </w:r>
      <w:r>
        <w:rPr>
          <w:rtl w:val="true"/>
        </w:rPr>
        <w:t xml:space="preserve">- </w:t>
      </w:r>
      <w:r>
        <w:rPr>
          <w:rtl w:val="true"/>
        </w:rPr>
        <w:t>گیتی‏نمای‏</w:t>
      </w:r>
      <w:bookmarkEnd w:id="3061"/>
    </w:p>
    <w:p>
      <w:pPr>
        <w:pStyle w:val="BookText"/>
        <w:rPr/>
      </w:pPr>
      <w:r>
        <w:rPr>
          <w:rFonts w:ascii="IRNazanin" w:hAnsi="IRNazanin" w:eastAsia="IRNazanin"/>
          <w:color w:val="111111"/>
          <w:sz w:val="28"/>
          <w:sz w:val="28"/>
          <w:szCs w:val="28"/>
          <w:rtl w:val="true"/>
          <w:lang w:bidi="fa-IR"/>
        </w:rPr>
        <w:t xml:space="preserve">لمحمد حسن فقیر،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سراج الصدور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3062" w:name="__RefHeading___Toc9143021_73709187"/>
      <w:bookmarkStart w:id="3063" w:name="_Toc1405"/>
      <w:bookmarkEnd w:id="3062"/>
      <w:r>
        <w:rPr/>
        <w:t>280</w:t>
      </w:r>
      <w:r>
        <w:rPr>
          <w:rtl w:val="true"/>
        </w:rPr>
        <w:t xml:space="preserve">- </w:t>
      </w:r>
      <w:r>
        <w:rPr>
          <w:rtl w:val="true"/>
        </w:rPr>
        <w:t>گیهان شناخت‏</w:t>
      </w:r>
      <w:bookmarkEnd w:id="3063"/>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بالگاف العجمی لعین الزمان أبو علی حسن بن علی بن محمد بن إبراهیم القطان المروزی البخاری، الطبیب المنجم المولود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bookmarkStart w:id="3064" w:name="pg11739_171563"/>
    </w:p>
    <w:p>
      <w:pPr>
        <w:pStyle w:val="BookText"/>
        <w:rPr/>
      </w:pPr>
      <w:bookmarkEnd w:id="3064"/>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أبو العباس اللوکری ألفه فی مرو بین سنین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هیئة العالم فی ثلاث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العلوی، العالم السفلی، مرور الأیام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آن آفریدگار را که هر چه آفرید درست و خوب آفرید، ستایش آن کردگار را که هر چه کرد بسنده و پسندیده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استکتبها العلامة القزوینی،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 النسختان عن نسخه آقا ضیاء الدین بن فضل الله النوری المؤرخة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الثمینة التی کتبت لخزانة أمیر إسفهسالار حسام الدین أمیر أبو الحسن علی بن عمر بن علی،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065" w:name="__RefHeading___Toc9143023_73709187"/>
      <w:bookmarkStart w:id="3066" w:name="_Toc1406"/>
      <w:bookmarkEnd w:id="3065"/>
      <w:r>
        <w:rPr>
          <w:rtl w:val="true"/>
        </w:rPr>
        <w:t>گیتی‏نما</w:t>
      </w:r>
      <w:bookmarkEnd w:id="306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بعنوان تاریخ گیتی‏نما </w:t>
      </w:r>
      <w:bookmarkStart w:id="3067" w:name="pg11739_171564"/>
    </w:p>
    <w:p>
      <w:pPr>
        <w:pStyle w:val="Heading3"/>
        <w:numPr>
          <w:ilvl w:val="2"/>
          <w:numId w:val="1"/>
        </w:numPr>
        <w:rPr/>
      </w:pPr>
      <w:bookmarkStart w:id="3068" w:name="__RefHeading___Toc9143025_73709187"/>
      <w:bookmarkStart w:id="3069" w:name="_Toc1407"/>
      <w:bookmarkEnd w:id="3067"/>
      <w:bookmarkEnd w:id="3068"/>
      <w:r>
        <w:rPr>
          <w:rtl w:val="true"/>
        </w:rPr>
        <w:t>ل‏</w:t>
      </w:r>
      <w:bookmarkEnd w:id="3069"/>
    </w:p>
    <w:p>
      <w:pPr>
        <w:pStyle w:val="BookText"/>
        <w:rPr/>
      </w:pPr>
      <w:r>
        <w:rPr>
          <w:rFonts w:ascii="IRNazanin" w:hAnsi="IRNazanin" w:eastAsia="IRNazanin"/>
          <w:color w:val="111111"/>
          <w:sz w:val="28"/>
          <w:sz w:val="28"/>
          <w:szCs w:val="28"/>
          <w:rtl w:val="true"/>
          <w:lang w:bidi="fa-IR"/>
        </w:rPr>
        <w:t xml:space="preserve">باب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لآلی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3070" w:name="__RefHeading___Toc9143027_73709187"/>
      <w:bookmarkStart w:id="3071" w:name="_Toc1408"/>
      <w:bookmarkEnd w:id="3070"/>
      <w:r>
        <w:rPr/>
        <w:t>1</w:t>
      </w:r>
      <w:r>
        <w:rPr>
          <w:rtl w:val="true"/>
        </w:rPr>
        <w:t xml:space="preserve">- </w:t>
      </w:r>
      <w:r>
        <w:rPr>
          <w:rtl w:val="true"/>
        </w:rPr>
        <w:t>لآلی‏</w:t>
      </w:r>
      <w:bookmarkEnd w:id="3071"/>
    </w:p>
    <w:p>
      <w:pPr>
        <w:pStyle w:val="BookText"/>
        <w:rPr/>
      </w:pPr>
      <w:r>
        <w:rPr>
          <w:rFonts w:ascii="IRNazanin" w:hAnsi="IRNazanin" w:eastAsia="IRNazanin"/>
          <w:color w:val="111111"/>
          <w:sz w:val="28"/>
          <w:sz w:val="28"/>
          <w:szCs w:val="28"/>
          <w:rtl w:val="true"/>
          <w:lang w:bidi="fa-IR"/>
        </w:rPr>
        <w:t>لمحمد تقی بن أبی طالب الیزدی الأردکانی، رسالة کلامیة عرفانیة فی خمسة عشر فصلا و ستة مقاصد،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الإیمان، الکفر الشرک، الشکر، العبادة، العقل، الجبر و التفویض، النبوة و الإمامة فی ثلاث مقاصد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عربیة و ملمعة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فیها عن قرة العیون لمحمد مهدی النراقی و حکمة العارفین لمحمد طاهر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یحصی نعمه العادون و لا یؤدی حقه 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المبتلی بحبس السلطان فی طهران من غیر جرم و لا طغیان محمد تقی بن أبی طالب الیزدی الأردکانی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سمیتها لآلی لکون مفردها و هی اللؤلؤة عنوان لکل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إصلاحات و احتمل صاحب الفهرست آنها خط الأصل، کما فی فهرسها</w:t>
      </w:r>
      <w:r>
        <w:rPr>
          <w:rFonts w:eastAsia="IRNazanin" w:cs="IRNazanin"/>
          <w:color w:val="111111"/>
          <w:sz w:val="28"/>
          <w:szCs w:val="28"/>
          <w:rtl w:val="true"/>
          <w:lang w:bidi="fa-IR"/>
        </w:rPr>
        <w:t>.</w:t>
      </w:r>
    </w:p>
    <w:p>
      <w:pPr>
        <w:pStyle w:val="Heading3"/>
        <w:numPr>
          <w:ilvl w:val="2"/>
          <w:numId w:val="1"/>
        </w:numPr>
        <w:rPr/>
      </w:pPr>
      <w:bookmarkStart w:id="3072" w:name="__RefHeading___Toc9143029_73709187"/>
      <w:bookmarkStart w:id="3073" w:name="_Toc1409"/>
      <w:bookmarkEnd w:id="3072"/>
      <w:r>
        <w:rPr/>
        <w:t>2</w:t>
      </w:r>
      <w:r>
        <w:rPr>
          <w:rtl w:val="true"/>
        </w:rPr>
        <w:t xml:space="preserve">- </w:t>
      </w:r>
      <w:r>
        <w:rPr>
          <w:rtl w:val="true"/>
        </w:rPr>
        <w:t>اللآلی‏</w:t>
      </w:r>
      <w:bookmarkEnd w:id="3073"/>
    </w:p>
    <w:p>
      <w:pPr>
        <w:pStyle w:val="BookText"/>
        <w:rPr/>
      </w:pPr>
      <w:r>
        <w:rPr>
          <w:rFonts w:ascii="IRNazanin" w:hAnsi="IRNazanin" w:eastAsia="IRNazanin"/>
          <w:color w:val="111111"/>
          <w:sz w:val="28"/>
          <w:sz w:val="28"/>
          <w:szCs w:val="28"/>
          <w:rtl w:val="true"/>
          <w:lang w:bidi="fa-IR"/>
        </w:rPr>
        <w:t>فی المسائل المتفرقة من الأصول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الحاج میرزا محمد حسین بن المیرزا محمد علی بن المیرزا محمد حسین الحسینی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تداخل الأسباب، الاستصحاب،</w:t>
      </w:r>
    </w:p>
    <w:p>
      <w:pPr>
        <w:pStyle w:val="BookText"/>
        <w:rPr/>
      </w:pPr>
      <w:r>
        <w:rPr>
          <w:rFonts w:ascii="IRNazanin" w:hAnsi="IRNazanin" w:eastAsia="IRNazanin"/>
          <w:color w:val="111111"/>
          <w:sz w:val="28"/>
          <w:sz w:val="28"/>
          <w:szCs w:val="28"/>
          <w:rtl w:val="true"/>
          <w:lang w:bidi="fa-IR"/>
        </w:rPr>
        <w:t>حجیة الظن، القرعة، العصیر، البرید، الخمس بعد المئونة، منجزات المریض، الکفانة، الضمان بالید، الولایة علی البکر، الأعراض هدایا المشاهد المشرفة، من حفظ أربعین حدیثا</w:t>
      </w:r>
      <w:r>
        <w:rPr>
          <w:rFonts w:eastAsia="IRNazanin" w:cs="IRNazanin"/>
          <w:color w:val="111111"/>
          <w:sz w:val="28"/>
          <w:szCs w:val="28"/>
          <w:rtl w:val="true"/>
          <w:lang w:bidi="fa-IR"/>
        </w:rPr>
        <w:t>.</w:t>
      </w:r>
    </w:p>
    <w:p>
      <w:pPr>
        <w:pStyle w:val="Heading3"/>
        <w:numPr>
          <w:ilvl w:val="2"/>
          <w:numId w:val="1"/>
        </w:numPr>
        <w:rPr/>
      </w:pPr>
      <w:bookmarkStart w:id="3074" w:name="__RefHeading___Toc9143031_73709187"/>
      <w:bookmarkStart w:id="3075" w:name="_Toc1410"/>
      <w:bookmarkEnd w:id="3074"/>
      <w:r>
        <w:rPr/>
        <w:t>3</w:t>
      </w:r>
      <w:r>
        <w:rPr>
          <w:rtl w:val="true"/>
        </w:rPr>
        <w:t xml:space="preserve">- </w:t>
      </w:r>
      <w:r>
        <w:rPr>
          <w:rtl w:val="true"/>
        </w:rPr>
        <w:t>اللآلی‏</w:t>
      </w:r>
      <w:bookmarkEnd w:id="3075"/>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طائفة مستخرجة من الکلمات المکنونة عدتها أحد و أربعون کلمة، فی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تقریبا و تحقیقا فی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للمحدث الفیض المولی محمد بن مرتضی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منه المبدأ إلیه‏ </w:t>
      </w:r>
      <w:bookmarkStart w:id="3076" w:name="pg11739_171565"/>
    </w:p>
    <w:p>
      <w:pPr>
        <w:pStyle w:val="BookText"/>
        <w:rPr/>
      </w:pPr>
      <w:bookmarkEnd w:id="3076"/>
      <w:r>
        <w:rPr>
          <w:rFonts w:ascii="IRNazanin" w:hAnsi="IRNazanin" w:eastAsia="IRNazanin"/>
          <w:color w:val="111111"/>
          <w:sz w:val="28"/>
          <w:sz w:val="28"/>
          <w:szCs w:val="28"/>
          <w:rtl w:val="true"/>
          <w:lang w:bidi="fa-IR"/>
        </w:rPr>
        <w:t xml:space="preserve">المعاد و عرف بجمعة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مؤرخا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نظام این درر</w:t>
      </w:r>
    </w:p>
    <w:p>
      <w:pPr>
        <w:pStyle w:val="BookText"/>
        <w:rPr/>
      </w:pPr>
      <w:r>
        <w:rPr>
          <w:rFonts w:ascii="IRNazanin" w:hAnsi="IRNazanin" w:eastAsia="IRNazanin"/>
          <w:color w:val="111111"/>
          <w:sz w:val="28"/>
          <w:sz w:val="28"/>
          <w:szCs w:val="28"/>
          <w:rtl w:val="true"/>
          <w:lang w:bidi="fa-IR"/>
        </w:rPr>
        <w:t>بی‏الف نظم لئالی می‏شمر</w:t>
      </w:r>
    </w:p>
    <w:p>
      <w:pPr>
        <w:pStyle w:val="BookText"/>
        <w:rPr/>
      </w:pPr>
      <w:r>
        <w:rPr>
          <w:rFonts w:ascii="IRNazanin" w:hAnsi="IRNazanin" w:eastAsia="IRNazanin"/>
          <w:color w:val="111111"/>
          <w:sz w:val="28"/>
          <w:sz w:val="28"/>
          <w:szCs w:val="28"/>
          <w:rtl w:val="true"/>
          <w:lang w:bidi="fa-IR"/>
        </w:rPr>
        <w:t>سر اخفای ألف رمزی بدان‏</w:t>
      </w:r>
    </w:p>
    <w:p>
      <w:pPr>
        <w:pStyle w:val="BookText"/>
        <w:rPr/>
      </w:pPr>
      <w:r>
        <w:rPr>
          <w:rFonts w:ascii="IRNazanin" w:hAnsi="IRNazanin" w:eastAsia="IRNazanin"/>
          <w:color w:val="111111"/>
          <w:sz w:val="28"/>
          <w:sz w:val="28"/>
          <w:szCs w:val="28"/>
          <w:rtl w:val="true"/>
          <w:lang w:bidi="fa-IR"/>
        </w:rPr>
        <w:t>کان أحد اندر عدد آمد نهان‏</w:t>
      </w:r>
    </w:p>
    <w:p>
      <w:pPr>
        <w:pStyle w:val="BookText"/>
        <w:rPr/>
      </w:pPr>
      <w:r>
        <w:rPr>
          <w:rFonts w:ascii="IRNazanin" w:hAnsi="IRNazanin" w:eastAsia="IRNazanin"/>
          <w:color w:val="111111"/>
          <w:sz w:val="28"/>
          <w:sz w:val="28"/>
          <w:szCs w:val="28"/>
          <w:rtl w:val="true"/>
          <w:lang w:bidi="fa-IR"/>
        </w:rPr>
        <w:t xml:space="preserve">رأیتها عند الحاج شیخ علی أکبر النهاوندی بمشهد خراسان، و نسخه بخط محمد باقر بن محمد جعفر الأصفهانی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المیرزا محمود الکلباسی، و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شوال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بن محمد جعفر الأصفهانی تاریخها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عین النسخة التی رأیتها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الرحیم بن عبد الباقی الحسینی کتبها فی أصفهان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 و طبع بعنوان لآلی المخزونة کما یأتی</w:t>
      </w:r>
      <w:r>
        <w:rPr>
          <w:rFonts w:eastAsia="IRNazanin" w:cs="IRNazanin"/>
          <w:color w:val="111111"/>
          <w:sz w:val="28"/>
          <w:szCs w:val="28"/>
          <w:rtl w:val="true"/>
          <w:lang w:bidi="fa-IR"/>
        </w:rPr>
        <w:t>.</w:t>
      </w:r>
    </w:p>
    <w:p>
      <w:pPr>
        <w:pStyle w:val="Heading3"/>
        <w:numPr>
          <w:ilvl w:val="2"/>
          <w:numId w:val="1"/>
        </w:numPr>
        <w:rPr/>
      </w:pPr>
      <w:bookmarkStart w:id="3077" w:name="__RefHeading___Toc9143033_73709187"/>
      <w:bookmarkStart w:id="3078" w:name="_Toc1411"/>
      <w:bookmarkEnd w:id="3077"/>
      <w:r>
        <w:rPr/>
        <w:t>4</w:t>
      </w:r>
      <w:r>
        <w:rPr>
          <w:rtl w:val="true"/>
        </w:rPr>
        <w:t xml:space="preserve">- </w:t>
      </w:r>
      <w:r>
        <w:rPr>
          <w:rtl w:val="true"/>
        </w:rPr>
        <w:t>اللآلی‏</w:t>
      </w:r>
      <w:bookmarkEnd w:id="3078"/>
    </w:p>
    <w:p>
      <w:pPr>
        <w:pStyle w:val="BookText"/>
        <w:rPr/>
      </w:pPr>
      <w:r>
        <w:rPr>
          <w:rFonts w:ascii="IRNazanin" w:hAnsi="IRNazanin" w:eastAsia="IRNazanin"/>
          <w:color w:val="111111"/>
          <w:sz w:val="28"/>
          <w:sz w:val="28"/>
          <w:szCs w:val="28"/>
          <w:rtl w:val="true"/>
          <w:lang w:bidi="fa-IR"/>
        </w:rPr>
        <w:t xml:space="preserve">فی الأحادیث النبویة، لمیرزا لطف علی صدر الأفاضل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 فی مکتبة حفیده فخر الدین النصیری بطهران، کما فی فهرست</w:t>
      </w:r>
      <w:r>
        <w:rPr>
          <w:rFonts w:eastAsia="IRNazanin" w:cs="IRNazanin"/>
          <w:color w:val="111111"/>
          <w:sz w:val="28"/>
          <w:szCs w:val="28"/>
          <w:rtl w:val="true"/>
          <w:lang w:bidi="fa-IR"/>
        </w:rPr>
        <w:t>.</w:t>
      </w:r>
    </w:p>
    <w:p>
      <w:pPr>
        <w:pStyle w:val="Heading3"/>
        <w:numPr>
          <w:ilvl w:val="2"/>
          <w:numId w:val="1"/>
        </w:numPr>
        <w:rPr/>
      </w:pPr>
      <w:bookmarkStart w:id="3079" w:name="__RefHeading___Toc9143035_73709187"/>
      <w:bookmarkStart w:id="3080" w:name="_Toc1412"/>
      <w:bookmarkEnd w:id="3079"/>
      <w:r>
        <w:rPr/>
        <w:t>5</w:t>
      </w:r>
      <w:r>
        <w:rPr>
          <w:rtl w:val="true"/>
        </w:rPr>
        <w:t xml:space="preserve">- </w:t>
      </w:r>
      <w:r>
        <w:rPr>
          <w:rtl w:val="true"/>
        </w:rPr>
        <w:t>لآلی الأحکام‏</w:t>
      </w:r>
      <w:bookmarkEnd w:id="3080"/>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جمال الدین المحلاتی و المرجع بها ذکر فی آثار العجم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ترجمه ابن المؤلف المیرزا إبراهیم إمام مسجد کردان فی شیراز</w:t>
      </w:r>
      <w:r>
        <w:rPr>
          <w:rFonts w:eastAsia="IRNazanin" w:cs="IRNazanin"/>
          <w:color w:val="111111"/>
          <w:sz w:val="28"/>
          <w:szCs w:val="28"/>
          <w:rtl w:val="true"/>
          <w:lang w:bidi="fa-IR"/>
        </w:rPr>
        <w:t>.</w:t>
      </w:r>
    </w:p>
    <w:p>
      <w:pPr>
        <w:pStyle w:val="Heading3"/>
        <w:numPr>
          <w:ilvl w:val="2"/>
          <w:numId w:val="1"/>
        </w:numPr>
        <w:rPr/>
      </w:pPr>
      <w:bookmarkStart w:id="3081" w:name="__RefHeading___Toc9143037_73709187"/>
      <w:bookmarkStart w:id="3082" w:name="_Toc1413"/>
      <w:bookmarkEnd w:id="3081"/>
      <w:r>
        <w:rPr/>
        <w:t>6</w:t>
      </w:r>
      <w:r>
        <w:rPr>
          <w:rtl w:val="true"/>
        </w:rPr>
        <w:t xml:space="preserve">- </w:t>
      </w:r>
      <w:r>
        <w:rPr>
          <w:rtl w:val="true"/>
        </w:rPr>
        <w:t>لآلی الاخبار</w:t>
      </w:r>
      <w:bookmarkEnd w:id="3082"/>
    </w:p>
    <w:p>
      <w:pPr>
        <w:pStyle w:val="BookText"/>
        <w:rPr/>
      </w:pPr>
      <w:r>
        <w:rPr>
          <w:rFonts w:ascii="IRNazanin" w:hAnsi="IRNazanin" w:eastAsia="IRNazanin"/>
          <w:color w:val="111111"/>
          <w:sz w:val="28"/>
          <w:sz w:val="28"/>
          <w:szCs w:val="28"/>
          <w:rtl w:val="true"/>
          <w:lang w:bidi="fa-IR"/>
        </w:rPr>
        <w:t xml:space="preserve">فی المواعظ و الأخلاق و غیرها للخطیب السید جاسم السید حسن الشبری الموسوی، المولود حدود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یده فرغ منه 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إرشاد الخطیب فی عدة مجالس طبع 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المحاضرات الحسینیة غیر مطبوعة و طبع له البلاغة العلویة فی إتمام النهضة الحسینیة</w:t>
      </w:r>
      <w:r>
        <w:rPr>
          <w:rFonts w:eastAsia="IRNazanin" w:cs="IRNazanin"/>
          <w:color w:val="111111"/>
          <w:sz w:val="28"/>
          <w:szCs w:val="28"/>
          <w:rtl w:val="true"/>
          <w:lang w:bidi="fa-IR"/>
        </w:rPr>
        <w:t>.</w:t>
      </w:r>
    </w:p>
    <w:p>
      <w:pPr>
        <w:pStyle w:val="Heading3"/>
        <w:numPr>
          <w:ilvl w:val="2"/>
          <w:numId w:val="1"/>
        </w:numPr>
        <w:rPr/>
      </w:pPr>
      <w:bookmarkStart w:id="3083" w:name="__RefHeading___Toc9143039_73709187"/>
      <w:bookmarkStart w:id="3084" w:name="_Toc1414"/>
      <w:bookmarkEnd w:id="3083"/>
      <w:r>
        <w:rPr/>
        <w:t>7</w:t>
      </w:r>
      <w:r>
        <w:rPr>
          <w:rtl w:val="true"/>
        </w:rPr>
        <w:t xml:space="preserve">- </w:t>
      </w:r>
      <w:r>
        <w:rPr>
          <w:rtl w:val="true"/>
        </w:rPr>
        <w:t>لآلی الاخبار و الآثار</w:t>
      </w:r>
      <w:bookmarkEnd w:id="308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للمولی الحاج شیخ محمد نبی بن أحمد التویسرکانی المقیم بطهران،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أبواب، و فی خاتمته ذکر بعض تصانیفه و بعض مشایخه، و فهرست الأبواب مذکورة فی الجزء الأول من الأجزاء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الجزء الأول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w:t>
      </w:r>
      <w:bookmarkStart w:id="3085" w:name="pg11739_171566"/>
    </w:p>
    <w:p>
      <w:pPr>
        <w:pStyle w:val="BookText"/>
        <w:rPr/>
      </w:pPr>
      <w:bookmarkEnd w:id="3085"/>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الثالث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للشیخ جعفر بن الشیخ باقر محبوبه اختصاره سماه المختار من لآلی الاخبار طبع المتن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بعدها</w:t>
      </w:r>
    </w:p>
    <w:p>
      <w:pPr>
        <w:pStyle w:val="Heading3"/>
        <w:numPr>
          <w:ilvl w:val="2"/>
          <w:numId w:val="1"/>
        </w:numPr>
        <w:rPr/>
      </w:pPr>
      <w:bookmarkStart w:id="3086" w:name="__RefHeading___Toc9143041_73709187"/>
      <w:bookmarkStart w:id="3087" w:name="_Toc1415"/>
      <w:bookmarkEnd w:id="3086"/>
      <w:r>
        <w:rPr/>
        <w:t>8</w:t>
      </w:r>
      <w:r>
        <w:rPr>
          <w:rtl w:val="true"/>
        </w:rPr>
        <w:t xml:space="preserve">- </w:t>
      </w:r>
      <w:r>
        <w:rPr>
          <w:rtl w:val="true"/>
        </w:rPr>
        <w:t>لآلی الأدب‏</w:t>
      </w:r>
      <w:bookmarkEnd w:id="3087"/>
    </w:p>
    <w:p>
      <w:pPr>
        <w:pStyle w:val="BookText"/>
        <w:rPr/>
      </w:pPr>
      <w:r>
        <w:rPr>
          <w:rFonts w:ascii="IRNazanin" w:hAnsi="IRNazanin" w:eastAsia="IRNazanin"/>
          <w:color w:val="111111"/>
          <w:sz w:val="28"/>
          <w:sz w:val="28"/>
          <w:szCs w:val="28"/>
          <w:rtl w:val="true"/>
          <w:lang w:bidi="fa-IR"/>
        </w:rPr>
        <w:t xml:space="preserve">لأحمد سعادت المعاصر، مؤلف أخلاق دستور زندگی طبع بطهران للمدارس الابتدائیة علی الحجر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مکررا</w:t>
      </w:r>
      <w:r>
        <w:rPr>
          <w:rFonts w:eastAsia="IRNazanin" w:cs="IRNazanin"/>
          <w:color w:val="111111"/>
          <w:sz w:val="28"/>
          <w:szCs w:val="28"/>
          <w:rtl w:val="true"/>
          <w:lang w:bidi="fa-IR"/>
        </w:rPr>
        <w:t>.</w:t>
      </w:r>
    </w:p>
    <w:p>
      <w:pPr>
        <w:pStyle w:val="Heading3"/>
        <w:numPr>
          <w:ilvl w:val="2"/>
          <w:numId w:val="1"/>
        </w:numPr>
        <w:rPr/>
      </w:pPr>
      <w:bookmarkStart w:id="3088" w:name="__RefHeading___Toc9143043_73709187"/>
      <w:bookmarkStart w:id="3089" w:name="_Toc1416"/>
      <w:bookmarkEnd w:id="3088"/>
      <w:r>
        <w:rPr>
          <w:rtl w:val="true"/>
        </w:rPr>
        <w:t>لآلی الأسلاک فی هیئة الأفلاک‏</w:t>
      </w:r>
      <w:bookmarkEnd w:id="3089"/>
    </w:p>
    <w:p>
      <w:pPr>
        <w:pStyle w:val="BookText"/>
        <w:rPr/>
      </w:pPr>
      <w:r>
        <w:rPr>
          <w:rFonts w:ascii="IRNazanin" w:hAnsi="IRNazanin" w:eastAsia="IRNazanin"/>
          <w:color w:val="111111"/>
          <w:sz w:val="28"/>
          <w:sz w:val="28"/>
          <w:szCs w:val="28"/>
          <w:rtl w:val="true"/>
          <w:lang w:bidi="fa-IR"/>
        </w:rPr>
        <w:t>أرجوزة فی الهیئة للشیخ الفاضل المعاصر محمد بن الشیخ طاهر الفضلی السماوی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فرائد الأسلاک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0" w:name="__RefHeading___Toc9143045_73709187"/>
      <w:bookmarkStart w:id="3091" w:name="_Toc1417"/>
      <w:bookmarkEnd w:id="3090"/>
      <w:r>
        <w:rPr/>
        <w:t>9</w:t>
      </w:r>
      <w:r>
        <w:rPr>
          <w:rtl w:val="true"/>
        </w:rPr>
        <w:t xml:space="preserve">- </w:t>
      </w:r>
      <w:r>
        <w:rPr>
          <w:rtl w:val="true"/>
        </w:rPr>
        <w:t>لآلی الأفکار</w:t>
      </w:r>
      <w:bookmarkEnd w:id="3091"/>
    </w:p>
    <w:p>
      <w:pPr>
        <w:pStyle w:val="BookText"/>
        <w:rPr/>
      </w:pPr>
      <w:r>
        <w:rPr>
          <w:rFonts w:ascii="IRNazanin" w:hAnsi="IRNazanin" w:eastAsia="IRNazanin"/>
          <w:color w:val="111111"/>
          <w:sz w:val="28"/>
          <w:sz w:val="28"/>
          <w:szCs w:val="28"/>
          <w:rtl w:val="true"/>
          <w:lang w:bidi="fa-IR"/>
        </w:rPr>
        <w:t xml:space="preserve">فی أصول الفقه و الکلام، للشیخ عبد العلی بن الشیخ خلف بن الشیخ عبد علی بن الشیخ حسین بن محمد بن أحمد بن إبراهیم العصفوری البحرانی إمام الجمعة و الجماعة بابوشهر و المتوفی بها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3092" w:name="__RefHeading___Toc9143047_73709187"/>
      <w:bookmarkStart w:id="3093" w:name="_Toc1418"/>
      <w:bookmarkEnd w:id="3092"/>
      <w:r>
        <w:rPr/>
        <w:t>10</w:t>
      </w:r>
      <w:r>
        <w:rPr>
          <w:rtl w:val="true"/>
        </w:rPr>
        <w:t xml:space="preserve">- </w:t>
      </w:r>
      <w:r>
        <w:rPr>
          <w:rtl w:val="true"/>
        </w:rPr>
        <w:t>لآلی البحرین‏</w:t>
      </w:r>
      <w:bookmarkEnd w:id="3093"/>
    </w:p>
    <w:p>
      <w:pPr>
        <w:pStyle w:val="BookText"/>
        <w:rPr/>
      </w:pPr>
      <w:r>
        <w:rPr>
          <w:rFonts w:ascii="IRNazanin" w:hAnsi="IRNazanin" w:eastAsia="IRNazanin"/>
          <w:color w:val="111111"/>
          <w:sz w:val="28"/>
          <w:sz w:val="28"/>
          <w:szCs w:val="28"/>
          <w:rtl w:val="true"/>
          <w:lang w:bidi="fa-IR"/>
        </w:rPr>
        <w:t>منظومة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یاسین بن صلاح الدین علی بن ناصر بن علی البلادی البحرانی، قال فی إجازته للسید نصر الله الحائری الذی کتبها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شرح بعضها أیضا</w:t>
      </w:r>
      <w:r>
        <w:rPr>
          <w:rFonts w:eastAsia="IRNazanin" w:cs="IRNazanin"/>
          <w:color w:val="111111"/>
          <w:sz w:val="28"/>
          <w:szCs w:val="28"/>
          <w:rtl w:val="true"/>
          <w:lang w:bidi="fa-IR"/>
        </w:rPr>
        <w:t>.</w:t>
      </w:r>
    </w:p>
    <w:p>
      <w:pPr>
        <w:pStyle w:val="Heading3"/>
        <w:numPr>
          <w:ilvl w:val="2"/>
          <w:numId w:val="1"/>
        </w:numPr>
        <w:rPr/>
      </w:pPr>
      <w:bookmarkStart w:id="3094" w:name="__RefHeading___Toc9143049_73709187"/>
      <w:bookmarkStart w:id="3095" w:name="_Toc1419"/>
      <w:bookmarkEnd w:id="3094"/>
      <w:r>
        <w:rPr/>
        <w:t>11</w:t>
      </w:r>
      <w:r>
        <w:rPr>
          <w:rtl w:val="true"/>
        </w:rPr>
        <w:t xml:space="preserve">- </w:t>
      </w:r>
      <w:r>
        <w:rPr>
          <w:rtl w:val="true"/>
        </w:rPr>
        <w:t>لآلی البحور فی توقیعات أیام الشهور</w:t>
      </w:r>
      <w:bookmarkEnd w:id="3095"/>
    </w:p>
    <w:p>
      <w:pPr>
        <w:pStyle w:val="BookText"/>
        <w:rPr/>
      </w:pPr>
      <w:r>
        <w:rPr>
          <w:rFonts w:ascii="IRNazanin" w:hAnsi="IRNazanin" w:eastAsia="IRNazanin"/>
          <w:color w:val="111111"/>
          <w:sz w:val="28"/>
          <w:sz w:val="28"/>
          <w:szCs w:val="28"/>
          <w:rtl w:val="true"/>
          <w:lang w:bidi="fa-IR"/>
        </w:rPr>
        <w:t xml:space="preserve">للشیخ محمد علی بن زین العابدین الحبیب‏آبادی الأصفهانی، المولود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کشف الخبیة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096" w:name="__RefHeading___Toc9143051_73709187"/>
      <w:bookmarkStart w:id="3097" w:name="_Toc1420"/>
      <w:bookmarkEnd w:id="3096"/>
      <w:r>
        <w:rPr/>
        <w:t>12</w:t>
      </w:r>
      <w:r>
        <w:rPr>
          <w:rtl w:val="true"/>
        </w:rPr>
        <w:t xml:space="preserve">- </w:t>
      </w:r>
      <w:r>
        <w:rPr>
          <w:rtl w:val="true"/>
        </w:rPr>
        <w:t>لآلی البدائع فی شرح الشرائع‏</w:t>
      </w:r>
      <w:bookmarkEnd w:id="3097"/>
    </w:p>
    <w:p>
      <w:pPr>
        <w:pStyle w:val="BookText"/>
        <w:rPr/>
      </w:pPr>
      <w:r>
        <w:rPr>
          <w:rFonts w:ascii="IRNazanin" w:hAnsi="IRNazanin" w:eastAsia="IRNazanin"/>
          <w:color w:val="111111"/>
          <w:sz w:val="28"/>
          <w:sz w:val="28"/>
          <w:szCs w:val="28"/>
          <w:rtl w:val="true"/>
          <w:lang w:bidi="fa-IR"/>
        </w:rPr>
        <w:t xml:space="preserve">عدة مجلدات للشیخ حسین بن أحمد بن محمد آل سمیسم النجفی، المتوفی بها فی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بخط المؤلف عند ولده الشیخ علی المعاصر، شرع فیه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3098" w:name="__RefHeading___Toc9143053_73709187"/>
      <w:bookmarkStart w:id="3099" w:name="_Toc1421"/>
      <w:bookmarkEnd w:id="3098"/>
      <w:r>
        <w:rPr/>
        <w:t>13</w:t>
      </w:r>
      <w:r>
        <w:rPr>
          <w:rtl w:val="true"/>
        </w:rPr>
        <w:t xml:space="preserve">- </w:t>
      </w:r>
      <w:r>
        <w:rPr>
          <w:rtl w:val="true"/>
        </w:rPr>
        <w:t>لآلی الثمینة و الدراری الرزینة</w:t>
      </w:r>
      <w:bookmarkEnd w:id="309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الأمیر إبراهیم بن محمد معصوم الحسینی القزوینی، شیخ بحر العلوم، قطعة منه کانت عند السید محسن العاملی، ذکره من مآخذ أعیان الشیعة و هو فی التراجم، و رأیت نسخه الأصل منه فی مکتبة الشیخ فضل الله النوری المقتول فی طهران، و لعله انتقل إلیها </w:t>
      </w:r>
      <w:bookmarkStart w:id="3100" w:name="pg11739_171567"/>
    </w:p>
    <w:p>
      <w:pPr>
        <w:pStyle w:val="BookText"/>
        <w:rPr/>
      </w:pPr>
      <w:bookmarkEnd w:id="3100"/>
      <w:r>
        <w:rPr>
          <w:rFonts w:ascii="IRNazanin" w:hAnsi="IRNazanin" w:eastAsia="IRNazanin"/>
          <w:color w:val="111111"/>
          <w:sz w:val="28"/>
          <w:sz w:val="28"/>
          <w:szCs w:val="28"/>
          <w:rtl w:val="true"/>
          <w:lang w:bidi="fa-IR"/>
        </w:rPr>
        <w:t>من مکتبة شیخنا الحاج النوری</w:t>
      </w:r>
      <w:r>
        <w:rPr>
          <w:rFonts w:eastAsia="IRNazanin" w:cs="IRNazanin"/>
          <w:color w:val="111111"/>
          <w:sz w:val="28"/>
          <w:szCs w:val="28"/>
          <w:rtl w:val="true"/>
          <w:lang w:bidi="fa-IR"/>
        </w:rPr>
        <w:t>.</w:t>
      </w:r>
    </w:p>
    <w:p>
      <w:pPr>
        <w:pStyle w:val="Heading3"/>
        <w:numPr>
          <w:ilvl w:val="2"/>
          <w:numId w:val="1"/>
        </w:numPr>
        <w:rPr/>
      </w:pPr>
      <w:bookmarkStart w:id="3101" w:name="__RefHeading___Toc9143055_73709187"/>
      <w:bookmarkStart w:id="3102" w:name="_Toc1422"/>
      <w:bookmarkEnd w:id="3101"/>
      <w:r>
        <w:rPr/>
        <w:t>14</w:t>
      </w:r>
      <w:r>
        <w:rPr>
          <w:rtl w:val="true"/>
        </w:rPr>
        <w:t xml:space="preserve">- </w:t>
      </w:r>
      <w:r>
        <w:rPr>
          <w:rtl w:val="true"/>
        </w:rPr>
        <w:t>لآلی الزواهر فی تتمه کتاب عقد الجواهر</w:t>
      </w:r>
      <w:bookmarkEnd w:id="3102"/>
    </w:p>
    <w:p>
      <w:pPr>
        <w:pStyle w:val="BookText"/>
        <w:rPr/>
      </w:pPr>
      <w:r>
        <w:rPr>
          <w:rFonts w:ascii="IRNazanin" w:hAnsi="IRNazanin" w:eastAsia="IRNazanin"/>
          <w:color w:val="111111"/>
          <w:sz w:val="28"/>
          <w:sz w:val="28"/>
          <w:szCs w:val="28"/>
          <w:rtl w:val="true"/>
          <w:lang w:bidi="fa-IR"/>
        </w:rPr>
        <w:t xml:space="preserve">للشیخ الفقیه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جواب اثنان و عشرون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أعطی الإنسان خادمه الثوب النجس هل یقبل قوله فی التطهیر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للمراة أن ترضع للناس بغیر إذن زوجها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کربلاء 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عقد الجواهر النورانیة الذی کتبه فی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أجوبة المسائل البحرانیة و إنه أیضا للشیخ یوسف البحرانی المذکور و السائل فیهما واحد و هو الشیخ علی بن الحسن بن الشیخ عبد الله بن علی البلادی و الشیخ عبد الله جد السائل کان من مشایخ الشیخ یوسف البحرانی</w:t>
      </w:r>
      <w:r>
        <w:rPr>
          <w:rFonts w:eastAsia="IRNazanin" w:cs="IRNazanin"/>
          <w:color w:val="111111"/>
          <w:sz w:val="28"/>
          <w:szCs w:val="28"/>
          <w:rtl w:val="true"/>
          <w:lang w:bidi="fa-IR"/>
        </w:rPr>
        <w:t>.</w:t>
      </w:r>
    </w:p>
    <w:p>
      <w:pPr>
        <w:pStyle w:val="Heading3"/>
        <w:numPr>
          <w:ilvl w:val="2"/>
          <w:numId w:val="1"/>
        </w:numPr>
        <w:rPr/>
      </w:pPr>
      <w:bookmarkStart w:id="3103" w:name="__RefHeading___Toc9143057_73709187"/>
      <w:bookmarkStart w:id="3104" w:name="_Toc1423"/>
      <w:bookmarkEnd w:id="3103"/>
      <w:r>
        <w:rPr/>
        <w:t>15</w:t>
      </w:r>
      <w:r>
        <w:rPr>
          <w:rtl w:val="true"/>
        </w:rPr>
        <w:t xml:space="preserve">- </w:t>
      </w:r>
      <w:r>
        <w:rPr>
          <w:rtl w:val="true"/>
        </w:rPr>
        <w:t>اللآلی السنیة و الصحیفة الجعفریة</w:t>
      </w:r>
      <w:bookmarkEnd w:id="3104"/>
    </w:p>
    <w:p>
      <w:pPr>
        <w:pStyle w:val="BookText"/>
        <w:rPr/>
      </w:pPr>
      <w:r>
        <w:rPr>
          <w:rFonts w:ascii="IRNazanin" w:hAnsi="IRNazanin" w:eastAsia="IRNazanin"/>
          <w:color w:val="111111"/>
          <w:sz w:val="28"/>
          <w:sz w:val="28"/>
          <w:szCs w:val="28"/>
          <w:rtl w:val="true"/>
          <w:lang w:bidi="fa-IR"/>
        </w:rPr>
        <w:t xml:space="preserve">و الأدعیة المرویة عن الإمام الصادق جعفر بن محمد ع، للحاج شیخ محمد حسین بن محمد حسن التبریزی، الشهیر بشریعتمدار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مظفر الدین شاه قاجار، و کتب ترجمه الأدعیة بین أسطرها، و کتب ترجمه بقیة مطالب الکتاب فی الحاشیة لعموم النفع، و فرغ من جزئه الثانی فی أواخر شوال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الثالث فی عمل ذی قعدة الحرام و النسخة بخط ید المؤلف عند السید محمد الکوه‏کمری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التحفة الأحمدیة و الصحیفة الصادقیة</w:t>
      </w:r>
      <w:r>
        <w:rPr>
          <w:rFonts w:eastAsia="IRNazanin" w:cs="IRNazanin"/>
          <w:color w:val="111111"/>
          <w:sz w:val="28"/>
          <w:szCs w:val="28"/>
          <w:rtl w:val="true"/>
          <w:lang w:bidi="fa-IR"/>
        </w:rPr>
        <w:t>.</w:t>
      </w:r>
    </w:p>
    <w:p>
      <w:pPr>
        <w:pStyle w:val="Heading3"/>
        <w:numPr>
          <w:ilvl w:val="2"/>
          <w:numId w:val="1"/>
        </w:numPr>
        <w:rPr/>
      </w:pPr>
      <w:bookmarkStart w:id="3105" w:name="__RefHeading___Toc9143059_73709187"/>
      <w:bookmarkStart w:id="3106" w:name="_Toc1424"/>
      <w:bookmarkEnd w:id="3105"/>
      <w:r>
        <w:rPr/>
        <w:t>16</w:t>
      </w:r>
      <w:r>
        <w:rPr>
          <w:rtl w:val="true"/>
        </w:rPr>
        <w:t xml:space="preserve">- </w:t>
      </w:r>
      <w:r>
        <w:rPr>
          <w:rtl w:val="true"/>
        </w:rPr>
        <w:t>اللآلی السنیة فی شرح الأجرومیة</w:t>
      </w:r>
      <w:bookmarkEnd w:id="3106"/>
    </w:p>
    <w:p>
      <w:pPr>
        <w:pStyle w:val="BookText"/>
        <w:rPr/>
      </w:pPr>
      <w:r>
        <w:rPr>
          <w:rFonts w:ascii="IRNazanin" w:hAnsi="IRNazanin" w:eastAsia="IRNazanin"/>
          <w:color w:val="111111"/>
          <w:sz w:val="28"/>
          <w:sz w:val="28"/>
          <w:szCs w:val="28"/>
          <w:rtl w:val="true"/>
          <w:lang w:bidi="fa-IR"/>
        </w:rPr>
        <w:t xml:space="preserve">کبیر فی مجلدین، للشیخ محمد بن علی بن أحمد الحرفوشی الحریری العاملی الکرکی، المتوفی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السید نور الدین أخی صاحب المدارک و له الروایة عن المعمر المغربی علی بن عثمان بن خطاب بن مرة بن مؤید الهمدانی الیمانی، المعبر عنه بابن أبی الدنیا</w:t>
      </w:r>
      <w:r>
        <w:rPr>
          <w:rFonts w:eastAsia="IRNazanin" w:cs="IRNazanin"/>
          <w:color w:val="111111"/>
          <w:sz w:val="28"/>
          <w:szCs w:val="28"/>
          <w:rtl w:val="true"/>
          <w:lang w:bidi="fa-IR"/>
        </w:rPr>
        <w:t>.</w:t>
      </w:r>
    </w:p>
    <w:p>
      <w:pPr>
        <w:pStyle w:val="Heading3"/>
        <w:numPr>
          <w:ilvl w:val="2"/>
          <w:numId w:val="1"/>
        </w:numPr>
        <w:rPr/>
      </w:pPr>
      <w:bookmarkStart w:id="3107" w:name="__RefHeading___Toc9143061_73709187"/>
      <w:bookmarkStart w:id="3108" w:name="_Toc1425"/>
      <w:bookmarkEnd w:id="3107"/>
      <w:r>
        <w:rPr/>
        <w:t>17</w:t>
      </w:r>
      <w:r>
        <w:rPr>
          <w:rtl w:val="true"/>
        </w:rPr>
        <w:t xml:space="preserve">- </w:t>
      </w:r>
      <w:r>
        <w:rPr>
          <w:rtl w:val="true"/>
        </w:rPr>
        <w:t>اللآلی العبقریة فی شرح العینیة الحمیریة</w:t>
      </w:r>
      <w:bookmarkEnd w:id="310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للفاضل الهندی، المولی بهاء الدین محمد بن تاج الدین حسن الأصفهانی، صاحب کشف اللثام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وفقنا لصرف الهمم نحو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 بعد ذکر </w:t>
      </w:r>
      <w:bookmarkStart w:id="3109" w:name="pg11739_171568"/>
    </w:p>
    <w:p>
      <w:pPr>
        <w:pStyle w:val="BookText"/>
        <w:rPr/>
      </w:pPr>
      <w:bookmarkEnd w:id="3109"/>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انثالت علی لمة من إخوانی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أشرح لهم القصیدة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سید الشعراء و الأدباء فی التخوم القرم الهمام الخرسوم مدهدم أطوم الخصوم معفر الخدود منهم و مرغم الخرطوم السید إسماعیل بن محمد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شرحا یقرع الطنابیب و یوسع العراقیب و یبرز التعاجیب و یرقص رءوس الیعاسیب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اشتغالی بما لا أحصیه من الأشغال و انحصاری فیها بحیث لم یبق مجال للتجوال و أعظمها و أهمها و أشغلها للأوقات ما أعلقه علی الروضة البهیة فی شرح اللمعة الدمشقیة فی فقه الإمامیة الذی سمیته ب المناهج السویة فی شرح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مسمیا له باللئالئ العبقریة فی شرح القصیدة الحمیریة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إنه أقوی دلیل علی کون الرجل قد وجد من کل فن من فنون العربیة کنزه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فیها فی مولد الرسول و فرغ منها فی خمیس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الحاج مولا علی الخیابانی التبریزی صاحب وقایع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نصیر بن الشیخ أمین الدین حسن النجفی، فرغ منها أحد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مع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فهرس دانشگاه أنه بخطه</w:t>
      </w:r>
      <w:r>
        <w:rPr>
          <w:rFonts w:eastAsia="IRNazanin" w:cs="IRNazanin"/>
          <w:color w:val="111111"/>
          <w:sz w:val="28"/>
          <w:szCs w:val="28"/>
          <w:rtl w:val="true"/>
          <w:lang w:bidi="fa-IR"/>
        </w:rPr>
        <w:t>.</w:t>
      </w:r>
    </w:p>
    <w:p>
      <w:pPr>
        <w:pStyle w:val="Heading3"/>
        <w:numPr>
          <w:ilvl w:val="2"/>
          <w:numId w:val="1"/>
        </w:numPr>
        <w:rPr/>
      </w:pPr>
      <w:bookmarkStart w:id="3110" w:name="__RefHeading___Toc9143063_73709187"/>
      <w:bookmarkStart w:id="3111" w:name="_Toc1426"/>
      <w:bookmarkEnd w:id="3110"/>
      <w:r>
        <w:rPr>
          <w:rtl w:val="true"/>
        </w:rPr>
        <w:t>اللآلی الغریزیة فی جمع الأحادیث الفرعیة</w:t>
      </w:r>
      <w:bookmarkEnd w:id="3111"/>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منتقی الجمان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إلی آخر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الأجل محمد بن علی بن أبی جمهور الشیبانی الأحسائی، صاحب المجلی الذی فرغ منه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العوالی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بعض تصانیفه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علی بن هلال تلمیذ ابن فهد الحلی و اللآلی الغریزیة هو الذی عبر عنه ب نثر اللآلی فی مقدمات البحار و عبر عنه فی أمل الآمل ب الأحادیث الفقهیة انتهی ملخص ما فی الروضات و یأتی أن التعبیر ب نثر اللآلی 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اسمه درر اللآلی العمادیة کما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اللآلی الغریزیة اشتباه من الروضات کما أن نثر اللآلی من البحار و تصدی لکشف الحال شیخنا النوری فی خاتمة المستدرک مفصلا</w:t>
      </w:r>
      <w:r>
        <w:rPr>
          <w:rFonts w:eastAsia="IRNazanin" w:cs="IRNazanin"/>
          <w:color w:val="111111"/>
          <w:sz w:val="28"/>
          <w:szCs w:val="28"/>
          <w:rtl w:val="true"/>
          <w:lang w:bidi="fa-IR"/>
        </w:rPr>
        <w:t xml:space="preserve">. </w:t>
      </w:r>
      <w:bookmarkStart w:id="3112" w:name="pg11739_171569"/>
    </w:p>
    <w:p>
      <w:pPr>
        <w:pStyle w:val="Heading3"/>
        <w:numPr>
          <w:ilvl w:val="2"/>
          <w:numId w:val="1"/>
        </w:numPr>
        <w:rPr/>
      </w:pPr>
      <w:bookmarkStart w:id="3113" w:name="__RefHeading___Toc9143065_73709187"/>
      <w:bookmarkStart w:id="3114" w:name="_Toc1427"/>
      <w:bookmarkEnd w:id="3112"/>
      <w:bookmarkEnd w:id="3113"/>
      <w:r>
        <w:rPr/>
        <w:t>18</w:t>
      </w:r>
      <w:r>
        <w:rPr>
          <w:rtl w:val="true"/>
        </w:rPr>
        <w:t xml:space="preserve">- </w:t>
      </w:r>
      <w:r>
        <w:rPr>
          <w:rtl w:val="true"/>
        </w:rPr>
        <w:t>اللآلی العلویة</w:t>
      </w:r>
      <w:bookmarkEnd w:id="3114"/>
    </w:p>
    <w:p>
      <w:pPr>
        <w:pStyle w:val="BookText"/>
        <w:rPr/>
      </w:pPr>
      <w:r>
        <w:rPr>
          <w:rFonts w:ascii="IRNazanin" w:hAnsi="IRNazanin" w:eastAsia="IRNazanin"/>
          <w:color w:val="111111"/>
          <w:sz w:val="28"/>
          <w:sz w:val="28"/>
          <w:szCs w:val="28"/>
          <w:rtl w:val="true"/>
          <w:lang w:bidi="fa-IR"/>
        </w:rPr>
        <w:t xml:space="preserve">أی الجوهر النضید و العقد الفرید من کلمات قصار الإمام الشهید بضرب ابن ملجم اللعین العنید للشیخ محمد علی بن المولی حسن علی الهمدانی الحائری المولد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المنشا السنقری المسکن، جمع منها ما یقرب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المنجیات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المهلکات، و رتبها علی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بعدد سور القرآن و من عزمه أن یشرحه، و فرغ منه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3115" w:name="__RefHeading___Toc9143067_73709187"/>
      <w:bookmarkStart w:id="3116" w:name="_Toc1428"/>
      <w:bookmarkEnd w:id="3115"/>
      <w:r>
        <w:rPr/>
        <w:t>19</w:t>
      </w:r>
      <w:r>
        <w:rPr>
          <w:rtl w:val="true"/>
        </w:rPr>
        <w:t xml:space="preserve">- </w:t>
      </w:r>
      <w:r>
        <w:rPr>
          <w:rtl w:val="true"/>
        </w:rPr>
        <w:t>اللآلی العلیة</w:t>
      </w:r>
      <w:bookmarkEnd w:id="3116"/>
    </w:p>
    <w:p>
      <w:pPr>
        <w:pStyle w:val="BookText"/>
        <w:rPr/>
      </w:pPr>
      <w:r>
        <w:rPr>
          <w:rFonts w:ascii="IRNazanin" w:hAnsi="IRNazanin" w:eastAsia="IRNazanin"/>
          <w:color w:val="111111"/>
          <w:sz w:val="28"/>
          <w:sz w:val="28"/>
          <w:szCs w:val="28"/>
          <w:rtl w:val="true"/>
          <w:lang w:bidi="fa-IR"/>
        </w:rPr>
        <w:t xml:space="preserve">فی ترجمه الجواهر السنیة فی الأحادیث القدسیة طبع بإیران، و هو للشیخ الحاج میرزا محمد حسین بن محمد حسن الشریعتمدار التبریزی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اللآلی السنیة و الصحیفة الجعفریة کما مر</w:t>
      </w:r>
      <w:r>
        <w:rPr>
          <w:rFonts w:eastAsia="IRNazanin" w:cs="IRNazanin"/>
          <w:color w:val="111111"/>
          <w:sz w:val="28"/>
          <w:szCs w:val="28"/>
          <w:rtl w:val="true"/>
          <w:lang w:bidi="fa-IR"/>
        </w:rPr>
        <w:t>.</w:t>
      </w:r>
    </w:p>
    <w:p>
      <w:pPr>
        <w:pStyle w:val="Heading3"/>
        <w:numPr>
          <w:ilvl w:val="2"/>
          <w:numId w:val="1"/>
        </w:numPr>
        <w:rPr/>
      </w:pPr>
      <w:bookmarkStart w:id="3117" w:name="__RefHeading___Toc9143069_73709187"/>
      <w:bookmarkStart w:id="3118" w:name="_Toc1429"/>
      <w:bookmarkEnd w:id="3117"/>
      <w:r>
        <w:rPr/>
        <w:t>20</w:t>
      </w:r>
      <w:r>
        <w:rPr>
          <w:rtl w:val="true"/>
        </w:rPr>
        <w:t xml:space="preserve">- </w:t>
      </w:r>
      <w:r>
        <w:rPr>
          <w:rtl w:val="true"/>
        </w:rPr>
        <w:t>اللآلی الغالیة و المطالب العالیة</w:t>
      </w:r>
      <w:bookmarkEnd w:id="3118"/>
    </w:p>
    <w:p>
      <w:pPr>
        <w:pStyle w:val="BookText"/>
        <w:rPr/>
      </w:pPr>
      <w:r>
        <w:rPr>
          <w:rFonts w:ascii="IRNazanin" w:hAnsi="IRNazanin" w:eastAsia="IRNazanin"/>
          <w:color w:val="111111"/>
          <w:sz w:val="28"/>
          <w:sz w:val="28"/>
          <w:szCs w:val="28"/>
          <w:rtl w:val="true"/>
          <w:lang w:bidi="fa-IR"/>
        </w:rPr>
        <w:t>یشبه الکشکول فی فنون شتی مما یتعلق ببعض الآیات القرآنیة و الروایات و الأدعیة المأثورة، و بعض المکاتبات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أبی طالب الیزدی الأردکانی المتوفی بطهران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الجواهر الزواهر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یحصی نعمه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ألفه أوان حبسه بطهران من غیر جرم و لا طغیان، یوجد منه نسختان المسودة و المبیضة ضمن مجموعة من تصانیف المصنف کلها بخطه فی مکتبة السید محمد المشکاة بطهران</w:t>
      </w:r>
      <w:r>
        <w:rPr>
          <w:rFonts w:eastAsia="IRNazanin" w:cs="IRNazanin"/>
          <w:color w:val="111111"/>
          <w:sz w:val="28"/>
          <w:szCs w:val="28"/>
          <w:rtl w:val="true"/>
          <w:lang w:bidi="fa-IR"/>
        </w:rPr>
        <w:t>.</w:t>
      </w:r>
    </w:p>
    <w:p>
      <w:pPr>
        <w:pStyle w:val="Heading3"/>
        <w:numPr>
          <w:ilvl w:val="2"/>
          <w:numId w:val="1"/>
        </w:numPr>
        <w:rPr/>
      </w:pPr>
      <w:bookmarkStart w:id="3119" w:name="__RefHeading___Toc9143071_73709187"/>
      <w:bookmarkStart w:id="3120" w:name="_Toc1430"/>
      <w:bookmarkEnd w:id="3119"/>
      <w:r>
        <w:rPr/>
        <w:t>21</w:t>
      </w:r>
      <w:r>
        <w:rPr>
          <w:rtl w:val="true"/>
        </w:rPr>
        <w:t xml:space="preserve">- </w:t>
      </w:r>
      <w:r>
        <w:rPr>
          <w:rtl w:val="true"/>
        </w:rPr>
        <w:t>اللآلی الغرویة</w:t>
      </w:r>
      <w:bookmarkEnd w:id="3120"/>
    </w:p>
    <w:p>
      <w:pPr>
        <w:pStyle w:val="BookText"/>
        <w:rPr/>
      </w:pPr>
      <w:r>
        <w:rPr>
          <w:rFonts w:ascii="IRNazanin" w:hAnsi="IRNazanin" w:eastAsia="IRNazanin"/>
          <w:color w:val="111111"/>
          <w:sz w:val="28"/>
          <w:sz w:val="28"/>
          <w:szCs w:val="28"/>
          <w:rtl w:val="true"/>
          <w:lang w:bidi="fa-IR"/>
        </w:rPr>
        <w:t>وجیزة للسید مهدی البغدادی النجفی، فی مدح السید أحمد رفیق أفندی قاضی النجف، مطبوعة</w:t>
      </w:r>
      <w:r>
        <w:rPr>
          <w:rFonts w:eastAsia="IRNazanin" w:cs="IRNazanin"/>
          <w:color w:val="111111"/>
          <w:sz w:val="28"/>
          <w:szCs w:val="28"/>
          <w:rtl w:val="true"/>
          <w:lang w:bidi="fa-IR"/>
        </w:rPr>
        <w:t>.</w:t>
      </w:r>
    </w:p>
    <w:p>
      <w:pPr>
        <w:pStyle w:val="Heading3"/>
        <w:numPr>
          <w:ilvl w:val="2"/>
          <w:numId w:val="1"/>
        </w:numPr>
        <w:rPr/>
      </w:pPr>
      <w:bookmarkStart w:id="3121" w:name="__RefHeading___Toc9143073_73709187"/>
      <w:bookmarkStart w:id="3122" w:name="_Toc1431"/>
      <w:bookmarkEnd w:id="3121"/>
      <w:r>
        <w:rPr/>
        <w:t>22</w:t>
      </w:r>
      <w:r>
        <w:rPr>
          <w:rtl w:val="true"/>
        </w:rPr>
        <w:t xml:space="preserve">- </w:t>
      </w:r>
      <w:r>
        <w:rPr>
          <w:rtl w:val="true"/>
        </w:rPr>
        <w:t>لآلی غم‏</w:t>
      </w:r>
      <w:bookmarkEnd w:id="3122"/>
    </w:p>
    <w:p>
      <w:pPr>
        <w:pStyle w:val="BookText"/>
        <w:rPr/>
      </w:pPr>
      <w:r>
        <w:rPr>
          <w:rFonts w:ascii="IRNazanin" w:hAnsi="IRNazanin" w:eastAsia="IRNazanin"/>
          <w:color w:val="111111"/>
          <w:sz w:val="28"/>
          <w:sz w:val="28"/>
          <w:szCs w:val="28"/>
          <w:rtl w:val="true"/>
          <w:lang w:bidi="fa-IR"/>
        </w:rPr>
        <w:t xml:space="preserve">للشاعر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الحاج محمد تقی فرش‏فروش الفرهادی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گنجینه مصائب المطبوع فی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123" w:name="__RefHeading___Toc9143075_73709187"/>
      <w:bookmarkStart w:id="3124" w:name="_Toc1432"/>
      <w:bookmarkEnd w:id="3123"/>
      <w:r>
        <w:rPr/>
        <w:t>23</w:t>
      </w:r>
      <w:r>
        <w:rPr>
          <w:rtl w:val="true"/>
        </w:rPr>
        <w:t xml:space="preserve">- </w:t>
      </w:r>
      <w:r>
        <w:rPr>
          <w:rtl w:val="true"/>
        </w:rPr>
        <w:t>لآلی الفقهاء</w:t>
      </w:r>
      <w:bookmarkEnd w:id="3124"/>
    </w:p>
    <w:p>
      <w:pPr>
        <w:pStyle w:val="BookText"/>
        <w:rPr/>
      </w:pPr>
      <w:r>
        <w:rPr>
          <w:rFonts w:ascii="IRNazanin" w:hAnsi="IRNazanin" w:eastAsia="IRNazanin"/>
          <w:color w:val="111111"/>
          <w:sz w:val="28"/>
          <w:sz w:val="28"/>
          <w:szCs w:val="28"/>
          <w:rtl w:val="true"/>
          <w:lang w:bidi="fa-IR"/>
        </w:rPr>
        <w:t xml:space="preserve">للحاج الشیخ عبد الحسین الوکیلی القمی، منظومة طبع بقم ثانیها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25" w:name="__RefHeading___Toc9143077_73709187"/>
      <w:bookmarkStart w:id="3126" w:name="_Toc1433"/>
      <w:bookmarkEnd w:id="3125"/>
      <w:r>
        <w:rPr/>
        <w:t>24</w:t>
      </w:r>
      <w:r>
        <w:rPr>
          <w:rtl w:val="true"/>
        </w:rPr>
        <w:t xml:space="preserve">- </w:t>
      </w:r>
      <w:r>
        <w:rPr>
          <w:rtl w:val="true"/>
        </w:rPr>
        <w:t>لآلی الکلام فی الفروع و الأحکام‏</w:t>
      </w:r>
      <w:bookmarkEnd w:id="312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علی أصغر بن علی‏ </w:t>
      </w:r>
      <w:bookmarkStart w:id="3127" w:name="pg11739_171570"/>
    </w:p>
    <w:p>
      <w:pPr>
        <w:pStyle w:val="BookText"/>
        <w:rPr/>
      </w:pPr>
      <w:bookmarkEnd w:id="3127"/>
      <w:r>
        <w:rPr>
          <w:rFonts w:ascii="IRNazanin" w:hAnsi="IRNazanin" w:eastAsia="IRNazanin"/>
          <w:color w:val="111111"/>
          <w:sz w:val="28"/>
          <w:sz w:val="28"/>
          <w:szCs w:val="28"/>
          <w:rtl w:val="true"/>
          <w:lang w:bidi="fa-IR"/>
        </w:rPr>
        <w:t xml:space="preserve">أکبر البروجردی، المولود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3128" w:name="__RefHeading___Toc9143079_73709187"/>
      <w:bookmarkStart w:id="3129" w:name="_Toc1434"/>
      <w:bookmarkEnd w:id="3128"/>
      <w:r>
        <w:rPr/>
        <w:t>25</w:t>
      </w:r>
      <w:r>
        <w:rPr>
          <w:rtl w:val="true"/>
        </w:rPr>
        <w:t xml:space="preserve">- </w:t>
      </w:r>
      <w:r>
        <w:rPr>
          <w:rtl w:val="true"/>
        </w:rPr>
        <w:t>لآلی لاهوتی‏</w:t>
      </w:r>
      <w:bookmarkEnd w:id="3129"/>
    </w:p>
    <w:p>
      <w:pPr>
        <w:pStyle w:val="BookText"/>
        <w:rPr/>
      </w:pPr>
      <w:r>
        <w:rPr>
          <w:rFonts w:ascii="IRNazanin" w:hAnsi="IRNazanin" w:eastAsia="IRNazanin"/>
          <w:color w:val="111111"/>
          <w:sz w:val="28"/>
          <w:sz w:val="28"/>
          <w:szCs w:val="28"/>
          <w:rtl w:val="true"/>
          <w:lang w:bidi="fa-IR"/>
        </w:rPr>
        <w:t xml:space="preserve">لأبی القاسم الکرمانشاهی، المتوفی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بأستانبول‏</w:t>
      </w:r>
    </w:p>
    <w:p>
      <w:pPr>
        <w:pStyle w:val="Heading3"/>
        <w:numPr>
          <w:ilvl w:val="2"/>
          <w:numId w:val="1"/>
        </w:numPr>
        <w:rPr/>
      </w:pPr>
      <w:bookmarkStart w:id="3130" w:name="__RefHeading___Toc9143081_73709187"/>
      <w:bookmarkStart w:id="3131" w:name="_Toc1435"/>
      <w:bookmarkEnd w:id="3130"/>
      <w:r>
        <w:rPr/>
        <w:t>26</w:t>
      </w:r>
      <w:r>
        <w:rPr>
          <w:rtl w:val="true"/>
        </w:rPr>
        <w:t xml:space="preserve">- </w:t>
      </w:r>
      <w:r>
        <w:rPr>
          <w:rtl w:val="true"/>
        </w:rPr>
        <w:t>لآلی اللیالی‏</w:t>
      </w:r>
      <w:bookmarkEnd w:id="3131"/>
    </w:p>
    <w:p>
      <w:pPr>
        <w:pStyle w:val="BookText"/>
        <w:rPr/>
      </w:pPr>
      <w:r>
        <w:rPr>
          <w:rFonts w:ascii="IRNazanin" w:hAnsi="IRNazanin" w:eastAsia="IRNazanin"/>
          <w:color w:val="111111"/>
          <w:sz w:val="28"/>
          <w:sz w:val="28"/>
          <w:szCs w:val="28"/>
          <w:rtl w:val="true"/>
          <w:lang w:bidi="fa-IR"/>
        </w:rPr>
        <w:t>فارسی فی آداب صلاة اللیل، للسید صدر الدین بن المیر محمد صالح الطباطبائی، جد السادة المدرسین بیزد</w:t>
      </w:r>
    </w:p>
    <w:p>
      <w:pPr>
        <w:pStyle w:val="Heading3"/>
        <w:numPr>
          <w:ilvl w:val="2"/>
          <w:numId w:val="1"/>
        </w:numPr>
        <w:rPr/>
      </w:pPr>
      <w:bookmarkStart w:id="3132" w:name="__RefHeading___Toc9143083_73709187"/>
      <w:bookmarkStart w:id="3133" w:name="_Toc1436"/>
      <w:bookmarkEnd w:id="3132"/>
      <w:r>
        <w:rPr/>
        <w:t>27</w:t>
      </w:r>
      <w:r>
        <w:rPr>
          <w:rtl w:val="true"/>
        </w:rPr>
        <w:t xml:space="preserve">- </w:t>
      </w:r>
      <w:r>
        <w:rPr>
          <w:rtl w:val="true"/>
        </w:rPr>
        <w:t>اللآلی المتلألئة فی المسائل الفقهیة</w:t>
      </w:r>
      <w:bookmarkEnd w:id="3133"/>
    </w:p>
    <w:p>
      <w:pPr>
        <w:pStyle w:val="BookText"/>
        <w:rPr/>
      </w:pPr>
      <w:r>
        <w:rPr>
          <w:rFonts w:ascii="IRNazanin" w:hAnsi="IRNazanin" w:eastAsia="IRNazanin"/>
          <w:color w:val="111111"/>
          <w:sz w:val="28"/>
          <w:sz w:val="28"/>
          <w:szCs w:val="28"/>
          <w:rtl w:val="true"/>
          <w:lang w:bidi="fa-IR"/>
        </w:rPr>
        <w:t xml:space="preserve">للفقیه الآقا محمد علی بن الآقا محمد باقر الهزارجریبی، المتوفی بالوباء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المحقق القمی کما أن والده کان شیخه، ذکره ولده الشیخ محمد حسین فی آخر نسخه من مجمع العرائس لوالده‏</w:t>
      </w:r>
    </w:p>
    <w:p>
      <w:pPr>
        <w:pStyle w:val="Heading3"/>
        <w:numPr>
          <w:ilvl w:val="2"/>
          <w:numId w:val="1"/>
        </w:numPr>
        <w:rPr/>
      </w:pPr>
      <w:bookmarkStart w:id="3134" w:name="__RefHeading___Toc9143085_73709187"/>
      <w:bookmarkStart w:id="3135" w:name="_Toc1437"/>
      <w:bookmarkEnd w:id="3134"/>
      <w:r>
        <w:rPr/>
        <w:t>28</w:t>
      </w:r>
      <w:r>
        <w:rPr>
          <w:rtl w:val="true"/>
        </w:rPr>
        <w:t xml:space="preserve">- </w:t>
      </w:r>
      <w:r>
        <w:rPr>
          <w:rtl w:val="true"/>
        </w:rPr>
        <w:t>لآلی مخزونة</w:t>
      </w:r>
      <w:bookmarkEnd w:id="3135"/>
    </w:p>
    <w:p>
      <w:pPr>
        <w:pStyle w:val="BookText"/>
        <w:rPr/>
      </w:pPr>
      <w:r>
        <w:rPr>
          <w:rFonts w:ascii="IRNazanin" w:hAnsi="IRNazanin" w:eastAsia="IRNazanin"/>
          <w:color w:val="111111"/>
          <w:sz w:val="28"/>
          <w:sz w:val="28"/>
          <w:szCs w:val="28"/>
          <w:rtl w:val="true"/>
          <w:lang w:bidi="fa-IR"/>
        </w:rPr>
        <w:t>فی الأدعیة و الأعمال، طبع فی بلاد الهند، کما فی فهرس الاثنی عشریة اللاهوریة</w:t>
      </w:r>
    </w:p>
    <w:p>
      <w:pPr>
        <w:pStyle w:val="Heading3"/>
        <w:numPr>
          <w:ilvl w:val="2"/>
          <w:numId w:val="1"/>
        </w:numPr>
        <w:rPr/>
      </w:pPr>
      <w:bookmarkStart w:id="3136" w:name="__RefHeading___Toc9143087_73709187"/>
      <w:bookmarkStart w:id="3137" w:name="_Toc1438"/>
      <w:bookmarkEnd w:id="3136"/>
      <w:r>
        <w:rPr/>
        <w:t>29</w:t>
      </w:r>
      <w:r>
        <w:rPr>
          <w:rtl w:val="true"/>
        </w:rPr>
        <w:t xml:space="preserve">- </w:t>
      </w:r>
      <w:r>
        <w:rPr>
          <w:rtl w:val="true"/>
        </w:rPr>
        <w:t>اللآلی المخزونة</w:t>
      </w:r>
      <w:bookmarkEnd w:id="3137"/>
    </w:p>
    <w:p>
      <w:pPr>
        <w:pStyle w:val="BookText"/>
        <w:rPr/>
      </w:pPr>
      <w:r>
        <w:rPr>
          <w:rFonts w:ascii="IRNazanin" w:hAnsi="IRNazanin" w:eastAsia="IRNazanin"/>
          <w:color w:val="111111"/>
          <w:sz w:val="28"/>
          <w:sz w:val="28"/>
          <w:szCs w:val="28"/>
          <w:rtl w:val="true"/>
          <w:lang w:bidi="fa-IR"/>
        </w:rPr>
        <w:t xml:space="preserve">للمولی أحمد بن عباس بن علی الیزدی، المطبوع مع الرفع و الدفع تصنیف المولی المحدث الفیض محمد بن مرتضی المدعو ب محسن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بإیران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فارسی فی الختوم و الأحراز و الأدعیة، فی ثمانیة أبواب و خاتمة، و طبع أیضا ببمبئی فی حاشیة مفتاح الجنان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المیرزا محمد ملک الکتاب، و ذکر مؤلفه اسمه و نسبه فی آخر الباب الأول و حکی فی الختم الرابع و الأربعین من الباب الأول أنه نقل عن خاتمة المجتهدین المیر سید علی یعنی صاحب الریاض و لعله المولی أحمد الیزدی الحائری المذکور فی المآثر و الآثار</w:t>
      </w:r>
    </w:p>
    <w:p>
      <w:pPr>
        <w:pStyle w:val="Heading3"/>
        <w:numPr>
          <w:ilvl w:val="2"/>
          <w:numId w:val="1"/>
        </w:numPr>
        <w:rPr/>
      </w:pPr>
      <w:bookmarkStart w:id="3138" w:name="__RefHeading___Toc9143089_73709187"/>
      <w:bookmarkStart w:id="3139" w:name="_Toc1439"/>
      <w:bookmarkEnd w:id="3138"/>
      <w:r>
        <w:rPr>
          <w:rtl w:val="true"/>
        </w:rPr>
        <w:t>لآلی مخزونة</w:t>
      </w:r>
      <w:bookmarkEnd w:id="3139"/>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محسن الفیض الکاشانی و طبع بهذا العنوان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 قطع صغیر و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فی بعض الفهارس ب لآلی مستخرجه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منه المبدأ و إلیه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اللآلی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اللآلی المخزونة للمولی أحمد الیزدی و قبله‏ </w:t>
      </w:r>
      <w:bookmarkStart w:id="3140" w:name="pg11739_171571"/>
    </w:p>
    <w:p>
      <w:pPr>
        <w:pStyle w:val="Heading3"/>
        <w:numPr>
          <w:ilvl w:val="2"/>
          <w:numId w:val="1"/>
        </w:numPr>
        <w:rPr/>
      </w:pPr>
      <w:bookmarkStart w:id="3141" w:name="__RefHeading___Toc9143091_73709187"/>
      <w:bookmarkStart w:id="3142" w:name="_Toc1440"/>
      <w:bookmarkEnd w:id="3140"/>
      <w:bookmarkEnd w:id="3141"/>
      <w:r>
        <w:rPr>
          <w:rtl w:val="true"/>
        </w:rPr>
        <w:t>اللآلی المخزونة</w:t>
      </w:r>
      <w:bookmarkEnd w:id="3142"/>
    </w:p>
    <w:p>
      <w:pPr>
        <w:pStyle w:val="BookText"/>
        <w:rPr/>
      </w:pPr>
      <w:r>
        <w:rPr>
          <w:rFonts w:ascii="IRNazanin" w:hAnsi="IRNazanin" w:eastAsia="IRNazanin"/>
          <w:color w:val="111111"/>
          <w:sz w:val="28"/>
          <w:sz w:val="28"/>
          <w:szCs w:val="28"/>
          <w:rtl w:val="true"/>
          <w:lang w:bidi="fa-IR"/>
        </w:rPr>
        <w:t xml:space="preserve">للمولی مصطفی الخوئی مر بعنوانه الآخر جواهر مکنونة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Heading3"/>
        <w:numPr>
          <w:ilvl w:val="2"/>
          <w:numId w:val="1"/>
        </w:numPr>
        <w:rPr/>
      </w:pPr>
      <w:bookmarkStart w:id="3143" w:name="__RefHeading___Toc9143093_73709187"/>
      <w:bookmarkStart w:id="3144" w:name="_Toc1441"/>
      <w:bookmarkEnd w:id="3143"/>
      <w:r>
        <w:rPr/>
        <w:t>30</w:t>
      </w:r>
      <w:r>
        <w:rPr>
          <w:rtl w:val="true"/>
        </w:rPr>
        <w:t xml:space="preserve">- </w:t>
      </w:r>
      <w:r>
        <w:rPr>
          <w:rtl w:val="true"/>
        </w:rPr>
        <w:t>اللآلی المربوطة</w:t>
      </w:r>
      <w:bookmarkEnd w:id="3144"/>
    </w:p>
    <w:p>
      <w:pPr>
        <w:pStyle w:val="BookText"/>
        <w:rPr/>
      </w:pPr>
      <w:r>
        <w:rPr>
          <w:rFonts w:ascii="IRNazanin" w:hAnsi="IRNazanin" w:eastAsia="IRNazanin"/>
          <w:color w:val="111111"/>
          <w:sz w:val="28"/>
          <w:sz w:val="28"/>
          <w:szCs w:val="28"/>
          <w:rtl w:val="true"/>
          <w:lang w:bidi="fa-IR"/>
        </w:rPr>
        <w:t xml:space="preserve">فارسی فی بیان حقیقة المشرطة و تأییده، للمولی الشیخ إسماعیل بن المولی محمد علی المحلاتی النجفی، المتوفی بها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بندر بوشهر علی الحجر 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45" w:name="__RefHeading___Toc9143095_73709187"/>
      <w:bookmarkStart w:id="3146" w:name="_Toc1442"/>
      <w:bookmarkEnd w:id="3145"/>
      <w:r>
        <w:rPr>
          <w:rtl w:val="true"/>
        </w:rPr>
        <w:t>لآلی المستخرجة</w:t>
      </w:r>
      <w:bookmarkEnd w:id="3146"/>
    </w:p>
    <w:p>
      <w:pPr>
        <w:pStyle w:val="BookText"/>
        <w:rPr/>
      </w:pPr>
      <w:r>
        <w:rPr>
          <w:rFonts w:ascii="IRNazanin" w:hAnsi="IRNazanin" w:eastAsia="IRNazanin"/>
          <w:color w:val="111111"/>
          <w:sz w:val="28"/>
          <w:sz w:val="28"/>
          <w:szCs w:val="28"/>
          <w:rtl w:val="true"/>
          <w:lang w:bidi="fa-IR"/>
        </w:rPr>
        <w:t xml:space="preserve">للفیض، مر بعنوان لآلی مخزونة و اللآلی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3"/>
        <w:numPr>
          <w:ilvl w:val="2"/>
          <w:numId w:val="1"/>
        </w:numPr>
        <w:rPr/>
      </w:pPr>
      <w:bookmarkStart w:id="3147" w:name="__RefHeading___Toc9143097_73709187"/>
      <w:bookmarkStart w:id="3148" w:name="_Toc1443"/>
      <w:bookmarkEnd w:id="3147"/>
      <w:r>
        <w:rPr/>
        <w:t>31</w:t>
      </w:r>
      <w:r>
        <w:rPr>
          <w:rtl w:val="true"/>
        </w:rPr>
        <w:t xml:space="preserve">- </w:t>
      </w:r>
      <w:r>
        <w:rPr>
          <w:rtl w:val="true"/>
        </w:rPr>
        <w:t>لآلی مکنون‏</w:t>
      </w:r>
      <w:bookmarkEnd w:id="3148"/>
    </w:p>
    <w:p>
      <w:pPr>
        <w:pStyle w:val="BookText"/>
        <w:rPr/>
      </w:pPr>
      <w:r>
        <w:rPr>
          <w:rFonts w:ascii="IRNazanin" w:hAnsi="IRNazanin" w:eastAsia="IRNazanin"/>
          <w:color w:val="111111"/>
          <w:sz w:val="28"/>
          <w:sz w:val="28"/>
          <w:szCs w:val="28"/>
          <w:rtl w:val="true"/>
          <w:lang w:bidi="fa-IR"/>
        </w:rPr>
        <w:t xml:space="preserve">للشیخ عبد الجواد بن ملا عباس الأدیب النیشابوری المولود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علی الحجر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49" w:name="__RefHeading___Toc9143099_73709187"/>
      <w:bookmarkStart w:id="3150" w:name="_Toc1444"/>
      <w:bookmarkEnd w:id="3149"/>
      <w:r>
        <w:rPr/>
        <w:t>32</w:t>
      </w:r>
      <w:r>
        <w:rPr>
          <w:rtl w:val="true"/>
        </w:rPr>
        <w:t xml:space="preserve">- </w:t>
      </w:r>
      <w:r>
        <w:rPr>
          <w:rtl w:val="true"/>
        </w:rPr>
        <w:t>اللآلی المکنونة</w:t>
      </w:r>
      <w:bookmarkEnd w:id="3150"/>
    </w:p>
    <w:p>
      <w:pPr>
        <w:pStyle w:val="BookText"/>
        <w:rPr/>
      </w:pPr>
      <w:r>
        <w:rPr>
          <w:rFonts w:ascii="IRNazanin" w:hAnsi="IRNazanin" w:eastAsia="IRNazanin"/>
          <w:color w:val="111111"/>
          <w:sz w:val="28"/>
          <w:sz w:val="28"/>
          <w:szCs w:val="28"/>
          <w:rtl w:val="true"/>
          <w:lang w:bidi="fa-IR"/>
        </w:rPr>
        <w:t xml:space="preserve">من أشعار الشیخ محمد علی آل کمونة الحائری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بعض أحفاده و کانت نسخته فی مکتبة السید عبد الحسین الخازن للحرم الحسینی فاحترقت فیما أحرق من المکتبة، و جمعه ثانیا هذه الأیام الشاب الأدیب محمد کاظم الطریحی، و کتب له مقدمه و نشره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دیوان ابن کمونة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Heading3"/>
        <w:numPr>
          <w:ilvl w:val="2"/>
          <w:numId w:val="1"/>
        </w:numPr>
        <w:rPr/>
      </w:pPr>
      <w:bookmarkStart w:id="3151" w:name="__RefHeading___Toc9143101_73709187"/>
      <w:bookmarkStart w:id="3152" w:name="_Toc1445"/>
      <w:bookmarkEnd w:id="3151"/>
      <w:r>
        <w:rPr/>
        <w:t>33</w:t>
      </w:r>
      <w:r>
        <w:rPr>
          <w:rtl w:val="true"/>
        </w:rPr>
        <w:t xml:space="preserve">- </w:t>
      </w:r>
      <w:r>
        <w:rPr>
          <w:rtl w:val="true"/>
        </w:rPr>
        <w:t>لآلی مکنون‏</w:t>
      </w:r>
      <w:bookmarkEnd w:id="3152"/>
    </w:p>
    <w:p>
      <w:pPr>
        <w:pStyle w:val="BookText"/>
        <w:rPr/>
      </w:pPr>
      <w:r>
        <w:rPr>
          <w:rFonts w:ascii="IRNazanin" w:hAnsi="IRNazanin" w:eastAsia="IRNazanin"/>
          <w:color w:val="111111"/>
          <w:sz w:val="28"/>
          <w:sz w:val="28"/>
          <w:szCs w:val="28"/>
          <w:rtl w:val="true"/>
          <w:lang w:bidi="fa-IR"/>
        </w:rPr>
        <w:t xml:space="preserve">لأبی نصر فتح الله خان الشیبانی الکاشانی المتوفی 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Heading3"/>
        <w:numPr>
          <w:ilvl w:val="2"/>
          <w:numId w:val="1"/>
        </w:numPr>
        <w:rPr/>
      </w:pPr>
      <w:bookmarkStart w:id="3153" w:name="__RefHeading___Toc9143103_73709187"/>
      <w:bookmarkStart w:id="3154" w:name="_Toc1446"/>
      <w:bookmarkEnd w:id="3153"/>
      <w:r>
        <w:rPr/>
        <w:t>34</w:t>
      </w:r>
      <w:r>
        <w:rPr>
          <w:rtl w:val="true"/>
        </w:rPr>
        <w:t xml:space="preserve">- </w:t>
      </w:r>
      <w:r>
        <w:rPr>
          <w:rtl w:val="true"/>
        </w:rPr>
        <w:t>اللآلی المنتظمة</w:t>
      </w:r>
      <w:bookmarkEnd w:id="315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أرجوزة فی المنطق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من علمنا البیانا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الحاج مولی هادی بن المهدی السبزواری، المولود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المنظومة فی المنطق، و کذا منظومة فی الحکمة و شرحها و أسرار الحکم و غیرها، و طبع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 و طبع أیضا مستقلا </w:t>
      </w:r>
      <w:bookmarkStart w:id="3155" w:name="pg11739_171572"/>
    </w:p>
    <w:p>
      <w:pPr>
        <w:pStyle w:val="BookText"/>
        <w:rPr/>
      </w:pPr>
      <w:bookmarkEnd w:id="3155"/>
      <w:r>
        <w:rPr>
          <w:rFonts w:ascii="IRNazanin" w:hAnsi="IRNazanin" w:eastAsia="IRNazanin"/>
          <w:color w:val="111111"/>
          <w:sz w:val="28"/>
          <w:sz w:val="28"/>
          <w:szCs w:val="28"/>
          <w:rtl w:val="true"/>
          <w:lang w:bidi="fa-IR"/>
        </w:rPr>
        <w:t xml:space="preserve">مع منظومة الحکمة، و فرغ من المنظومة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شرحها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الفارسی یسمی خودآموز منطق‏</w:t>
      </w:r>
    </w:p>
    <w:p>
      <w:pPr>
        <w:pStyle w:val="Heading3"/>
        <w:numPr>
          <w:ilvl w:val="2"/>
          <w:numId w:val="1"/>
        </w:numPr>
        <w:rPr/>
      </w:pPr>
      <w:bookmarkStart w:id="3156" w:name="__RefHeading___Toc9143105_73709187"/>
      <w:bookmarkStart w:id="3157" w:name="_Toc1447"/>
      <w:bookmarkEnd w:id="3156"/>
      <w:r>
        <w:rPr/>
        <w:t>35</w:t>
      </w:r>
      <w:r>
        <w:rPr>
          <w:rtl w:val="true"/>
        </w:rPr>
        <w:t xml:space="preserve">- </w:t>
      </w:r>
      <w:r>
        <w:rPr>
          <w:rtl w:val="true"/>
        </w:rPr>
        <w:t>لآلی المنتظمة و الدرر الثمینة</w:t>
      </w:r>
      <w:bookmarkEnd w:id="3157"/>
    </w:p>
    <w:p>
      <w:pPr>
        <w:pStyle w:val="BookText"/>
        <w:rPr/>
      </w:pPr>
      <w:r>
        <w:rPr>
          <w:rFonts w:ascii="IRNazanin" w:hAnsi="IRNazanin" w:eastAsia="IRNazanin"/>
          <w:color w:val="111111"/>
          <w:sz w:val="28"/>
          <w:sz w:val="28"/>
          <w:szCs w:val="28"/>
          <w:rtl w:val="true"/>
          <w:lang w:bidi="fa-IR"/>
        </w:rPr>
        <w:t xml:space="preserve">للسید أبو المعالی السید شهاب الدین محمد حسین بن محمود الحسینی،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قم المولود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الفتحیة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منیة الرجال فی شرح نخبة المقال طبع بطهران 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58" w:name="__RefHeading___Toc9143107_73709187"/>
      <w:bookmarkStart w:id="3159" w:name="_Toc1448"/>
      <w:bookmarkEnd w:id="3158"/>
      <w:r>
        <w:rPr>
          <w:rtl w:val="true"/>
        </w:rPr>
        <w:t>اللآلی المنثورة</w:t>
      </w:r>
      <w:bookmarkEnd w:id="3159"/>
    </w:p>
    <w:p>
      <w:pPr>
        <w:pStyle w:val="BookText"/>
        <w:rPr/>
      </w:pPr>
      <w:r>
        <w:rPr>
          <w:rFonts w:ascii="IRNazanin" w:hAnsi="IRNazanin" w:eastAsia="IRNazanin"/>
          <w:color w:val="111111"/>
          <w:sz w:val="28"/>
          <w:sz w:val="28"/>
          <w:szCs w:val="28"/>
          <w:rtl w:val="true"/>
          <w:lang w:bidi="fa-IR"/>
        </w:rPr>
        <w:t xml:space="preserve">من کلمات أمیر المؤمنین ع یأتی بعنوان نثر اللآلی و یسمی نظمه بالفارسیة المطبوع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درة المعانی فی ترجمه اللآلی‏</w:t>
      </w:r>
    </w:p>
    <w:p>
      <w:pPr>
        <w:pStyle w:val="Heading3"/>
        <w:numPr>
          <w:ilvl w:val="2"/>
          <w:numId w:val="1"/>
        </w:numPr>
        <w:rPr/>
      </w:pPr>
      <w:bookmarkStart w:id="3160" w:name="__RefHeading___Toc9143109_73709187"/>
      <w:bookmarkStart w:id="3161" w:name="_Toc1449"/>
      <w:bookmarkEnd w:id="3160"/>
      <w:r>
        <w:rPr/>
        <w:t>36</w:t>
      </w:r>
      <w:r>
        <w:rPr>
          <w:rtl w:val="true"/>
        </w:rPr>
        <w:t xml:space="preserve">- </w:t>
      </w:r>
      <w:r>
        <w:rPr>
          <w:rtl w:val="true"/>
        </w:rPr>
        <w:t>لآلی منثور فی تفسیر سورة النور</w:t>
      </w:r>
      <w:bookmarkEnd w:id="3161"/>
    </w:p>
    <w:p>
      <w:pPr>
        <w:pStyle w:val="BookText"/>
        <w:rPr/>
      </w:pPr>
      <w:r>
        <w:rPr>
          <w:rFonts w:ascii="IRNazanin" w:hAnsi="IRNazanin" w:eastAsia="IRNazanin"/>
          <w:color w:val="111111"/>
          <w:sz w:val="28"/>
          <w:sz w:val="28"/>
          <w:szCs w:val="28"/>
          <w:rtl w:val="true"/>
          <w:lang w:bidi="fa-IR"/>
        </w:rPr>
        <w:t xml:space="preserve">فارسی طبع فی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السید أبی الفضل النبوی القمی ابن الحاج السید علی النبوی ابن السید عبد الهادی الحسینی المولود </w:t>
      </w:r>
      <w:r>
        <w:rPr>
          <w:rFonts w:eastAsia="IRNazanin" w:cs="IRNazanin"/>
          <w:color w:val="111111"/>
          <w:sz w:val="28"/>
          <w:szCs w:val="28"/>
          <w:lang w:bidi="fa-IR"/>
        </w:rPr>
        <w:t>1345</w:t>
      </w:r>
    </w:p>
    <w:p>
      <w:pPr>
        <w:pStyle w:val="Heading3"/>
        <w:numPr>
          <w:ilvl w:val="2"/>
          <w:numId w:val="1"/>
        </w:numPr>
        <w:rPr/>
      </w:pPr>
      <w:bookmarkStart w:id="3162" w:name="__RefHeading___Toc9143111_73709187"/>
      <w:bookmarkStart w:id="3163" w:name="_Toc1450"/>
      <w:bookmarkEnd w:id="3162"/>
      <w:r>
        <w:rPr/>
        <w:t>37</w:t>
      </w:r>
      <w:r>
        <w:rPr>
          <w:rtl w:val="true"/>
        </w:rPr>
        <w:t xml:space="preserve">- </w:t>
      </w:r>
      <w:r>
        <w:rPr>
          <w:rtl w:val="true"/>
        </w:rPr>
        <w:t>اللآلی المنثورة</w:t>
      </w:r>
      <w:bookmarkEnd w:id="3163"/>
    </w:p>
    <w:p>
      <w:pPr>
        <w:pStyle w:val="BookText"/>
        <w:rPr/>
      </w:pPr>
      <w:r>
        <w:rPr>
          <w:rFonts w:ascii="IRNazanin" w:hAnsi="IRNazanin" w:eastAsia="IRNazanin"/>
          <w:color w:val="111111"/>
          <w:sz w:val="28"/>
          <w:sz w:val="28"/>
          <w:szCs w:val="28"/>
          <w:rtl w:val="true"/>
          <w:lang w:bidi="fa-IR"/>
        </w:rPr>
        <w:t xml:space="preserve">للسید محمد باقر بن إسماعیل الرضوی المشهدی الشهیر بالمدرس،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راحة الروح المطبوع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الزلزلة فی قوچان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فارسی فراجع، و رأیت النقل عنه أیضا فی الجنة الأولی من الجنتان المدهامتان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عبارته الفارسیة فی تاریخ المشهد</w:t>
      </w:r>
    </w:p>
    <w:p>
      <w:pPr>
        <w:pStyle w:val="Heading3"/>
        <w:numPr>
          <w:ilvl w:val="2"/>
          <w:numId w:val="1"/>
        </w:numPr>
        <w:rPr/>
      </w:pPr>
      <w:bookmarkStart w:id="3164" w:name="__RefHeading___Toc9143113_73709187"/>
      <w:bookmarkStart w:id="3165" w:name="_Toc1451"/>
      <w:bookmarkEnd w:id="3164"/>
      <w:r>
        <w:rPr/>
        <w:t>38</w:t>
      </w:r>
      <w:r>
        <w:rPr>
          <w:rtl w:val="true"/>
        </w:rPr>
        <w:t xml:space="preserve">- </w:t>
      </w:r>
      <w:r>
        <w:rPr>
          <w:rtl w:val="true"/>
        </w:rPr>
        <w:t>لآلی منثورة</w:t>
      </w:r>
      <w:bookmarkEnd w:id="3165"/>
    </w:p>
    <w:p>
      <w:pPr>
        <w:pStyle w:val="BookText"/>
        <w:rPr/>
      </w:pPr>
      <w:r>
        <w:rPr>
          <w:rFonts w:ascii="IRNazanin" w:hAnsi="IRNazanin" w:eastAsia="IRNazanin"/>
          <w:color w:val="111111"/>
          <w:sz w:val="28"/>
          <w:sz w:val="28"/>
          <w:szCs w:val="28"/>
          <w:rtl w:val="true"/>
          <w:lang w:bidi="fa-IR"/>
        </w:rPr>
        <w:t xml:space="preserve">لمحمد تقی حجة الإسلام نیر التبریزی، مؤلف لآلی منظوم الآتی ذکره،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أشعار و مراثی بالعربیة و الفارسیة و الترکیة طبع بتبریز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بعدها بطهران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66" w:name="__RefHeading___Toc9143115_73709187"/>
      <w:bookmarkStart w:id="3167" w:name="_Toc1452"/>
      <w:bookmarkEnd w:id="3166"/>
      <w:r>
        <w:rPr/>
        <w:t>39</w:t>
      </w:r>
      <w:r>
        <w:rPr>
          <w:rtl w:val="true"/>
        </w:rPr>
        <w:t xml:space="preserve">- </w:t>
      </w:r>
      <w:r>
        <w:rPr>
          <w:rtl w:val="true"/>
        </w:rPr>
        <w:t>اللآلی المنثورة</w:t>
      </w:r>
      <w:bookmarkEnd w:id="3167"/>
    </w:p>
    <w:p>
      <w:pPr>
        <w:pStyle w:val="BookText"/>
        <w:rPr/>
      </w:pPr>
      <w:r>
        <w:rPr>
          <w:rFonts w:ascii="IRNazanin" w:hAnsi="IRNazanin" w:eastAsia="IRNazanin"/>
          <w:color w:val="111111"/>
          <w:sz w:val="28"/>
          <w:sz w:val="28"/>
          <w:szCs w:val="28"/>
          <w:rtl w:val="true"/>
          <w:lang w:bidi="fa-IR"/>
        </w:rPr>
        <w:t xml:space="preserve">فی العوذات و الأذکار المأثورة، فارسی للمولی الشیخ عباس بن محمد رضا القمی المعاصر، فرغ من تألیفه فی ذی قعدة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68" w:name="__RefHeading___Toc9143117_73709187"/>
      <w:bookmarkStart w:id="3169" w:name="_Toc1453"/>
      <w:bookmarkEnd w:id="3168"/>
      <w:r>
        <w:rPr/>
        <w:t>40</w:t>
      </w:r>
      <w:r>
        <w:rPr>
          <w:rtl w:val="true"/>
        </w:rPr>
        <w:t xml:space="preserve">- </w:t>
      </w:r>
      <w:r>
        <w:rPr>
          <w:rtl w:val="true"/>
        </w:rPr>
        <w:t>اللآلی المنثورة</w:t>
      </w:r>
      <w:bookmarkEnd w:id="3169"/>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شرح حدیث أمیر المؤمنین ع من أن‏ </w:t>
      </w:r>
      <w:bookmarkStart w:id="3170" w:name="pg11739_171573"/>
    </w:p>
    <w:p>
      <w:pPr>
        <w:pStyle w:val="BookText"/>
        <w:rPr/>
      </w:pPr>
      <w:bookmarkEnd w:id="3170"/>
      <w:r>
        <w:rPr>
          <w:rFonts w:ascii="IRNazanin" w:hAnsi="IRNazanin" w:eastAsia="IRNazanin"/>
          <w:color w:val="111111"/>
          <w:sz w:val="28"/>
          <w:sz w:val="28"/>
          <w:szCs w:val="28"/>
          <w:rtl w:val="true"/>
          <w:lang w:bidi="fa-IR"/>
        </w:rPr>
        <w:t>فساد العامة من الخاصة و هم خمس طوائف للسید قطب الدین محمد الحسینی الشیرازی الذهبی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أتیتکم لئالئا منثورة</w:t>
      </w:r>
    </w:p>
    <w:p>
      <w:pPr>
        <w:pStyle w:val="BookText"/>
        <w:rPr/>
      </w:pPr>
      <w:r>
        <w:rPr>
          <w:rFonts w:ascii="IRNazanin" w:hAnsi="IRNazanin" w:eastAsia="IRNazanin"/>
          <w:color w:val="111111"/>
          <w:sz w:val="28"/>
          <w:sz w:val="28"/>
          <w:szCs w:val="28"/>
          <w:rtl w:val="true"/>
          <w:lang w:bidi="fa-IR"/>
        </w:rPr>
        <w:t>فی هذه الروایة المسطورة</w:t>
      </w:r>
    </w:p>
    <w:p>
      <w:pPr>
        <w:pStyle w:val="Heading3"/>
        <w:numPr>
          <w:ilvl w:val="2"/>
          <w:numId w:val="1"/>
        </w:numPr>
        <w:rPr/>
      </w:pPr>
      <w:bookmarkStart w:id="3171" w:name="__RefHeading___Toc9143119_73709187"/>
      <w:bookmarkStart w:id="3172" w:name="_Toc1454"/>
      <w:bookmarkEnd w:id="3171"/>
      <w:r>
        <w:rPr/>
        <w:t>41</w:t>
      </w:r>
      <w:r>
        <w:rPr>
          <w:rtl w:val="true"/>
        </w:rPr>
        <w:t xml:space="preserve">- </w:t>
      </w:r>
      <w:r>
        <w:rPr>
          <w:rtl w:val="true"/>
        </w:rPr>
        <w:t>لآلی المنضودة فی الأدعیة المحمودة</w:t>
      </w:r>
      <w:bookmarkEnd w:id="3172"/>
    </w:p>
    <w:p>
      <w:pPr>
        <w:pStyle w:val="BookText"/>
        <w:rPr/>
      </w:pPr>
      <w:r>
        <w:rPr>
          <w:rFonts w:ascii="IRNazanin" w:hAnsi="IRNazanin" w:eastAsia="IRNazanin"/>
          <w:color w:val="111111"/>
          <w:sz w:val="28"/>
          <w:sz w:val="28"/>
          <w:szCs w:val="28"/>
          <w:rtl w:val="true"/>
          <w:lang w:bidi="fa-IR"/>
        </w:rPr>
        <w:t>لزین العابدین بن حبیب الله القمی الزیوانی‏</w:t>
      </w:r>
    </w:p>
    <w:p>
      <w:pPr>
        <w:pStyle w:val="Heading3"/>
        <w:numPr>
          <w:ilvl w:val="2"/>
          <w:numId w:val="1"/>
        </w:numPr>
        <w:rPr/>
      </w:pPr>
      <w:bookmarkStart w:id="3173" w:name="__RefHeading___Toc9143121_73709187"/>
      <w:bookmarkStart w:id="3174" w:name="_Toc1455"/>
      <w:bookmarkEnd w:id="3173"/>
      <w:r>
        <w:rPr/>
        <w:t>42</w:t>
      </w:r>
      <w:r>
        <w:rPr>
          <w:rtl w:val="true"/>
        </w:rPr>
        <w:t xml:space="preserve">- </w:t>
      </w:r>
      <w:r>
        <w:rPr>
          <w:rtl w:val="true"/>
        </w:rPr>
        <w:t>اللآلی المنظومة</w:t>
      </w:r>
      <w:bookmarkEnd w:id="3174"/>
    </w:p>
    <w:p>
      <w:pPr>
        <w:pStyle w:val="BookText"/>
        <w:rPr/>
      </w:pPr>
      <w:r>
        <w:rPr>
          <w:rFonts w:ascii="IRNazanin" w:hAnsi="IRNazanin" w:eastAsia="IRNazanin"/>
          <w:color w:val="111111"/>
          <w:sz w:val="28"/>
          <w:sz w:val="28"/>
          <w:szCs w:val="28"/>
          <w:rtl w:val="true"/>
          <w:lang w:bidi="fa-IR"/>
        </w:rPr>
        <w:t>فی التجوید، للسید الفقیه الشهیر بالسید آقا ابن السید زین العابدین خال مولانا المیرزا محمد الطهرانی، و له أیضا رسالة فی التجوید مرت فی الرسائل‏</w:t>
      </w:r>
    </w:p>
    <w:p>
      <w:pPr>
        <w:pStyle w:val="Heading3"/>
        <w:numPr>
          <w:ilvl w:val="2"/>
          <w:numId w:val="1"/>
        </w:numPr>
        <w:rPr/>
      </w:pPr>
      <w:bookmarkStart w:id="3175" w:name="__RefHeading___Toc9143123_73709187"/>
      <w:bookmarkStart w:id="3176" w:name="_Toc1456"/>
      <w:bookmarkEnd w:id="3175"/>
      <w:r>
        <w:rPr/>
        <w:t>43</w:t>
      </w:r>
      <w:r>
        <w:rPr>
          <w:rtl w:val="true"/>
        </w:rPr>
        <w:t xml:space="preserve">- </w:t>
      </w:r>
      <w:r>
        <w:rPr>
          <w:rtl w:val="true"/>
        </w:rPr>
        <w:t>اللآلی المنظومة</w:t>
      </w:r>
      <w:bookmarkEnd w:id="3176"/>
    </w:p>
    <w:p>
      <w:pPr>
        <w:pStyle w:val="BookText"/>
        <w:rPr/>
      </w:pPr>
      <w:r>
        <w:rPr>
          <w:rFonts w:ascii="IRNazanin" w:hAnsi="IRNazanin" w:eastAsia="IRNazanin"/>
          <w:color w:val="111111"/>
          <w:sz w:val="28"/>
          <w:sz w:val="28"/>
          <w:szCs w:val="28"/>
          <w:rtl w:val="true"/>
          <w:lang w:bidi="fa-IR"/>
        </w:rPr>
        <w:t>فی المنطق، للسید آقا المذکور، خال مولانا المیرزا محمد الطهرانی‏</w:t>
      </w:r>
    </w:p>
    <w:p>
      <w:pPr>
        <w:pStyle w:val="Heading3"/>
        <w:numPr>
          <w:ilvl w:val="2"/>
          <w:numId w:val="1"/>
        </w:numPr>
        <w:rPr/>
      </w:pPr>
      <w:bookmarkStart w:id="3177" w:name="__RefHeading___Toc9143125_73709187"/>
      <w:bookmarkStart w:id="3178" w:name="_Toc1457"/>
      <w:bookmarkEnd w:id="3177"/>
      <w:r>
        <w:rPr/>
        <w:t>44</w:t>
      </w:r>
      <w:r>
        <w:rPr>
          <w:rtl w:val="true"/>
        </w:rPr>
        <w:t xml:space="preserve">- </w:t>
      </w:r>
      <w:r>
        <w:rPr>
          <w:rtl w:val="true"/>
        </w:rPr>
        <w:t>اللآلی المنظومة</w:t>
      </w:r>
      <w:bookmarkEnd w:id="3178"/>
    </w:p>
    <w:p>
      <w:pPr>
        <w:pStyle w:val="BookText"/>
        <w:rPr/>
      </w:pPr>
      <w:r>
        <w:rPr>
          <w:rFonts w:ascii="IRNazanin" w:hAnsi="IRNazanin" w:eastAsia="IRNazanin"/>
          <w:color w:val="111111"/>
          <w:sz w:val="28"/>
          <w:sz w:val="28"/>
          <w:szCs w:val="28"/>
          <w:rtl w:val="true"/>
          <w:lang w:bidi="fa-IR"/>
        </w:rPr>
        <w:t xml:space="preserve">فی المراثی، غزلیات فارسیة و ترکیة و عربیة فیها للمیرزا محمد تقی بن المولی محمد الشیخی الممقانی التبریزی،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آتشکده أیضا مطبوع کما مر فی محله‏</w:t>
      </w:r>
    </w:p>
    <w:p>
      <w:pPr>
        <w:pStyle w:val="Heading3"/>
        <w:numPr>
          <w:ilvl w:val="2"/>
          <w:numId w:val="1"/>
        </w:numPr>
        <w:rPr/>
      </w:pPr>
      <w:bookmarkStart w:id="3179" w:name="__RefHeading___Toc9143127_73709187"/>
      <w:bookmarkStart w:id="3180" w:name="_Toc1458"/>
      <w:bookmarkEnd w:id="3179"/>
      <w:r>
        <w:rPr/>
        <w:t>45</w:t>
      </w:r>
      <w:r>
        <w:rPr>
          <w:rtl w:val="true"/>
        </w:rPr>
        <w:t xml:space="preserve">- </w:t>
      </w:r>
      <w:r>
        <w:rPr>
          <w:rtl w:val="true"/>
        </w:rPr>
        <w:t>اللآلی المنظومة</w:t>
      </w:r>
      <w:bookmarkEnd w:id="3180"/>
    </w:p>
    <w:p>
      <w:pPr>
        <w:pStyle w:val="BookText"/>
        <w:rPr/>
      </w:pPr>
      <w:r>
        <w:rPr>
          <w:rFonts w:ascii="IRNazanin" w:hAnsi="IRNazanin" w:eastAsia="IRNazanin"/>
          <w:color w:val="111111"/>
          <w:sz w:val="28"/>
          <w:sz w:val="28"/>
          <w:szCs w:val="28"/>
          <w:rtl w:val="true"/>
          <w:lang w:bidi="fa-IR"/>
        </w:rPr>
        <w:t xml:space="preserve">للشیخ مهدی صحین بن علی الساعدی، المولود بالعمارة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أراجیز ثلاثة أولها فی فضل العلم و اهله و الأخلاق المستحسنة و الثانیة فی أصول الدین و بعض قواعد الفقه، و الثالثة فی الطهارة و هی أبسط الکل فرغ من نظمها أول الحرب العامة الأولی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الأولیین بعد الطهارة،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أبدأبسم الله ذی الجلال‏</w:t>
      </w:r>
    </w:p>
    <w:p>
      <w:pPr>
        <w:pStyle w:val="BookText"/>
        <w:rPr/>
      </w:pPr>
      <w:r>
        <w:rPr>
          <w:rFonts w:ascii="IRNazanin" w:hAnsi="IRNazanin" w:eastAsia="IRNazanin"/>
          <w:color w:val="111111"/>
          <w:sz w:val="28"/>
          <w:sz w:val="28"/>
          <w:szCs w:val="28"/>
          <w:rtl w:val="true"/>
          <w:lang w:bidi="fa-IR"/>
        </w:rPr>
        <w:t>ثم النبی المصطفی و الآل‏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فهاکها رسائل ثلاثة</w:t>
      </w:r>
    </w:p>
    <w:p>
      <w:pPr>
        <w:pStyle w:val="BookText"/>
        <w:rPr/>
      </w:pPr>
      <w:r>
        <w:rPr>
          <w:rFonts w:ascii="IRNazanin" w:hAnsi="IRNazanin" w:eastAsia="IRNazanin"/>
          <w:color w:val="111111"/>
          <w:sz w:val="28"/>
          <w:sz w:val="28"/>
          <w:szCs w:val="28"/>
          <w:rtl w:val="true"/>
          <w:lang w:bidi="fa-IR"/>
        </w:rPr>
        <w:t>حدیثة النظم بلا غثاثة</w:t>
      </w:r>
    </w:p>
    <w:p>
      <w:pPr>
        <w:pStyle w:val="BookText"/>
        <w:rPr/>
      </w:pPr>
      <w:r>
        <w:rPr>
          <w:rFonts w:ascii="IRNazanin" w:hAnsi="IRNazanin" w:eastAsia="IRNazanin"/>
          <w:color w:val="111111"/>
          <w:sz w:val="28"/>
          <w:sz w:val="28"/>
          <w:szCs w:val="28"/>
          <w:rtl w:val="true"/>
          <w:lang w:bidi="fa-IR"/>
        </w:rPr>
        <w:t>و قال فی تسمیتها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لئالی المنظومة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فی الحدیث حقبا مکتومة </w:t>
      </w:r>
      <w:bookmarkStart w:id="3181" w:name="pg11739_171574"/>
    </w:p>
    <w:p>
      <w:pPr>
        <w:pStyle w:val="BookText"/>
        <w:rPr/>
      </w:pPr>
      <w:bookmarkEnd w:id="3181"/>
      <w:r>
        <w:rPr>
          <w:rFonts w:ascii="IRNazanin" w:hAnsi="IRNazanin" w:eastAsia="IRNazanin"/>
          <w:color w:val="111111"/>
          <w:sz w:val="28"/>
          <w:sz w:val="28"/>
          <w:szCs w:val="28"/>
          <w:rtl w:val="true"/>
          <w:lang w:bidi="fa-IR"/>
        </w:rPr>
        <w:t xml:space="preserve">رأیت النسخة بخطه، الأولی 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 حدود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3182" w:name="__RefHeading___Toc9143129_73709187"/>
      <w:bookmarkStart w:id="3183" w:name="_Toc1459"/>
      <w:bookmarkEnd w:id="3182"/>
      <w:r>
        <w:rPr/>
        <w:t>46</w:t>
      </w:r>
      <w:r>
        <w:rPr>
          <w:rtl w:val="true"/>
        </w:rPr>
        <w:t xml:space="preserve">- </w:t>
      </w:r>
      <w:r>
        <w:rPr>
          <w:rtl w:val="true"/>
        </w:rPr>
        <w:t>اللآلی الناظمة فی الأحکام اللازمة</w:t>
      </w:r>
      <w:bookmarkEnd w:id="3183"/>
    </w:p>
    <w:p>
      <w:pPr>
        <w:pStyle w:val="BookText"/>
        <w:rPr/>
      </w:pPr>
      <w:r>
        <w:rPr>
          <w:rFonts w:ascii="IRNazanin" w:hAnsi="IRNazanin" w:eastAsia="IRNazanin"/>
          <w:color w:val="111111"/>
          <w:sz w:val="28"/>
          <w:sz w:val="28"/>
          <w:szCs w:val="28"/>
          <w:rtl w:val="true"/>
          <w:lang w:bidi="fa-IR"/>
        </w:rPr>
        <w:t xml:space="preserve">منظومة فی الفقه، للسید محمد بن السید هاشم الهندی النجفی المنشا و المدفن، المولود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طهارته السید رضا ابن الناظم‏</w:t>
      </w:r>
    </w:p>
    <w:p>
      <w:pPr>
        <w:pStyle w:val="Heading3"/>
        <w:numPr>
          <w:ilvl w:val="2"/>
          <w:numId w:val="1"/>
        </w:numPr>
        <w:rPr/>
      </w:pPr>
      <w:bookmarkStart w:id="3184" w:name="__RefHeading___Toc9143131_73709187"/>
      <w:bookmarkStart w:id="3185" w:name="_Toc1460"/>
      <w:bookmarkEnd w:id="3184"/>
      <w:r>
        <w:rPr/>
        <w:t>47</w:t>
      </w:r>
      <w:r>
        <w:rPr>
          <w:rtl w:val="true"/>
        </w:rPr>
        <w:t xml:space="preserve">- </w:t>
      </w:r>
      <w:r>
        <w:rPr>
          <w:rtl w:val="true"/>
        </w:rPr>
        <w:t>اللآلی النجفیة</w:t>
      </w:r>
      <w:bookmarkEnd w:id="3185"/>
    </w:p>
    <w:p>
      <w:pPr>
        <w:pStyle w:val="BookText"/>
        <w:rPr/>
      </w:pPr>
      <w:r>
        <w:rPr>
          <w:rFonts w:ascii="IRNazanin" w:hAnsi="IRNazanin" w:eastAsia="IRNazanin"/>
          <w:color w:val="111111"/>
          <w:sz w:val="28"/>
          <w:sz w:val="28"/>
          <w:szCs w:val="28"/>
          <w:rtl w:val="true"/>
          <w:lang w:bidi="fa-IR"/>
        </w:rPr>
        <w:t xml:space="preserve">ترجمه بالفارسیة للرسالة العملیة الفتوائیة فی الطهارة و الصلاة و الصوم و الحج، تصنیف الشیخ مهدی بن علی بن الشیخ الأکبر الشیخ جعفر النجفی کاشف الغطاء المتوفی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و المترجم هو المولی محمد إسماعیل التنکابنی، فرغ من الترجمة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بتبریز</w:t>
      </w:r>
    </w:p>
    <w:p>
      <w:pPr>
        <w:pStyle w:val="Heading3"/>
        <w:numPr>
          <w:ilvl w:val="2"/>
          <w:numId w:val="1"/>
        </w:numPr>
        <w:rPr/>
      </w:pPr>
      <w:bookmarkStart w:id="3186" w:name="__RefHeading___Toc9143133_73709187"/>
      <w:bookmarkStart w:id="3187" w:name="_Toc1461"/>
      <w:bookmarkEnd w:id="3186"/>
      <w:r>
        <w:rPr/>
        <w:t>48</w:t>
      </w:r>
      <w:r>
        <w:rPr>
          <w:rtl w:val="true"/>
        </w:rPr>
        <w:t xml:space="preserve">- </w:t>
      </w:r>
      <w:r>
        <w:rPr>
          <w:rtl w:val="true"/>
        </w:rPr>
        <w:t>لآلی النیسان‏</w:t>
      </w:r>
      <w:bookmarkEnd w:id="3187"/>
    </w:p>
    <w:p>
      <w:pPr>
        <w:pStyle w:val="BookText"/>
        <w:rPr/>
      </w:pPr>
      <w:r>
        <w:rPr>
          <w:rFonts w:ascii="IRNazanin" w:hAnsi="IRNazanin" w:eastAsia="IRNazanin"/>
          <w:color w:val="111111"/>
          <w:sz w:val="28"/>
          <w:sz w:val="28"/>
          <w:szCs w:val="28"/>
          <w:rtl w:val="true"/>
          <w:lang w:bidi="fa-IR"/>
        </w:rPr>
        <w:t xml:space="preserve">دیوان للسید محمد علی بن السید محمد حسین الهندی الحائری الشهیر بخیر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جزئه الأول العربی و مر له دیم النیسان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3"/>
        <w:numPr>
          <w:ilvl w:val="2"/>
          <w:numId w:val="1"/>
        </w:numPr>
        <w:rPr/>
      </w:pPr>
      <w:bookmarkStart w:id="3188" w:name="__RefHeading___Toc9143135_73709187"/>
      <w:bookmarkStart w:id="3189" w:name="_Toc1462"/>
      <w:bookmarkEnd w:id="3188"/>
      <w:r>
        <w:rPr/>
        <w:t>49</w:t>
      </w:r>
      <w:r>
        <w:rPr>
          <w:rtl w:val="true"/>
        </w:rPr>
        <w:t xml:space="preserve">- </w:t>
      </w:r>
      <w:r>
        <w:rPr>
          <w:rtl w:val="true"/>
        </w:rPr>
        <w:t>لآلی الولایة</w:t>
      </w:r>
      <w:bookmarkEnd w:id="3189"/>
    </w:p>
    <w:p>
      <w:pPr>
        <w:pStyle w:val="BookText"/>
        <w:rPr/>
      </w:pPr>
      <w:r>
        <w:rPr>
          <w:rFonts w:ascii="IRNazanin" w:hAnsi="IRNazanin" w:eastAsia="IRNazanin"/>
          <w:color w:val="111111"/>
          <w:sz w:val="28"/>
          <w:sz w:val="28"/>
          <w:szCs w:val="28"/>
          <w:rtl w:val="true"/>
          <w:lang w:bidi="fa-IR"/>
        </w:rPr>
        <w:t xml:space="preserve">ألفیة منظومة فی الإمامة للمیرزا محمد بن سلیمان التنکابنی، المتوفی حدود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فهرس مبسوط عده من تصانیفه مستقلا فی قصصه، و مر فی الشروح شرحاه الفارسی و العربی علیه، نظمه فی </w:t>
      </w:r>
      <w:r>
        <w:rPr>
          <w:rFonts w:eastAsia="IRNazanin" w:cs="IRNazanin"/>
          <w:color w:val="111111"/>
          <w:sz w:val="28"/>
          <w:szCs w:val="28"/>
          <w:lang w:bidi="fa-IR"/>
        </w:rPr>
        <w:t>1259</w:t>
      </w:r>
    </w:p>
    <w:p>
      <w:pPr>
        <w:pStyle w:val="Heading3"/>
        <w:numPr>
          <w:ilvl w:val="2"/>
          <w:numId w:val="1"/>
        </w:numPr>
        <w:rPr/>
      </w:pPr>
      <w:bookmarkStart w:id="3190" w:name="__RefHeading___Toc9143137_73709187"/>
      <w:bookmarkStart w:id="3191" w:name="_Toc1463"/>
      <w:bookmarkEnd w:id="3190"/>
      <w:r>
        <w:rPr/>
        <w:t>50</w:t>
      </w:r>
      <w:r>
        <w:rPr>
          <w:rtl w:val="true"/>
        </w:rPr>
        <w:t xml:space="preserve">- </w:t>
      </w:r>
      <w:r>
        <w:rPr>
          <w:rtl w:val="true"/>
        </w:rPr>
        <w:t>اللائحة</w:t>
      </w:r>
      <w:bookmarkEnd w:id="3191"/>
    </w:p>
    <w:p>
      <w:pPr>
        <w:pStyle w:val="BookText"/>
        <w:rPr/>
      </w:pPr>
      <w:r>
        <w:rPr>
          <w:rFonts w:ascii="IRNazanin" w:hAnsi="IRNazanin" w:eastAsia="IRNazanin"/>
          <w:color w:val="111111"/>
          <w:sz w:val="28"/>
          <w:sz w:val="28"/>
          <w:szCs w:val="28"/>
          <w:rtl w:val="true"/>
          <w:lang w:bidi="fa-IR"/>
        </w:rPr>
        <w:t>لبعض دعاة الإسماعیلیة، فی بیان العالم و إن کلها مجبور فیها فصول فی القول علی التوحید المبدع،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3192" w:name="__RefHeading___Toc9143139_73709187"/>
      <w:bookmarkStart w:id="3193" w:name="_Toc1464"/>
      <w:bookmarkEnd w:id="3192"/>
      <w:r>
        <w:rPr/>
        <w:t>51</w:t>
      </w:r>
      <w:r>
        <w:rPr>
          <w:rtl w:val="true"/>
        </w:rPr>
        <w:t xml:space="preserve">- </w:t>
      </w:r>
      <w:r>
        <w:rPr>
          <w:rtl w:val="true"/>
        </w:rPr>
        <w:t>اللائحة الجهادیة</w:t>
      </w:r>
      <w:bookmarkEnd w:id="3193"/>
    </w:p>
    <w:p>
      <w:pPr>
        <w:pStyle w:val="BookText"/>
        <w:rPr/>
      </w:pPr>
      <w:r>
        <w:rPr>
          <w:rFonts w:ascii="IRNazanin" w:hAnsi="IRNazanin" w:eastAsia="IRNazanin"/>
          <w:color w:val="111111"/>
          <w:sz w:val="28"/>
          <w:sz w:val="28"/>
          <w:szCs w:val="28"/>
          <w:rtl w:val="true"/>
          <w:lang w:bidi="fa-IR"/>
        </w:rPr>
        <w:t>فارسی مختصر للسید عبد الله بن أبی القاسم الموسوی البلادی البوشهری المعاصر</w:t>
      </w:r>
    </w:p>
    <w:p>
      <w:pPr>
        <w:pStyle w:val="Heading3"/>
        <w:numPr>
          <w:ilvl w:val="2"/>
          <w:numId w:val="1"/>
        </w:numPr>
        <w:rPr/>
      </w:pPr>
      <w:bookmarkStart w:id="3194" w:name="__RefHeading___Toc9143141_73709187"/>
      <w:bookmarkStart w:id="3195" w:name="_Toc1465"/>
      <w:bookmarkEnd w:id="3194"/>
      <w:r>
        <w:rPr>
          <w:rtl w:val="true"/>
        </w:rPr>
        <w:t>لائحة ملیة إسلامیة فی رد البهائیة</w:t>
      </w:r>
      <w:bookmarkEnd w:id="3195"/>
    </w:p>
    <w:p>
      <w:pPr>
        <w:pStyle w:val="BookText"/>
        <w:rPr/>
      </w:pPr>
      <w:r>
        <w:rPr>
          <w:rFonts w:ascii="IRNazanin" w:hAnsi="IRNazanin" w:eastAsia="IRNazanin"/>
          <w:color w:val="111111"/>
          <w:sz w:val="28"/>
          <w:sz w:val="28"/>
          <w:szCs w:val="28"/>
          <w:rtl w:val="true"/>
          <w:lang w:bidi="fa-IR"/>
        </w:rPr>
        <w:t>فارسی للحاج شیخ یوسف الرشتی الجیلانی المعاصر، کما فی فهرست کتابهای چاپی فارسی و یأتی بعنوان لائحة إسلامیة</w:t>
      </w:r>
    </w:p>
    <w:p>
      <w:pPr>
        <w:pStyle w:val="Heading3"/>
        <w:numPr>
          <w:ilvl w:val="2"/>
          <w:numId w:val="1"/>
        </w:numPr>
        <w:rPr/>
      </w:pPr>
      <w:bookmarkStart w:id="3196" w:name="__RefHeading___Toc9143143_73709187"/>
      <w:bookmarkStart w:id="3197" w:name="_Toc1466"/>
      <w:bookmarkEnd w:id="3196"/>
      <w:r>
        <w:rPr/>
        <w:t>52</w:t>
      </w:r>
      <w:r>
        <w:rPr>
          <w:rtl w:val="true"/>
        </w:rPr>
        <w:t xml:space="preserve">- </w:t>
      </w:r>
      <w:r>
        <w:rPr>
          <w:rtl w:val="true"/>
        </w:rPr>
        <w:t>لائحة إسلامیة فی رد فرقة البهائیة</w:t>
      </w:r>
      <w:bookmarkEnd w:id="319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یوسف بن أحمد بن یوسف الگیلانی، المولود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تلمیذ الشیخ محمد علی الچهاردهی، طبع برشت‏ </w:t>
      </w:r>
      <w:bookmarkStart w:id="3198" w:name="pg11739_171575"/>
    </w:p>
    <w:p>
      <w:pPr>
        <w:pStyle w:val="BookText"/>
        <w:rPr/>
      </w:pPr>
      <w:bookmarkEnd w:id="3198"/>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199" w:name="__RefHeading___Toc9143145_73709187"/>
      <w:bookmarkStart w:id="3200" w:name="_Toc1467"/>
      <w:bookmarkEnd w:id="3199"/>
      <w:r>
        <w:rPr/>
        <w:t>53</w:t>
      </w:r>
      <w:r>
        <w:rPr>
          <w:rtl w:val="true"/>
        </w:rPr>
        <w:t xml:space="preserve">- </w:t>
      </w:r>
      <w:r>
        <w:rPr>
          <w:rtl w:val="true"/>
        </w:rPr>
        <w:t>لا تدرکه الابصار فی نفی رؤیة الله بالأنظار</w:t>
      </w:r>
      <w:bookmarkEnd w:id="3200"/>
    </w:p>
    <w:p>
      <w:pPr>
        <w:pStyle w:val="BookText"/>
        <w:rPr/>
      </w:pPr>
      <w:r>
        <w:rPr>
          <w:rFonts w:ascii="IRNazanin" w:hAnsi="IRNazanin" w:eastAsia="IRNazanin"/>
          <w:color w:val="111111"/>
          <w:sz w:val="28"/>
          <w:sz w:val="28"/>
          <w:szCs w:val="28"/>
          <w:rtl w:val="true"/>
          <w:lang w:bidi="fa-IR"/>
        </w:rPr>
        <w:t xml:space="preserve">رسالة فارسیة فی نفی الرؤیة فی الدارین، للسید أبو القاسم بن الحسین النقوی الرضوی، صاحب لوامع التنزیل کتبها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لاهور و له نفی الرؤیة أیضا</w:t>
      </w:r>
    </w:p>
    <w:p>
      <w:pPr>
        <w:pStyle w:val="Heading3"/>
        <w:numPr>
          <w:ilvl w:val="2"/>
          <w:numId w:val="1"/>
        </w:numPr>
        <w:rPr/>
      </w:pPr>
      <w:bookmarkStart w:id="3201" w:name="__RefHeading___Toc9143147_73709187"/>
      <w:bookmarkStart w:id="3202" w:name="_Toc1468"/>
      <w:bookmarkEnd w:id="3201"/>
      <w:r>
        <w:rPr/>
        <w:t>54</w:t>
      </w:r>
      <w:r>
        <w:rPr>
          <w:rtl w:val="true"/>
        </w:rPr>
        <w:t xml:space="preserve">- </w:t>
      </w:r>
      <w:r>
        <w:rPr>
          <w:rtl w:val="true"/>
        </w:rPr>
        <w:t>لا تفعل و إن فعلت فلا تلم‏</w:t>
      </w:r>
      <w:bookmarkEnd w:id="3202"/>
    </w:p>
    <w:p>
      <w:pPr>
        <w:pStyle w:val="BookText"/>
        <w:rPr/>
      </w:pPr>
      <w:r>
        <w:rPr>
          <w:rFonts w:ascii="IRNazanin" w:hAnsi="IRNazanin" w:eastAsia="IRNazanin"/>
          <w:color w:val="111111"/>
          <w:sz w:val="28"/>
          <w:sz w:val="28"/>
          <w:szCs w:val="28"/>
          <w:rtl w:val="true"/>
          <w:lang w:bidi="fa-IR"/>
        </w:rPr>
        <w:t>للسید علی خان المدنی، حکاه بعض الأفاضل و قال إن المخاطب به المولی حسین الجیلانی، الذی اتهمه السید بانتحال شرح الصحیفة و حکی أبو المجد الرضا عن السید عبد الله ثقة الإسلام أنه رآه فی النجف‏</w:t>
      </w:r>
    </w:p>
    <w:p>
      <w:pPr>
        <w:pStyle w:val="Heading3"/>
        <w:numPr>
          <w:ilvl w:val="2"/>
          <w:numId w:val="1"/>
        </w:numPr>
        <w:rPr/>
      </w:pPr>
      <w:bookmarkStart w:id="3203" w:name="__RefHeading___Toc9143149_73709187"/>
      <w:bookmarkStart w:id="3204" w:name="_Toc1469"/>
      <w:bookmarkEnd w:id="3203"/>
      <w:r>
        <w:rPr/>
        <w:t>55</w:t>
      </w:r>
      <w:r>
        <w:rPr>
          <w:rtl w:val="true"/>
        </w:rPr>
        <w:t xml:space="preserve">- </w:t>
      </w:r>
      <w:r>
        <w:rPr>
          <w:rtl w:val="true"/>
        </w:rPr>
        <w:t>لاران مارکو</w:t>
      </w:r>
      <w:bookmarkEnd w:id="3204"/>
    </w:p>
    <w:p>
      <w:pPr>
        <w:pStyle w:val="BookText"/>
        <w:rPr/>
      </w:pPr>
      <w:r>
        <w:rPr>
          <w:rFonts w:ascii="IRNazanin" w:hAnsi="IRNazanin" w:eastAsia="IRNazanin"/>
          <w:color w:val="111111"/>
          <w:sz w:val="28"/>
          <w:sz w:val="28"/>
          <w:szCs w:val="28"/>
          <w:rtl w:val="true"/>
          <w:lang w:bidi="fa-IR"/>
        </w:rPr>
        <w:t xml:space="preserve">ترجمه بالفارسیة عن أصله التاریخی الإفرنجی، و المترجم شاه‏زاده الحاج محمد طاهر میرزا، ترجمه و طبعه فی طهران فی </w:t>
      </w:r>
      <w:r>
        <w:rPr>
          <w:rFonts w:eastAsia="IRNazanin" w:cs="IRNazanin"/>
          <w:color w:val="111111"/>
          <w:sz w:val="28"/>
          <w:szCs w:val="28"/>
          <w:lang w:bidi="fa-IR"/>
        </w:rPr>
        <w:t>1313</w:t>
      </w:r>
    </w:p>
    <w:p>
      <w:pPr>
        <w:pStyle w:val="Heading3"/>
        <w:numPr>
          <w:ilvl w:val="2"/>
          <w:numId w:val="1"/>
        </w:numPr>
        <w:rPr/>
      </w:pPr>
      <w:bookmarkStart w:id="3205" w:name="__RefHeading___Toc9143151_73709187"/>
      <w:bookmarkStart w:id="3206" w:name="_Toc1470"/>
      <w:bookmarkEnd w:id="3205"/>
      <w:r>
        <w:rPr/>
        <w:t>56</w:t>
      </w:r>
      <w:r>
        <w:rPr>
          <w:rtl w:val="true"/>
        </w:rPr>
        <w:t xml:space="preserve">- </w:t>
      </w:r>
      <w:r>
        <w:rPr>
          <w:rtl w:val="true"/>
        </w:rPr>
        <w:t>لارستان کهن‏</w:t>
      </w:r>
      <w:bookmarkEnd w:id="3206"/>
    </w:p>
    <w:p>
      <w:pPr>
        <w:pStyle w:val="BookText"/>
        <w:rPr/>
      </w:pPr>
      <w:r>
        <w:rPr>
          <w:rFonts w:ascii="IRNazanin" w:hAnsi="IRNazanin" w:eastAsia="IRNazanin"/>
          <w:color w:val="111111"/>
          <w:sz w:val="28"/>
          <w:sz w:val="28"/>
          <w:szCs w:val="28"/>
          <w:rtl w:val="true"/>
          <w:lang w:bidi="fa-IR"/>
        </w:rPr>
        <w:t xml:space="preserve">لأحمد اقتداری، مؤلف فرهنگ لارستان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تحقیق لارستان القدیمة طبع بطهران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07" w:name="__RefHeading___Toc9143153_73709187"/>
      <w:bookmarkStart w:id="3208" w:name="_Toc1471"/>
      <w:bookmarkEnd w:id="3207"/>
      <w:r>
        <w:rPr/>
        <w:t>57</w:t>
      </w:r>
      <w:r>
        <w:rPr>
          <w:rtl w:val="true"/>
        </w:rPr>
        <w:t xml:space="preserve">- </w:t>
      </w:r>
      <w:r>
        <w:rPr>
          <w:rtl w:val="true"/>
        </w:rPr>
        <w:t>لاریه‏</w:t>
      </w:r>
      <w:bookmarkEnd w:id="3208"/>
    </w:p>
    <w:p>
      <w:pPr>
        <w:pStyle w:val="BookText"/>
        <w:rPr/>
      </w:pPr>
      <w:r>
        <w:rPr>
          <w:rFonts w:ascii="IRNazanin" w:hAnsi="IRNazanin" w:eastAsia="IRNazanin"/>
          <w:color w:val="111111"/>
          <w:sz w:val="28"/>
          <w:sz w:val="28"/>
          <w:szCs w:val="28"/>
          <w:rtl w:val="true"/>
          <w:lang w:bidi="fa-IR"/>
        </w:rPr>
        <w:t xml:space="preserve">للمیرزا محمد بن عبد النبی الأخباری، فی الکلام و الفقه، فرغ منه فی الاثنین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و سلام علی عباده الذین اصطفی چنین گوید محمد بن عبد النبی که پوشیده نماند که مستحق ستایش و پرستش خداوندگار است که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بن محمد علی الهمدانی، تاریخ کتابتها ذی الحجة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و عناوینها بقیت غیر مکتوبة</w:t>
      </w:r>
    </w:p>
    <w:p>
      <w:pPr>
        <w:pStyle w:val="Heading3"/>
        <w:numPr>
          <w:ilvl w:val="2"/>
          <w:numId w:val="1"/>
        </w:numPr>
        <w:rPr/>
      </w:pPr>
      <w:bookmarkStart w:id="3209" w:name="__RefHeading___Toc9143155_73709187"/>
      <w:bookmarkStart w:id="3210" w:name="_Toc1472"/>
      <w:bookmarkEnd w:id="3209"/>
      <w:r>
        <w:rPr/>
        <w:t>58</w:t>
      </w:r>
      <w:r>
        <w:rPr>
          <w:rtl w:val="true"/>
        </w:rPr>
        <w:t xml:space="preserve">- </w:t>
      </w:r>
      <w:r>
        <w:rPr>
          <w:rtl w:val="true"/>
        </w:rPr>
        <w:t>الرسالة اللازمة</w:t>
      </w:r>
      <w:bookmarkEnd w:id="321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صوم شهر رمضان، جوابا عما کتب إلی المؤلف طعنا علی المؤمنین فی دخولهم الصوم قبل العامة و العلة فیه، و هو من کتب الإسماعیلیة لسیدنا حمید الدین، ذکر فی فهرست مجدوع ثلاثة عشر رسالة من تألیفاته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الدریة أو الدریة فی معانی التوحید الذی طبعه الدکتور محمد کامل حسین بالقاهرة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ذکر فی حاشیة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نسخه من الرسالة اللازمة عند الدکتور المذکور </w:t>
      </w:r>
      <w:bookmarkStart w:id="3211" w:name="pg11739_171576"/>
    </w:p>
    <w:p>
      <w:pPr>
        <w:pStyle w:val="Heading3"/>
        <w:numPr>
          <w:ilvl w:val="2"/>
          <w:numId w:val="1"/>
        </w:numPr>
        <w:rPr/>
      </w:pPr>
      <w:bookmarkStart w:id="3212" w:name="__RefHeading___Toc9143157_73709187"/>
      <w:bookmarkStart w:id="3213" w:name="_Toc1473"/>
      <w:bookmarkEnd w:id="3211"/>
      <w:bookmarkEnd w:id="3212"/>
      <w:r>
        <w:rPr/>
        <w:t>59</w:t>
      </w:r>
      <w:r>
        <w:rPr>
          <w:rtl w:val="true"/>
        </w:rPr>
        <w:t xml:space="preserve">- </w:t>
      </w:r>
      <w:r>
        <w:rPr>
          <w:rtl w:val="true"/>
        </w:rPr>
        <w:t>لازیکا</w:t>
      </w:r>
      <w:bookmarkEnd w:id="3213"/>
    </w:p>
    <w:p>
      <w:pPr>
        <w:pStyle w:val="BookText"/>
        <w:rPr/>
      </w:pPr>
      <w:r>
        <w:rPr>
          <w:rFonts w:ascii="IRNazanin" w:hAnsi="IRNazanin" w:eastAsia="IRNazanin"/>
          <w:color w:val="111111"/>
          <w:sz w:val="28"/>
          <w:sz w:val="28"/>
          <w:szCs w:val="28"/>
          <w:rtl w:val="true"/>
          <w:lang w:bidi="fa-IR"/>
        </w:rPr>
        <w:t xml:space="preserve">لحیدر علی الکمالی الأصفهانی الأبرقوهی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بعنوان افسانه تاریخی لازیکا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214" w:name="__RefHeading___Toc9143159_73709187"/>
      <w:bookmarkStart w:id="3215" w:name="_Toc1474"/>
      <w:bookmarkEnd w:id="3214"/>
      <w:r>
        <w:rPr/>
        <w:t>60</w:t>
      </w:r>
      <w:r>
        <w:rPr>
          <w:rtl w:val="true"/>
        </w:rPr>
        <w:t xml:space="preserve">- </w:t>
      </w:r>
      <w:r>
        <w:rPr>
          <w:rtl w:val="true"/>
        </w:rPr>
        <w:t>رسالة لالان‏</w:t>
      </w:r>
      <w:bookmarkEnd w:id="3215"/>
    </w:p>
    <w:p>
      <w:pPr>
        <w:pStyle w:val="BookText"/>
        <w:rPr/>
      </w:pPr>
      <w:r>
        <w:rPr>
          <w:rFonts w:ascii="IRNazanin" w:hAnsi="IRNazanin" w:eastAsia="IRNazanin"/>
          <w:color w:val="111111"/>
          <w:sz w:val="28"/>
          <w:sz w:val="28"/>
          <w:szCs w:val="28"/>
          <w:rtl w:val="true"/>
          <w:lang w:bidi="fa-IR"/>
        </w:rPr>
        <w:t xml:space="preserve">فارسیة کتبت عن لسان طلاب الدستور إلی الروحانیین و حفاظ الثغور للمیرزا علی آقا ثقة الإسلام التبریزی المولود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ظلما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إسلامبول </w:t>
      </w:r>
      <w:r>
        <w:rPr>
          <w:rFonts w:eastAsia="IRNazanin" w:cs="IRNazanin"/>
          <w:color w:val="111111"/>
          <w:sz w:val="28"/>
          <w:szCs w:val="28"/>
          <w:lang w:bidi="fa-IR"/>
        </w:rPr>
        <w:t>1326</w:t>
      </w:r>
    </w:p>
    <w:p>
      <w:pPr>
        <w:pStyle w:val="Heading3"/>
        <w:numPr>
          <w:ilvl w:val="2"/>
          <w:numId w:val="1"/>
        </w:numPr>
        <w:rPr/>
      </w:pPr>
      <w:bookmarkStart w:id="3216" w:name="__RefHeading___Toc9143161_73709187"/>
      <w:bookmarkStart w:id="3217" w:name="_Toc1475"/>
      <w:bookmarkEnd w:id="3216"/>
      <w:r>
        <w:rPr/>
        <w:t>61</w:t>
      </w:r>
      <w:r>
        <w:rPr>
          <w:rtl w:val="true"/>
        </w:rPr>
        <w:t xml:space="preserve">- </w:t>
      </w:r>
      <w:r>
        <w:rPr>
          <w:rtl w:val="true"/>
        </w:rPr>
        <w:t>لاله‏</w:t>
      </w:r>
      <w:bookmarkEnd w:id="3217"/>
    </w:p>
    <w:p>
      <w:pPr>
        <w:pStyle w:val="BookText"/>
        <w:rPr/>
      </w:pPr>
      <w:r>
        <w:rPr>
          <w:rFonts w:ascii="IRNazanin" w:hAnsi="IRNazanin" w:eastAsia="IRNazanin"/>
          <w:color w:val="111111"/>
          <w:sz w:val="28"/>
          <w:sz w:val="28"/>
          <w:szCs w:val="28"/>
          <w:rtl w:val="true"/>
          <w:lang w:bidi="fa-IR"/>
        </w:rPr>
        <w:t xml:space="preserve">لنوعی الساوجی،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مجموعة رباعیاته، طبع بطهران‏</w:t>
      </w:r>
    </w:p>
    <w:p>
      <w:pPr>
        <w:pStyle w:val="Heading3"/>
        <w:numPr>
          <w:ilvl w:val="2"/>
          <w:numId w:val="1"/>
        </w:numPr>
        <w:rPr/>
      </w:pPr>
      <w:bookmarkStart w:id="3218" w:name="__RefHeading___Toc9143163_73709187"/>
      <w:bookmarkStart w:id="3219" w:name="_Toc1476"/>
      <w:bookmarkEnd w:id="3218"/>
      <w:r>
        <w:rPr/>
        <w:t>62</w:t>
      </w:r>
      <w:r>
        <w:rPr>
          <w:rtl w:val="true"/>
        </w:rPr>
        <w:t xml:space="preserve">- </w:t>
      </w:r>
      <w:r>
        <w:rPr>
          <w:rtl w:val="true"/>
        </w:rPr>
        <w:t>لاله‏زار</w:t>
      </w:r>
      <w:bookmarkEnd w:id="3219"/>
    </w:p>
    <w:p>
      <w:pPr>
        <w:pStyle w:val="BookText"/>
        <w:rPr/>
      </w:pPr>
      <w:r>
        <w:rPr>
          <w:rFonts w:ascii="IRNazanin" w:hAnsi="IRNazanin" w:eastAsia="IRNazanin"/>
          <w:color w:val="111111"/>
          <w:sz w:val="28"/>
          <w:sz w:val="28"/>
          <w:szCs w:val="28"/>
          <w:rtl w:val="true"/>
          <w:lang w:bidi="fa-IR"/>
        </w:rPr>
        <w:t xml:space="preserve">لمحمد حسین الشیرازی،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 الثانی من دیوانه المختص بالغزلیات کما مر</w:t>
      </w:r>
    </w:p>
    <w:p>
      <w:pPr>
        <w:pStyle w:val="Heading3"/>
        <w:numPr>
          <w:ilvl w:val="2"/>
          <w:numId w:val="1"/>
        </w:numPr>
        <w:rPr/>
      </w:pPr>
      <w:bookmarkStart w:id="3220" w:name="__RefHeading___Toc9143165_73709187"/>
      <w:bookmarkStart w:id="3221" w:name="_Toc1477"/>
      <w:bookmarkEnd w:id="3220"/>
      <w:r>
        <w:rPr/>
        <w:t>63</w:t>
      </w:r>
      <w:r>
        <w:rPr>
          <w:rtl w:val="true"/>
        </w:rPr>
        <w:t xml:space="preserve">- </w:t>
      </w:r>
      <w:r>
        <w:rPr>
          <w:rtl w:val="true"/>
        </w:rPr>
        <w:t>لاله‏زار ذبیحی‏</w:t>
      </w:r>
      <w:bookmarkEnd w:id="3221"/>
    </w:p>
    <w:p>
      <w:pPr>
        <w:pStyle w:val="BookText"/>
        <w:rPr/>
      </w:pPr>
      <w:r>
        <w:rPr>
          <w:rFonts w:ascii="IRNazanin" w:hAnsi="IRNazanin" w:eastAsia="IRNazanin"/>
          <w:color w:val="111111"/>
          <w:sz w:val="28"/>
          <w:sz w:val="28"/>
          <w:szCs w:val="28"/>
          <w:rtl w:val="true"/>
          <w:lang w:bidi="fa-IR"/>
        </w:rPr>
        <w:t>فارسی ملمع یشبه الخزائن النراقیة یقرب من خمسمائة صحیفة، للمحدث المؤرخ الشیخ ذبیح الله المحلاتی نزیل طهران، و ألف تاریخ سامراء آونة تشرفه و مجاورته لها</w:t>
      </w:r>
    </w:p>
    <w:p>
      <w:pPr>
        <w:pStyle w:val="Heading3"/>
        <w:numPr>
          <w:ilvl w:val="2"/>
          <w:numId w:val="1"/>
        </w:numPr>
        <w:rPr/>
      </w:pPr>
      <w:bookmarkStart w:id="3222" w:name="__RefHeading___Toc9143167_73709187"/>
      <w:bookmarkStart w:id="3223" w:name="_Toc1478"/>
      <w:bookmarkEnd w:id="3222"/>
      <w:r>
        <w:rPr/>
        <w:t>64</w:t>
      </w:r>
      <w:r>
        <w:rPr>
          <w:rtl w:val="true"/>
        </w:rPr>
        <w:t xml:space="preserve">- </w:t>
      </w:r>
      <w:r>
        <w:rPr>
          <w:rtl w:val="true"/>
        </w:rPr>
        <w:t>لام ألف‏</w:t>
      </w:r>
      <w:bookmarkEnd w:id="3223"/>
    </w:p>
    <w:p>
      <w:pPr>
        <w:pStyle w:val="BookText"/>
        <w:rPr/>
      </w:pPr>
      <w:r>
        <w:rPr>
          <w:rFonts w:ascii="IRNazanin" w:hAnsi="IRNazanin" w:eastAsia="IRNazanin"/>
          <w:color w:val="111111"/>
          <w:sz w:val="28"/>
          <w:sz w:val="28"/>
          <w:szCs w:val="28"/>
          <w:rtl w:val="true"/>
          <w:lang w:bidi="fa-IR"/>
        </w:rPr>
        <w:t xml:space="preserve">لمحمد قاسم بن تاج الدین الحسینی الخبیصی، ذکر فی الدیباجة أن لقی سالک الدین محمد بکرمان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 من حضوره و من بیاض له و اقتبس هذه الرسالة من مقالته فی تلک البیاض و أضاف من نفسه علیها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أواخر شهر جمادی الآخر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سالک عرفان محمدا دار الملک کرمان را بنور حضور مشرف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لام ألف لسالک الدین محمد المذکور، کما فی فهرسها</w:t>
      </w:r>
    </w:p>
    <w:p>
      <w:pPr>
        <w:pStyle w:val="Heading3"/>
        <w:numPr>
          <w:ilvl w:val="2"/>
          <w:numId w:val="1"/>
        </w:numPr>
        <w:rPr/>
      </w:pPr>
      <w:bookmarkStart w:id="3224" w:name="__RefHeading___Toc9143169_73709187"/>
      <w:bookmarkStart w:id="3225" w:name="_Toc1479"/>
      <w:bookmarkEnd w:id="3224"/>
      <w:r>
        <w:rPr/>
        <w:t>65</w:t>
      </w:r>
      <w:r>
        <w:rPr>
          <w:rtl w:val="true"/>
        </w:rPr>
        <w:t xml:space="preserve">- </w:t>
      </w:r>
      <w:r>
        <w:rPr>
          <w:rtl w:val="true"/>
        </w:rPr>
        <w:t>لام ألف‏</w:t>
      </w:r>
      <w:bookmarkEnd w:id="3225"/>
    </w:p>
    <w:p>
      <w:pPr>
        <w:pStyle w:val="BookText"/>
        <w:rPr/>
      </w:pPr>
      <w:r>
        <w:rPr>
          <w:rFonts w:ascii="IRNazanin" w:hAnsi="IRNazanin" w:eastAsia="IRNazanin"/>
          <w:color w:val="111111"/>
          <w:sz w:val="28"/>
          <w:sz w:val="28"/>
          <w:szCs w:val="28"/>
          <w:rtl w:val="true"/>
          <w:lang w:bidi="fa-IR"/>
        </w:rPr>
        <w:t xml:space="preserve">لسالک الدین محمد و یحتمل أن یکون محمد بن مالک الدین مؤید الیزدی الحموی الطبیب، من القرن الحادی عشر، جامع مجموعة حجلة العرائس الموجودة نسختها القیمة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 الذی فرغ من جمعها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رسالة فی علم الحروف و التعابیر العرفانیة، ینقل فیه عن الصادق ع علی أن تلک الحرف من الحروف البسیطة لا المرکبة أوله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تحقیقات حضرت سالک محمدا نقل من بیاضه مشهور چنان است که جمعی‏ </w:t>
      </w:r>
      <w:bookmarkStart w:id="3226" w:name="pg11739_171577"/>
    </w:p>
    <w:p>
      <w:pPr>
        <w:pStyle w:val="BookText"/>
        <w:rPr/>
      </w:pPr>
      <w:bookmarkEnd w:id="3226"/>
      <w:r>
        <w:rPr>
          <w:rFonts w:ascii="IRNazanin" w:hAnsi="IRNazanin" w:eastAsia="IRNazanin"/>
          <w:color w:val="111111"/>
          <w:sz w:val="28"/>
          <w:sz w:val="28"/>
          <w:szCs w:val="28"/>
          <w:rtl w:val="true"/>
          <w:lang w:bidi="fa-IR"/>
        </w:rPr>
        <w:t>از محققان از حضرت امام سؤال نمودند که لام ألف آیا از حروف مفرده است فقیر سالک الدین محمد از بندگان حضرت بهاء الدین محمد سلمه الله همین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بخط شهاب الدین الحسینی تاریخ کتابتها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مع لام ألف لمحمد قاسم المذکور،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3227" w:name="__RefHeading___Toc9143171_73709187"/>
      <w:bookmarkStart w:id="3228" w:name="_Toc1480"/>
      <w:bookmarkEnd w:id="3227"/>
      <w:r>
        <w:rPr/>
        <w:t>66</w:t>
      </w:r>
      <w:r>
        <w:rPr>
          <w:rtl w:val="true"/>
        </w:rPr>
        <w:t xml:space="preserve">- </w:t>
      </w:r>
      <w:r>
        <w:rPr>
          <w:rtl w:val="true"/>
        </w:rPr>
        <w:t>اللامات‏</w:t>
      </w:r>
      <w:bookmarkEnd w:id="3228"/>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القزوینی الرازی، صاحب المجمل فی اللغة المتوفی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ثلاثة عشر صفحة، و النسخة فی الخزانة الظاهریة المعروفة بالمکتبة العمومیة فی دمشق‏</w:t>
      </w:r>
    </w:p>
    <w:p>
      <w:pPr>
        <w:pStyle w:val="Heading3"/>
        <w:numPr>
          <w:ilvl w:val="2"/>
          <w:numId w:val="1"/>
        </w:numPr>
        <w:rPr/>
      </w:pPr>
      <w:bookmarkStart w:id="3229" w:name="__RefHeading___Toc9143173_73709187"/>
      <w:bookmarkStart w:id="3230" w:name="_Toc1481"/>
      <w:bookmarkEnd w:id="3229"/>
      <w:r>
        <w:rPr>
          <w:rtl w:val="true"/>
        </w:rPr>
        <w:t>لا مخافة من الموت‏</w:t>
      </w:r>
      <w:bookmarkEnd w:id="3230"/>
    </w:p>
    <w:p>
      <w:pPr>
        <w:pStyle w:val="BookText"/>
        <w:rPr/>
      </w:pPr>
      <w:r>
        <w:rPr>
          <w:rFonts w:ascii="IRNazanin" w:hAnsi="IRNazanin" w:eastAsia="IRNazanin"/>
          <w:color w:val="111111"/>
          <w:sz w:val="28"/>
          <w:sz w:val="28"/>
          <w:szCs w:val="28"/>
          <w:rtl w:val="true"/>
          <w:lang w:bidi="fa-IR"/>
        </w:rPr>
        <w:t xml:space="preserve">من الرسائل المنسوبة إلی الشیخ أبی علی سینا، و ترجم بهذه النسبة إلی الفرانسیة ملخصا بقلم مهرن، و ترجمتها الفارسیة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کوپرولو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العربیة شایعة بعناوین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الغم من الموت، حقیقة الموت، و غیرها و قال المهدوی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مقالة السابع من تهذیب الأخلاق و تطهیر الأعراق لأبی علی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القاهرة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أعظم ما یلحق من الخوف هو الخوف من الموت، و کان هذا الخوف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w:t>
      </w:r>
    </w:p>
    <w:p>
      <w:pPr>
        <w:pStyle w:val="BookText"/>
        <w:rPr/>
      </w:pPr>
      <w:r>
        <w:rPr>
          <w:rFonts w:ascii="IRNazanin" w:hAnsi="IRNazanin" w:eastAsia="IRNazanin"/>
          <w:color w:val="111111"/>
          <w:sz w:val="28"/>
          <w:sz w:val="28"/>
          <w:szCs w:val="28"/>
          <w:rtl w:val="true"/>
          <w:lang w:bidi="fa-IR"/>
        </w:rPr>
        <w:t xml:space="preserve">ذکره بعنوان دفع خوف الموت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بعینه لما ذا أخاف الموت لابن مسکویه المندرجة بتغییر فی تهذیب الأخلاق و تطهیر الأعراق‏</w:t>
      </w:r>
    </w:p>
    <w:p>
      <w:pPr>
        <w:pStyle w:val="Heading3"/>
        <w:numPr>
          <w:ilvl w:val="2"/>
          <w:numId w:val="1"/>
        </w:numPr>
        <w:rPr/>
      </w:pPr>
      <w:bookmarkStart w:id="3231" w:name="__RefHeading___Toc9143175_73709187"/>
      <w:bookmarkStart w:id="3232" w:name="_Toc1482"/>
      <w:bookmarkEnd w:id="3231"/>
      <w:r>
        <w:rPr/>
        <w:t>67</w:t>
      </w:r>
      <w:r>
        <w:rPr>
          <w:rtl w:val="true"/>
        </w:rPr>
        <w:t xml:space="preserve">- </w:t>
      </w:r>
      <w:r>
        <w:rPr>
          <w:rtl w:val="true"/>
        </w:rPr>
        <w:t>اللامع فی أمثلة الزیج الجامع‏</w:t>
      </w:r>
      <w:bookmarkEnd w:id="3232"/>
    </w:p>
    <w:p>
      <w:pPr>
        <w:pStyle w:val="BookText"/>
        <w:rPr/>
      </w:pPr>
      <w:r>
        <w:rPr>
          <w:rFonts w:ascii="IRNazanin" w:hAnsi="IRNazanin" w:eastAsia="IRNazanin"/>
          <w:color w:val="111111"/>
          <w:sz w:val="28"/>
          <w:sz w:val="28"/>
          <w:szCs w:val="28"/>
          <w:rtl w:val="true"/>
          <w:lang w:bidi="fa-IR"/>
        </w:rPr>
        <w:t xml:space="preserve">لکوشیار، ذکر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زیج کوشیار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3233" w:name="__RefHeading___Toc9143177_73709187"/>
      <w:bookmarkStart w:id="3234" w:name="_Toc1483"/>
      <w:bookmarkEnd w:id="3233"/>
      <w:r>
        <w:rPr/>
        <w:t>68</w:t>
      </w:r>
      <w:r>
        <w:rPr>
          <w:rtl w:val="true"/>
        </w:rPr>
        <w:t xml:space="preserve">- </w:t>
      </w:r>
      <w:r>
        <w:rPr>
          <w:rtl w:val="true"/>
        </w:rPr>
        <w:t>لامع المقالات‏</w:t>
      </w:r>
      <w:bookmarkEnd w:id="3234"/>
    </w:p>
    <w:p>
      <w:pPr>
        <w:pStyle w:val="BookText"/>
        <w:rPr/>
      </w:pPr>
      <w:r>
        <w:rPr>
          <w:rFonts w:ascii="IRNazanin" w:hAnsi="IRNazanin" w:eastAsia="IRNazanin"/>
          <w:color w:val="111111"/>
          <w:sz w:val="28"/>
          <w:sz w:val="28"/>
          <w:szCs w:val="28"/>
          <w:rtl w:val="true"/>
          <w:lang w:bidi="fa-IR"/>
        </w:rPr>
        <w:t xml:space="preserve">فهرس مبسوط ل جامع السعادات النراقیة فی الأخلاق، لهذا المؤلف محمد محسن المدعو ب آقا بزرگ الطهرانی، قرب أربعمائة بیت کتبته فی النجف فی </w:t>
      </w:r>
      <w:r>
        <w:rPr>
          <w:rFonts w:eastAsia="IRNazanin" w:cs="IRNazanin"/>
          <w:color w:val="111111"/>
          <w:sz w:val="28"/>
          <w:szCs w:val="28"/>
          <w:lang w:bidi="fa-IR"/>
        </w:rPr>
        <w:t>1317</w:t>
      </w:r>
    </w:p>
    <w:p>
      <w:pPr>
        <w:pStyle w:val="Heading3"/>
        <w:numPr>
          <w:ilvl w:val="2"/>
          <w:numId w:val="1"/>
        </w:numPr>
        <w:rPr/>
      </w:pPr>
      <w:bookmarkStart w:id="3235" w:name="__RefHeading___Toc9143179_73709187"/>
      <w:bookmarkStart w:id="3236" w:name="_Toc1484"/>
      <w:bookmarkEnd w:id="3235"/>
      <w:r>
        <w:rPr/>
        <w:t>69</w:t>
      </w:r>
      <w:r>
        <w:rPr>
          <w:rtl w:val="true"/>
        </w:rPr>
        <w:t xml:space="preserve">- </w:t>
      </w:r>
      <w:r>
        <w:rPr>
          <w:rtl w:val="true"/>
        </w:rPr>
        <w:t>لامعة الأنوار</w:t>
      </w:r>
      <w:bookmarkEnd w:id="323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تفضیل النبی المختار  صلی الله علیه و آله  علی الوصی الکرار و تفضیله علی بقیة الأئمة الأطهار ع و تفضیل کل واحد منهم علی من بعده، </w:t>
      </w:r>
      <w:bookmarkStart w:id="3237" w:name="pg11739_171578"/>
    </w:p>
    <w:p>
      <w:pPr>
        <w:pStyle w:val="BookText"/>
        <w:rPr/>
      </w:pPr>
      <w:bookmarkEnd w:id="3237"/>
      <w:r>
        <w:rPr>
          <w:rFonts w:ascii="IRNazanin" w:hAnsi="IRNazanin" w:eastAsia="IRNazanin"/>
          <w:color w:val="111111"/>
          <w:sz w:val="28"/>
          <w:sz w:val="28"/>
          <w:szCs w:val="28"/>
          <w:rtl w:val="true"/>
          <w:lang w:bidi="fa-IR"/>
        </w:rPr>
        <w:t xml:space="preserve">فارسی، للآغا محمد علی الکرمانشاهی ابن الوحید البهبهانی،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کتب المولی محمد علی الخوانساری بالنجف کتابتها 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لامعة</w:t>
      </w:r>
    </w:p>
    <w:p>
      <w:pPr>
        <w:pStyle w:val="Heading3"/>
        <w:numPr>
          <w:ilvl w:val="2"/>
          <w:numId w:val="1"/>
        </w:numPr>
        <w:rPr/>
      </w:pPr>
      <w:bookmarkStart w:id="3238" w:name="__RefHeading___Toc9143181_73709187"/>
      <w:bookmarkStart w:id="3239" w:name="_Toc1485"/>
      <w:bookmarkEnd w:id="3238"/>
      <w:r>
        <w:rPr/>
        <w:t>70</w:t>
      </w:r>
      <w:r>
        <w:rPr>
          <w:rtl w:val="true"/>
        </w:rPr>
        <w:t xml:space="preserve">- </w:t>
      </w:r>
      <w:r>
        <w:rPr>
          <w:rtl w:val="true"/>
        </w:rPr>
        <w:t>لامعة السطور فی معنی الطهور</w:t>
      </w:r>
      <w:bookmarkEnd w:id="3239"/>
    </w:p>
    <w:p>
      <w:pPr>
        <w:pStyle w:val="BookText"/>
        <w:rPr/>
      </w:pPr>
      <w:r>
        <w:rPr>
          <w:rFonts w:ascii="IRNazanin" w:hAnsi="IRNazanin" w:eastAsia="IRNazanin"/>
          <w:color w:val="111111"/>
          <w:sz w:val="28"/>
          <w:sz w:val="28"/>
          <w:szCs w:val="28"/>
          <w:rtl w:val="true"/>
          <w:lang w:bidi="fa-IR"/>
        </w:rPr>
        <w:t xml:space="preserve">للحاج الشیخ أسد الله بن الحاج إسماعیل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التکملة و قد یسمی البحر المسجور و هو موجود فی مخزن کتب المولی محمد علی الخوانساری بالنجف و رأیت فی بعض النسخ سماه اللؤلؤ المسجور کما یأتی،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لامعة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الستور حقیقة بأن تسمی ب اللؤلؤ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1216</w:t>
      </w:r>
    </w:p>
    <w:p>
      <w:pPr>
        <w:pStyle w:val="Heading3"/>
        <w:numPr>
          <w:ilvl w:val="2"/>
          <w:numId w:val="1"/>
        </w:numPr>
        <w:rPr/>
      </w:pPr>
      <w:bookmarkStart w:id="3240" w:name="__RefHeading___Toc9143183_73709187"/>
      <w:bookmarkStart w:id="3241" w:name="_Toc1486"/>
      <w:bookmarkEnd w:id="3240"/>
      <w:r>
        <w:rPr/>
        <w:t>71</w:t>
      </w:r>
      <w:r>
        <w:rPr>
          <w:rtl w:val="true"/>
        </w:rPr>
        <w:t xml:space="preserve">- </w:t>
      </w:r>
      <w:r>
        <w:rPr>
          <w:rtl w:val="true"/>
        </w:rPr>
        <w:t>اللامعة فی شرح زیارة الجامعة الکبیرة المعروفة</w:t>
      </w:r>
      <w:bookmarkEnd w:id="3241"/>
    </w:p>
    <w:p>
      <w:pPr>
        <w:pStyle w:val="BookText"/>
        <w:rPr/>
      </w:pPr>
      <w:r>
        <w:rPr>
          <w:rFonts w:ascii="IRNazanin" w:hAnsi="IRNazanin" w:eastAsia="IRNazanin"/>
          <w:color w:val="111111"/>
          <w:sz w:val="28"/>
          <w:sz w:val="28"/>
          <w:szCs w:val="28"/>
          <w:rtl w:val="true"/>
          <w:lang w:bidi="fa-IR"/>
        </w:rPr>
        <w:t xml:space="preserve">فی أربعة آلاف بیت، للسید عبد الله بن محمد رضا الشبر الحسینی الحلی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عبد النبی فی تکملة نقد الرجال موجود فی خزانة کتب سبطه السید محمد بن علی بن الحسین بن عبد الله الشبر المصنف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آلائه و الحمد من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الثلثاء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الأنوار اللامعة</w:t>
      </w:r>
    </w:p>
    <w:p>
      <w:pPr>
        <w:pStyle w:val="Heading3"/>
        <w:numPr>
          <w:ilvl w:val="2"/>
          <w:numId w:val="1"/>
        </w:numPr>
        <w:rPr/>
      </w:pPr>
      <w:bookmarkStart w:id="3242" w:name="__RefHeading___Toc9143185_73709187"/>
      <w:bookmarkStart w:id="3243" w:name="_Toc1487"/>
      <w:bookmarkEnd w:id="3242"/>
      <w:r>
        <w:rPr/>
        <w:t>72</w:t>
      </w:r>
      <w:r>
        <w:rPr>
          <w:rtl w:val="true"/>
        </w:rPr>
        <w:t xml:space="preserve">- </w:t>
      </w:r>
      <w:r>
        <w:rPr>
          <w:rtl w:val="true"/>
        </w:rPr>
        <w:t>اللامیة</w:t>
      </w:r>
      <w:bookmarkEnd w:id="3243"/>
    </w:p>
    <w:p>
      <w:pPr>
        <w:pStyle w:val="BookText"/>
        <w:rPr/>
      </w:pPr>
      <w:r>
        <w:rPr>
          <w:rFonts w:ascii="IRNazanin" w:hAnsi="IRNazanin" w:eastAsia="IRNazanin"/>
          <w:color w:val="111111"/>
          <w:sz w:val="28"/>
          <w:sz w:val="28"/>
          <w:szCs w:val="28"/>
          <w:rtl w:val="true"/>
          <w:lang w:bidi="fa-IR"/>
        </w:rPr>
        <w:t>علی روی لامیة العجم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القلب نحتنی عن الزلل‏</w:t>
      </w:r>
    </w:p>
    <w:p>
      <w:pPr>
        <w:pStyle w:val="BookText"/>
        <w:rPr/>
      </w:pPr>
      <w:r>
        <w:rPr>
          <w:rFonts w:ascii="IRNazanin" w:hAnsi="IRNazanin" w:eastAsia="IRNazanin"/>
          <w:color w:val="111111"/>
          <w:sz w:val="28"/>
          <w:sz w:val="28"/>
          <w:szCs w:val="28"/>
          <w:rtl w:val="true"/>
          <w:lang w:bidi="fa-IR"/>
        </w:rPr>
        <w:t>و شعلة العلم دلتنی علی العمل‏</w:t>
      </w:r>
    </w:p>
    <w:p>
      <w:pPr>
        <w:pStyle w:val="BookText"/>
        <w:rPr/>
      </w:pPr>
      <w:r>
        <w:rPr>
          <w:rFonts w:ascii="IRNazanin" w:hAnsi="IRNazanin" w:eastAsia="IRNazanin"/>
          <w:color w:val="111111"/>
          <w:sz w:val="28"/>
          <w:sz w:val="28"/>
          <w:szCs w:val="28"/>
          <w:rtl w:val="true"/>
          <w:lang w:bidi="fa-IR"/>
        </w:rPr>
        <w:t>طهارة الأصل قادتنی إلی کرم‏</w:t>
      </w:r>
    </w:p>
    <w:p>
      <w:pPr>
        <w:pStyle w:val="BookText"/>
        <w:rPr/>
      </w:pPr>
      <w:r>
        <w:rPr>
          <w:rFonts w:ascii="IRNazanin" w:hAnsi="IRNazanin" w:eastAsia="IRNazanin"/>
          <w:color w:val="111111"/>
          <w:sz w:val="28"/>
          <w:sz w:val="28"/>
          <w:szCs w:val="28"/>
          <w:rtl w:val="true"/>
          <w:lang w:bidi="fa-IR"/>
        </w:rPr>
        <w:t>کرامتی ثبتت فی اللوح فی الأزل‏</w:t>
      </w:r>
    </w:p>
    <w:p>
      <w:pPr>
        <w:pStyle w:val="BookText"/>
        <w:rPr/>
      </w:pPr>
      <w:r>
        <w:rPr>
          <w:rFonts w:ascii="IRNazanin" w:hAnsi="IRNazanin" w:eastAsia="IRNazanin"/>
          <w:color w:val="111111"/>
          <w:sz w:val="28"/>
          <w:sz w:val="28"/>
          <w:szCs w:val="28"/>
          <w:rtl w:val="true"/>
          <w:lang w:bidi="fa-IR"/>
        </w:rPr>
        <w:t>قلبی و نفسی یحب المرتضی برئا</w:t>
      </w:r>
    </w:p>
    <w:p>
      <w:pPr>
        <w:pStyle w:val="BookText"/>
        <w:rPr/>
      </w:pPr>
      <w:r>
        <w:rPr>
          <w:rFonts w:ascii="IRNazanin" w:hAnsi="IRNazanin" w:eastAsia="IRNazanin"/>
          <w:color w:val="111111"/>
          <w:sz w:val="28"/>
          <w:sz w:val="28"/>
          <w:szCs w:val="28"/>
          <w:rtl w:val="true"/>
          <w:lang w:bidi="fa-IR"/>
        </w:rPr>
        <w:t>عن المعائب و الأمراض و العلل‏</w:t>
      </w:r>
    </w:p>
    <w:p>
      <w:pPr>
        <w:pStyle w:val="BookText"/>
        <w:rPr/>
      </w:pPr>
      <w:r>
        <w:rPr>
          <w:rFonts w:ascii="IRNazanin" w:hAnsi="IRNazanin" w:eastAsia="IRNazanin"/>
          <w:color w:val="111111"/>
          <w:sz w:val="28"/>
          <w:sz w:val="28"/>
          <w:szCs w:val="28"/>
          <w:rtl w:val="true"/>
          <w:lang w:bidi="fa-IR"/>
        </w:rPr>
        <w:t>ترجمه و شرحه الناظم بالفارسیة و هو المولی محمد طاهر الشیرازی القمی و سمی الشرح ب عطیة و أحال فیه إلی سائر تصانیفه تزید علی مائة و ستین بیتا و منها قوله فی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المرتضی فی الخم قد ظهرت‏</w:t>
      </w:r>
    </w:p>
    <w:p>
      <w:pPr>
        <w:pStyle w:val="BookText"/>
        <w:rPr/>
      </w:pPr>
      <w:r>
        <w:rPr>
          <w:rFonts w:ascii="IRNazanin" w:hAnsi="IRNazanin" w:eastAsia="IRNazanin"/>
          <w:color w:val="111111"/>
          <w:sz w:val="28"/>
          <w:sz w:val="28"/>
          <w:szCs w:val="28"/>
          <w:rtl w:val="true"/>
          <w:lang w:bidi="fa-IR"/>
        </w:rPr>
        <w:t>بالنص من خاتم الأنبیاء و الرسل‏</w:t>
      </w:r>
    </w:p>
    <w:p>
      <w:pPr>
        <w:pStyle w:val="BookText"/>
        <w:rPr/>
      </w:pPr>
      <w:r>
        <w:rPr>
          <w:rFonts w:ascii="IRNazanin" w:hAnsi="IRNazanin" w:eastAsia="IRNazanin"/>
          <w:color w:val="111111"/>
          <w:sz w:val="28"/>
          <w:sz w:val="28"/>
          <w:szCs w:val="28"/>
          <w:rtl w:val="true"/>
          <w:lang w:bidi="fa-IR"/>
        </w:rPr>
        <w:t>نص النبی علیه فوق منبره‏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أشهد أهل الدین و الدول‏ </w:t>
      </w:r>
      <w:bookmarkStart w:id="3244" w:name="pg11739_171579"/>
    </w:p>
    <w:p>
      <w:pPr>
        <w:pStyle w:val="BookText"/>
        <w:rPr/>
      </w:pPr>
      <w:bookmarkEnd w:id="3244"/>
      <w:r>
        <w:rPr>
          <w:rFonts w:ascii="IRNazanin" w:hAnsi="IRNazanin" w:eastAsia="IRNazanin"/>
          <w:color w:val="111111"/>
          <w:sz w:val="28"/>
          <w:sz w:val="28"/>
          <w:szCs w:val="28"/>
          <w:rtl w:val="true"/>
          <w:lang w:bidi="fa-IR"/>
        </w:rPr>
        <w:t>فبخبخ عمر قاله بغیر رضا</w:t>
      </w:r>
    </w:p>
    <w:p>
      <w:pPr>
        <w:pStyle w:val="BookText"/>
        <w:rPr/>
      </w:pPr>
      <w:r>
        <w:rPr>
          <w:rFonts w:ascii="IRNazanin" w:hAnsi="IRNazanin" w:eastAsia="IRNazanin"/>
          <w:color w:val="111111"/>
          <w:sz w:val="28"/>
          <w:sz w:val="28"/>
          <w:szCs w:val="28"/>
          <w:rtl w:val="true"/>
          <w:lang w:bidi="fa-IR"/>
        </w:rPr>
        <w:t>بل للخدیعة و التدلیس و الحیل‏</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أبرزت مکنون کل ما اعتقدت به‏</w:t>
      </w:r>
    </w:p>
    <w:p>
      <w:pPr>
        <w:pStyle w:val="BookText"/>
        <w:rPr/>
      </w:pPr>
      <w:r>
        <w:rPr>
          <w:rFonts w:ascii="IRNazanin" w:hAnsi="IRNazanin" w:eastAsia="IRNazanin"/>
          <w:color w:val="111111"/>
          <w:sz w:val="28"/>
          <w:sz w:val="28"/>
          <w:szCs w:val="28"/>
          <w:rtl w:val="true"/>
          <w:lang w:bidi="fa-IR"/>
        </w:rPr>
        <w:t>لأنی لست مهیاب و ذی وجل‏</w:t>
      </w:r>
    </w:p>
    <w:p>
      <w:pPr>
        <w:pStyle w:val="BookText"/>
        <w:rPr/>
      </w:pPr>
      <w:r>
        <w:rPr>
          <w:rFonts w:ascii="IRNazanin" w:hAnsi="IRNazanin" w:eastAsia="IRNazanin"/>
          <w:color w:val="111111"/>
          <w:sz w:val="28"/>
          <w:sz w:val="28"/>
          <w:szCs w:val="28"/>
          <w:rtl w:val="true"/>
          <w:lang w:bidi="fa-IR"/>
        </w:rPr>
        <w:t>إنی أقمت بعم الحسن مذهبه‏</w:t>
      </w:r>
    </w:p>
    <w:p>
      <w:pPr>
        <w:pStyle w:val="BookText"/>
        <w:rPr/>
      </w:pPr>
      <w:r>
        <w:rPr>
          <w:rFonts w:ascii="IRNazanin" w:hAnsi="IRNazanin" w:eastAsia="IRNazanin"/>
          <w:color w:val="111111"/>
          <w:sz w:val="28"/>
          <w:sz w:val="28"/>
          <w:szCs w:val="28"/>
          <w:rtl w:val="true"/>
          <w:lang w:bidi="fa-IR"/>
        </w:rPr>
        <w:t>و لم أقم فیه للتبان و الجمل‏</w:t>
      </w:r>
    </w:p>
    <w:p>
      <w:pPr>
        <w:pStyle w:val="Heading3"/>
        <w:numPr>
          <w:ilvl w:val="2"/>
          <w:numId w:val="1"/>
        </w:numPr>
        <w:rPr/>
      </w:pPr>
      <w:bookmarkStart w:id="3245" w:name="__RefHeading___Toc9143187_73709187"/>
      <w:bookmarkStart w:id="3246" w:name="_Toc1488"/>
      <w:bookmarkEnd w:id="3245"/>
      <w:r>
        <w:rPr/>
        <w:t>73</w:t>
      </w:r>
      <w:r>
        <w:rPr>
          <w:rtl w:val="true"/>
        </w:rPr>
        <w:t xml:space="preserve">- </w:t>
      </w:r>
      <w:r>
        <w:rPr>
          <w:rtl w:val="true"/>
        </w:rPr>
        <w:t>اللامیة</w:t>
      </w:r>
      <w:bookmarkEnd w:id="3246"/>
    </w:p>
    <w:p>
      <w:pPr>
        <w:pStyle w:val="BookText"/>
        <w:rPr/>
      </w:pPr>
      <w:r>
        <w:rPr>
          <w:rFonts w:ascii="IRNazanin" w:hAnsi="IRNazanin" w:eastAsia="IRNazanin"/>
          <w:color w:val="111111"/>
          <w:sz w:val="28"/>
          <w:sz w:val="28"/>
          <w:szCs w:val="28"/>
          <w:rtl w:val="true"/>
          <w:lang w:bidi="fa-IR"/>
        </w:rPr>
        <w:t>قصیدة فی مدح أمیر المؤمنین علی ع علی نظیره لامیة العجم فی سبع و سبعین بیتا نظمها فی لیلة واحدة 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حادی الورک عج بالقرب من طلل‏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القصیدة إلی تمام خمسة أبیات من أولها مذکورة فی الخزانة العامرة و هو من نظم الشیخ محمد علی بن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دیباجة فارسیة أورد بعض الدیباجة مع بعض أبیات القصیدة فی تحفه العالم ثم طلب منه شرح القصیدة فشرحها فارسیا یذکر أولا اللغة ثم الترجمة بالفارسیة، مر بعنوان شرح قصیدة الجیلانی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3247" w:name="__RefHeading___Toc9143189_73709187"/>
      <w:bookmarkStart w:id="3248" w:name="_Toc1489"/>
      <w:bookmarkEnd w:id="3247"/>
      <w:r>
        <w:rPr/>
        <w:t>74</w:t>
      </w:r>
      <w:r>
        <w:rPr>
          <w:rtl w:val="true"/>
        </w:rPr>
        <w:t xml:space="preserve">- </w:t>
      </w:r>
      <w:r>
        <w:rPr>
          <w:rtl w:val="true"/>
        </w:rPr>
        <w:t>اللامیة</w:t>
      </w:r>
      <w:bookmarkEnd w:id="3248"/>
    </w:p>
    <w:p>
      <w:pPr>
        <w:pStyle w:val="BookText"/>
        <w:rPr/>
      </w:pPr>
      <w:r>
        <w:rPr>
          <w:rFonts w:ascii="IRNazanin" w:hAnsi="IRNazanin" w:eastAsia="IRNazanin"/>
          <w:color w:val="111111"/>
          <w:sz w:val="28"/>
          <w:sz w:val="28"/>
          <w:szCs w:val="28"/>
          <w:rtl w:val="true"/>
          <w:lang w:bidi="fa-IR"/>
        </w:rPr>
        <w:t xml:space="preserve">قصیدة فی المواعظ، 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مکتبة العرفان، مع العینیة له أیضا</w:t>
      </w:r>
    </w:p>
    <w:p>
      <w:pPr>
        <w:pStyle w:val="Heading3"/>
        <w:numPr>
          <w:ilvl w:val="2"/>
          <w:numId w:val="1"/>
        </w:numPr>
        <w:rPr/>
      </w:pPr>
      <w:bookmarkStart w:id="3249" w:name="__RefHeading___Toc9143191_73709187"/>
      <w:bookmarkStart w:id="3250" w:name="_Toc1490"/>
      <w:bookmarkEnd w:id="3249"/>
      <w:r>
        <w:rPr/>
        <w:t>75</w:t>
      </w:r>
      <w:r>
        <w:rPr>
          <w:rtl w:val="true"/>
        </w:rPr>
        <w:t xml:space="preserve">- </w:t>
      </w:r>
      <w:r>
        <w:rPr>
          <w:rtl w:val="true"/>
        </w:rPr>
        <w:t>لامیة العجم‏</w:t>
      </w:r>
      <w:bookmarkEnd w:id="3250"/>
    </w:p>
    <w:p>
      <w:pPr>
        <w:pStyle w:val="BookText"/>
        <w:rPr/>
      </w:pPr>
      <w:r>
        <w:rPr>
          <w:rFonts w:ascii="IRNazanin" w:hAnsi="IRNazanin" w:eastAsia="IRNazanin"/>
          <w:color w:val="111111"/>
          <w:sz w:val="28"/>
          <w:sz w:val="28"/>
          <w:szCs w:val="28"/>
          <w:rtl w:val="true"/>
          <w:lang w:bidi="fa-IR"/>
        </w:rPr>
        <w:t xml:space="preserve">و هی فی مقابل لامیة العرب للعمید الوزیر مؤید الدین أبی إسماعیل الحسین بن علی بن محمد بن عبد الصمد الأصفهانی، الکاتب الطغرائی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یکتب الطغراء فی دیباجة أحکام السلطان مسعود بن محمد السلجوقی، و کان وزیرا له و استشهد ظلما بید أخی السلطان مسعود فی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نظمها ببغداد 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حاله و الشکایة عن زمانه، و هو حینئذ ابن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هی طویلة ینیف علی ستین بیتا، نظمه فی بغداد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هامش المعلقات أوله‏</w:t>
      </w:r>
    </w:p>
    <w:p>
      <w:pPr>
        <w:pStyle w:val="BookText"/>
        <w:rPr/>
      </w:pPr>
      <w:r>
        <w:rPr>
          <w:rFonts w:ascii="IRNazanin" w:hAnsi="IRNazanin" w:eastAsia="IRNazanin"/>
          <w:color w:val="111111"/>
          <w:sz w:val="28"/>
          <w:sz w:val="28"/>
          <w:szCs w:val="28"/>
          <w:rtl w:val="true"/>
          <w:lang w:bidi="fa-IR"/>
        </w:rPr>
        <w:t>أصالة الرأی صانتنی عن الخطل‏</w:t>
      </w:r>
    </w:p>
    <w:p>
      <w:pPr>
        <w:pStyle w:val="BookText"/>
        <w:rPr/>
      </w:pPr>
      <w:r>
        <w:rPr>
          <w:rFonts w:ascii="IRNazanin" w:hAnsi="IRNazanin" w:eastAsia="IRNazanin"/>
          <w:color w:val="111111"/>
          <w:sz w:val="28"/>
          <w:sz w:val="28"/>
          <w:szCs w:val="28"/>
          <w:rtl w:val="true"/>
          <w:lang w:bidi="fa-IR"/>
        </w:rPr>
        <w:t>و حلیة الفضل زانتنی لدی العطل‏</w:t>
      </w:r>
    </w:p>
    <w:p>
      <w:pPr>
        <w:pStyle w:val="BookText"/>
        <w:rPr/>
      </w:pPr>
      <w:r>
        <w:rPr>
          <w:rFonts w:ascii="IRNazanin" w:hAnsi="IRNazanin" w:eastAsia="IRNazanin"/>
          <w:color w:val="111111"/>
          <w:sz w:val="28"/>
          <w:sz w:val="28"/>
          <w:szCs w:val="28"/>
          <w:rtl w:val="true"/>
          <w:lang w:bidi="fa-IR"/>
        </w:rPr>
        <w:t>مجدی أخیر و مجدی أولا شرع‏</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الشمس زاد الضحی کالشمس فی الطفل‏ </w:t>
      </w:r>
      <w:bookmarkStart w:id="3251" w:name="pg11739_171580"/>
    </w:p>
    <w:p>
      <w:pPr>
        <w:pStyle w:val="BookText"/>
        <w:rPr/>
      </w:pPr>
      <w:bookmarkEnd w:id="3251"/>
      <w:r>
        <w:rPr>
          <w:rFonts w:ascii="IRNazanin" w:hAnsi="IRNazanin" w:eastAsia="IRNazanin"/>
          <w:color w:val="111111"/>
          <w:sz w:val="28"/>
          <w:sz w:val="28"/>
          <w:szCs w:val="28"/>
          <w:rtl w:val="true"/>
          <w:lang w:bidi="fa-IR"/>
        </w:rPr>
        <w:t xml:space="preserve">و اعتنی بها الأدباء فشرحها جماعة کالصفدی و هو صلاح الدین خلیل بن أیبک الصفدی المتوفی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الغیث المسجم الموجود فی الرضویة کتابته فی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ممن ذکرهم فی کشف الظنون و من شراحها الشیخ عبد علی بن جمعة العروسی الحویزی الشیرازی، صاحب تفسیر نور الثقلین کما ذکره المحدث الحر العاملی، و إن استقرب صاحب الریاض أن الشارح هو الشیخ عبد علی بن ناصر بن رحمه الله البحرانی ساکن البصرة و من شراحها الشیخ محمد علی الشهیر بعلی بن أبی طالب الحزین الزاهدی الجیلانی،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طبعت اللامیة فی إسلامبول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أوکسفورد بانکلترا فی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لامیة العرب قصیدة الشنفری، و یوجد مخمس لامیة العجم فی کتب مدرسة فاضل خان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قصر رویدک عن لومی و عن عذلی‏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محله‏</w:t>
      </w:r>
    </w:p>
    <w:p>
      <w:pPr>
        <w:pStyle w:val="Heading3"/>
        <w:numPr>
          <w:ilvl w:val="2"/>
          <w:numId w:val="1"/>
        </w:numPr>
        <w:rPr/>
      </w:pPr>
      <w:bookmarkStart w:id="3252" w:name="__RefHeading___Toc9143193_73709187"/>
      <w:bookmarkStart w:id="3253" w:name="_Toc1491"/>
      <w:bookmarkEnd w:id="3252"/>
      <w:r>
        <w:rPr/>
        <w:t>76</w:t>
      </w:r>
      <w:r>
        <w:rPr>
          <w:rtl w:val="true"/>
        </w:rPr>
        <w:t xml:space="preserve">- </w:t>
      </w:r>
      <w:r>
        <w:rPr>
          <w:rtl w:val="true"/>
        </w:rPr>
        <w:t>لامیة العجم‏</w:t>
      </w:r>
      <w:bookmarkEnd w:id="3253"/>
    </w:p>
    <w:p>
      <w:pPr>
        <w:pStyle w:val="BookText"/>
        <w:rPr/>
      </w:pPr>
      <w:r>
        <w:rPr>
          <w:rFonts w:ascii="IRNazanin" w:hAnsi="IRNazanin" w:eastAsia="IRNazanin"/>
          <w:color w:val="111111"/>
          <w:sz w:val="28"/>
          <w:sz w:val="28"/>
          <w:szCs w:val="28"/>
          <w:rtl w:val="true"/>
          <w:lang w:bidi="fa-IR"/>
        </w:rPr>
        <w:t xml:space="preserve">لحسین السمیعی، ناظم آرزوی بشر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مائة بیت بعث نسخه منه إلی السید محمد علی هبة الدین‏</w:t>
      </w:r>
    </w:p>
    <w:p>
      <w:pPr>
        <w:pStyle w:val="Heading3"/>
        <w:numPr>
          <w:ilvl w:val="2"/>
          <w:numId w:val="1"/>
        </w:numPr>
        <w:rPr/>
      </w:pPr>
      <w:bookmarkStart w:id="3254" w:name="__RefHeading___Toc9143195_73709187"/>
      <w:bookmarkStart w:id="3255" w:name="_Toc1492"/>
      <w:bookmarkEnd w:id="3254"/>
      <w:r>
        <w:rPr>
          <w:rtl w:val="true"/>
        </w:rPr>
        <w:t>لامیة العلویة</w:t>
      </w:r>
      <w:bookmarkEnd w:id="3255"/>
    </w:p>
    <w:p>
      <w:pPr>
        <w:pStyle w:val="BookText"/>
        <w:rPr/>
      </w:pPr>
      <w:r>
        <w:rPr>
          <w:rFonts w:ascii="IRNazanin" w:hAnsi="IRNazanin" w:eastAsia="IRNazanin"/>
          <w:color w:val="111111"/>
          <w:sz w:val="28"/>
          <w:sz w:val="28"/>
          <w:szCs w:val="28"/>
          <w:rtl w:val="true"/>
          <w:lang w:bidi="fa-IR"/>
        </w:rPr>
        <w:t>طبع بهذا العنوان فی لکهنو و اسمها النفحة القدسیة و یقال لها لامیة الهند أیضا یأتی‏</w:t>
      </w:r>
    </w:p>
    <w:p>
      <w:pPr>
        <w:pStyle w:val="Heading3"/>
        <w:numPr>
          <w:ilvl w:val="2"/>
          <w:numId w:val="1"/>
        </w:numPr>
        <w:rPr/>
      </w:pPr>
      <w:bookmarkStart w:id="3256" w:name="__RefHeading___Toc9143197_73709187"/>
      <w:bookmarkStart w:id="3257" w:name="_Toc1493"/>
      <w:bookmarkEnd w:id="3256"/>
      <w:r>
        <w:rPr/>
        <w:t>77</w:t>
      </w:r>
      <w:r>
        <w:rPr>
          <w:rtl w:val="true"/>
        </w:rPr>
        <w:t xml:space="preserve">- </w:t>
      </w:r>
      <w:r>
        <w:rPr>
          <w:rtl w:val="true"/>
        </w:rPr>
        <w:t>لامیة مهیار بن مروزیة الدیلمی‏</w:t>
      </w:r>
      <w:bookmarkEnd w:id="325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مولی السید الشریف الرضی و تلمیذه، أسلم علی یدیه، و علیه تخرج فی الشعر و الأدب فصار أشعر الناس بعد سیدة، کما ذکره ابن خلکان، و دیوانه فی أربع مجلدات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نسمة السحر موصوفا بأنه من کبار الإمامیة کأستاده الرضی، و ترجمه الباخرزی فی الدمیة و ذکر أنه توفی خامس جمادی الآخرة فی ثمان و عشرین و أربعمائة، و مر الأزهار فی شرح لامیة مهیار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اللامیة منضمة إلی عین الفوائد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محمد بن إبراهیم فی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العالم الشیخ ابن أبی البرکات و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مقابلة و إعرابا و أنا الفقیر إلی الله تعالی عبد الکریم بن نصر بن أبی البرکات،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bookmarkStart w:id="3258" w:name="pg11739_171581"/>
    </w:p>
    <w:p>
      <w:pPr>
        <w:pStyle w:val="Heading3"/>
        <w:numPr>
          <w:ilvl w:val="2"/>
          <w:numId w:val="1"/>
        </w:numPr>
        <w:rPr/>
      </w:pPr>
      <w:bookmarkStart w:id="3259" w:name="__RefHeading___Toc9143199_73709187"/>
      <w:bookmarkStart w:id="3260" w:name="_Toc1494"/>
      <w:bookmarkEnd w:id="3258"/>
      <w:bookmarkEnd w:id="3259"/>
      <w:r>
        <w:rPr>
          <w:rtl w:val="true"/>
        </w:rPr>
        <w:t>لامیة الهند</w:t>
      </w:r>
      <w:bookmarkEnd w:id="3260"/>
    </w:p>
    <w:p>
      <w:pPr>
        <w:pStyle w:val="BookText"/>
        <w:rPr/>
      </w:pPr>
      <w:r>
        <w:rPr>
          <w:rFonts w:ascii="IRNazanin" w:hAnsi="IRNazanin" w:eastAsia="IRNazanin"/>
          <w:color w:val="111111"/>
          <w:sz w:val="28"/>
          <w:sz w:val="28"/>
          <w:szCs w:val="28"/>
          <w:rtl w:val="true"/>
          <w:lang w:bidi="fa-IR"/>
        </w:rPr>
        <w:t xml:space="preserve">قصیدة لامیة فی مدح أمیر المؤمنین ع و یقال لها القصیدة العلویة کما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سراج الدین حسن صاحب الیم العجاج فی أسانید السراج المعروف بالشیخ فدا حسین اللکهنوی المعاصر المولود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3261" w:name="__RefHeading___Toc9143201_73709187"/>
      <w:bookmarkStart w:id="3262" w:name="_Toc1495"/>
      <w:bookmarkEnd w:id="3261"/>
      <w:r>
        <w:rPr/>
        <w:t>78</w:t>
      </w:r>
      <w:r>
        <w:rPr>
          <w:rtl w:val="true"/>
        </w:rPr>
        <w:t xml:space="preserve">- </w:t>
      </w:r>
      <w:r>
        <w:rPr>
          <w:rtl w:val="true"/>
        </w:rPr>
        <w:t>لامیة الهند</w:t>
      </w:r>
      <w:bookmarkEnd w:id="3262"/>
    </w:p>
    <w:p>
      <w:pPr>
        <w:pStyle w:val="BookText"/>
        <w:rPr/>
      </w:pPr>
      <w:r>
        <w:rPr>
          <w:rFonts w:ascii="IRNazanin" w:hAnsi="IRNazanin" w:eastAsia="IRNazanin"/>
          <w:color w:val="111111"/>
          <w:sz w:val="28"/>
          <w:sz w:val="28"/>
          <w:szCs w:val="28"/>
          <w:rtl w:val="true"/>
          <w:lang w:bidi="fa-IR"/>
        </w:rPr>
        <w:t xml:space="preserve">لمیر غلام علی آزاد الحسینی البلگرامی، قال فی الخزانة العامرة المؤلف 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اثنین و خمسین 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أرق العشاق فی الأزل‏</w:t>
      </w:r>
    </w:p>
    <w:p>
      <w:pPr>
        <w:pStyle w:val="BookText"/>
        <w:rPr/>
      </w:pPr>
      <w:r>
        <w:rPr>
          <w:rFonts w:ascii="IRNazanin" w:hAnsi="IRNazanin" w:eastAsia="IRNazanin"/>
          <w:color w:val="111111"/>
          <w:sz w:val="28"/>
          <w:sz w:val="28"/>
          <w:szCs w:val="28"/>
          <w:rtl w:val="true"/>
          <w:lang w:bidi="fa-IR"/>
        </w:rPr>
        <w:t>و زان ناظره الغزلان بالکحل‏</w:t>
      </w:r>
    </w:p>
    <w:p>
      <w:pPr>
        <w:pStyle w:val="BookText"/>
        <w:rPr/>
      </w:pPr>
      <w:r>
        <w:rPr>
          <w:rFonts w:ascii="IRNazanin" w:hAnsi="IRNazanin" w:eastAsia="IRNazanin"/>
          <w:color w:val="111111"/>
          <w:sz w:val="28"/>
          <w:sz w:val="28"/>
          <w:szCs w:val="28"/>
          <w:rtl w:val="true"/>
          <w:lang w:bidi="fa-IR"/>
        </w:rPr>
        <w:t xml:space="preserve">و لکن فی سبحة المرجان له المؤلف فی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و خمسون بیتا و أورد جمیعها مع الشرح و البیان، و فی أواخره خاطب النبی ص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المبدأ الفیاض مرحمة</w:t>
      </w:r>
    </w:p>
    <w:p>
      <w:pPr>
        <w:pStyle w:val="BookText"/>
        <w:rPr/>
      </w:pPr>
      <w:r>
        <w:rPr>
          <w:rFonts w:ascii="IRNazanin" w:hAnsi="IRNazanin" w:eastAsia="IRNazanin"/>
          <w:color w:val="111111"/>
          <w:sz w:val="28"/>
          <w:sz w:val="28"/>
          <w:szCs w:val="28"/>
          <w:rtl w:val="true"/>
          <w:lang w:bidi="fa-IR"/>
        </w:rPr>
        <w:t>أنت الحیاء و أنا المکوی بالغلل‏</w:t>
      </w:r>
    </w:p>
    <w:p>
      <w:pPr>
        <w:pStyle w:val="BookText"/>
        <w:rPr/>
      </w:pPr>
      <w:r>
        <w:rPr>
          <w:rFonts w:ascii="IRNazanin" w:hAnsi="IRNazanin" w:eastAsia="IRNazanin"/>
          <w:color w:val="111111"/>
          <w:sz w:val="28"/>
          <w:sz w:val="28"/>
          <w:szCs w:val="28"/>
          <w:rtl w:val="true"/>
          <w:lang w:bidi="fa-IR"/>
        </w:rPr>
        <w:t>المرتضی هو نفس المصطفی فلذا</w:t>
      </w:r>
    </w:p>
    <w:p>
      <w:pPr>
        <w:pStyle w:val="BookText"/>
        <w:rPr/>
      </w:pPr>
      <w:r>
        <w:rPr>
          <w:rFonts w:ascii="IRNazanin" w:hAnsi="IRNazanin" w:eastAsia="IRNazanin"/>
          <w:color w:val="111111"/>
          <w:sz w:val="28"/>
          <w:sz w:val="28"/>
          <w:szCs w:val="28"/>
          <w:rtl w:val="true"/>
          <w:lang w:bidi="fa-IR"/>
        </w:rPr>
        <w:t>غلام خدمتک العلیا غلام علی‏</w:t>
      </w:r>
    </w:p>
    <w:p>
      <w:pPr>
        <w:pStyle w:val="Heading3"/>
        <w:numPr>
          <w:ilvl w:val="2"/>
          <w:numId w:val="1"/>
        </w:numPr>
        <w:rPr/>
      </w:pPr>
      <w:bookmarkStart w:id="3263" w:name="__RefHeading___Toc9143203_73709187"/>
      <w:bookmarkStart w:id="3264" w:name="_Toc1496"/>
      <w:bookmarkEnd w:id="3263"/>
      <w:r>
        <w:rPr/>
        <w:t>79</w:t>
      </w:r>
      <w:r>
        <w:rPr>
          <w:rtl w:val="true"/>
        </w:rPr>
        <w:t xml:space="preserve">- </w:t>
      </w:r>
      <w:r>
        <w:rPr>
          <w:rtl w:val="true"/>
        </w:rPr>
        <w:t>لاهوت و ملکوت‏</w:t>
      </w:r>
      <w:bookmarkEnd w:id="3264"/>
    </w:p>
    <w:p>
      <w:pPr>
        <w:pStyle w:val="BookText"/>
        <w:rPr/>
      </w:pPr>
      <w:r>
        <w:rPr>
          <w:rFonts w:ascii="IRNazanin" w:hAnsi="IRNazanin" w:eastAsia="IRNazanin"/>
          <w:color w:val="111111"/>
          <w:sz w:val="28"/>
          <w:sz w:val="28"/>
          <w:szCs w:val="28"/>
          <w:rtl w:val="true"/>
          <w:lang w:bidi="fa-IR"/>
        </w:rPr>
        <w:t xml:space="preserve">رسالة عرفانیة، فی اللاهوت و الملکوت و الناسوت و الیاهوت و الهاهوت و الجبروت یذکر فیها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الچشتیة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الأوراد و الأذکار منهم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ای طالب که لاهوت غیب الغیب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ضمن مجموعة بخط محمد إسماعیل، تاریخ 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کما فی فهرسها</w:t>
      </w:r>
    </w:p>
    <w:p>
      <w:pPr>
        <w:pStyle w:val="Heading3"/>
        <w:numPr>
          <w:ilvl w:val="2"/>
          <w:numId w:val="1"/>
        </w:numPr>
        <w:rPr/>
      </w:pPr>
      <w:bookmarkStart w:id="3265" w:name="__RefHeading___Toc9143205_73709187"/>
      <w:bookmarkStart w:id="3266" w:name="_Toc1497"/>
      <w:bookmarkEnd w:id="3265"/>
      <w:r>
        <w:rPr/>
        <w:t>80</w:t>
      </w:r>
      <w:r>
        <w:rPr>
          <w:rtl w:val="true"/>
        </w:rPr>
        <w:t xml:space="preserve">- </w:t>
      </w:r>
      <w:r>
        <w:rPr>
          <w:rtl w:val="true"/>
        </w:rPr>
        <w:t>اللاهوتیة</w:t>
      </w:r>
      <w:bookmarkEnd w:id="3266"/>
    </w:p>
    <w:p>
      <w:pPr>
        <w:pStyle w:val="BookText"/>
        <w:rPr/>
      </w:pPr>
      <w:r>
        <w:rPr>
          <w:rFonts w:ascii="IRNazanin" w:hAnsi="IRNazanin" w:eastAsia="IRNazanin"/>
          <w:color w:val="111111"/>
          <w:sz w:val="28"/>
          <w:sz w:val="28"/>
          <w:szCs w:val="28"/>
          <w:rtl w:val="true"/>
          <w:lang w:bidi="fa-IR"/>
        </w:rPr>
        <w:t xml:space="preserve">فی شرح تهذیب المنطق، فارسی للفاضل السید مهدی بن مصطفی الحسینی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بدائع الأحکام و الأنوار و الحساب و المهدویة و الوصول و غیرها، التفریشی المولود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کتب المولی محمد علی الخوانساری بالنجف و هو مطبوع بإیران و مر له البدیعیة</w:t>
      </w:r>
    </w:p>
    <w:p>
      <w:pPr>
        <w:pStyle w:val="Heading3"/>
        <w:numPr>
          <w:ilvl w:val="2"/>
          <w:numId w:val="1"/>
        </w:numPr>
        <w:rPr/>
      </w:pPr>
      <w:bookmarkStart w:id="3267" w:name="__RefHeading___Toc9143207_73709187"/>
      <w:bookmarkStart w:id="3268" w:name="_Toc1498"/>
      <w:bookmarkEnd w:id="3267"/>
      <w:r>
        <w:rPr/>
        <w:t>81</w:t>
      </w:r>
      <w:r>
        <w:rPr>
          <w:rtl w:val="true"/>
        </w:rPr>
        <w:t xml:space="preserve">- </w:t>
      </w:r>
      <w:r>
        <w:rPr>
          <w:rtl w:val="true"/>
        </w:rPr>
        <w:t>اللباب‏</w:t>
      </w:r>
      <w:bookmarkEnd w:id="3268"/>
    </w:p>
    <w:p>
      <w:pPr>
        <w:pStyle w:val="BookText"/>
        <w:rPr/>
      </w:pPr>
      <w:r>
        <w:rPr>
          <w:rFonts w:ascii="IRNazanin" w:hAnsi="IRNazanin" w:eastAsia="IRNazanin"/>
          <w:color w:val="111111"/>
          <w:sz w:val="28"/>
          <w:sz w:val="28"/>
          <w:szCs w:val="28"/>
          <w:rtl w:val="true"/>
          <w:lang w:bidi="fa-IR"/>
        </w:rPr>
        <w:t>لابن الشریعة الواسطی، نقل عنه الشیخ حسن بن سلیمان الحلی تلمیذ الشهید فی کتابه المختصر کما حکی فی الریاض‏</w:t>
      </w:r>
    </w:p>
    <w:p>
      <w:pPr>
        <w:pStyle w:val="Heading3"/>
        <w:numPr>
          <w:ilvl w:val="2"/>
          <w:numId w:val="1"/>
        </w:numPr>
        <w:rPr/>
      </w:pPr>
      <w:bookmarkStart w:id="3269" w:name="__RefHeading___Toc9143209_73709187"/>
      <w:bookmarkStart w:id="3270" w:name="_Toc1499"/>
      <w:bookmarkEnd w:id="3269"/>
      <w:r>
        <w:rPr/>
        <w:t>82</w:t>
      </w:r>
      <w:r>
        <w:rPr>
          <w:rtl w:val="true"/>
        </w:rPr>
        <w:t xml:space="preserve">- </w:t>
      </w:r>
      <w:r>
        <w:rPr>
          <w:rtl w:val="true"/>
        </w:rPr>
        <w:t>اللباب‏</w:t>
      </w:r>
      <w:bookmarkEnd w:id="327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جعفر بن کمال الدین البحرانی، المتوفی بحیدرآباد </w:t>
      </w:r>
      <w:bookmarkStart w:id="3271" w:name="pg11739_171582"/>
    </w:p>
    <w:p>
      <w:pPr>
        <w:pStyle w:val="BookText"/>
        <w:rPr/>
      </w:pPr>
      <w:bookmarkEnd w:id="3271"/>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شیخنا فی خاتمة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مجموعة استظهر إنها لصاحب طیف الخیال ذکر فیها أنه أرسله المؤلف إلی تلمیذه السید علی خان المدنی، و جری بینهما أبیات فیه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الکامل فی الصناعة فی التجوید الذی نظمه بأمر السید علی خان کما 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3272" w:name="__RefHeading___Toc9143211_73709187"/>
      <w:bookmarkStart w:id="3273" w:name="_Toc1500"/>
      <w:bookmarkEnd w:id="3272"/>
      <w:r>
        <w:rPr>
          <w:rtl w:val="true"/>
        </w:rPr>
        <w:t>اللباب‏</w:t>
      </w:r>
      <w:bookmarkEnd w:id="3273"/>
    </w:p>
    <w:p>
      <w:pPr>
        <w:pStyle w:val="BookText"/>
        <w:rPr/>
      </w:pPr>
      <w:r>
        <w:rPr>
          <w:rFonts w:ascii="IRNazanin" w:hAnsi="IRNazanin" w:eastAsia="IRNazanin"/>
          <w:color w:val="111111"/>
          <w:sz w:val="28"/>
          <w:sz w:val="28"/>
          <w:szCs w:val="28"/>
          <w:rtl w:val="true"/>
          <w:lang w:bidi="fa-IR"/>
        </w:rPr>
        <w:t xml:space="preserve">للسید رضی الدین أبی القاسم علی بن موسی بن طاوس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کتبه، و یأتی أن اسمه لباب المسترة من کتاب ابن أبی قرة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Heading3"/>
        <w:numPr>
          <w:ilvl w:val="2"/>
          <w:numId w:val="1"/>
        </w:numPr>
        <w:rPr/>
      </w:pPr>
      <w:bookmarkStart w:id="3274" w:name="__RefHeading___Toc9143213_73709187"/>
      <w:bookmarkStart w:id="3275" w:name="_Toc1501"/>
      <w:bookmarkEnd w:id="3274"/>
      <w:r>
        <w:rPr/>
        <w:t>83</w:t>
      </w:r>
      <w:r>
        <w:rPr>
          <w:rtl w:val="true"/>
        </w:rPr>
        <w:t xml:space="preserve">- </w:t>
      </w:r>
      <w:r>
        <w:rPr>
          <w:rtl w:val="true"/>
        </w:rPr>
        <w:t>لباب الآداب فی الأخلاق‏</w:t>
      </w:r>
      <w:bookmarkEnd w:id="3275"/>
    </w:p>
    <w:p>
      <w:pPr>
        <w:pStyle w:val="BookText"/>
        <w:rPr/>
      </w:pPr>
      <w:r>
        <w:rPr>
          <w:rFonts w:ascii="IRNazanin" w:hAnsi="IRNazanin" w:eastAsia="IRNazanin"/>
          <w:color w:val="111111"/>
          <w:sz w:val="28"/>
          <w:sz w:val="28"/>
          <w:szCs w:val="28"/>
          <w:rtl w:val="true"/>
          <w:lang w:bidi="fa-IR"/>
        </w:rPr>
        <w:t xml:space="preserve">لأبی المظفر أسامة بن مرشد بن علی بن مقلد الشیرازی، المولود فی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الاعتبار المطبوع فی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فی </w:t>
      </w:r>
      <w:r>
        <w:rPr>
          <w:rFonts w:eastAsia="IRNazanin" w:cs="IRNazanin"/>
          <w:color w:val="111111"/>
          <w:sz w:val="28"/>
          <w:szCs w:val="28"/>
          <w:lang w:bidi="fa-IR"/>
        </w:rPr>
        <w:t>1350</w:t>
      </w:r>
    </w:p>
    <w:p>
      <w:pPr>
        <w:pStyle w:val="Heading3"/>
        <w:numPr>
          <w:ilvl w:val="2"/>
          <w:numId w:val="1"/>
        </w:numPr>
        <w:rPr/>
      </w:pPr>
      <w:bookmarkStart w:id="3276" w:name="__RefHeading___Toc9143215_73709187"/>
      <w:bookmarkStart w:id="3277" w:name="_Toc1502"/>
      <w:bookmarkEnd w:id="3276"/>
      <w:r>
        <w:rPr/>
        <w:t>84</w:t>
      </w:r>
      <w:r>
        <w:rPr>
          <w:rtl w:val="true"/>
        </w:rPr>
        <w:t xml:space="preserve">- </w:t>
      </w:r>
      <w:r>
        <w:rPr>
          <w:rtl w:val="true"/>
        </w:rPr>
        <w:t>لباب الاجتهاد</w:t>
      </w:r>
      <w:bookmarkEnd w:id="3277"/>
    </w:p>
    <w:p>
      <w:pPr>
        <w:pStyle w:val="BookText"/>
        <w:rPr/>
      </w:pPr>
      <w:r>
        <w:rPr>
          <w:rFonts w:ascii="IRNazanin" w:hAnsi="IRNazanin" w:eastAsia="IRNazanin"/>
          <w:color w:val="111111"/>
          <w:sz w:val="28"/>
          <w:sz w:val="28"/>
          <w:szCs w:val="28"/>
          <w:rtl w:val="true"/>
          <w:lang w:bidi="fa-IR"/>
        </w:rPr>
        <w:t xml:space="preserve">للسید الحاج میرزا محمد حسین بن المیرزا محمد علی بن المیرزا محمد حسین الشهرستانی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رسالة فی الاجتهاد و التقلید، موجود فی خزانة کتبه” المؤلف” و استنسخ من خطه تلمیذه الشیخ موسی بن جعفر بن باقر بن محمد کریم الکرمانشاهی الحائری، الذی توفی بها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الاستنساخ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مهمات مسائل الاجتهاد، و الثانی فی مهمات مسائل التقلید، و هذه النسخة عند السید میر عباس بن علی أکبر الحسینی القمصری الکاشانی بکربلاء</w:t>
      </w:r>
    </w:p>
    <w:p>
      <w:pPr>
        <w:pStyle w:val="Heading3"/>
        <w:numPr>
          <w:ilvl w:val="2"/>
          <w:numId w:val="1"/>
        </w:numPr>
        <w:rPr/>
      </w:pPr>
      <w:bookmarkStart w:id="3278" w:name="__RefHeading___Toc9143217_73709187"/>
      <w:bookmarkStart w:id="3279" w:name="_Toc1503"/>
      <w:bookmarkEnd w:id="3278"/>
      <w:r>
        <w:rPr/>
        <w:t>85</w:t>
      </w:r>
      <w:r>
        <w:rPr>
          <w:rtl w:val="true"/>
        </w:rPr>
        <w:t xml:space="preserve">- </w:t>
      </w:r>
      <w:r>
        <w:rPr>
          <w:rtl w:val="true"/>
        </w:rPr>
        <w:t>لباب الأحادیث قطب شاهی‏</w:t>
      </w:r>
      <w:bookmarkEnd w:id="3279"/>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مختصر ترجمه أربعین البهائی کما مر و هو تصنیف السلطان محمد قطب شاه بن السلطان محمد قلی قطب شاه، فإنه بعد ما أمر الشیخ محمد بن علی بن نعمة بن خواتون العاملی بترجمة و شرح الأربعین للشیخ البهائی، و کتب الشیخ ابن خواتون ترجمته شرحا، و کتب الشیخ تقریظا علیه و سمی تلک الترجمة بترجمة الأحادیث و ترجمه القطب شاهیة و غیره، کما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قطب‏شاهی فاختصره السلطان المذکور بعد ما توفی الشیخ البهائی 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 علی مجرد ترجمه الأحادیث و أسقط النکات‏ </w:t>
      </w:r>
      <w:bookmarkStart w:id="3280" w:name="pg11739_171583"/>
    </w:p>
    <w:p>
      <w:pPr>
        <w:pStyle w:val="BookText"/>
        <w:rPr/>
      </w:pPr>
      <w:bookmarkEnd w:id="3280"/>
      <w:r>
        <w:rPr>
          <w:rFonts w:ascii="IRNazanin" w:hAnsi="IRNazanin" w:eastAsia="IRNazanin"/>
          <w:color w:val="111111"/>
          <w:sz w:val="28"/>
          <w:sz w:val="28"/>
          <w:szCs w:val="28"/>
          <w:rtl w:val="true"/>
          <w:lang w:bidi="fa-IR"/>
        </w:rPr>
        <w:t>الزائدة حسب نظره و سماه لباب الأحادیث قطب‏شاهی أوله بعد القطعة الفارسیة الموجودة فی ترجمه ابن خواتون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از تو حدیث معرفت را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شاه نجف سلطان محمد قطب شاه بلغه الله غایة ما یتمناه، بر ألواح دلهای آگاه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ذکرناه من البیان المختصر لکلامه، و النسخة بخط ولی الحسینی، فرغ من الکتابة فی ربیع الأول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السلطنة حیدرآباد برسم خزانة سلطان محمد قطب شاه المؤلف، و علیه فی أوله خط ابن خواتون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تصرف أضعف العباد محمد المشتهر بابن خواتون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أیضا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 تألیف سلطان محمد قطب شاه 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مجدول مذهب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281" w:name="__RefHeading___Toc9143219_73709187"/>
      <w:bookmarkStart w:id="3282" w:name="_Toc1504"/>
      <w:bookmarkEnd w:id="3281"/>
      <w:r>
        <w:rPr/>
        <w:t>86</w:t>
      </w:r>
      <w:r>
        <w:rPr>
          <w:rtl w:val="true"/>
        </w:rPr>
        <w:t xml:space="preserve">- </w:t>
      </w:r>
      <w:r>
        <w:rPr>
          <w:rtl w:val="true"/>
        </w:rPr>
        <w:t>لباب الأحیاء</w:t>
      </w:r>
      <w:bookmarkEnd w:id="3282"/>
    </w:p>
    <w:p>
      <w:pPr>
        <w:pStyle w:val="BookText"/>
        <w:rPr/>
      </w:pPr>
      <w:r>
        <w:rPr>
          <w:rFonts w:ascii="IRNazanin" w:hAnsi="IRNazanin" w:eastAsia="IRNazanin"/>
          <w:color w:val="111111"/>
          <w:sz w:val="28"/>
          <w:sz w:val="28"/>
          <w:szCs w:val="28"/>
          <w:rtl w:val="true"/>
          <w:lang w:bidi="fa-IR"/>
        </w:rPr>
        <w:t xml:space="preserve">منتخب من إحیاء العلوم للغزالی للمولی محمد مؤمن بن جلال الدین محمد الکاشانی، ألفه فی جوار الخواجة أفضل الدین الکاشانی منزویا عن الخلق بالمرق، من قری کاشان، و فرغ منه فی شهر الصیام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منتخب کتاب المنقذ من الضلال للغزالی أیضا، رأیت کلاهما بخط المؤلف عند الحاج سید نصر الله الأخوی بطهران‏</w:t>
      </w:r>
    </w:p>
    <w:p>
      <w:pPr>
        <w:pStyle w:val="Heading3"/>
        <w:numPr>
          <w:ilvl w:val="2"/>
          <w:numId w:val="1"/>
        </w:numPr>
        <w:rPr/>
      </w:pPr>
      <w:bookmarkStart w:id="3283" w:name="__RefHeading___Toc9143221_73709187"/>
      <w:bookmarkStart w:id="3284" w:name="_Toc1505"/>
      <w:bookmarkEnd w:id="3283"/>
      <w:r>
        <w:rPr/>
        <w:t>87</w:t>
      </w:r>
      <w:r>
        <w:rPr>
          <w:rtl w:val="true"/>
        </w:rPr>
        <w:t xml:space="preserve">- </w:t>
      </w:r>
      <w:r>
        <w:rPr>
          <w:rtl w:val="true"/>
        </w:rPr>
        <w:t>لباب الاخبار فی الأحادیث النبویة</w:t>
      </w:r>
      <w:bookmarkEnd w:id="3284"/>
    </w:p>
    <w:p>
      <w:pPr>
        <w:pStyle w:val="BookText"/>
        <w:rPr/>
      </w:pPr>
      <w:r>
        <w:rPr>
          <w:rFonts w:ascii="IRNazanin" w:hAnsi="IRNazanin" w:eastAsia="IRNazanin"/>
          <w:color w:val="111111"/>
          <w:sz w:val="28"/>
          <w:sz w:val="28"/>
          <w:szCs w:val="28"/>
          <w:rtl w:val="true"/>
          <w:lang w:bidi="fa-IR"/>
        </w:rPr>
        <w:t>لمحمد بن محمود، فی أربعین بابا فی الفقه و السنن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مدح بی‏عد مر خدای را که علم علماء را باوج سماء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عدة رسائل من أصحابنا، تاریخ کتابتها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الشاه طهماسب و السلطان حسین الصفوی، کما فی فهرسها و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کبیرة، فی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أکثر رسائلها مشترکة مع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تاریخ کتابة رسائلها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نسخه مجدولة و مذهبة راجعه‏</w:t>
      </w:r>
    </w:p>
    <w:p>
      <w:pPr>
        <w:pStyle w:val="Heading3"/>
        <w:numPr>
          <w:ilvl w:val="2"/>
          <w:numId w:val="1"/>
        </w:numPr>
        <w:rPr/>
      </w:pPr>
      <w:bookmarkStart w:id="3285" w:name="__RefHeading___Toc9143223_73709187"/>
      <w:bookmarkStart w:id="3286" w:name="_Toc1506"/>
      <w:bookmarkEnd w:id="3285"/>
      <w:r>
        <w:rPr/>
        <w:t>88</w:t>
      </w:r>
      <w:r>
        <w:rPr>
          <w:rtl w:val="true"/>
        </w:rPr>
        <w:t xml:space="preserve">- </w:t>
      </w:r>
      <w:r>
        <w:rPr>
          <w:rtl w:val="true"/>
        </w:rPr>
        <w:t>لباب الاخبار</w:t>
      </w:r>
      <w:bookmarkEnd w:id="3286"/>
    </w:p>
    <w:p>
      <w:pPr>
        <w:pStyle w:val="BookText"/>
        <w:rPr/>
      </w:pPr>
      <w:r>
        <w:rPr>
          <w:rFonts w:ascii="IRNazanin" w:hAnsi="IRNazanin" w:eastAsia="IRNazanin"/>
          <w:color w:val="111111"/>
          <w:sz w:val="28"/>
          <w:sz w:val="28"/>
          <w:szCs w:val="28"/>
          <w:rtl w:val="true"/>
          <w:lang w:bidi="fa-IR"/>
        </w:rPr>
        <w:t>للقطب الراوندی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 فی الاخبار، و قد رأیته فی أسترآباد و لعل عندی منه نسخه فلاحظ</w:t>
      </w:r>
    </w:p>
    <w:p>
      <w:pPr>
        <w:pStyle w:val="Heading3"/>
        <w:numPr>
          <w:ilvl w:val="2"/>
          <w:numId w:val="1"/>
        </w:numPr>
        <w:rPr/>
      </w:pPr>
      <w:bookmarkStart w:id="3287" w:name="__RefHeading___Toc9143225_73709187"/>
      <w:bookmarkStart w:id="3288" w:name="_Toc1507"/>
      <w:bookmarkEnd w:id="3287"/>
      <w:r>
        <w:rPr/>
        <w:t>89</w:t>
      </w:r>
      <w:r>
        <w:rPr>
          <w:rtl w:val="true"/>
        </w:rPr>
        <w:t xml:space="preserve">- </w:t>
      </w:r>
      <w:r>
        <w:rPr>
          <w:rtl w:val="true"/>
        </w:rPr>
        <w:t>لباب اسکندری‏</w:t>
      </w:r>
      <w:bookmarkEnd w:id="3288"/>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علم الهیئة و الفلک، للمولی غیاث الدین‏ </w:t>
      </w:r>
      <w:bookmarkStart w:id="3289" w:name="pg11739_171584"/>
    </w:p>
    <w:p>
      <w:pPr>
        <w:pStyle w:val="BookText"/>
        <w:rPr/>
      </w:pPr>
      <w:bookmarkEnd w:id="3289"/>
      <w:r>
        <w:rPr>
          <w:rFonts w:ascii="IRNazanin" w:hAnsi="IRNazanin" w:eastAsia="IRNazanin"/>
          <w:color w:val="111111"/>
          <w:sz w:val="28"/>
          <w:sz w:val="28"/>
          <w:szCs w:val="28"/>
          <w:rtl w:val="true"/>
          <w:lang w:bidi="fa-IR"/>
        </w:rPr>
        <w:t xml:space="preserve">جمشید بن مسعود بن محمود بن محمد الحکیم المنجم الریاضی الطبیب الکاشانی، المتوفی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فطر السماوات و زینها بالثوابت و السیارات و الصلاة و السلام علی خیر خلقه محمد المصطفی سید الکائنات و علی آله الهادین بالحجج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مقالتین و مصدر باسم السلطان جمال الدین إسکندر بهادر خان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التاسع أو العاشر</w:t>
      </w:r>
    </w:p>
    <w:p>
      <w:pPr>
        <w:pStyle w:val="Heading3"/>
        <w:numPr>
          <w:ilvl w:val="2"/>
          <w:numId w:val="1"/>
        </w:numPr>
        <w:rPr/>
      </w:pPr>
      <w:bookmarkStart w:id="3290" w:name="__RefHeading___Toc9143227_73709187"/>
      <w:bookmarkStart w:id="3291" w:name="_Toc1508"/>
      <w:bookmarkEnd w:id="3290"/>
      <w:r>
        <w:rPr/>
        <w:t>90</w:t>
      </w:r>
      <w:r>
        <w:rPr>
          <w:rtl w:val="true"/>
        </w:rPr>
        <w:t xml:space="preserve">- </w:t>
      </w:r>
      <w:r>
        <w:rPr>
          <w:rtl w:val="true"/>
        </w:rPr>
        <w:t>لباب الإشارات‏</w:t>
      </w:r>
      <w:bookmarkEnd w:id="3291"/>
    </w:p>
    <w:p>
      <w:pPr>
        <w:pStyle w:val="BookText"/>
        <w:rPr/>
      </w:pPr>
      <w:r>
        <w:rPr>
          <w:rFonts w:ascii="IRNazanin" w:hAnsi="IRNazanin" w:eastAsia="IRNazanin"/>
          <w:color w:val="111111"/>
          <w:sz w:val="28"/>
          <w:sz w:val="28"/>
          <w:szCs w:val="28"/>
          <w:rtl w:val="true"/>
          <w:lang w:bidi="fa-IR"/>
        </w:rPr>
        <w:t xml:space="preserve">تلخیص الإشارات و التنبیهات لابن سینا، و هو لفخر 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بالقاهرة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292" w:name="__RefHeading___Toc9143229_73709187"/>
      <w:bookmarkStart w:id="3293" w:name="_Toc1509"/>
      <w:bookmarkEnd w:id="3292"/>
      <w:r>
        <w:rPr/>
        <w:t>91</w:t>
      </w:r>
      <w:r>
        <w:rPr>
          <w:rtl w:val="true"/>
        </w:rPr>
        <w:t xml:space="preserve">- </w:t>
      </w:r>
      <w:r>
        <w:rPr>
          <w:rtl w:val="true"/>
        </w:rPr>
        <w:t>لباب الأصول بإسقاط القشور و الفضول‏</w:t>
      </w:r>
      <w:bookmarkEnd w:id="3293"/>
    </w:p>
    <w:p>
      <w:pPr>
        <w:pStyle w:val="BookText"/>
        <w:rPr/>
      </w:pPr>
      <w:r>
        <w:rPr>
          <w:rFonts w:ascii="IRNazanin" w:hAnsi="IRNazanin" w:eastAsia="IRNazanin"/>
          <w:color w:val="111111"/>
          <w:sz w:val="28"/>
          <w:sz w:val="28"/>
          <w:szCs w:val="28"/>
          <w:rtl w:val="true"/>
          <w:lang w:bidi="fa-IR"/>
        </w:rPr>
        <w:t xml:space="preserve">فی أصول الفقه، خرج منه جملة من مباحث الألفاظ،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الشیخ إسماعیل بن المولی محمد علی المحلاتی النجفی، کتبه بعد نفائس الفوائد و توفی بالنجف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عبد الحسین الروحانی</w:t>
      </w:r>
      <w:r>
        <w:rPr>
          <w:rFonts w:eastAsia="IRNazanin" w:cs="IRNazanin"/>
          <w:color w:val="111111"/>
          <w:sz w:val="28"/>
          <w:szCs w:val="28"/>
          <w:rtl w:val="true"/>
          <w:lang w:bidi="fa-IR"/>
        </w:rPr>
        <w:t>.</w:t>
      </w:r>
    </w:p>
    <w:p>
      <w:pPr>
        <w:pStyle w:val="Heading3"/>
        <w:numPr>
          <w:ilvl w:val="2"/>
          <w:numId w:val="1"/>
        </w:numPr>
        <w:rPr/>
      </w:pPr>
      <w:bookmarkStart w:id="3294" w:name="__RefHeading___Toc9143231_73709187"/>
      <w:bookmarkStart w:id="3295" w:name="_Toc1510"/>
      <w:bookmarkEnd w:id="3294"/>
      <w:r>
        <w:rPr>
          <w:rtl w:val="true"/>
        </w:rPr>
        <w:t>لباب الألباب‏</w:t>
      </w:r>
      <w:bookmarkEnd w:id="3295"/>
    </w:p>
    <w:p>
      <w:pPr>
        <w:pStyle w:val="BookText"/>
        <w:rPr/>
      </w:pPr>
      <w:r>
        <w:rPr>
          <w:rFonts w:ascii="IRNazanin" w:hAnsi="IRNazanin" w:eastAsia="IRNazanin"/>
          <w:color w:val="111111"/>
          <w:sz w:val="28"/>
          <w:sz w:val="28"/>
          <w:szCs w:val="28"/>
          <w:rtl w:val="true"/>
          <w:lang w:bidi="fa-IR"/>
        </w:rPr>
        <w:t>کما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محمد جعفر الأسترآبادی، یأتی بعنوان لب الألباب فی الدرایة و علم الرجال</w:t>
      </w:r>
      <w:r>
        <w:rPr>
          <w:rFonts w:eastAsia="IRNazanin" w:cs="IRNazanin"/>
          <w:color w:val="111111"/>
          <w:sz w:val="28"/>
          <w:szCs w:val="28"/>
          <w:rtl w:val="true"/>
          <w:lang w:bidi="fa-IR"/>
        </w:rPr>
        <w:t>.</w:t>
      </w:r>
    </w:p>
    <w:p>
      <w:pPr>
        <w:pStyle w:val="Heading3"/>
        <w:numPr>
          <w:ilvl w:val="2"/>
          <w:numId w:val="1"/>
        </w:numPr>
        <w:rPr/>
      </w:pPr>
      <w:bookmarkStart w:id="3296" w:name="__RefHeading___Toc9143233_73709187"/>
      <w:bookmarkStart w:id="3297" w:name="_Toc1511"/>
      <w:bookmarkEnd w:id="3296"/>
      <w:r>
        <w:rPr/>
        <w:t>92</w:t>
      </w:r>
      <w:r>
        <w:rPr>
          <w:rtl w:val="true"/>
        </w:rPr>
        <w:t xml:space="preserve">- </w:t>
      </w:r>
      <w:r>
        <w:rPr>
          <w:rtl w:val="true"/>
        </w:rPr>
        <w:t>لباب الألباب‏</w:t>
      </w:r>
      <w:bookmarkEnd w:id="329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تذکره الشعراء، لجمال الدین محمد بن یحیی العوفی الیزدی،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 عین الملک حسین الوزیر الأشعری، طبع بلیدن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أوائل القرن السابع کما فی أول خزانة عامرة قال عند ذکر مآخذه عندی منه قطعة من أواسط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من أوائل المائة الرابعة إلی عصره أوائل المائة السابعة و کل من ألف تذکره الشعراء بعده عیال له و استظهر محمد خان القزوینی فی ص لطمن مقدمه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ما بین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سرقه بعض المعاصرین للسلطان أکبر شاه الهندی و سماه بزم‏آرا و النسخة عند مجد الدین النصیری، طبع مع مقدمه و حواشی للقزوینی المذکور بلیدن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بمباشرة پرفسور برون الإنگلیزی</w:t>
      </w:r>
      <w:r>
        <w:rPr>
          <w:rFonts w:eastAsia="IRNazanin" w:cs="IRNazanin"/>
          <w:color w:val="111111"/>
          <w:sz w:val="28"/>
          <w:szCs w:val="28"/>
          <w:rtl w:val="true"/>
          <w:lang w:bidi="fa-IR"/>
        </w:rPr>
        <w:t xml:space="preserve">. </w:t>
      </w:r>
      <w:bookmarkStart w:id="3298" w:name="pg11739_171585"/>
    </w:p>
    <w:p>
      <w:pPr>
        <w:pStyle w:val="Heading3"/>
        <w:numPr>
          <w:ilvl w:val="2"/>
          <w:numId w:val="1"/>
        </w:numPr>
        <w:rPr/>
      </w:pPr>
      <w:bookmarkStart w:id="3299" w:name="__RefHeading___Toc9143235_73709187"/>
      <w:bookmarkStart w:id="3300" w:name="_Toc1512"/>
      <w:bookmarkEnd w:id="3298"/>
      <w:bookmarkEnd w:id="3299"/>
      <w:r>
        <w:rPr/>
        <w:t>93</w:t>
      </w:r>
      <w:r>
        <w:rPr>
          <w:rtl w:val="true"/>
        </w:rPr>
        <w:t xml:space="preserve">- </w:t>
      </w:r>
      <w:r>
        <w:rPr>
          <w:rtl w:val="true"/>
        </w:rPr>
        <w:t>لباب الألباب فی ألقاب الأطیاب‏</w:t>
      </w:r>
      <w:bookmarkEnd w:id="3300"/>
    </w:p>
    <w:p>
      <w:pPr>
        <w:pStyle w:val="BookText"/>
        <w:rPr/>
      </w:pPr>
      <w:r>
        <w:rPr>
          <w:rFonts w:ascii="IRNazanin" w:hAnsi="IRNazanin" w:eastAsia="IRNazanin"/>
          <w:color w:val="111111"/>
          <w:sz w:val="28"/>
          <w:sz w:val="28"/>
          <w:szCs w:val="28"/>
          <w:rtl w:val="true"/>
          <w:lang w:bidi="fa-IR"/>
        </w:rPr>
        <w:t xml:space="preserve">للحاج میرزا حبیب الله بن المولی علی مدد الساوجی، نزیل کاشان، المتوفی و المدفون بها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ولدیه المیرزا محمد حسین و المیرزا أحمد، و نقل عنه الشیخ محمد علی المعلم الحبیب‏آبادی، و ذکر أنه فرغ منه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ترجمه المولی مهدی النراقی الملقب بمیرزا أبی القاسم مؤلف تنقیح الأصول المنتقل بعده بالإرث إلی ولده المولی أحمد بن أبی القاسم، و رأیت نسخه منه فی قم عند الآقا نجفی بخط السید عبد الله بن إبراهیم الإشتهاردی 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 انتخب منه جملة من التراجم، منها ترجمه عبد الصاحب بن النراقی، و نسخه عند السید أحمد الروضاتی بأصفهان سقط منها الصفحة الأولی، و هو مرتب علی عشرة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فی الألقاب المفردة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المثنی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السیدان و الشیخان و المجلسیان و هکذا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المضاف المصدر بغیر الأب و الابن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بالأب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بالابن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المرکب الموصوف لا المضاف کالسید المرتضی و السید الرضی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بلفظ الشیخ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بالسید و المیر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بالمولی و المیرزا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المنسوبین بالإضافة إلی یاء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ترجمه نفسه فذکر ما أخبره 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قبل وفاه محمد شاه بسنین، یعنی حدود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الریاض و هو تعلیقاته علی کتاب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بمباشرة ولد المصنف الشیخ محمد شریف فی طهران 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 ترجمه أرشد تلامیذ المصنف السید محمد العلوی البروجردی المدرس و المرجع فی کاشان و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فهرس تصانیفه</w:t>
      </w:r>
      <w:r>
        <w:rPr>
          <w:rFonts w:eastAsia="IRNazanin" w:cs="IRNazanin"/>
          <w:color w:val="111111"/>
          <w:sz w:val="28"/>
          <w:szCs w:val="28"/>
          <w:rtl w:val="true"/>
          <w:lang w:bidi="fa-IR"/>
        </w:rPr>
        <w:t>.</w:t>
      </w:r>
    </w:p>
    <w:p>
      <w:pPr>
        <w:pStyle w:val="Heading3"/>
        <w:numPr>
          <w:ilvl w:val="2"/>
          <w:numId w:val="1"/>
        </w:numPr>
        <w:rPr/>
      </w:pPr>
      <w:bookmarkStart w:id="3301" w:name="__RefHeading___Toc9143237_73709187"/>
      <w:bookmarkStart w:id="3302" w:name="_Toc1513"/>
      <w:bookmarkEnd w:id="3301"/>
      <w:r>
        <w:rPr/>
        <w:t>94</w:t>
      </w:r>
      <w:r>
        <w:rPr>
          <w:rtl w:val="true"/>
        </w:rPr>
        <w:t xml:space="preserve">- </w:t>
      </w:r>
      <w:r>
        <w:rPr>
          <w:rtl w:val="true"/>
        </w:rPr>
        <w:t>لباب الأنساب‏</w:t>
      </w:r>
      <w:bookmarkEnd w:id="3302"/>
    </w:p>
    <w:p>
      <w:pPr>
        <w:pStyle w:val="BookText"/>
        <w:rPr/>
      </w:pPr>
      <w:r>
        <w:rPr>
          <w:rFonts w:ascii="IRNazanin" w:hAnsi="IRNazanin" w:eastAsia="IRNazanin"/>
          <w:color w:val="111111"/>
          <w:sz w:val="28"/>
          <w:sz w:val="28"/>
          <w:szCs w:val="28"/>
          <w:rtl w:val="true"/>
          <w:lang w:bidi="fa-IR"/>
        </w:rPr>
        <w:t>فی خزانة الحاج سید علی الإیروانی فی التبریز فراجع لعله ما یأتی</w:t>
      </w:r>
      <w:r>
        <w:rPr>
          <w:rFonts w:eastAsia="IRNazanin" w:cs="IRNazanin"/>
          <w:color w:val="111111"/>
          <w:sz w:val="28"/>
          <w:szCs w:val="28"/>
          <w:rtl w:val="true"/>
          <w:lang w:bidi="fa-IR"/>
        </w:rPr>
        <w:t>.</w:t>
      </w:r>
    </w:p>
    <w:p>
      <w:pPr>
        <w:pStyle w:val="Heading3"/>
        <w:numPr>
          <w:ilvl w:val="2"/>
          <w:numId w:val="1"/>
        </w:numPr>
        <w:rPr/>
      </w:pPr>
      <w:bookmarkStart w:id="3303" w:name="__RefHeading___Toc9143239_73709187"/>
      <w:bookmarkStart w:id="3304" w:name="_Toc1514"/>
      <w:bookmarkEnd w:id="3303"/>
      <w:r>
        <w:rPr/>
        <w:t>95</w:t>
      </w:r>
      <w:r>
        <w:rPr>
          <w:rtl w:val="true"/>
        </w:rPr>
        <w:t xml:space="preserve">- </w:t>
      </w:r>
      <w:r>
        <w:rPr>
          <w:rtl w:val="true"/>
        </w:rPr>
        <w:t>لباب الأنساب‏</w:t>
      </w:r>
      <w:bookmarkEnd w:id="3304"/>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زید البیهقی، فرید خراسان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البلاغة الذی أهداه إلی السید أبی الحسن علی بن محمد بن یحیی بن هبة الله الحسینی، و له کتاب وشاح دمیة القصر و له أیضا </w:t>
      </w:r>
      <w:bookmarkStart w:id="3305" w:name="pg11739_171586"/>
    </w:p>
    <w:p>
      <w:pPr>
        <w:pStyle w:val="BookText"/>
        <w:rPr/>
      </w:pPr>
      <w:bookmarkEnd w:id="3305"/>
      <w:r>
        <w:rPr>
          <w:rFonts w:ascii="IRNazanin" w:hAnsi="IRNazanin" w:eastAsia="IRNazanin"/>
          <w:color w:val="111111"/>
          <w:sz w:val="28"/>
          <w:sz w:val="28"/>
          <w:szCs w:val="28"/>
          <w:rtl w:val="true"/>
          <w:lang w:bidi="fa-IR"/>
        </w:rPr>
        <w:t>أزاهیر الریاض المریعة و تفسیر ألفاظ المحاورة 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الخلائق من بسائط متباینة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ترجمته فی معجم الأدباء و ذکر فهرس کتبه عن کتابه مشارب التجارب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لباب الأنساب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مقدمه طبع تاریخ بیهق ص ید ذکر أن مجلده الأول موجود فی مکتبة سپهسالار بعنوان نهایة الأنساب و قد ألفه بأمر أبی</w:t>
      </w:r>
    </w:p>
    <w:p>
      <w:pPr>
        <w:pStyle w:val="BookText"/>
        <w:rPr/>
      </w:pPr>
      <w:r>
        <w:rPr>
          <w:rFonts w:ascii="IRNazanin" w:hAnsi="IRNazanin" w:eastAsia="IRNazanin"/>
          <w:color w:val="111111"/>
          <w:sz w:val="28"/>
          <w:sz w:val="28"/>
          <w:szCs w:val="28"/>
          <w:rtl w:val="true"/>
          <w:lang w:bidi="fa-IR"/>
        </w:rPr>
        <w:t xml:space="preserve">الحسن علی بن محمد بن یحیی العلوی، شرع فیه أواخر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شهر الصیام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استمد فی تألیفه عن کتب السید النسابة بخراسان علی بن الحسن بن المطهر، الذی صاحب الإمام الحسن بن علی القطان المقتول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البیهقی فی تاریخه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یذکر أنساب أهل البیت فیه، لأنه کتبهم مستقلا فی کتاب سماه لباب الأنساب و ألقاب الأعقاب فی مجلدین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فیه ما اطلعت علیه من شرفهم و مفاخرهم و تفاصیل نسبهم، أحال إلیه أیضا فی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مکررا، و نسخه فی تبریز موقوفة السید علی الإیروانی عند ولده السید عبد الحجة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 تاریخ بیهق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لباب الأنساب و نسخه من المجلد الأول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التاسع ظاهرا، کما فی فهرسها</w:t>
      </w:r>
      <w:r>
        <w:rPr>
          <w:rFonts w:eastAsia="IRNazanin" w:cs="IRNazanin"/>
          <w:color w:val="111111"/>
          <w:sz w:val="28"/>
          <w:szCs w:val="28"/>
          <w:rtl w:val="true"/>
          <w:lang w:bidi="fa-IR"/>
        </w:rPr>
        <w:t>.</w:t>
      </w:r>
    </w:p>
    <w:p>
      <w:pPr>
        <w:pStyle w:val="Heading3"/>
        <w:numPr>
          <w:ilvl w:val="2"/>
          <w:numId w:val="1"/>
        </w:numPr>
        <w:rPr/>
      </w:pPr>
      <w:bookmarkStart w:id="3306" w:name="__RefHeading___Toc9143241_73709187"/>
      <w:bookmarkStart w:id="3307" w:name="_Toc1515"/>
      <w:bookmarkEnd w:id="3306"/>
      <w:r>
        <w:rPr/>
        <w:t>96</w:t>
      </w:r>
      <w:r>
        <w:rPr>
          <w:rtl w:val="true"/>
        </w:rPr>
        <w:t xml:space="preserve">- </w:t>
      </w:r>
      <w:r>
        <w:rPr>
          <w:rtl w:val="true"/>
        </w:rPr>
        <w:t>اللباب أو لباب الکلام‏</w:t>
      </w:r>
      <w:bookmarkEnd w:id="3307"/>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یقال له لب الکلام فی کیفیة علم الله تعالی بالأشیاء من الجزئیات و الکلیات و المحسوسات و المعقولات، فی مائتی بیت، للمحدث الفیض الکاشانی المولی محمد بن مرتضی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العلیم الحکیم الذی لا یغرب عن علمه مثقال ذرة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تفصیله بعنوان؟ رسالة فی علم الله کتبه لولده علم الهدی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عبد الحسین الحلی النجفی بخط الشیخ حسن علی بن عبد الکریم المجلسی العاملی و عند الشیخ صالح الجزائری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أردنا إیراده فی هذا المختصر و هو لب الکلام فی هذا المقام و من أراد الزیادة فلیطلبه من کتابنا الموسوم ب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أیضا فی مجموعة من رسائل الفیض فی کتب المولی محمد علی‏ </w:t>
      </w:r>
      <w:bookmarkStart w:id="3308" w:name="pg11739_171587"/>
    </w:p>
    <w:p>
      <w:pPr>
        <w:pStyle w:val="BookText"/>
        <w:rPr/>
      </w:pPr>
      <w:bookmarkEnd w:id="3308"/>
      <w:r>
        <w:rPr>
          <w:rFonts w:ascii="IRNazanin" w:hAnsi="IRNazanin" w:eastAsia="IRNazanin"/>
          <w:color w:val="111111"/>
          <w:sz w:val="28"/>
          <w:sz w:val="28"/>
          <w:szCs w:val="28"/>
          <w:rtl w:val="true"/>
          <w:lang w:bidi="fa-IR"/>
        </w:rPr>
        <w:t xml:space="preserve">الخوانساری و له جواب المسألة الأبهریة أیضا فی العلم الإلهی بالموجودات و نسخه أخری ضمن مجموعة فی کتب مدرسة سید البروجردی کتابتها فی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رسالة العلم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الأحسائی</w:t>
      </w:r>
      <w:r>
        <w:rPr>
          <w:rFonts w:eastAsia="IRNazanin" w:cs="IRNazanin"/>
          <w:color w:val="111111"/>
          <w:sz w:val="28"/>
          <w:szCs w:val="28"/>
          <w:rtl w:val="true"/>
          <w:lang w:bidi="fa-IR"/>
        </w:rPr>
        <w:t>.</w:t>
      </w:r>
    </w:p>
    <w:p>
      <w:pPr>
        <w:pStyle w:val="Heading3"/>
        <w:numPr>
          <w:ilvl w:val="2"/>
          <w:numId w:val="1"/>
        </w:numPr>
        <w:rPr/>
      </w:pPr>
      <w:bookmarkStart w:id="3309" w:name="__RefHeading___Toc9143243_73709187"/>
      <w:bookmarkStart w:id="3310" w:name="_Toc1516"/>
      <w:bookmarkEnd w:id="3309"/>
      <w:r>
        <w:rPr/>
        <w:t>97</w:t>
      </w:r>
      <w:r>
        <w:rPr>
          <w:rtl w:val="true"/>
        </w:rPr>
        <w:t xml:space="preserve">- </w:t>
      </w:r>
      <w:r>
        <w:rPr>
          <w:rtl w:val="true"/>
        </w:rPr>
        <w:t>لباب الحساب فی علم التراب‏</w:t>
      </w:r>
      <w:bookmarkEnd w:id="3310"/>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مر خدای که مهندس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متحدا مع لباب الحساب لمحمود بن السودی</w:t>
      </w:r>
      <w:r>
        <w:rPr>
          <w:rFonts w:eastAsia="IRNazanin" w:cs="IRNazanin"/>
          <w:color w:val="111111"/>
          <w:sz w:val="28"/>
          <w:szCs w:val="28"/>
          <w:rtl w:val="true"/>
          <w:lang w:bidi="fa-IR"/>
        </w:rPr>
        <w:t>.</w:t>
      </w:r>
    </w:p>
    <w:p>
      <w:pPr>
        <w:pStyle w:val="Heading3"/>
        <w:numPr>
          <w:ilvl w:val="2"/>
          <w:numId w:val="1"/>
        </w:numPr>
        <w:rPr/>
      </w:pPr>
      <w:bookmarkStart w:id="3311" w:name="__RefHeading___Toc9143245_73709187"/>
      <w:bookmarkStart w:id="3312" w:name="_Toc1517"/>
      <w:bookmarkEnd w:id="3311"/>
      <w:r>
        <w:rPr/>
        <w:t>98</w:t>
      </w:r>
      <w:r>
        <w:rPr>
          <w:rtl w:val="true"/>
        </w:rPr>
        <w:t xml:space="preserve">- </w:t>
      </w:r>
      <w:r>
        <w:rPr>
          <w:rtl w:val="true"/>
        </w:rPr>
        <w:t>لباب الحساب‏</w:t>
      </w:r>
      <w:bookmarkEnd w:id="3312"/>
    </w:p>
    <w:p>
      <w:pPr>
        <w:pStyle w:val="BookText"/>
        <w:rPr/>
      </w:pPr>
      <w:r>
        <w:rPr>
          <w:rFonts w:ascii="IRNazanin" w:hAnsi="IRNazanin" w:eastAsia="IRNazanin"/>
          <w:color w:val="111111"/>
          <w:sz w:val="28"/>
          <w:sz w:val="28"/>
          <w:szCs w:val="28"/>
          <w:rtl w:val="true"/>
          <w:lang w:bidi="fa-IR"/>
        </w:rPr>
        <w:t xml:space="preserve">فارسی، لمحمود بن السودی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مذهبة ناقصة الأول بهذا العنوان بخط من القرن العاشر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مؤلفها و خصوصیاتها فی الفهرست</w:t>
      </w:r>
      <w:r>
        <w:rPr>
          <w:rFonts w:eastAsia="IRNazanin" w:cs="IRNazanin"/>
          <w:color w:val="111111"/>
          <w:sz w:val="28"/>
          <w:szCs w:val="28"/>
          <w:rtl w:val="true"/>
          <w:lang w:bidi="fa-IR"/>
        </w:rPr>
        <w:t>.</w:t>
      </w:r>
    </w:p>
    <w:p>
      <w:pPr>
        <w:pStyle w:val="Heading3"/>
        <w:numPr>
          <w:ilvl w:val="2"/>
          <w:numId w:val="1"/>
        </w:numPr>
        <w:rPr/>
      </w:pPr>
      <w:bookmarkStart w:id="3313" w:name="__RefHeading___Toc9143247_73709187"/>
      <w:bookmarkStart w:id="3314" w:name="_Toc1518"/>
      <w:bookmarkEnd w:id="3313"/>
      <w:r>
        <w:rPr/>
        <w:t>99</w:t>
      </w:r>
      <w:r>
        <w:rPr>
          <w:rtl w:val="true"/>
        </w:rPr>
        <w:t xml:space="preserve">- </w:t>
      </w:r>
      <w:r>
        <w:rPr>
          <w:rtl w:val="true"/>
        </w:rPr>
        <w:t>لباب الحساب‏</w:t>
      </w:r>
      <w:bookmarkEnd w:id="3314"/>
    </w:p>
    <w:p>
      <w:pPr>
        <w:pStyle w:val="BookText"/>
        <w:rPr/>
      </w:pPr>
      <w:r>
        <w:rPr>
          <w:rFonts w:ascii="IRNazanin" w:hAnsi="IRNazanin" w:eastAsia="IRNazanin"/>
          <w:color w:val="111111"/>
          <w:sz w:val="28"/>
          <w:sz w:val="28"/>
          <w:szCs w:val="28"/>
          <w:rtl w:val="true"/>
          <w:lang w:bidi="fa-IR"/>
        </w:rPr>
        <w:t xml:space="preserve">للقاضی یحیی بن أحمد الکاشانی، ألفه فی أصفهان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فلنختم الکلام حامدین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3315" w:name="__RefHeading___Toc9143249_73709187"/>
      <w:bookmarkStart w:id="3316" w:name="_Toc1519"/>
      <w:bookmarkEnd w:id="3315"/>
      <w:r>
        <w:rPr/>
        <w:t>100</w:t>
      </w:r>
      <w:r>
        <w:rPr>
          <w:rtl w:val="true"/>
        </w:rPr>
        <w:t xml:space="preserve">- </w:t>
      </w:r>
      <w:r>
        <w:rPr>
          <w:rtl w:val="true"/>
        </w:rPr>
        <w:t>لباب الحکمة</w:t>
      </w:r>
      <w:bookmarkEnd w:id="3316"/>
    </w:p>
    <w:p>
      <w:pPr>
        <w:pStyle w:val="BookText"/>
        <w:rPr/>
      </w:pPr>
      <w:r>
        <w:rPr>
          <w:rFonts w:ascii="IRNazanin" w:hAnsi="IRNazanin" w:eastAsia="IRNazanin"/>
          <w:color w:val="111111"/>
          <w:sz w:val="28"/>
          <w:sz w:val="28"/>
          <w:szCs w:val="28"/>
          <w:rtl w:val="true"/>
          <w:lang w:bidi="fa-IR"/>
        </w:rPr>
        <w:t>المذکور فی أوله 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آلاء الا آلاء الآل أحمد الله حمدا یقرب إلی جنابه الکریم، و یوجب المزید من فضله و 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اتفق أرباب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متضمنا مع الزیادات التی من قبلی لخلاصة أفکار الأواخر و لباب حکمة الأوائل فلا تجد فی هذا اللباب الا ما ینتفع به فی العلم بالله تعالی و 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خصائص النبوة و الولایة و حال المعاد و النشأة الثانیة، و قد جعلته سبعة أبواب و فی کل باب سبعة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فی آله النظر المسماة بالمنطق، الفصل الأول فی ماهیة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 للمفهومات کلها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الأعراض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الأجسام الطبیعیة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الأمیر الکبیر عز الدین معتمد الدولة مجد الملک مفخر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صلواته علی ملائکته المقربین و أنبیائه و أولیائه أجمعین، و خصوصا علی محمد و آله‏ </w:t>
      </w:r>
      <w:bookmarkStart w:id="3317" w:name="pg11739_171588"/>
    </w:p>
    <w:p>
      <w:pPr>
        <w:pStyle w:val="BookText"/>
        <w:rPr/>
      </w:pPr>
      <w:bookmarkEnd w:id="3317"/>
      <w:r>
        <w:rPr>
          <w:rFonts w:ascii="IRNazanin" w:hAnsi="IRNazanin" w:eastAsia="IRNazanin"/>
          <w:color w:val="111111"/>
          <w:sz w:val="28"/>
          <w:sz w:val="28"/>
          <w:szCs w:val="28"/>
          <w:rtl w:val="true"/>
          <w:lang w:bidi="fa-IR"/>
        </w:rPr>
        <w:t>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تألیفه یوم الخمیس تاسع عشر ذی القعدة من سنة ست و سبعین و ستمائة و تاریخ کتابة النسخة الموجودة فی مدرسة النواب بالمشهد 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لباب الحکمة لمحیی الدین الشیرازی</w:t>
      </w:r>
      <w:r>
        <w:rPr>
          <w:rFonts w:eastAsia="IRNazanin" w:cs="IRNazanin"/>
          <w:color w:val="111111"/>
          <w:sz w:val="28"/>
          <w:szCs w:val="28"/>
          <w:rtl w:val="true"/>
          <w:lang w:bidi="fa-IR"/>
        </w:rPr>
        <w:t>.</w:t>
      </w:r>
    </w:p>
    <w:p>
      <w:pPr>
        <w:pStyle w:val="Heading3"/>
        <w:numPr>
          <w:ilvl w:val="2"/>
          <w:numId w:val="1"/>
        </w:numPr>
        <w:rPr/>
      </w:pPr>
      <w:bookmarkStart w:id="3318" w:name="__RefHeading___Toc9143251_73709187"/>
      <w:bookmarkStart w:id="3319" w:name="_Toc1520"/>
      <w:bookmarkEnd w:id="3318"/>
      <w:r>
        <w:rPr/>
        <w:t>101</w:t>
      </w:r>
      <w:r>
        <w:rPr>
          <w:rtl w:val="true"/>
        </w:rPr>
        <w:t xml:space="preserve">- </w:t>
      </w:r>
      <w:r>
        <w:rPr>
          <w:rtl w:val="true"/>
        </w:rPr>
        <w:t>لباب الأخیار</w:t>
      </w:r>
      <w:bookmarkEnd w:id="3319"/>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320" w:name="__RefHeading___Toc9143253_73709187"/>
      <w:bookmarkStart w:id="3321" w:name="_Toc1521"/>
      <w:bookmarkEnd w:id="3320"/>
      <w:r>
        <w:rPr/>
        <w:t>102</w:t>
      </w:r>
      <w:r>
        <w:rPr>
          <w:rtl w:val="true"/>
        </w:rPr>
        <w:t xml:space="preserve">- </w:t>
      </w:r>
      <w:r>
        <w:rPr>
          <w:rtl w:val="true"/>
        </w:rPr>
        <w:t>لباب الفوائد و صفوة العقائد</w:t>
      </w:r>
      <w:bookmarkEnd w:id="3321"/>
    </w:p>
    <w:p>
      <w:pPr>
        <w:pStyle w:val="BookText"/>
        <w:rPr/>
      </w:pPr>
      <w:r>
        <w:rPr>
          <w:rFonts w:ascii="IRNazanin" w:hAnsi="IRNazanin" w:eastAsia="IRNazanin"/>
          <w:color w:val="111111"/>
          <w:sz w:val="28"/>
          <w:sz w:val="28"/>
          <w:szCs w:val="28"/>
          <w:rtl w:val="true"/>
          <w:lang w:bidi="fa-IR"/>
        </w:rPr>
        <w:t>من کتب الإسماعیلیة، لعلی بن محمد بن أبی یزید الولید، مؤلف لب المعارف و ضیاء العقول و ضیاء الألباب و هو فی المبدأ و المعاد،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3322" w:name="__RefHeading___Toc9143255_73709187"/>
      <w:bookmarkStart w:id="3323" w:name="_Toc1522"/>
      <w:bookmarkEnd w:id="3322"/>
      <w:r>
        <w:rPr/>
        <w:t>103</w:t>
      </w:r>
      <w:r>
        <w:rPr>
          <w:rtl w:val="true"/>
        </w:rPr>
        <w:t xml:space="preserve">- </w:t>
      </w:r>
      <w:r>
        <w:rPr>
          <w:rtl w:val="true"/>
        </w:rPr>
        <w:t>اللباب فی الأسطرلاب‏</w:t>
      </w:r>
      <w:bookmarkEnd w:id="3323"/>
    </w:p>
    <w:p>
      <w:pPr>
        <w:pStyle w:val="BookText"/>
        <w:rPr/>
      </w:pPr>
      <w:r>
        <w:rPr>
          <w:rFonts w:ascii="IRNazanin" w:hAnsi="IRNazanin" w:eastAsia="IRNazanin"/>
          <w:color w:val="111111"/>
          <w:sz w:val="28"/>
          <w:sz w:val="28"/>
          <w:szCs w:val="28"/>
          <w:rtl w:val="true"/>
          <w:lang w:bidi="fa-IR"/>
        </w:rPr>
        <w:t xml:space="preserve">للسید الحاج میرزا محمد حسین بن المیرزا محمد علی بن المیرزا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موجود فی خزانة کتبه” المؤلف”</w:t>
      </w:r>
    </w:p>
    <w:p>
      <w:pPr>
        <w:pStyle w:val="Heading3"/>
        <w:numPr>
          <w:ilvl w:val="2"/>
          <w:numId w:val="1"/>
        </w:numPr>
        <w:rPr/>
      </w:pPr>
      <w:bookmarkStart w:id="3324" w:name="__RefHeading___Toc9143257_73709187"/>
      <w:bookmarkStart w:id="3325" w:name="_Toc1523"/>
      <w:bookmarkEnd w:id="3324"/>
      <w:r>
        <w:rPr>
          <w:rtl w:val="true"/>
        </w:rPr>
        <w:t>اللباب فی التفسیر أو تفسیر اللباب‏</w:t>
      </w:r>
      <w:bookmarkEnd w:id="3325"/>
    </w:p>
    <w:p>
      <w:pPr>
        <w:pStyle w:val="BookText"/>
        <w:rPr/>
      </w:pPr>
      <w:r>
        <w:rPr>
          <w:rFonts w:ascii="IRNazanin" w:hAnsi="IRNazanin" w:eastAsia="IRNazanin"/>
          <w:color w:val="111111"/>
          <w:sz w:val="28"/>
          <w:sz w:val="28"/>
          <w:szCs w:val="28"/>
          <w:rtl w:val="true"/>
          <w:lang w:bidi="fa-IR"/>
        </w:rPr>
        <w:t>اسمه معارج السئول یأتی‏</w:t>
      </w:r>
    </w:p>
    <w:p>
      <w:pPr>
        <w:pStyle w:val="Heading3"/>
        <w:numPr>
          <w:ilvl w:val="2"/>
          <w:numId w:val="1"/>
        </w:numPr>
        <w:rPr/>
      </w:pPr>
      <w:bookmarkStart w:id="3326" w:name="__RefHeading___Toc9143259_73709187"/>
      <w:bookmarkStart w:id="3327" w:name="_Toc1524"/>
      <w:bookmarkEnd w:id="3326"/>
      <w:r>
        <w:rPr/>
        <w:t>104</w:t>
      </w:r>
      <w:r>
        <w:rPr>
          <w:rtl w:val="true"/>
        </w:rPr>
        <w:t xml:space="preserve">- </w:t>
      </w:r>
      <w:r>
        <w:rPr>
          <w:rtl w:val="true"/>
        </w:rPr>
        <w:t>اللباب فی شرح رسالة الاستصحاب‏</w:t>
      </w:r>
      <w:bookmarkEnd w:id="3327"/>
    </w:p>
    <w:p>
      <w:pPr>
        <w:pStyle w:val="BookText"/>
        <w:rPr/>
      </w:pPr>
      <w:r>
        <w:rPr>
          <w:rFonts w:ascii="IRNazanin" w:hAnsi="IRNazanin" w:eastAsia="IRNazanin"/>
          <w:color w:val="111111"/>
          <w:sz w:val="28"/>
          <w:sz w:val="28"/>
          <w:szCs w:val="28"/>
          <w:rtl w:val="true"/>
          <w:lang w:bidi="fa-IR"/>
        </w:rPr>
        <w:t>یعنی استصحاب الشیخ الأنصاری لسیدنا أبی محمد الحسن بن السید هادی صدر الدین‏</w:t>
      </w:r>
    </w:p>
    <w:p>
      <w:pPr>
        <w:pStyle w:val="Heading3"/>
        <w:numPr>
          <w:ilvl w:val="2"/>
          <w:numId w:val="1"/>
        </w:numPr>
        <w:rPr/>
      </w:pPr>
      <w:bookmarkStart w:id="3328" w:name="__RefHeading___Toc9143261_73709187"/>
      <w:bookmarkStart w:id="3329" w:name="_Toc1525"/>
      <w:bookmarkEnd w:id="3328"/>
      <w:r>
        <w:rPr/>
        <w:t>105</w:t>
      </w:r>
      <w:r>
        <w:rPr>
          <w:rtl w:val="true"/>
        </w:rPr>
        <w:t xml:space="preserve">- </w:t>
      </w:r>
      <w:r>
        <w:rPr>
          <w:rtl w:val="true"/>
        </w:rPr>
        <w:t>اللباب فی علم الحساب‏</w:t>
      </w:r>
      <w:bookmarkEnd w:id="3329"/>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w:t>
      </w:r>
    </w:p>
    <w:p>
      <w:pPr>
        <w:pStyle w:val="Heading3"/>
        <w:numPr>
          <w:ilvl w:val="2"/>
          <w:numId w:val="1"/>
        </w:numPr>
        <w:rPr/>
      </w:pPr>
      <w:bookmarkStart w:id="3330" w:name="__RefHeading___Toc9143263_73709187"/>
      <w:bookmarkStart w:id="3331" w:name="_Toc1526"/>
      <w:bookmarkEnd w:id="3330"/>
      <w:r>
        <w:rPr/>
        <w:t>106</w:t>
      </w:r>
      <w:r>
        <w:rPr>
          <w:rtl w:val="true"/>
        </w:rPr>
        <w:t xml:space="preserve">- </w:t>
      </w:r>
      <w:r>
        <w:rPr>
          <w:rtl w:val="true"/>
        </w:rPr>
        <w:t>اللباب فی فضل آیة الکرسی‏</w:t>
      </w:r>
      <w:bookmarkEnd w:id="3331"/>
    </w:p>
    <w:p>
      <w:pPr>
        <w:pStyle w:val="BookText"/>
        <w:rPr/>
      </w:pPr>
      <w:r>
        <w:rPr>
          <w:rFonts w:ascii="IRNazanin" w:hAnsi="IRNazanin" w:eastAsia="IRNazanin"/>
          <w:color w:val="111111"/>
          <w:sz w:val="28"/>
          <w:sz w:val="28"/>
          <w:szCs w:val="28"/>
          <w:rtl w:val="true"/>
          <w:lang w:bidi="fa-IR"/>
        </w:rPr>
        <w:t>للقطب الراوندی، حکاه فی الریاض عن بعض المتأخرین من أصحابنا فی کتاب مزاره و یأتی له اللب و اللباب مختصر فصول عبد الوهاب و احتمال اتحادهما</w:t>
      </w:r>
    </w:p>
    <w:p>
      <w:pPr>
        <w:pStyle w:val="Heading3"/>
        <w:numPr>
          <w:ilvl w:val="2"/>
          <w:numId w:val="1"/>
        </w:numPr>
        <w:rPr/>
      </w:pPr>
      <w:bookmarkStart w:id="3332" w:name="__RefHeading___Toc9143265_73709187"/>
      <w:bookmarkStart w:id="3333" w:name="_Toc1527"/>
      <w:bookmarkEnd w:id="3332"/>
      <w:r>
        <w:rPr/>
        <w:t>107</w:t>
      </w:r>
      <w:r>
        <w:rPr>
          <w:rtl w:val="true"/>
        </w:rPr>
        <w:t xml:space="preserve">- </w:t>
      </w:r>
      <w:r>
        <w:rPr>
          <w:rtl w:val="true"/>
        </w:rPr>
        <w:t>اللباب فی معرفة الأنساب‏</w:t>
      </w:r>
      <w:bookmarkEnd w:id="3333"/>
    </w:p>
    <w:p>
      <w:pPr>
        <w:pStyle w:val="BookText"/>
        <w:rPr/>
      </w:pPr>
      <w:r>
        <w:rPr>
          <w:rFonts w:ascii="IRNazanin" w:hAnsi="IRNazanin" w:eastAsia="IRNazanin"/>
          <w:color w:val="111111"/>
          <w:sz w:val="28"/>
          <w:sz w:val="28"/>
          <w:szCs w:val="28"/>
          <w:rtl w:val="true"/>
          <w:lang w:bidi="fa-IR"/>
        </w:rPr>
        <w:t>للشیخ شرف الدین الیزدی‏</w:t>
      </w:r>
    </w:p>
    <w:p>
      <w:pPr>
        <w:pStyle w:val="Heading3"/>
        <w:numPr>
          <w:ilvl w:val="2"/>
          <w:numId w:val="1"/>
        </w:numPr>
        <w:rPr/>
      </w:pPr>
      <w:bookmarkStart w:id="3334" w:name="__RefHeading___Toc9143267_73709187"/>
      <w:bookmarkStart w:id="3335" w:name="_Toc1528"/>
      <w:bookmarkEnd w:id="3334"/>
      <w:r>
        <w:rPr/>
        <w:t>108</w:t>
      </w:r>
      <w:r>
        <w:rPr>
          <w:rtl w:val="true"/>
        </w:rPr>
        <w:t xml:space="preserve">- </w:t>
      </w:r>
      <w:r>
        <w:rPr>
          <w:rtl w:val="true"/>
        </w:rPr>
        <w:t>لباب اللباب فی الکلام‏</w:t>
      </w:r>
      <w:bookmarkEnd w:id="3335"/>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الأجل أبی القاسم زید بن محمد بن أبی علی البیهقی، من أولاد خزیمة بن الصحابی ثابت ذی الشهادتین، و هو والد أبی الحسن فرید خراسان شارح النهج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فی شرح أول خطبة من النهج من تصانیف والده الإمام أبی القاسم المذکور </w:t>
      </w:r>
      <w:bookmarkStart w:id="3336" w:name="pg11739_171589"/>
    </w:p>
    <w:p>
      <w:pPr>
        <w:pStyle w:val="Heading3"/>
        <w:numPr>
          <w:ilvl w:val="2"/>
          <w:numId w:val="1"/>
        </w:numPr>
        <w:rPr/>
      </w:pPr>
      <w:bookmarkStart w:id="3337" w:name="__RefHeading___Toc9143269_73709187"/>
      <w:bookmarkStart w:id="3338" w:name="_Toc1529"/>
      <w:bookmarkEnd w:id="3336"/>
      <w:bookmarkEnd w:id="3337"/>
      <w:r>
        <w:rPr>
          <w:rtl w:val="true"/>
        </w:rPr>
        <w:t>اللباب المستخرج من فصول عبد الوهاب‏</w:t>
      </w:r>
      <w:bookmarkEnd w:id="3338"/>
    </w:p>
    <w:p>
      <w:pPr>
        <w:pStyle w:val="BookText"/>
        <w:rPr/>
      </w:pPr>
      <w:r>
        <w:rPr>
          <w:rFonts w:ascii="IRNazanin" w:hAnsi="IRNazanin" w:eastAsia="IRNazanin"/>
          <w:color w:val="111111"/>
          <w:sz w:val="28"/>
          <w:sz w:val="28"/>
          <w:szCs w:val="28"/>
          <w:rtl w:val="true"/>
          <w:lang w:bidi="fa-IR"/>
        </w:rPr>
        <w:t>للقطب الراوندی،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کذلک فی بعض المواضع المعتبرة، و یأتی بعنوان اللب و اللباب مختصر فصول عبد الوهاب‏</w:t>
      </w:r>
    </w:p>
    <w:p>
      <w:pPr>
        <w:pStyle w:val="Heading3"/>
        <w:numPr>
          <w:ilvl w:val="2"/>
          <w:numId w:val="1"/>
        </w:numPr>
        <w:rPr/>
      </w:pPr>
      <w:bookmarkStart w:id="3339" w:name="__RefHeading___Toc9143271_73709187"/>
      <w:bookmarkStart w:id="3340" w:name="_Toc1530"/>
      <w:bookmarkEnd w:id="3339"/>
      <w:r>
        <w:rPr/>
        <w:t>109</w:t>
      </w:r>
      <w:r>
        <w:rPr>
          <w:rtl w:val="true"/>
        </w:rPr>
        <w:t xml:space="preserve">- </w:t>
      </w:r>
      <w:r>
        <w:rPr>
          <w:rtl w:val="true"/>
        </w:rPr>
        <w:t>اللباب المستخرج من کتاب الشهاب‏</w:t>
      </w:r>
      <w:bookmarkEnd w:id="3340"/>
    </w:p>
    <w:p>
      <w:pPr>
        <w:pStyle w:val="BookText"/>
        <w:rPr/>
      </w:pPr>
      <w:r>
        <w:rPr>
          <w:rFonts w:ascii="IRNazanin" w:hAnsi="IRNazanin" w:eastAsia="IRNazanin"/>
          <w:color w:val="111111"/>
          <w:sz w:val="28"/>
          <w:sz w:val="28"/>
          <w:szCs w:val="28"/>
          <w:rtl w:val="true"/>
          <w:lang w:bidi="fa-IR"/>
        </w:rPr>
        <w:t xml:space="preserve">تصنیف القاضی القضاعی للسید البحرانی السید هاشم بن سلیمان بن إسماعیل التوبلی الحسینی الکتکتانی المتوفی فی سنة السابعة بعد المائة و الألف، استخرج منه الاخبار المرویة عن النبی ص فی شأن علی ع و الأئمة الطاهرین ع مختصرا مطبوع راجع الشهاب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3341" w:name="__RefHeading___Toc9143273_73709187"/>
      <w:bookmarkStart w:id="3342" w:name="_Toc1531"/>
      <w:bookmarkEnd w:id="3341"/>
      <w:r>
        <w:rPr/>
        <w:t>110</w:t>
      </w:r>
      <w:r>
        <w:rPr>
          <w:rtl w:val="true"/>
        </w:rPr>
        <w:t xml:space="preserve">- </w:t>
      </w:r>
      <w:r>
        <w:rPr>
          <w:rtl w:val="true"/>
        </w:rPr>
        <w:t>لباب المسرة من کتاب ابن أبی قرة</w:t>
      </w:r>
      <w:bookmarkEnd w:id="3342"/>
    </w:p>
    <w:p>
      <w:pPr>
        <w:pStyle w:val="BookText"/>
        <w:rPr/>
      </w:pPr>
      <w:r>
        <w:rPr>
          <w:rFonts w:ascii="IRNazanin" w:hAnsi="IRNazanin" w:eastAsia="IRNazanin"/>
          <w:color w:val="111111"/>
          <w:sz w:val="28"/>
          <w:sz w:val="28"/>
          <w:szCs w:val="28"/>
          <w:rtl w:val="true"/>
          <w:lang w:bidi="fa-IR"/>
        </w:rPr>
        <w:t>هو صاحب المزار و عمل شهر رمضان للسید رضی الدین علی بن طاوس، ینقل عنه ابن أخیه السید عبد الکریم بن أحمد بن طاوس فی فرحة الغری و مر بعنوان اللباب‏</w:t>
      </w:r>
    </w:p>
    <w:p>
      <w:pPr>
        <w:pStyle w:val="Heading3"/>
        <w:numPr>
          <w:ilvl w:val="2"/>
          <w:numId w:val="1"/>
        </w:numPr>
        <w:rPr/>
      </w:pPr>
      <w:bookmarkStart w:id="3343" w:name="__RefHeading___Toc9143275_73709187"/>
      <w:bookmarkStart w:id="3344" w:name="_Toc1532"/>
      <w:bookmarkEnd w:id="3343"/>
      <w:r>
        <w:rPr/>
        <w:t>111</w:t>
      </w:r>
      <w:r>
        <w:rPr>
          <w:rtl w:val="true"/>
        </w:rPr>
        <w:t xml:space="preserve">- </w:t>
      </w:r>
      <w:r>
        <w:rPr>
          <w:rtl w:val="true"/>
        </w:rPr>
        <w:t>لباب المعارف‏</w:t>
      </w:r>
      <w:bookmarkEnd w:id="3344"/>
    </w:p>
    <w:p>
      <w:pPr>
        <w:pStyle w:val="BookText"/>
        <w:rPr/>
      </w:pPr>
      <w:r>
        <w:rPr>
          <w:rFonts w:ascii="IRNazanin" w:hAnsi="IRNazanin" w:eastAsia="IRNazanin"/>
          <w:color w:val="111111"/>
          <w:sz w:val="28"/>
          <w:sz w:val="28"/>
          <w:szCs w:val="28"/>
          <w:rtl w:val="true"/>
          <w:lang w:bidi="fa-IR"/>
        </w:rPr>
        <w:t xml:space="preserve">فی الأصول الخمسة الدینیة من التوحید إلی آخر المعاد و الخلود و الجنة و النار للسید عبد الأعلی بن علی رضا بن عبد العلی الموسوی السبزواری، المولود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متوسطتین بخطه‏</w:t>
      </w:r>
    </w:p>
    <w:p>
      <w:pPr>
        <w:pStyle w:val="Heading3"/>
        <w:numPr>
          <w:ilvl w:val="2"/>
          <w:numId w:val="1"/>
        </w:numPr>
        <w:rPr/>
      </w:pPr>
      <w:bookmarkStart w:id="3345" w:name="__RefHeading___Toc9143277_73709187"/>
      <w:bookmarkStart w:id="3346" w:name="_Toc1533"/>
      <w:bookmarkEnd w:id="3345"/>
      <w:r>
        <w:rPr/>
        <w:t>112</w:t>
      </w:r>
      <w:r>
        <w:rPr>
          <w:rtl w:val="true"/>
        </w:rPr>
        <w:t xml:space="preserve">- </w:t>
      </w:r>
      <w:r>
        <w:rPr>
          <w:rtl w:val="true"/>
        </w:rPr>
        <w:t>لباب المعنوی فی منتخبات أشعار المثنوی‏</w:t>
      </w:r>
      <w:bookmarkEnd w:id="3346"/>
    </w:p>
    <w:p>
      <w:pPr>
        <w:pStyle w:val="BookText"/>
        <w:rPr/>
      </w:pPr>
      <w:r>
        <w:rPr>
          <w:rFonts w:ascii="IRNazanin" w:hAnsi="IRNazanin" w:eastAsia="IRNazanin"/>
          <w:color w:val="111111"/>
          <w:sz w:val="28"/>
          <w:sz w:val="28"/>
          <w:szCs w:val="28"/>
          <w:rtl w:val="true"/>
          <w:lang w:bidi="fa-IR"/>
        </w:rPr>
        <w:t>یوجد عند الحاج شیخ عباس الکرمانشاهی‏</w:t>
      </w:r>
    </w:p>
    <w:p>
      <w:pPr>
        <w:pStyle w:val="Heading3"/>
        <w:numPr>
          <w:ilvl w:val="2"/>
          <w:numId w:val="1"/>
        </w:numPr>
        <w:rPr/>
      </w:pPr>
      <w:bookmarkStart w:id="3347" w:name="__RefHeading___Toc9143279_73709187"/>
      <w:bookmarkStart w:id="3348" w:name="_Toc1534"/>
      <w:bookmarkEnd w:id="3347"/>
      <w:r>
        <w:rPr>
          <w:rtl w:val="true"/>
        </w:rPr>
        <w:t>لباب معنوی‏</w:t>
      </w:r>
      <w:bookmarkEnd w:id="3348"/>
    </w:p>
    <w:p>
      <w:pPr>
        <w:pStyle w:val="BookText"/>
        <w:rPr/>
      </w:pPr>
      <w:r>
        <w:rPr>
          <w:rFonts w:ascii="IRNazanin" w:hAnsi="IRNazanin" w:eastAsia="IRNazanin"/>
          <w:color w:val="111111"/>
          <w:sz w:val="28"/>
          <w:sz w:val="28"/>
          <w:szCs w:val="28"/>
          <w:rtl w:val="true"/>
          <w:lang w:bidi="fa-IR"/>
        </w:rPr>
        <w:t xml:space="preserve">لحسین بن علی الکاشفی البیهقی، راجع لب لباب معنوی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Heading3"/>
        <w:numPr>
          <w:ilvl w:val="2"/>
          <w:numId w:val="1"/>
        </w:numPr>
        <w:rPr/>
      </w:pPr>
      <w:bookmarkStart w:id="3349" w:name="__RefHeading___Toc9143281_73709187"/>
      <w:bookmarkStart w:id="3350" w:name="_Toc1535"/>
      <w:bookmarkEnd w:id="3349"/>
      <w:r>
        <w:rPr/>
        <w:t>113</w:t>
      </w:r>
      <w:r>
        <w:rPr>
          <w:rtl w:val="true"/>
        </w:rPr>
        <w:t xml:space="preserve">- </w:t>
      </w:r>
      <w:r>
        <w:rPr>
          <w:rtl w:val="true"/>
        </w:rPr>
        <w:t>لباب مغنی اللبیب‏</w:t>
      </w:r>
      <w:bookmarkEnd w:id="3350"/>
    </w:p>
    <w:p>
      <w:pPr>
        <w:pStyle w:val="BookText"/>
        <w:rPr/>
      </w:pPr>
      <w:r>
        <w:rPr>
          <w:rFonts w:ascii="IRNazanin" w:hAnsi="IRNazanin" w:eastAsia="IRNazanin"/>
          <w:color w:val="111111"/>
          <w:sz w:val="28"/>
          <w:sz w:val="28"/>
          <w:szCs w:val="28"/>
          <w:rtl w:val="true"/>
          <w:lang w:bidi="fa-IR"/>
        </w:rPr>
        <w:t>لصدر الدین محمد بن محمد صادق الحسینی، اختصره من المغنی لابن هشام بحذف بعض الشواهد منه فی ثمانیة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إفضاله أما بعد فیقول ابن محمد صادق الحسینی صدر الدین محمد إن کتاب مغنی اللبیب من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أشرف بن علی شاه المظفرآبادی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351" w:name="__RefHeading___Toc9143283_73709187"/>
      <w:bookmarkStart w:id="3352" w:name="_Toc1536"/>
      <w:bookmarkEnd w:id="3351"/>
      <w:r>
        <w:rPr/>
        <w:t>114</w:t>
      </w:r>
      <w:r>
        <w:rPr>
          <w:rtl w:val="true"/>
        </w:rPr>
        <w:t xml:space="preserve">- </w:t>
      </w:r>
      <w:r>
        <w:rPr>
          <w:rtl w:val="true"/>
        </w:rPr>
        <w:t>اللب‏</w:t>
      </w:r>
      <w:bookmarkEnd w:id="3352"/>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المحدث الفیض المولی محسن بن مرتضی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لب القول فی معنی حدوث العالم، عناوینه، </w:t>
      </w:r>
      <w:bookmarkStart w:id="3353" w:name="pg11739_171590"/>
    </w:p>
    <w:p>
      <w:pPr>
        <w:pStyle w:val="BookText"/>
        <w:rPr/>
      </w:pPr>
      <w:bookmarkEnd w:id="3353"/>
      <w:r>
        <w:rPr>
          <w:rFonts w:ascii="IRNazanin" w:hAnsi="IRNazanin" w:eastAsia="IRNazanin"/>
          <w:color w:val="111111"/>
          <w:sz w:val="28"/>
          <w:sz w:val="28"/>
          <w:szCs w:val="28"/>
          <w:rtl w:val="true"/>
          <w:lang w:bidi="fa-IR"/>
        </w:rPr>
        <w:t xml:space="preserve">تمهید، أصل، فصل و أمثالها 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لمن کان لم یزل بلا زمان و لا مکان و الآن کما علیه کان فی الإتیان بلب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کمل لب القول فی معنی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وقفها الحاج عماد الطهرانی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بخط السید حسین بن نور الدین الجزائری عند الشیخ صالح الجزائری، و أخری بخط المولی محمد بن علی رضا الطارمی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بقلم العالم الشیخ محمد إبراهیم بن محمد قاسم بن شمس الدین الطالقانی الأصل القزوینی المولد النجفی المسکن، کتبها فی النجف فی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البروجردی‏</w:t>
      </w:r>
    </w:p>
    <w:p>
      <w:pPr>
        <w:pStyle w:val="Heading3"/>
        <w:numPr>
          <w:ilvl w:val="2"/>
          <w:numId w:val="1"/>
        </w:numPr>
        <w:rPr/>
      </w:pPr>
      <w:bookmarkStart w:id="3354" w:name="__RefHeading___Toc9143285_73709187"/>
      <w:bookmarkStart w:id="3355" w:name="_Toc1537"/>
      <w:bookmarkEnd w:id="3354"/>
      <w:r>
        <w:rPr>
          <w:rtl w:val="true"/>
        </w:rPr>
        <w:t>لب الأحیاء</w:t>
      </w:r>
      <w:bookmarkEnd w:id="3355"/>
    </w:p>
    <w:p>
      <w:pPr>
        <w:pStyle w:val="BookText"/>
        <w:rPr/>
      </w:pPr>
      <w:r>
        <w:rPr>
          <w:rFonts w:ascii="IRNazanin" w:hAnsi="IRNazanin" w:eastAsia="IRNazanin"/>
          <w:color w:val="111111"/>
          <w:sz w:val="28"/>
          <w:sz w:val="28"/>
          <w:szCs w:val="28"/>
          <w:rtl w:val="true"/>
          <w:lang w:bidi="fa-IR"/>
        </w:rPr>
        <w:t>کما یحتمل من اسمه و الظاهر أنه لباب الأحیاء کما مر</w:t>
      </w:r>
    </w:p>
    <w:p>
      <w:pPr>
        <w:pStyle w:val="Heading3"/>
        <w:numPr>
          <w:ilvl w:val="2"/>
          <w:numId w:val="1"/>
        </w:numPr>
        <w:rPr/>
      </w:pPr>
      <w:bookmarkStart w:id="3356" w:name="__RefHeading___Toc9143287_73709187"/>
      <w:bookmarkStart w:id="3357" w:name="_Toc1538"/>
      <w:bookmarkEnd w:id="3356"/>
      <w:r>
        <w:rPr/>
        <w:t>115</w:t>
      </w:r>
      <w:r>
        <w:rPr>
          <w:rtl w:val="true"/>
        </w:rPr>
        <w:t xml:space="preserve">- </w:t>
      </w:r>
      <w:r>
        <w:rPr>
          <w:rtl w:val="true"/>
        </w:rPr>
        <w:t>لب الأصول‏</w:t>
      </w:r>
      <w:bookmarkEnd w:id="3357"/>
    </w:p>
    <w:p>
      <w:pPr>
        <w:pStyle w:val="BookText"/>
        <w:rPr/>
      </w:pPr>
      <w:r>
        <w:rPr>
          <w:rFonts w:ascii="IRNazanin" w:hAnsi="IRNazanin" w:eastAsia="IRNazanin"/>
          <w:color w:val="111111"/>
          <w:sz w:val="28"/>
          <w:sz w:val="28"/>
          <w:szCs w:val="28"/>
          <w:rtl w:val="true"/>
          <w:lang w:bidi="fa-IR"/>
        </w:rPr>
        <w:t xml:space="preserve">للحاج شیخ محمد باقر بن الشیخ محمد تقی بن عبد الرحیم الأصفهانی محشی معالم الأصول بالحاشیة الکبیرة 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الآقا نجفی، و کانت ولادته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النقباء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التکملة</w:t>
      </w:r>
    </w:p>
    <w:p>
      <w:pPr>
        <w:pStyle w:val="Heading3"/>
        <w:numPr>
          <w:ilvl w:val="2"/>
          <w:numId w:val="1"/>
        </w:numPr>
        <w:rPr/>
      </w:pPr>
      <w:bookmarkStart w:id="3358" w:name="__RefHeading___Toc9143289_73709187"/>
      <w:bookmarkStart w:id="3359" w:name="_Toc1539"/>
      <w:bookmarkEnd w:id="3358"/>
      <w:r>
        <w:rPr/>
        <w:t>116</w:t>
      </w:r>
      <w:r>
        <w:rPr>
          <w:rtl w:val="true"/>
        </w:rPr>
        <w:t xml:space="preserve">- </w:t>
      </w:r>
      <w:r>
        <w:rPr>
          <w:rtl w:val="true"/>
        </w:rPr>
        <w:t>لب الأصول‏</w:t>
      </w:r>
      <w:bookmarkEnd w:id="3359"/>
    </w:p>
    <w:p>
      <w:pPr>
        <w:pStyle w:val="BookText"/>
        <w:rPr/>
      </w:pPr>
      <w:r>
        <w:rPr>
          <w:rFonts w:ascii="IRNazanin" w:hAnsi="IRNazanin" w:eastAsia="IRNazanin"/>
          <w:color w:val="111111"/>
          <w:sz w:val="28"/>
          <w:sz w:val="28"/>
          <w:szCs w:val="28"/>
          <w:rtl w:val="true"/>
          <w:lang w:bidi="fa-IR"/>
        </w:rPr>
        <w:t>للمولی محمد حسین بن الآغا باقر البروجردی، ذکره الحاج آغا نور الدین البروجردی المقیم بطهران ذکره فی فهرست کتبه المطبوع علی ظهر النص الجلی‏</w:t>
      </w:r>
    </w:p>
    <w:p>
      <w:pPr>
        <w:pStyle w:val="Heading3"/>
        <w:numPr>
          <w:ilvl w:val="2"/>
          <w:numId w:val="1"/>
        </w:numPr>
        <w:rPr/>
      </w:pPr>
      <w:bookmarkStart w:id="3360" w:name="__RefHeading___Toc9143291_73709187"/>
      <w:bookmarkStart w:id="3361" w:name="_Toc1540"/>
      <w:bookmarkEnd w:id="3360"/>
      <w:r>
        <w:rPr>
          <w:rtl w:val="true"/>
        </w:rPr>
        <w:t>لب اللباب‏</w:t>
      </w:r>
      <w:bookmarkEnd w:id="3361"/>
    </w:p>
    <w:p>
      <w:pPr>
        <w:pStyle w:val="BookText"/>
        <w:rPr/>
      </w:pPr>
      <w:r>
        <w:rPr>
          <w:rFonts w:ascii="IRNazanin" w:hAnsi="IRNazanin" w:eastAsia="IRNazanin"/>
          <w:color w:val="111111"/>
          <w:sz w:val="28"/>
          <w:sz w:val="28"/>
          <w:szCs w:val="28"/>
          <w:rtl w:val="true"/>
          <w:lang w:bidi="fa-IR"/>
        </w:rPr>
        <w:t xml:space="preserve">فی تذکره الشعراء لمحمد العوفی کما عبر به فی مجمع الفصحاء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لب اللباب کما فی خزانة عامرة و مر لباب الألباب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p>
    <w:p>
      <w:pPr>
        <w:pStyle w:val="Heading3"/>
        <w:numPr>
          <w:ilvl w:val="2"/>
          <w:numId w:val="1"/>
        </w:numPr>
        <w:rPr/>
      </w:pPr>
      <w:bookmarkStart w:id="3362" w:name="__RefHeading___Toc9143293_73709187"/>
      <w:bookmarkStart w:id="3363" w:name="_Toc1541"/>
      <w:bookmarkEnd w:id="3362"/>
      <w:r>
        <w:rPr/>
        <w:t>117</w:t>
      </w:r>
      <w:r>
        <w:rPr>
          <w:rtl w:val="true"/>
        </w:rPr>
        <w:t xml:space="preserve">- </w:t>
      </w:r>
      <w:r>
        <w:rPr>
          <w:rtl w:val="true"/>
        </w:rPr>
        <w:t>لب الألباب فی بعض مسائل الکلام‏</w:t>
      </w:r>
      <w:bookmarkEnd w:id="3363"/>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محمد بن الحسین بن الحسن البیهقی النیسابوری،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النهج المذکور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شرحه 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التکملة و غیره‏ </w:t>
      </w:r>
      <w:bookmarkStart w:id="3364" w:name="pg11739_171591"/>
    </w:p>
    <w:p>
      <w:pPr>
        <w:pStyle w:val="Heading3"/>
        <w:numPr>
          <w:ilvl w:val="2"/>
          <w:numId w:val="1"/>
        </w:numPr>
        <w:rPr/>
      </w:pPr>
      <w:bookmarkStart w:id="3365" w:name="__RefHeading___Toc9143295_73709187"/>
      <w:bookmarkStart w:id="3366" w:name="_Toc1542"/>
      <w:bookmarkEnd w:id="3364"/>
      <w:bookmarkEnd w:id="3365"/>
      <w:r>
        <w:rPr/>
        <w:t>118</w:t>
      </w:r>
      <w:r>
        <w:rPr>
          <w:rtl w:val="true"/>
        </w:rPr>
        <w:t xml:space="preserve">- </w:t>
      </w:r>
      <w:r>
        <w:rPr>
          <w:rtl w:val="true"/>
        </w:rPr>
        <w:t>لب الألباب فی تفسیر أحکام الکتاب‏</w:t>
      </w:r>
      <w:bookmarkEnd w:id="3366"/>
    </w:p>
    <w:p>
      <w:pPr>
        <w:pStyle w:val="BookText"/>
        <w:rPr/>
      </w:pPr>
      <w:r>
        <w:rPr>
          <w:rFonts w:ascii="IRNazanin" w:hAnsi="IRNazanin" w:eastAsia="IRNazanin"/>
          <w:color w:val="111111"/>
          <w:sz w:val="28"/>
          <w:sz w:val="28"/>
          <w:szCs w:val="28"/>
          <w:rtl w:val="true"/>
          <w:lang w:bidi="fa-IR"/>
        </w:rPr>
        <w:t xml:space="preserve">لسیدنا عبد علی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جعفر بن السید مهدی الموسوی الخوانساری النجفی المتوفی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ترجمته فی الجزء الرابع من مجلة المرشد البغدادیة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تفسیر لآیات الأحکام‏</w:t>
      </w:r>
    </w:p>
    <w:p>
      <w:pPr>
        <w:pStyle w:val="Heading3"/>
        <w:numPr>
          <w:ilvl w:val="2"/>
          <w:numId w:val="1"/>
        </w:numPr>
        <w:rPr/>
      </w:pPr>
      <w:bookmarkStart w:id="3367" w:name="__RefHeading___Toc9143297_73709187"/>
      <w:bookmarkStart w:id="3368" w:name="_Toc1543"/>
      <w:bookmarkEnd w:id="3367"/>
      <w:r>
        <w:rPr/>
        <w:t>119</w:t>
      </w:r>
      <w:r>
        <w:rPr>
          <w:rtl w:val="true"/>
        </w:rPr>
        <w:t xml:space="preserve">- </w:t>
      </w:r>
      <w:r>
        <w:rPr>
          <w:rtl w:val="true"/>
        </w:rPr>
        <w:t>لب الألباب فی الدرایة و علم الرجال‏</w:t>
      </w:r>
      <w:bookmarkEnd w:id="3368"/>
    </w:p>
    <w:p>
      <w:pPr>
        <w:pStyle w:val="BookText"/>
        <w:rPr/>
      </w:pPr>
      <w:r>
        <w:rPr>
          <w:rFonts w:ascii="IRNazanin" w:hAnsi="IRNazanin" w:eastAsia="IRNazanin"/>
          <w:color w:val="111111"/>
          <w:sz w:val="28"/>
          <w:sz w:val="28"/>
          <w:szCs w:val="28"/>
          <w:rtl w:val="true"/>
          <w:lang w:bidi="fa-IR"/>
        </w:rPr>
        <w:t xml:space="preserve">للحاج المولی محمد جعفر الشریعتمدار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 المولی محمد علی الخوانساری بالنجف، و مختصره الإیجاز کما مر فی محله، و فی بعض المواضع لب اللباب و نسخه منه بخط تلمیذ المؤلف السید محمد بن السید رفیع بن السید مرتضی بن السید نور الدین بن المحدث الجزائری، کتبه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آقا التستری فی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خیر خلقه محمد أما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تعریف علم الرجال و موضوعه و وجه الحاجة إلیه، ثم ثمانیة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تحمل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الراوی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الجرح و 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ذکر سبب تلک الألفاظ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الجرح و 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الرجوع إلی کتب الرجال و تمییز المشترکات، و الخاتمة فی جملة من مشایخ علم الرجال و أحوالهم و نسخه أخری بخط أقل الطلبة محمد سعید بن المیرزا محمد رحیم الجیلانی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مدرسة الصدر فی النجف، و أخری بخط أحقر الطلبة محمد جعفر السلماسی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شرف الدین و أخری عند السید شهاب الدین بقم‏</w:t>
      </w:r>
    </w:p>
    <w:p>
      <w:pPr>
        <w:pStyle w:val="Heading3"/>
        <w:numPr>
          <w:ilvl w:val="2"/>
          <w:numId w:val="1"/>
        </w:numPr>
        <w:rPr/>
      </w:pPr>
      <w:bookmarkStart w:id="3369" w:name="__RefHeading___Toc9143299_73709187"/>
      <w:bookmarkStart w:id="3370" w:name="_Toc1544"/>
      <w:bookmarkEnd w:id="3369"/>
      <w:r>
        <w:rPr/>
        <w:t>120</w:t>
      </w:r>
      <w:r>
        <w:rPr>
          <w:rtl w:val="true"/>
        </w:rPr>
        <w:t xml:space="preserve">- </w:t>
      </w:r>
      <w:r>
        <w:rPr>
          <w:rtl w:val="true"/>
        </w:rPr>
        <w:t>لب الألباب فی علم الإعراب‏</w:t>
      </w:r>
      <w:bookmarkEnd w:id="3370"/>
    </w:p>
    <w:p>
      <w:pPr>
        <w:pStyle w:val="BookText"/>
        <w:rPr/>
      </w:pPr>
      <w:r>
        <w:rPr>
          <w:rFonts w:ascii="IRNazanin" w:hAnsi="IRNazanin" w:eastAsia="IRNazanin"/>
          <w:color w:val="111111"/>
          <w:sz w:val="28"/>
          <w:sz w:val="28"/>
          <w:szCs w:val="28"/>
          <w:rtl w:val="true"/>
          <w:lang w:bidi="fa-IR"/>
        </w:rPr>
        <w:t>لتاج الدین محمد بن أحمد بن سیف الدین الأسفراینی، الشهیر بالفاضل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کتب لدستور الأعظم شمس الدین صاحب الدیوان، ناقصة الآخر علیها خط المؤلف، تاریخ کتابتها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فخر الدین النصیری بطهران،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إلینا</w:t>
      </w:r>
      <w:r>
        <w:rPr>
          <w:rFonts w:eastAsia="IRNazanin" w:cs="IRNazanin"/>
          <w:color w:val="111111"/>
          <w:sz w:val="28"/>
          <w:szCs w:val="28"/>
          <w:rtl w:val="true"/>
          <w:lang w:bidi="fa-IR"/>
        </w:rPr>
        <w:t>.</w:t>
      </w:r>
    </w:p>
    <w:p>
      <w:pPr>
        <w:pStyle w:val="Heading3"/>
        <w:numPr>
          <w:ilvl w:val="2"/>
          <w:numId w:val="1"/>
        </w:numPr>
        <w:rPr/>
      </w:pPr>
      <w:bookmarkStart w:id="3371" w:name="__RefHeading___Toc9143301_73709187"/>
      <w:bookmarkStart w:id="3372" w:name="_Toc1545"/>
      <w:bookmarkEnd w:id="3371"/>
      <w:r>
        <w:rPr/>
        <w:t>121</w:t>
      </w:r>
      <w:r>
        <w:rPr>
          <w:rtl w:val="true"/>
        </w:rPr>
        <w:t xml:space="preserve">- </w:t>
      </w:r>
      <w:r>
        <w:rPr>
          <w:rtl w:val="true"/>
        </w:rPr>
        <w:t>لب الألباب و نزهة الأحباب‏</w:t>
      </w:r>
      <w:bookmarkEnd w:id="337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أحمد بن محمد بن‏ </w:t>
      </w:r>
      <w:bookmarkStart w:id="3373" w:name="pg11739_171592"/>
    </w:p>
    <w:p>
      <w:pPr>
        <w:pStyle w:val="BookText"/>
        <w:rPr/>
      </w:pPr>
      <w:bookmarkEnd w:id="3373"/>
      <w:r>
        <w:rPr>
          <w:rFonts w:ascii="IRNazanin" w:hAnsi="IRNazanin" w:eastAsia="IRNazanin"/>
          <w:color w:val="111111"/>
          <w:sz w:val="28"/>
          <w:sz w:val="28"/>
          <w:szCs w:val="28"/>
          <w:rtl w:val="true"/>
          <w:lang w:bidi="fa-IR"/>
        </w:rPr>
        <w:t>إبراهیم الأشعری، کما فی النسخة الموجودة فی مکتبة السید محمد المحیط بطهران و الظاهر أنه نسبه إلی الأشعریین النازلین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بخط محمد رضا، کتب حسب أمر نواب محسن میرزا ابن عبد الله میرزا ابن فتح علی شاه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فخر الدین النصیری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عمنا بالإنعام و خصنا بالإکرام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عشرة أبواب و مائة حکایة أخلاقیة أدبیة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و حسن الأخلاق و الشیم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الآداب و العلم و العقل و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و البراعة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و الخطاب و الرد و الجواب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اللطف فی السؤال و الصوص و الاحتیال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حکایات الشعراء علی الملوک و الکبراء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العشاق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النساء مع فنون شتی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منثورة و حکایات مأثورة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الصالحین و الزهاد و السائحین</w:t>
      </w:r>
      <w:r>
        <w:rPr>
          <w:rFonts w:eastAsia="IRNazanin" w:cs="IRNazanin"/>
          <w:color w:val="111111"/>
          <w:sz w:val="28"/>
          <w:szCs w:val="28"/>
          <w:rtl w:val="true"/>
          <w:lang w:bidi="fa-IR"/>
        </w:rPr>
        <w:t>.</w:t>
      </w:r>
    </w:p>
    <w:p>
      <w:pPr>
        <w:pStyle w:val="Heading3"/>
        <w:numPr>
          <w:ilvl w:val="2"/>
          <w:numId w:val="1"/>
        </w:numPr>
        <w:rPr/>
      </w:pPr>
      <w:bookmarkStart w:id="3374" w:name="__RefHeading___Toc9143303_73709187"/>
      <w:bookmarkStart w:id="3375" w:name="_Toc1546"/>
      <w:bookmarkEnd w:id="3374"/>
      <w:r>
        <w:rPr/>
        <w:t>122</w:t>
      </w:r>
      <w:r>
        <w:rPr>
          <w:rtl w:val="true"/>
        </w:rPr>
        <w:t xml:space="preserve">- </w:t>
      </w:r>
      <w:r>
        <w:rPr>
          <w:rtl w:val="true"/>
        </w:rPr>
        <w:t>لب الإیمان فی أحوال صاحب الزمان‏</w:t>
      </w:r>
      <w:bookmarkEnd w:id="3375"/>
    </w:p>
    <w:p>
      <w:pPr>
        <w:pStyle w:val="BookText"/>
        <w:rPr/>
      </w:pPr>
      <w:r>
        <w:rPr>
          <w:rFonts w:ascii="IRNazanin" w:hAnsi="IRNazanin" w:eastAsia="IRNazanin"/>
          <w:color w:val="111111"/>
          <w:sz w:val="28"/>
          <w:sz w:val="28"/>
          <w:szCs w:val="28"/>
          <w:rtl w:val="true"/>
          <w:lang w:bidi="fa-IR"/>
        </w:rPr>
        <w:t xml:space="preserve">منظوم فارسی مثنوی، للسید محمد باقر الگنجه‏ای 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قصائد أخری فی الأخلاق و أحوالات المعصومین و مناقبهم یقرب من عشرة آلاف بیت</w:t>
      </w:r>
      <w:r>
        <w:rPr>
          <w:rFonts w:eastAsia="IRNazanin" w:cs="IRNazanin"/>
          <w:color w:val="111111"/>
          <w:sz w:val="28"/>
          <w:szCs w:val="28"/>
          <w:rtl w:val="true"/>
          <w:lang w:bidi="fa-IR"/>
        </w:rPr>
        <w:t>.</w:t>
      </w:r>
    </w:p>
    <w:p>
      <w:pPr>
        <w:pStyle w:val="Heading3"/>
        <w:numPr>
          <w:ilvl w:val="2"/>
          <w:numId w:val="1"/>
        </w:numPr>
        <w:rPr/>
      </w:pPr>
      <w:bookmarkStart w:id="3376" w:name="__RefHeading___Toc9143305_73709187"/>
      <w:bookmarkStart w:id="3377" w:name="_Toc1547"/>
      <w:bookmarkEnd w:id="3376"/>
      <w:r>
        <w:rPr/>
        <w:t>123</w:t>
      </w:r>
      <w:r>
        <w:rPr>
          <w:rtl w:val="true"/>
        </w:rPr>
        <w:t xml:space="preserve">- </w:t>
      </w:r>
      <w:r>
        <w:rPr>
          <w:rtl w:val="true"/>
        </w:rPr>
        <w:t>لب التاریخ‏</w:t>
      </w:r>
      <w:bookmarkEnd w:id="3377"/>
    </w:p>
    <w:p>
      <w:pPr>
        <w:pStyle w:val="BookText"/>
        <w:rPr/>
      </w:pPr>
      <w:r>
        <w:rPr>
          <w:rFonts w:ascii="IRNazanin" w:hAnsi="IRNazanin" w:eastAsia="IRNazanin"/>
          <w:color w:val="111111"/>
          <w:sz w:val="28"/>
          <w:sz w:val="28"/>
          <w:szCs w:val="28"/>
          <w:rtl w:val="true"/>
          <w:lang w:bidi="fa-IR"/>
        </w:rPr>
        <w:t>للمولی قطب الدین، رأیت النقل عنه فی بعض المجامیع المعتبرة</w:t>
      </w:r>
      <w:r>
        <w:rPr>
          <w:rFonts w:eastAsia="IRNazanin" w:cs="IRNazanin"/>
          <w:color w:val="111111"/>
          <w:sz w:val="28"/>
          <w:szCs w:val="28"/>
          <w:rtl w:val="true"/>
          <w:lang w:bidi="fa-IR"/>
        </w:rPr>
        <w:t>.</w:t>
      </w:r>
    </w:p>
    <w:p>
      <w:pPr>
        <w:pStyle w:val="Heading3"/>
        <w:numPr>
          <w:ilvl w:val="2"/>
          <w:numId w:val="1"/>
        </w:numPr>
        <w:rPr/>
      </w:pPr>
      <w:bookmarkStart w:id="3378" w:name="__RefHeading___Toc9143307_73709187"/>
      <w:bookmarkStart w:id="3379" w:name="_Toc1548"/>
      <w:bookmarkEnd w:id="3378"/>
      <w:r>
        <w:rPr/>
        <w:t>124</w:t>
      </w:r>
      <w:r>
        <w:rPr>
          <w:rtl w:val="true"/>
        </w:rPr>
        <w:t xml:space="preserve">- </w:t>
      </w:r>
      <w:r>
        <w:rPr>
          <w:rtl w:val="true"/>
        </w:rPr>
        <w:t>لب التأویل‏</w:t>
      </w:r>
      <w:bookmarkEnd w:id="3379"/>
    </w:p>
    <w:p>
      <w:pPr>
        <w:pStyle w:val="BookText"/>
        <w:rPr/>
      </w:pPr>
      <w:r>
        <w:rPr>
          <w:rFonts w:ascii="IRNazanin" w:hAnsi="IRNazanin" w:eastAsia="IRNazanin"/>
          <w:color w:val="111111"/>
          <w:sz w:val="28"/>
          <w:sz w:val="28"/>
          <w:szCs w:val="28"/>
          <w:rtl w:val="true"/>
          <w:lang w:bidi="fa-IR"/>
        </w:rPr>
        <w:t>للمولی نظام الدین الحسن بن محمد بن الحسین القمی النیسابوری، صاحب غرائب القرآن فی التفسیر و شارح الشافیة المعروف شرحه ب شرح نظام کان فی أواخر المائة التاسعة، و للمجلسی فی شرح الفقیه شواهد علی تشیعه قال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لب التأویل هو نظیر تأویل الآیات للمولی کمال الدین عبد الرزاق الکاشانی، الذی قال الشهید الثانی فی مدحه إنه لم یکتب فی معناه مثله</w:t>
      </w:r>
      <w:r>
        <w:rPr>
          <w:rFonts w:eastAsia="IRNazanin" w:cs="IRNazanin"/>
          <w:color w:val="111111"/>
          <w:sz w:val="28"/>
          <w:szCs w:val="28"/>
          <w:rtl w:val="true"/>
          <w:lang w:bidi="fa-IR"/>
        </w:rPr>
        <w:t>.</w:t>
      </w:r>
    </w:p>
    <w:p>
      <w:pPr>
        <w:pStyle w:val="Heading3"/>
        <w:numPr>
          <w:ilvl w:val="2"/>
          <w:numId w:val="1"/>
        </w:numPr>
        <w:rPr/>
      </w:pPr>
      <w:bookmarkStart w:id="3380" w:name="__RefHeading___Toc9143309_73709187"/>
      <w:bookmarkStart w:id="3381" w:name="_Toc1549"/>
      <w:bookmarkEnd w:id="3380"/>
      <w:r>
        <w:rPr/>
        <w:t>125</w:t>
      </w:r>
      <w:r>
        <w:rPr>
          <w:rtl w:val="true"/>
        </w:rPr>
        <w:t xml:space="preserve">- </w:t>
      </w:r>
      <w:r>
        <w:rPr>
          <w:rtl w:val="true"/>
        </w:rPr>
        <w:t>لب التواریخ‏</w:t>
      </w:r>
      <w:bookmarkEnd w:id="3381"/>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لأبی الفتح بهرام میرزا،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عین ما یأتی للقزوینی لأنه ألفه باسم أبی الفتح بهرام میرزا الحسینی الصفوی و صار ذلک‏ </w:t>
      </w:r>
      <w:bookmarkStart w:id="3382" w:name="pg11739_171593"/>
    </w:p>
    <w:p>
      <w:pPr>
        <w:pStyle w:val="BookText"/>
        <w:rPr/>
      </w:pPr>
      <w:bookmarkEnd w:id="3382"/>
      <w:r>
        <w:rPr>
          <w:rFonts w:ascii="IRNazanin" w:hAnsi="IRNazanin" w:eastAsia="IRNazanin"/>
          <w:color w:val="111111"/>
          <w:sz w:val="28"/>
          <w:sz w:val="28"/>
          <w:szCs w:val="28"/>
          <w:rtl w:val="true"/>
          <w:lang w:bidi="fa-IR"/>
        </w:rPr>
        <w:t>منشأ الاشتباه</w:t>
      </w:r>
      <w:r>
        <w:rPr>
          <w:rFonts w:eastAsia="IRNazanin" w:cs="IRNazanin"/>
          <w:color w:val="111111"/>
          <w:sz w:val="28"/>
          <w:szCs w:val="28"/>
          <w:rtl w:val="true"/>
          <w:lang w:bidi="fa-IR"/>
        </w:rPr>
        <w:t>.</w:t>
      </w:r>
    </w:p>
    <w:p>
      <w:pPr>
        <w:pStyle w:val="Heading3"/>
        <w:numPr>
          <w:ilvl w:val="2"/>
          <w:numId w:val="1"/>
        </w:numPr>
        <w:rPr/>
      </w:pPr>
      <w:bookmarkStart w:id="3383" w:name="__RefHeading___Toc9143311_73709187"/>
      <w:bookmarkStart w:id="3384" w:name="_Toc1550"/>
      <w:bookmarkEnd w:id="3383"/>
      <w:r>
        <w:rPr/>
        <w:t>126</w:t>
      </w:r>
      <w:r>
        <w:rPr>
          <w:rtl w:val="true"/>
        </w:rPr>
        <w:t xml:space="preserve">- </w:t>
      </w:r>
      <w:r>
        <w:rPr>
          <w:rtl w:val="true"/>
        </w:rPr>
        <w:t>لب التواریخ هند</w:t>
      </w:r>
      <w:bookmarkEnd w:id="3384"/>
    </w:p>
    <w:p>
      <w:pPr>
        <w:pStyle w:val="BookText"/>
        <w:rPr/>
      </w:pPr>
      <w:r>
        <w:rPr>
          <w:rFonts w:ascii="IRNazanin" w:hAnsi="IRNazanin" w:eastAsia="IRNazanin"/>
          <w:color w:val="111111"/>
          <w:sz w:val="28"/>
          <w:sz w:val="28"/>
          <w:szCs w:val="28"/>
          <w:rtl w:val="true"/>
          <w:lang w:bidi="fa-IR"/>
        </w:rPr>
        <w:t xml:space="preserve">تألیف رأی بندر ابن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BINDRABAN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ابن رأی بهارمال، فی عشرة فصول و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تاریخ الهند من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پادشاهی بی‏زوال مر خدای 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أو را رسد کبریاء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الدیباجة اسمه کما ذکر و فی آخره تاریخ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السید محمد کتب فی حیدرآباد الهند فی عصر عالمگیر فی أربعاء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385" w:name="__RefHeading___Toc9143313_73709187"/>
      <w:bookmarkStart w:id="3386" w:name="_Toc1551"/>
      <w:bookmarkEnd w:id="3385"/>
      <w:r>
        <w:rPr/>
        <w:t>127</w:t>
      </w:r>
      <w:r>
        <w:rPr>
          <w:rtl w:val="true"/>
        </w:rPr>
        <w:t xml:space="preserve">- </w:t>
      </w:r>
      <w:r>
        <w:rPr>
          <w:rtl w:val="true"/>
        </w:rPr>
        <w:t>لب التواریخ‏</w:t>
      </w:r>
      <w:bookmarkEnd w:id="3386"/>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الأمیر یحیی بن عبد اللطیف الحسینی القزوینی، الشیعی بتصریح کشف الظنون المتوفی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أقسام أربعة و فیها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سیر النبی ص و الأئمة الاثنی عشر، و ثانیها الملوک قبل الإسلام، و ثالثها الملوک بعد الإسلام، و رابعها ملوک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أبو الفتح بهرام میرزا ابن شاه إسماعیل الصفوی فی سنین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شاه إسماعیل و لأخیه أحمد بن عبد اللطیف جهان‏آرا فی التاریخ موجودتان فی مکتبة بنمسا و رأیت نسخه من لب التواریخ فی النجف عند السید جعفر بن السید باقر بحر العلوم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آن خدای را که سلاطین جهان بر آستانه عظمتش کمینه بندگانند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نشره مؤسسة خاور بطهران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یوجد منه نسخا فی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میرک بن حسین بن شمس الدین محمد الصوفی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خضر قلی إمام وردی الحکاک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عشر و نسخا مؤخرة عن التواریخ المذکورة کما فی الفهارس، و طبع بطهران منظما إلی گاه‏نامه بمباشرة السید جلال الدین الطهرانی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کما ذکرت</w:t>
      </w:r>
      <w:r>
        <w:rPr>
          <w:rFonts w:eastAsia="IRNazanin" w:cs="IRNazanin"/>
          <w:color w:val="111111"/>
          <w:sz w:val="28"/>
          <w:szCs w:val="28"/>
          <w:rtl w:val="true"/>
          <w:lang w:bidi="fa-IR"/>
        </w:rPr>
        <w:t xml:space="preserve">. </w:t>
      </w:r>
      <w:bookmarkStart w:id="3387" w:name="pg11739_171594"/>
    </w:p>
    <w:p>
      <w:pPr>
        <w:pStyle w:val="Heading3"/>
        <w:numPr>
          <w:ilvl w:val="2"/>
          <w:numId w:val="1"/>
        </w:numPr>
        <w:rPr/>
      </w:pPr>
      <w:bookmarkStart w:id="3388" w:name="__RefHeading___Toc9143315_73709187"/>
      <w:bookmarkStart w:id="3389" w:name="_Toc1552"/>
      <w:bookmarkEnd w:id="3387"/>
      <w:bookmarkEnd w:id="3388"/>
      <w:r>
        <w:rPr/>
        <w:t>128</w:t>
      </w:r>
      <w:r>
        <w:rPr>
          <w:rtl w:val="true"/>
        </w:rPr>
        <w:t xml:space="preserve">- </w:t>
      </w:r>
      <w:r>
        <w:rPr>
          <w:rtl w:val="true"/>
        </w:rPr>
        <w:t>لب الحساب‏</w:t>
      </w:r>
      <w:bookmarkEnd w:id="3389"/>
    </w:p>
    <w:p>
      <w:pPr>
        <w:pStyle w:val="BookText"/>
        <w:rPr/>
      </w:pPr>
      <w:r>
        <w:rPr>
          <w:rFonts w:ascii="IRNazanin" w:hAnsi="IRNazanin" w:eastAsia="IRNazanin"/>
          <w:color w:val="111111"/>
          <w:sz w:val="28"/>
          <w:sz w:val="28"/>
          <w:szCs w:val="28"/>
          <w:rtl w:val="true"/>
          <w:lang w:bidi="fa-IR"/>
        </w:rPr>
        <w:t>لعلی بن یوسف بن علی، فی أربعة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و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و الخطائن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المسائل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باب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السادس أو السابع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استظهر دانش‏پژوه أنه غیر شمس الحساب الفخری و لباب الحساب المذکور فی فهرس تاشکند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أن المؤلف من کتاب دیوان الأمراء فی القرن الخامس أو السادس</w:t>
      </w:r>
      <w:r>
        <w:rPr>
          <w:rFonts w:eastAsia="IRNazanin" w:cs="IRNazanin"/>
          <w:color w:val="111111"/>
          <w:sz w:val="28"/>
          <w:szCs w:val="28"/>
          <w:rtl w:val="true"/>
          <w:lang w:bidi="fa-IR"/>
        </w:rPr>
        <w:t>.</w:t>
      </w:r>
    </w:p>
    <w:p>
      <w:pPr>
        <w:pStyle w:val="Heading3"/>
        <w:numPr>
          <w:ilvl w:val="2"/>
          <w:numId w:val="1"/>
        </w:numPr>
        <w:rPr/>
      </w:pPr>
      <w:bookmarkStart w:id="3390" w:name="__RefHeading___Toc9143317_73709187"/>
      <w:bookmarkStart w:id="3391" w:name="_Toc1553"/>
      <w:bookmarkEnd w:id="3390"/>
      <w:r>
        <w:rPr/>
        <w:t>129</w:t>
      </w:r>
      <w:r>
        <w:rPr>
          <w:rtl w:val="true"/>
        </w:rPr>
        <w:t xml:space="preserve">- </w:t>
      </w:r>
      <w:r>
        <w:rPr>
          <w:rtl w:val="true"/>
        </w:rPr>
        <w:t>لب الحساب‏</w:t>
      </w:r>
      <w:bookmarkEnd w:id="3391"/>
    </w:p>
    <w:p>
      <w:pPr>
        <w:pStyle w:val="BookText"/>
        <w:rPr/>
      </w:pPr>
      <w:r>
        <w:rPr>
          <w:rFonts w:ascii="IRNazanin" w:hAnsi="IRNazanin" w:eastAsia="IRNazanin"/>
          <w:color w:val="111111"/>
          <w:sz w:val="28"/>
          <w:sz w:val="28"/>
          <w:szCs w:val="28"/>
          <w:rtl w:val="true"/>
          <w:lang w:bidi="fa-IR"/>
        </w:rPr>
        <w:t xml:space="preserve">للسید المیرزا رفیع الدین نظام العلماء ابن المیرزا رفیع بن المیرزا أبو طالب بن المیرزا سلیم الطباطبائی التبریزی،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فهرست فی آخر کتابه المقالات النظامیة</w:t>
      </w:r>
      <w:r>
        <w:rPr>
          <w:rFonts w:eastAsia="IRNazanin" w:cs="IRNazanin"/>
          <w:color w:val="111111"/>
          <w:sz w:val="28"/>
          <w:szCs w:val="28"/>
          <w:rtl w:val="true"/>
          <w:lang w:bidi="fa-IR"/>
        </w:rPr>
        <w:t>.</w:t>
      </w:r>
    </w:p>
    <w:p>
      <w:pPr>
        <w:pStyle w:val="Heading3"/>
        <w:numPr>
          <w:ilvl w:val="2"/>
          <w:numId w:val="1"/>
        </w:numPr>
        <w:rPr/>
      </w:pPr>
      <w:bookmarkStart w:id="3392" w:name="__RefHeading___Toc9143319_73709187"/>
      <w:bookmarkStart w:id="3393" w:name="_Toc1554"/>
      <w:bookmarkEnd w:id="3392"/>
      <w:r>
        <w:rPr/>
        <w:t>130</w:t>
      </w:r>
      <w:r>
        <w:rPr>
          <w:rtl w:val="true"/>
        </w:rPr>
        <w:t xml:space="preserve">- </w:t>
      </w:r>
      <w:r>
        <w:rPr>
          <w:rtl w:val="true"/>
        </w:rPr>
        <w:t>لب الحسنات‏</w:t>
      </w:r>
      <w:bookmarkEnd w:id="3393"/>
    </w:p>
    <w:p>
      <w:pPr>
        <w:pStyle w:val="BookText"/>
        <w:rPr/>
      </w:pPr>
      <w:r>
        <w:rPr>
          <w:rFonts w:ascii="IRNazanin" w:hAnsi="IRNazanin" w:eastAsia="IRNazanin"/>
          <w:color w:val="111111"/>
          <w:sz w:val="28"/>
          <w:sz w:val="28"/>
          <w:szCs w:val="28"/>
          <w:rtl w:val="true"/>
          <w:lang w:bidi="fa-IR"/>
        </w:rPr>
        <w:t>مختصر منتخب من الأوراد مع ذکر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المولی محسن بن مرتضی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 تصانیفه، و رأیته فی کتب المولوی حسن یوسف بکربلاء، ذکر فی أوله اسمه و کتبه بأمر شاه عباس الثانی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 خدای را عز و جل که دعای بندگان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الیوم و اللیلة و أدعیة الأسابیع، و أدعیة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صفر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مع زاد العقبی له، کما فی فهرسها</w:t>
      </w:r>
      <w:r>
        <w:rPr>
          <w:rFonts w:eastAsia="IRNazanin" w:cs="IRNazanin"/>
          <w:color w:val="111111"/>
          <w:sz w:val="28"/>
          <w:szCs w:val="28"/>
          <w:rtl w:val="true"/>
          <w:lang w:bidi="fa-IR"/>
        </w:rPr>
        <w:t>.</w:t>
      </w:r>
    </w:p>
    <w:p>
      <w:pPr>
        <w:pStyle w:val="Heading3"/>
        <w:numPr>
          <w:ilvl w:val="2"/>
          <w:numId w:val="1"/>
        </w:numPr>
        <w:rPr/>
      </w:pPr>
      <w:bookmarkStart w:id="3394" w:name="__RefHeading___Toc9143321_73709187"/>
      <w:bookmarkStart w:id="3395" w:name="_Toc1555"/>
      <w:bookmarkEnd w:id="3394"/>
      <w:r>
        <w:rPr/>
        <w:t>131</w:t>
      </w:r>
      <w:r>
        <w:rPr>
          <w:rtl w:val="true"/>
        </w:rPr>
        <w:t xml:space="preserve">- </w:t>
      </w:r>
      <w:r>
        <w:rPr>
          <w:rtl w:val="true"/>
        </w:rPr>
        <w:t>لب الحکمة</w:t>
      </w:r>
      <w:bookmarkEnd w:id="3395"/>
    </w:p>
    <w:p>
      <w:pPr>
        <w:pStyle w:val="BookText"/>
        <w:rPr/>
      </w:pPr>
      <w:r>
        <w:rPr>
          <w:rFonts w:ascii="IRNazanin" w:hAnsi="IRNazanin" w:eastAsia="IRNazanin"/>
          <w:color w:val="111111"/>
          <w:sz w:val="28"/>
          <w:sz w:val="28"/>
          <w:szCs w:val="28"/>
          <w:rtl w:val="true"/>
          <w:lang w:bidi="fa-IR"/>
        </w:rPr>
        <w:t xml:space="preserve">للعلامة الشیخ جمال الدین أبی منصور الحسن بن سدید الدین یوسف بن المطهر الحلی، المتوفی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إجازات البحار عن خلاصة العلامة، و رأیته فی بعض نسخه</w:t>
      </w:r>
      <w:r>
        <w:rPr>
          <w:rFonts w:eastAsia="IRNazanin" w:cs="IRNazanin"/>
          <w:color w:val="111111"/>
          <w:sz w:val="28"/>
          <w:szCs w:val="28"/>
          <w:rtl w:val="true"/>
          <w:lang w:bidi="fa-IR"/>
        </w:rPr>
        <w:t>.</w:t>
      </w:r>
    </w:p>
    <w:p>
      <w:pPr>
        <w:pStyle w:val="Heading3"/>
        <w:numPr>
          <w:ilvl w:val="2"/>
          <w:numId w:val="1"/>
        </w:numPr>
        <w:rPr/>
      </w:pPr>
      <w:bookmarkStart w:id="3396" w:name="__RefHeading___Toc9143323_73709187"/>
      <w:bookmarkStart w:id="3397" w:name="_Toc1556"/>
      <w:bookmarkEnd w:id="3396"/>
      <w:r>
        <w:rPr/>
        <w:t>132</w:t>
      </w:r>
      <w:r>
        <w:rPr>
          <w:rtl w:val="true"/>
        </w:rPr>
        <w:t xml:space="preserve">- </w:t>
      </w:r>
      <w:r>
        <w:rPr>
          <w:rtl w:val="true"/>
        </w:rPr>
        <w:t>لب الخطاب فی رد أهل الکتاب‏</w:t>
      </w:r>
      <w:bookmarkEnd w:id="3397"/>
    </w:p>
    <w:p>
      <w:pPr>
        <w:pStyle w:val="BookText"/>
        <w:rPr/>
      </w:pPr>
      <w:r>
        <w:rPr>
          <w:rFonts w:ascii="IRNazanin" w:hAnsi="IRNazanin" w:eastAsia="IRNazanin"/>
          <w:color w:val="111111"/>
          <w:sz w:val="28"/>
          <w:sz w:val="28"/>
          <w:szCs w:val="28"/>
          <w:rtl w:val="true"/>
          <w:lang w:bidi="fa-IR"/>
        </w:rPr>
        <w:t xml:space="preserve">للمعاصر الحاج شیخ محمد باقر بن محمد حسن القائنی البیرجندی، یحیل إلیه فی کتابه بغیة الطالب المطبوع فی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3398" w:name="__RefHeading___Toc9143325_73709187"/>
      <w:bookmarkStart w:id="3399" w:name="_Toc1557"/>
      <w:bookmarkEnd w:id="3398"/>
      <w:r>
        <w:rPr/>
        <w:t>133</w:t>
      </w:r>
      <w:r>
        <w:rPr>
          <w:rtl w:val="true"/>
        </w:rPr>
        <w:t xml:space="preserve">- </w:t>
      </w:r>
      <w:r>
        <w:rPr>
          <w:rtl w:val="true"/>
        </w:rPr>
        <w:t>لب خلاصة العلوم‏</w:t>
      </w:r>
      <w:bookmarkEnd w:id="3399"/>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کأصله الذی هو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w:t>
      </w:r>
      <w:r>
        <w:rPr>
          <w:rFonts w:eastAsia="IRNazanin" w:cs="IRNazanin"/>
          <w:color w:val="111111"/>
          <w:sz w:val="28"/>
          <w:szCs w:val="28"/>
          <w:rtl w:val="true"/>
          <w:lang w:bidi="fa-IR"/>
        </w:rPr>
        <w:t xml:space="preserve">) </w:t>
      </w:r>
      <w:bookmarkStart w:id="3400" w:name="pg11739_171595"/>
    </w:p>
    <w:p>
      <w:pPr>
        <w:pStyle w:val="BookText"/>
        <w:rPr/>
      </w:pPr>
      <w:bookmarkEnd w:id="3400"/>
      <w:r>
        <w:rPr>
          <w:rFonts w:ascii="IRNazanin" w:hAnsi="IRNazanin" w:eastAsia="IRNazanin"/>
          <w:color w:val="111111"/>
          <w:sz w:val="28"/>
          <w:sz w:val="28"/>
          <w:szCs w:val="28"/>
          <w:rtl w:val="true"/>
          <w:lang w:bidi="fa-IR"/>
        </w:rPr>
        <w:t xml:space="preserve">الکبیر فی عدة مجلدات، و قد لخصه مؤلف الأصل فی سبعة مجلدات، و نقل عن المجلد السابع منه الدکتور قاسم غنی فی تاریخ عصر الحافظ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هذا المجلد من متملکات عباس إقبال راجع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3401" w:name="__RefHeading___Toc9143327_73709187"/>
      <w:bookmarkStart w:id="3402" w:name="_Toc1558"/>
      <w:bookmarkEnd w:id="3401"/>
      <w:r>
        <w:rPr/>
        <w:t>134</w:t>
      </w:r>
      <w:r>
        <w:rPr>
          <w:rtl w:val="true"/>
        </w:rPr>
        <w:t xml:space="preserve">- </w:t>
      </w:r>
      <w:r>
        <w:rPr>
          <w:rtl w:val="true"/>
        </w:rPr>
        <w:t>لب شرح المثنوی‏</w:t>
      </w:r>
      <w:bookmarkEnd w:id="3402"/>
    </w:p>
    <w:p>
      <w:pPr>
        <w:pStyle w:val="BookText"/>
        <w:rPr/>
      </w:pPr>
      <w:r>
        <w:rPr>
          <w:rFonts w:ascii="IRNazanin" w:hAnsi="IRNazanin" w:eastAsia="IRNazanin"/>
          <w:color w:val="111111"/>
          <w:sz w:val="28"/>
          <w:sz w:val="28"/>
          <w:szCs w:val="28"/>
          <w:rtl w:val="true"/>
          <w:lang w:bidi="fa-IR"/>
        </w:rPr>
        <w:t xml:space="preserve">للمولی حسین بن علی الواعظ الکاشفی البیهقی المتوفی 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أیضا له، و له لب لب مثنوی أیضا، ذکر مولانا الحاج شیخ علی أکبر النهاوندی نزیل المشهد الرضوی أنه موجود عنده، یذکر فیه مطالبه فی بیان الطریقة و الحقیقة و الشریعة مستشهدا بأبیات المثنوی</w:t>
      </w:r>
      <w:r>
        <w:rPr>
          <w:rFonts w:eastAsia="IRNazanin" w:cs="IRNazanin"/>
          <w:color w:val="111111"/>
          <w:sz w:val="28"/>
          <w:szCs w:val="28"/>
          <w:rtl w:val="true"/>
          <w:lang w:bidi="fa-IR"/>
        </w:rPr>
        <w:t>.</w:t>
      </w:r>
    </w:p>
    <w:p>
      <w:pPr>
        <w:pStyle w:val="Heading3"/>
        <w:numPr>
          <w:ilvl w:val="2"/>
          <w:numId w:val="1"/>
        </w:numPr>
        <w:rPr/>
      </w:pPr>
      <w:bookmarkStart w:id="3403" w:name="__RefHeading___Toc9143329_73709187"/>
      <w:bookmarkStart w:id="3404" w:name="_Toc1559"/>
      <w:bookmarkEnd w:id="3403"/>
      <w:r>
        <w:rPr/>
        <w:t>135</w:t>
      </w:r>
      <w:r>
        <w:rPr>
          <w:rtl w:val="true"/>
        </w:rPr>
        <w:t xml:space="preserve">- </w:t>
      </w:r>
      <w:r>
        <w:rPr>
          <w:rtl w:val="true"/>
        </w:rPr>
        <w:t>لب عین البکاء</w:t>
      </w:r>
      <w:bookmarkEnd w:id="3404"/>
    </w:p>
    <w:p>
      <w:pPr>
        <w:pStyle w:val="BookText"/>
        <w:rPr/>
      </w:pPr>
      <w:r>
        <w:rPr>
          <w:rFonts w:ascii="IRNazanin" w:hAnsi="IRNazanin" w:eastAsia="IRNazanin"/>
          <w:color w:val="111111"/>
          <w:sz w:val="28"/>
          <w:sz w:val="28"/>
          <w:szCs w:val="28"/>
          <w:rtl w:val="true"/>
          <w:lang w:bidi="fa-IR"/>
        </w:rPr>
        <w:t xml:space="preserve">مختصر من أصله و کلاهما للمولی محمد تقی بن أحمد البروجردی، نزیل کاشان، ألفه بها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کتب بخطه إجازة لتلمیذه المولی عبد الله الکاشانی، تاریخها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المجلسی، و النسخة عند السید شهاب الدین بقم، فارسی کأصله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خلقنا بلطفه من الماء و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طهران</w:t>
      </w:r>
      <w:r>
        <w:rPr>
          <w:rFonts w:eastAsia="IRNazanin" w:cs="IRNazanin"/>
          <w:color w:val="111111"/>
          <w:sz w:val="28"/>
          <w:szCs w:val="28"/>
          <w:rtl w:val="true"/>
          <w:lang w:bidi="fa-IR"/>
        </w:rPr>
        <w:t>.</w:t>
      </w:r>
    </w:p>
    <w:p>
      <w:pPr>
        <w:pStyle w:val="Heading3"/>
        <w:numPr>
          <w:ilvl w:val="2"/>
          <w:numId w:val="1"/>
        </w:numPr>
        <w:rPr/>
      </w:pPr>
      <w:bookmarkStart w:id="3405" w:name="__RefHeading___Toc9143331_73709187"/>
      <w:bookmarkStart w:id="3406" w:name="_Toc1560"/>
      <w:bookmarkEnd w:id="3405"/>
      <w:r>
        <w:rPr/>
        <w:t>136</w:t>
      </w:r>
      <w:r>
        <w:rPr>
          <w:rtl w:val="true"/>
        </w:rPr>
        <w:t xml:space="preserve">- </w:t>
      </w:r>
      <w:r>
        <w:rPr>
          <w:rtl w:val="true"/>
        </w:rPr>
        <w:t>لب الفرائد</w:t>
      </w:r>
      <w:bookmarkEnd w:id="3406"/>
    </w:p>
    <w:p>
      <w:pPr>
        <w:pStyle w:val="BookText"/>
        <w:rPr/>
      </w:pPr>
      <w:r>
        <w:rPr>
          <w:rFonts w:ascii="IRNazanin" w:hAnsi="IRNazanin" w:eastAsia="IRNazanin"/>
          <w:color w:val="111111"/>
          <w:sz w:val="28"/>
          <w:sz w:val="28"/>
          <w:szCs w:val="28"/>
          <w:rtl w:val="true"/>
          <w:lang w:bidi="fa-IR"/>
        </w:rPr>
        <w:t xml:space="preserve">متن فی أصول الفقه، للمولی مراد بن علی خان التفریشی المولود 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الروات بعد ذکره أنه شرحه بما یقارب حجم شرح العضدی ل المختصر لابن الحاجب، و سمی الشرح ب الوسیلة الرضویة و مر له التعلیقة السجادیة و الأنموذج الموسویة و غیرها</w:t>
      </w:r>
      <w:r>
        <w:rPr>
          <w:rFonts w:eastAsia="IRNazanin" w:cs="IRNazanin"/>
          <w:color w:val="111111"/>
          <w:sz w:val="28"/>
          <w:szCs w:val="28"/>
          <w:rtl w:val="true"/>
          <w:lang w:bidi="fa-IR"/>
        </w:rPr>
        <w:t>.</w:t>
      </w:r>
    </w:p>
    <w:p>
      <w:pPr>
        <w:pStyle w:val="Heading3"/>
        <w:numPr>
          <w:ilvl w:val="2"/>
          <w:numId w:val="1"/>
        </w:numPr>
        <w:rPr/>
      </w:pPr>
      <w:bookmarkStart w:id="3407" w:name="__RefHeading___Toc9143333_73709187"/>
      <w:bookmarkStart w:id="3408" w:name="_Toc1561"/>
      <w:bookmarkEnd w:id="3407"/>
      <w:r>
        <w:rPr/>
        <w:t>137</w:t>
      </w:r>
      <w:r>
        <w:rPr>
          <w:rtl w:val="true"/>
        </w:rPr>
        <w:t xml:space="preserve">- </w:t>
      </w:r>
      <w:r>
        <w:rPr>
          <w:rtl w:val="true"/>
        </w:rPr>
        <w:t>لب الفقه‏</w:t>
      </w:r>
      <w:bookmarkEnd w:id="3408"/>
    </w:p>
    <w:p>
      <w:pPr>
        <w:pStyle w:val="BookText"/>
        <w:rPr/>
      </w:pPr>
      <w:r>
        <w:rPr>
          <w:rFonts w:ascii="IRNazanin" w:hAnsi="IRNazanin" w:eastAsia="IRNazanin"/>
          <w:color w:val="111111"/>
          <w:sz w:val="28"/>
          <w:sz w:val="28"/>
          <w:szCs w:val="28"/>
          <w:rtl w:val="true"/>
          <w:lang w:bidi="fa-IR"/>
        </w:rPr>
        <w:t xml:space="preserve">للحاج محمد باقر بن محمد تقی الأصفهانی محشی المعالم المتوفی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الآقا نجفی، یوجد منه مجلد الطهارة ناقصا إلی أوائل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خزانة سیدنا أبی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 بالتکلیف المؤدی إلی أحسن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غلب علی الناس فی هذا الزمان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بدقائق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أنی فی مدة عمری هذا و هو اثنان و ثلاثون سنة لم أر خائضا فی العلم بغایة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ولادته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لب الأصول</w:t>
      </w:r>
      <w:r>
        <w:rPr>
          <w:rFonts w:eastAsia="IRNazanin" w:cs="IRNazanin"/>
          <w:color w:val="111111"/>
          <w:sz w:val="28"/>
          <w:szCs w:val="28"/>
          <w:rtl w:val="true"/>
          <w:lang w:bidi="fa-IR"/>
        </w:rPr>
        <w:t>.</w:t>
      </w:r>
    </w:p>
    <w:p>
      <w:pPr>
        <w:pStyle w:val="Heading3"/>
        <w:numPr>
          <w:ilvl w:val="2"/>
          <w:numId w:val="1"/>
        </w:numPr>
        <w:rPr/>
      </w:pPr>
      <w:bookmarkStart w:id="3409" w:name="__RefHeading___Toc9143335_73709187"/>
      <w:bookmarkStart w:id="3410" w:name="_Toc1562"/>
      <w:bookmarkEnd w:id="3409"/>
      <w:r>
        <w:rPr/>
        <w:t>138</w:t>
      </w:r>
      <w:r>
        <w:rPr>
          <w:rtl w:val="true"/>
        </w:rPr>
        <w:t xml:space="preserve">- </w:t>
      </w:r>
      <w:r>
        <w:rPr>
          <w:rtl w:val="true"/>
        </w:rPr>
        <w:t>لب الفن‏</w:t>
      </w:r>
      <w:bookmarkEnd w:id="3410"/>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نظم تشریح الأفلاک فی الهیئة، للسید علی بن محمد البحرانی، نظمه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411" w:name="pg11739_171596"/>
    </w:p>
    <w:p>
      <w:pPr>
        <w:pStyle w:val="BookText"/>
        <w:rPr/>
      </w:pPr>
      <w:bookmarkEnd w:id="3411"/>
      <w:r>
        <w:rPr>
          <w:rFonts w:ascii="IRNazanin" w:hAnsi="IRNazanin" w:eastAsia="IRNazanin"/>
          <w:color w:val="111111"/>
          <w:sz w:val="28"/>
          <w:sz w:val="28"/>
          <w:szCs w:val="28"/>
          <w:rtl w:val="true"/>
          <w:lang w:bidi="fa-IR"/>
        </w:rPr>
        <w:t>قال بحمد الله خیر ذی نعم‏</w:t>
      </w:r>
    </w:p>
    <w:p>
      <w:pPr>
        <w:pStyle w:val="BookText"/>
        <w:rPr/>
      </w:pPr>
      <w:r>
        <w:rPr>
          <w:rFonts w:ascii="IRNazanin" w:hAnsi="IRNazanin" w:eastAsia="IRNazanin"/>
          <w:color w:val="111111"/>
          <w:sz w:val="28"/>
          <w:sz w:val="28"/>
          <w:szCs w:val="28"/>
          <w:rtl w:val="true"/>
          <w:lang w:bidi="fa-IR"/>
        </w:rPr>
        <w:t>و الشکر لله علی جری القلم‏</w:t>
      </w:r>
    </w:p>
    <w:p>
      <w:pPr>
        <w:pStyle w:val="BookText"/>
        <w:rPr/>
      </w:pPr>
      <w:r>
        <w:rPr>
          <w:rFonts w:ascii="IRNazanin" w:hAnsi="IRNazanin" w:eastAsia="IRNazanin"/>
          <w:color w:val="111111"/>
          <w:sz w:val="28"/>
          <w:sz w:val="28"/>
          <w:szCs w:val="28"/>
          <w:rtl w:val="true"/>
          <w:lang w:bidi="fa-IR"/>
        </w:rPr>
        <w:t>الموسوی الغریفی الجانی‏</w:t>
      </w:r>
    </w:p>
    <w:p>
      <w:pPr>
        <w:pStyle w:val="BookText"/>
        <w:rPr/>
      </w:pPr>
      <w:r>
        <w:rPr>
          <w:rFonts w:ascii="IRNazanin" w:hAnsi="IRNazanin" w:eastAsia="IRNazanin"/>
          <w:color w:val="111111"/>
          <w:sz w:val="28"/>
          <w:sz w:val="28"/>
          <w:szCs w:val="28"/>
          <w:rtl w:val="true"/>
          <w:lang w:bidi="fa-IR"/>
        </w:rPr>
        <w:t>علی الشهیر بالبحرانی‏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نظما رائقا فی الحسن‏</w:t>
      </w:r>
    </w:p>
    <w:p>
      <w:pPr>
        <w:pStyle w:val="BookText"/>
        <w:rPr/>
      </w:pPr>
      <w:r>
        <w:rPr>
          <w:rFonts w:ascii="IRNazanin" w:hAnsi="IRNazanin" w:eastAsia="IRNazanin"/>
          <w:color w:val="111111"/>
          <w:sz w:val="28"/>
          <w:sz w:val="28"/>
          <w:szCs w:val="28"/>
          <w:rtl w:val="true"/>
          <w:lang w:bidi="fa-IR"/>
        </w:rPr>
        <w:t>سمیتها بعدا بلب الفن‏</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سلخ شعبان لست انطوی‏</w:t>
      </w:r>
    </w:p>
    <w:p>
      <w:pPr>
        <w:pStyle w:val="BookText"/>
        <w:rPr/>
      </w:pPr>
      <w:r>
        <w:rPr>
          <w:rFonts w:ascii="IRNazanin" w:hAnsi="IRNazanin" w:eastAsia="IRNazanin"/>
          <w:color w:val="111111"/>
          <w:sz w:val="28"/>
          <w:sz w:val="28"/>
          <w:szCs w:val="28"/>
          <w:rtl w:val="true"/>
          <w:lang w:bidi="fa-IR"/>
        </w:rPr>
        <w:t>من سنة الغریب هیئه هوی‏</w:t>
      </w:r>
    </w:p>
    <w:p>
      <w:pPr>
        <w:pStyle w:val="BookText"/>
        <w:rPr/>
      </w:pPr>
      <w:r>
        <w:rPr>
          <w:rFonts w:ascii="IRNazanin" w:hAnsi="IRNazanin" w:eastAsia="IRNazanin"/>
          <w:color w:val="111111"/>
          <w:sz w:val="28"/>
          <w:sz w:val="28"/>
          <w:szCs w:val="28"/>
          <w:rtl w:val="true"/>
          <w:lang w:bidi="fa-IR"/>
        </w:rPr>
        <w:t xml:space="preserve">و مر بعنوان الأرجوزه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السید محمد الشبر عند ولده السید إبراهیم، و هو مرتب کأصله علی مقدمه و خمسة فصول و خاتمة، و نسخه أخری بخط السید محمد بن السید صادق آل السید راضی الأعرجی البغدادی</w:t>
      </w:r>
      <w:r>
        <w:rPr>
          <w:rFonts w:eastAsia="IRNazanin" w:cs="IRNazanin"/>
          <w:color w:val="111111"/>
          <w:sz w:val="28"/>
          <w:szCs w:val="28"/>
          <w:rtl w:val="true"/>
          <w:lang w:bidi="fa-IR"/>
        </w:rPr>
        <w:t>.</w:t>
      </w:r>
    </w:p>
    <w:p>
      <w:pPr>
        <w:pStyle w:val="Heading3"/>
        <w:numPr>
          <w:ilvl w:val="2"/>
          <w:numId w:val="1"/>
        </w:numPr>
        <w:rPr/>
      </w:pPr>
      <w:bookmarkStart w:id="3412" w:name="__RefHeading___Toc9143337_73709187"/>
      <w:bookmarkStart w:id="3413" w:name="_Toc1563"/>
      <w:bookmarkEnd w:id="3412"/>
      <w:r>
        <w:rPr/>
        <w:t>139</w:t>
      </w:r>
      <w:r>
        <w:rPr>
          <w:rtl w:val="true"/>
        </w:rPr>
        <w:t xml:space="preserve">- </w:t>
      </w:r>
      <w:r>
        <w:rPr>
          <w:rtl w:val="true"/>
        </w:rPr>
        <w:t>لب قصص و حکایات مثنوی‏</w:t>
      </w:r>
      <w:bookmarkEnd w:id="3413"/>
    </w:p>
    <w:p>
      <w:pPr>
        <w:pStyle w:val="BookText"/>
        <w:rPr/>
      </w:pPr>
      <w:r>
        <w:rPr>
          <w:rFonts w:ascii="IRNazanin" w:hAnsi="IRNazanin" w:eastAsia="IRNazanin"/>
          <w:color w:val="111111"/>
          <w:sz w:val="28"/>
          <w:sz w:val="28"/>
          <w:szCs w:val="28"/>
          <w:rtl w:val="true"/>
          <w:lang w:bidi="fa-IR"/>
        </w:rPr>
        <w:t xml:space="preserve">لمیرزا إسماعیل بن المیرزا معصوم التفرشی، ألفها لمستوفی الممالک فی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جمع فیها قصص مثنوی المعنوی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عند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بتاریخ التألیف،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414" w:name="__RefHeading___Toc9143339_73709187"/>
      <w:bookmarkStart w:id="3415" w:name="_Toc1564"/>
      <w:bookmarkEnd w:id="3414"/>
      <w:r>
        <w:rPr>
          <w:rtl w:val="true"/>
        </w:rPr>
        <w:t>لب العقول فی معنی حدوث العالم‏</w:t>
      </w:r>
      <w:bookmarkEnd w:id="3415"/>
    </w:p>
    <w:p>
      <w:pPr>
        <w:pStyle w:val="BookText"/>
        <w:rPr/>
      </w:pPr>
      <w:r>
        <w:rPr>
          <w:rFonts w:ascii="IRNazanin" w:hAnsi="IRNazanin" w:eastAsia="IRNazanin"/>
          <w:color w:val="111111"/>
          <w:sz w:val="28"/>
          <w:sz w:val="28"/>
          <w:szCs w:val="28"/>
          <w:rtl w:val="true"/>
          <w:lang w:bidi="fa-IR"/>
        </w:rPr>
        <w:t xml:space="preserve">مر بعنوان اللب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w:t>
      </w:r>
      <w:r>
        <w:rPr>
          <w:rFonts w:eastAsia="IRNazanin" w:cs="IRNazanin"/>
          <w:color w:val="111111"/>
          <w:sz w:val="28"/>
          <w:szCs w:val="28"/>
          <w:rtl w:val="true"/>
          <w:lang w:bidi="fa-IR"/>
        </w:rPr>
        <w:t>.</w:t>
      </w:r>
    </w:p>
    <w:p>
      <w:pPr>
        <w:pStyle w:val="Heading3"/>
        <w:numPr>
          <w:ilvl w:val="2"/>
          <w:numId w:val="1"/>
        </w:numPr>
        <w:rPr/>
      </w:pPr>
      <w:bookmarkStart w:id="3416" w:name="__RefHeading___Toc9143341_73709187"/>
      <w:bookmarkStart w:id="3417" w:name="_Toc1565"/>
      <w:bookmarkEnd w:id="3416"/>
      <w:r>
        <w:rPr>
          <w:rtl w:val="true"/>
        </w:rPr>
        <w:t>لب الکلام فی العلم الإلهی‏</w:t>
      </w:r>
      <w:bookmarkEnd w:id="3417"/>
    </w:p>
    <w:p>
      <w:pPr>
        <w:pStyle w:val="BookText"/>
        <w:rPr/>
      </w:pPr>
      <w:r>
        <w:rPr>
          <w:rFonts w:ascii="IRNazanin" w:hAnsi="IRNazanin" w:eastAsia="IRNazanin"/>
          <w:color w:val="111111"/>
          <w:sz w:val="28"/>
          <w:sz w:val="28"/>
          <w:szCs w:val="28"/>
          <w:rtl w:val="true"/>
          <w:lang w:bidi="fa-IR"/>
        </w:rPr>
        <w:t xml:space="preserve">للفیض،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رسالة فی العلم الإلهی و اللباب أو لباب الکلام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3418" w:name="__RefHeading___Toc9143343_73709187"/>
      <w:bookmarkStart w:id="3419" w:name="_Toc1566"/>
      <w:bookmarkEnd w:id="3418"/>
      <w:r>
        <w:rPr/>
        <w:t>140</w:t>
      </w:r>
      <w:r>
        <w:rPr>
          <w:rtl w:val="true"/>
        </w:rPr>
        <w:t xml:space="preserve">- </w:t>
      </w:r>
      <w:r>
        <w:rPr>
          <w:rtl w:val="true"/>
        </w:rPr>
        <w:t>لب لب‏</w:t>
      </w:r>
      <w:bookmarkEnd w:id="3419"/>
    </w:p>
    <w:p>
      <w:pPr>
        <w:pStyle w:val="BookText"/>
        <w:rPr/>
      </w:pPr>
      <w:r>
        <w:rPr>
          <w:rFonts w:ascii="IRNazanin" w:hAnsi="IRNazanin" w:eastAsia="IRNazanin"/>
          <w:color w:val="111111"/>
          <w:sz w:val="28"/>
          <w:sz w:val="28"/>
          <w:szCs w:val="28"/>
          <w:rtl w:val="true"/>
          <w:lang w:bidi="fa-IR"/>
        </w:rPr>
        <w:t>شرح المثنوی کأصله و أصل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حسین بن علی الواعظ الکاشفی البیهقی، المتوفی 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لب اللباب موجود عند الحاج شیخ علی أکبر النهاوندی نزیل مشهد خراسان، یبین فیه الطریقة و الحقیقة و الشریعة مستشهدا بأبیات المثنوی</w:t>
      </w:r>
      <w:r>
        <w:rPr>
          <w:rFonts w:eastAsia="IRNazanin" w:cs="IRNazanin"/>
          <w:color w:val="111111"/>
          <w:sz w:val="28"/>
          <w:szCs w:val="28"/>
          <w:rtl w:val="true"/>
          <w:lang w:bidi="fa-IR"/>
        </w:rPr>
        <w:t>.</w:t>
      </w:r>
    </w:p>
    <w:p>
      <w:pPr>
        <w:pStyle w:val="Heading3"/>
        <w:numPr>
          <w:ilvl w:val="2"/>
          <w:numId w:val="1"/>
        </w:numPr>
        <w:rPr/>
      </w:pPr>
      <w:bookmarkStart w:id="3420" w:name="__RefHeading___Toc9143345_73709187"/>
      <w:bookmarkStart w:id="3421" w:name="_Toc1567"/>
      <w:bookmarkEnd w:id="3420"/>
      <w:r>
        <w:rPr/>
        <w:t>141</w:t>
      </w:r>
      <w:r>
        <w:rPr>
          <w:rtl w:val="true"/>
        </w:rPr>
        <w:t xml:space="preserve">- </w:t>
      </w:r>
      <w:r>
        <w:rPr>
          <w:rtl w:val="true"/>
        </w:rPr>
        <w:t>لب اللباب‏</w:t>
      </w:r>
      <w:bookmarkEnd w:id="342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 المرتب علی أنهار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نهر ثالث در بیان قضا و قدر و جبر و اختیار و از این نهر بدو رشحه استحلای مذاق اذواق می‏توان نمود، از معنی قضا و قدر، بدان که قضا باصطلاح قوم عبارتست از حکم خداوند </w:t>
      </w:r>
      <w:bookmarkStart w:id="3422" w:name="pg11739_171597"/>
    </w:p>
    <w:p>
      <w:pPr>
        <w:pStyle w:val="BookText"/>
        <w:rPr/>
      </w:pPr>
      <w:bookmarkEnd w:id="3422"/>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ناقص الأول، راجع لب لباب معنوی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w:t>
      </w:r>
    </w:p>
    <w:p>
      <w:pPr>
        <w:pStyle w:val="Heading3"/>
        <w:numPr>
          <w:ilvl w:val="2"/>
          <w:numId w:val="1"/>
        </w:numPr>
        <w:rPr/>
      </w:pPr>
      <w:bookmarkStart w:id="3423" w:name="__RefHeading___Toc9143347_73709187"/>
      <w:bookmarkStart w:id="3424" w:name="_Toc1568"/>
      <w:bookmarkEnd w:id="3423"/>
      <w:r>
        <w:rPr/>
        <w:t>142</w:t>
      </w:r>
      <w:r>
        <w:rPr>
          <w:rtl w:val="true"/>
        </w:rPr>
        <w:t xml:space="preserve">- </w:t>
      </w:r>
      <w:r>
        <w:rPr>
          <w:rtl w:val="true"/>
        </w:rPr>
        <w:t>لب اللباب‏</w:t>
      </w:r>
      <w:bookmarkEnd w:id="3424"/>
    </w:p>
    <w:p>
      <w:pPr>
        <w:pStyle w:val="BookText"/>
        <w:rPr/>
      </w:pPr>
      <w:r>
        <w:rPr>
          <w:rFonts w:ascii="IRNazanin" w:hAnsi="IRNazanin" w:eastAsia="IRNazanin"/>
          <w:color w:val="111111"/>
          <w:sz w:val="28"/>
          <w:sz w:val="28"/>
          <w:szCs w:val="28"/>
          <w:rtl w:val="true"/>
          <w:lang w:bidi="fa-IR"/>
        </w:rPr>
        <w:t xml:space="preserve">للمولی محمد جعفر شریعتمدار، مر بعنوان لب الألباب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3425" w:name="__RefHeading___Toc9143349_73709187"/>
      <w:bookmarkStart w:id="3426" w:name="_Toc1569"/>
      <w:bookmarkEnd w:id="3425"/>
      <w:r>
        <w:rPr/>
        <w:t>143</w:t>
      </w:r>
      <w:r>
        <w:rPr>
          <w:rtl w:val="true"/>
        </w:rPr>
        <w:t xml:space="preserve">- </w:t>
      </w:r>
      <w:r>
        <w:rPr>
          <w:rtl w:val="true"/>
        </w:rPr>
        <w:t>لب لباب‏</w:t>
      </w:r>
      <w:bookmarkEnd w:id="3426"/>
    </w:p>
    <w:p>
      <w:pPr>
        <w:pStyle w:val="BookText"/>
        <w:rPr/>
      </w:pPr>
      <w:r>
        <w:rPr>
          <w:rFonts w:ascii="IRNazanin" w:hAnsi="IRNazanin" w:eastAsia="IRNazanin"/>
          <w:color w:val="111111"/>
          <w:sz w:val="28"/>
          <w:sz w:val="28"/>
          <w:szCs w:val="28"/>
          <w:rtl w:val="true"/>
          <w:lang w:bidi="fa-IR"/>
        </w:rPr>
        <w:t>للمنشی ریاض الحسن الهندی، من تلامیذ المفتی میر عباس، ذکره فی التجلیات</w:t>
      </w:r>
      <w:r>
        <w:rPr>
          <w:rFonts w:eastAsia="IRNazanin" w:cs="IRNazanin"/>
          <w:color w:val="111111"/>
          <w:sz w:val="28"/>
          <w:szCs w:val="28"/>
          <w:rtl w:val="true"/>
          <w:lang w:bidi="fa-IR"/>
        </w:rPr>
        <w:t>.</w:t>
      </w:r>
    </w:p>
    <w:p>
      <w:pPr>
        <w:pStyle w:val="Heading3"/>
        <w:numPr>
          <w:ilvl w:val="2"/>
          <w:numId w:val="1"/>
        </w:numPr>
        <w:rPr/>
      </w:pPr>
      <w:bookmarkStart w:id="3427" w:name="__RefHeading___Toc9143351_73709187"/>
      <w:bookmarkStart w:id="3428" w:name="_Toc1570"/>
      <w:bookmarkEnd w:id="3427"/>
      <w:r>
        <w:rPr/>
        <w:t>144</w:t>
      </w:r>
      <w:r>
        <w:rPr>
          <w:rtl w:val="true"/>
        </w:rPr>
        <w:t xml:space="preserve">- </w:t>
      </w:r>
      <w:r>
        <w:rPr>
          <w:rtl w:val="true"/>
        </w:rPr>
        <w:t>لب اللباب‏</w:t>
      </w:r>
      <w:bookmarkEnd w:id="3428"/>
    </w:p>
    <w:p>
      <w:pPr>
        <w:pStyle w:val="BookText"/>
        <w:rPr/>
      </w:pPr>
      <w:r>
        <w:rPr>
          <w:rFonts w:ascii="IRNazanin" w:hAnsi="IRNazanin" w:eastAsia="IRNazanin"/>
          <w:color w:val="111111"/>
          <w:sz w:val="28"/>
          <w:sz w:val="28"/>
          <w:szCs w:val="28"/>
          <w:rtl w:val="true"/>
          <w:lang w:bidi="fa-IR"/>
        </w:rPr>
        <w:t>مائة و خمسون مجلسا فی أخبار المواعظ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الإمام السعید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أیضا اللباب فی فضل آیة الکرسی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3429" w:name="__RefHeading___Toc9143353_73709187"/>
      <w:bookmarkStart w:id="3430" w:name="_Toc1571"/>
      <w:bookmarkEnd w:id="3429"/>
      <w:r>
        <w:rPr/>
        <w:t>145</w:t>
      </w:r>
      <w:r>
        <w:rPr>
          <w:rtl w:val="true"/>
        </w:rPr>
        <w:t xml:space="preserve">- </w:t>
      </w:r>
      <w:r>
        <w:rPr>
          <w:rtl w:val="true"/>
        </w:rPr>
        <w:t>لب لباب‏</w:t>
      </w:r>
      <w:bookmarkEnd w:id="3430"/>
    </w:p>
    <w:p>
      <w:pPr>
        <w:pStyle w:val="BookText"/>
        <w:rPr/>
      </w:pPr>
      <w:r>
        <w:rPr>
          <w:rFonts w:ascii="IRNazanin" w:hAnsi="IRNazanin" w:eastAsia="IRNazanin"/>
          <w:color w:val="111111"/>
          <w:sz w:val="28"/>
          <w:sz w:val="28"/>
          <w:szCs w:val="28"/>
          <w:rtl w:val="true"/>
          <w:lang w:bidi="fa-IR"/>
        </w:rPr>
        <w:t>للحاج محمد قلی خان القاجار الگنجه‏ای، و هو تاریخ إیران لبعد الإسلام من الأئمة و الخلفاء و السلاطین إلی الصفویة، فی ثلاث و عشرین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الأخیر منه فی ثلاثة أبواب تذکره لشعراء الفرس من الرودکی إلی عصر شاه إسماعیل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در تاریخ و تألیف‏</w:t>
      </w:r>
    </w:p>
    <w:p>
      <w:pPr>
        <w:pStyle w:val="BookText"/>
        <w:rPr/>
      </w:pPr>
      <w:r>
        <w:rPr>
          <w:rFonts w:ascii="IRNazanin" w:hAnsi="IRNazanin" w:eastAsia="IRNazanin"/>
          <w:color w:val="111111"/>
          <w:sz w:val="28"/>
          <w:sz w:val="28"/>
          <w:szCs w:val="28"/>
          <w:rtl w:val="true"/>
          <w:lang w:bidi="fa-IR"/>
        </w:rPr>
        <w:t>کسی را نیست بر وی حد و توصیف‏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معروض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قلی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أو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3431" w:name="__RefHeading___Toc9143355_73709187"/>
      <w:bookmarkStart w:id="3432" w:name="_Toc1572"/>
      <w:bookmarkEnd w:id="3431"/>
      <w:r>
        <w:rPr/>
        <w:t>146</w:t>
      </w:r>
      <w:r>
        <w:rPr>
          <w:rtl w:val="true"/>
        </w:rPr>
        <w:t xml:space="preserve">- </w:t>
      </w:r>
      <w:r>
        <w:rPr>
          <w:rtl w:val="true"/>
        </w:rPr>
        <w:t>لب اللباب‏</w:t>
      </w:r>
      <w:bookmarkEnd w:id="3432"/>
    </w:p>
    <w:p>
      <w:pPr>
        <w:pStyle w:val="BookText"/>
        <w:rPr/>
      </w:pPr>
      <w:r>
        <w:rPr>
          <w:rFonts w:ascii="IRNazanin" w:hAnsi="IRNazanin" w:eastAsia="IRNazanin"/>
          <w:color w:val="111111"/>
          <w:sz w:val="28"/>
          <w:sz w:val="28"/>
          <w:szCs w:val="28"/>
          <w:rtl w:val="true"/>
          <w:lang w:bidi="fa-IR"/>
        </w:rPr>
        <w:t xml:space="preserve">فی تذکره الشعراء، للمولی محمد العوفی الیزدی، عبر عنه کذلک فی خزانة عامرة عند عد مصادره، و مر بعنوان لباب الألباب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3433" w:name="__RefHeading___Toc9143357_73709187"/>
      <w:bookmarkStart w:id="3434" w:name="_Toc1573"/>
      <w:bookmarkEnd w:id="3433"/>
      <w:r>
        <w:rPr/>
        <w:t>147</w:t>
      </w:r>
      <w:r>
        <w:rPr>
          <w:rtl w:val="true"/>
        </w:rPr>
        <w:t xml:space="preserve">- </w:t>
      </w:r>
      <w:r>
        <w:rPr>
          <w:rtl w:val="true"/>
        </w:rPr>
        <w:t>لب اللباب فی ترجمه الجواب بالصواب فی حکم طعام أهل الکتاب‏</w:t>
      </w:r>
      <w:bookmarkEnd w:id="3434"/>
    </w:p>
    <w:p>
      <w:pPr>
        <w:pStyle w:val="BookText"/>
        <w:rPr/>
      </w:pPr>
      <w:r>
        <w:rPr>
          <w:rFonts w:ascii="IRNazanin" w:hAnsi="IRNazanin" w:eastAsia="IRNazanin"/>
          <w:color w:val="111111"/>
          <w:sz w:val="28"/>
          <w:sz w:val="28"/>
          <w:szCs w:val="28"/>
          <w:rtl w:val="true"/>
          <w:lang w:bidi="fa-IR"/>
        </w:rPr>
        <w:t xml:space="preserve">الأصل للسید أبی القاسم اللاهوری، و الترجمة لولده السید علی، طبع فی هامش أصله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النواب محمد علی خان بن ناصر علی خان فی مطبعة لاهور</w:t>
      </w:r>
      <w:r>
        <w:rPr>
          <w:rFonts w:eastAsia="IRNazanin" w:cs="IRNazanin"/>
          <w:color w:val="111111"/>
          <w:sz w:val="28"/>
          <w:szCs w:val="28"/>
          <w:rtl w:val="true"/>
          <w:lang w:bidi="fa-IR"/>
        </w:rPr>
        <w:t>.</w:t>
      </w:r>
    </w:p>
    <w:p>
      <w:pPr>
        <w:pStyle w:val="Heading3"/>
        <w:numPr>
          <w:ilvl w:val="2"/>
          <w:numId w:val="1"/>
        </w:numPr>
        <w:rPr/>
      </w:pPr>
      <w:bookmarkStart w:id="3435" w:name="__RefHeading___Toc9143359_73709187"/>
      <w:bookmarkStart w:id="3436" w:name="_Toc1574"/>
      <w:bookmarkEnd w:id="3435"/>
      <w:r>
        <w:rPr/>
        <w:t>148</w:t>
      </w:r>
      <w:r>
        <w:rPr>
          <w:rtl w:val="true"/>
        </w:rPr>
        <w:t xml:space="preserve">- </w:t>
      </w:r>
      <w:r>
        <w:rPr>
          <w:rtl w:val="true"/>
        </w:rPr>
        <w:t>لب اللباب فی الحبوة</w:t>
      </w:r>
      <w:bookmarkEnd w:id="3436"/>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أبی القاسم بن المیرزا کاظم الزنجانی، المتوفی بها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 بزنجان</w:t>
      </w:r>
      <w:r>
        <w:rPr>
          <w:rFonts w:eastAsia="IRNazanin" w:cs="IRNazanin"/>
          <w:color w:val="111111"/>
          <w:sz w:val="28"/>
          <w:szCs w:val="28"/>
          <w:rtl w:val="true"/>
          <w:lang w:bidi="fa-IR"/>
        </w:rPr>
        <w:t xml:space="preserve">. </w:t>
      </w:r>
      <w:bookmarkStart w:id="3437" w:name="pg11739_171598"/>
    </w:p>
    <w:p>
      <w:pPr>
        <w:pStyle w:val="Heading3"/>
        <w:numPr>
          <w:ilvl w:val="2"/>
          <w:numId w:val="1"/>
        </w:numPr>
        <w:rPr/>
      </w:pPr>
      <w:bookmarkStart w:id="3438" w:name="__RefHeading___Toc9143361_73709187"/>
      <w:bookmarkStart w:id="3439" w:name="_Toc1575"/>
      <w:bookmarkEnd w:id="3437"/>
      <w:bookmarkEnd w:id="3438"/>
      <w:r>
        <w:rPr/>
        <w:t>149</w:t>
      </w:r>
      <w:r>
        <w:rPr>
          <w:rtl w:val="true"/>
        </w:rPr>
        <w:t xml:space="preserve">- </w:t>
      </w:r>
      <w:r>
        <w:rPr>
          <w:rtl w:val="true"/>
        </w:rPr>
        <w:t>لب اللباب فی شرح صحیفة الأسطرلاب‏</w:t>
      </w:r>
      <w:bookmarkEnd w:id="3439"/>
    </w:p>
    <w:p>
      <w:pPr>
        <w:pStyle w:val="BookText"/>
        <w:rPr/>
      </w:pPr>
      <w:r>
        <w:rPr>
          <w:rFonts w:ascii="IRNazanin" w:hAnsi="IRNazanin" w:eastAsia="IRNazanin"/>
          <w:color w:val="111111"/>
          <w:sz w:val="28"/>
          <w:sz w:val="28"/>
          <w:szCs w:val="28"/>
          <w:rtl w:val="true"/>
          <w:lang w:bidi="fa-IR"/>
        </w:rPr>
        <w:t xml:space="preserve">للسید عبد الله بن نور الدین بن السید نعمة الله الجزائری التستری،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الشیخ إبراهیم بن عبد الله بن ناصر الحویزی، کما صرح به نفسه فی إجازته الکبیرة و کذا فی تذکرته</w:t>
      </w:r>
      <w:r>
        <w:rPr>
          <w:rFonts w:eastAsia="IRNazanin" w:cs="IRNazanin"/>
          <w:color w:val="111111"/>
          <w:sz w:val="28"/>
          <w:szCs w:val="28"/>
          <w:rtl w:val="true"/>
          <w:lang w:bidi="fa-IR"/>
        </w:rPr>
        <w:t>.</w:t>
      </w:r>
    </w:p>
    <w:p>
      <w:pPr>
        <w:pStyle w:val="Heading3"/>
        <w:numPr>
          <w:ilvl w:val="2"/>
          <w:numId w:val="1"/>
        </w:numPr>
        <w:rPr/>
      </w:pPr>
      <w:bookmarkStart w:id="3440" w:name="__RefHeading___Toc9143363_73709187"/>
      <w:bookmarkStart w:id="3441" w:name="_Toc1576"/>
      <w:bookmarkEnd w:id="3440"/>
      <w:r>
        <w:rPr/>
        <w:t>150</w:t>
      </w:r>
      <w:r>
        <w:rPr>
          <w:rtl w:val="true"/>
        </w:rPr>
        <w:t xml:space="preserve">- </w:t>
      </w:r>
      <w:r>
        <w:rPr>
          <w:rtl w:val="true"/>
        </w:rPr>
        <w:t>لب اللباب فی غریب الحدیث و الکتاب‏</w:t>
      </w:r>
      <w:bookmarkEnd w:id="3441"/>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المولود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فرغ من مجلده الثانی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کل لفظ جمیع مرادفاته</w:t>
      </w:r>
      <w:r>
        <w:rPr>
          <w:rFonts w:eastAsia="IRNazanin" w:cs="IRNazanin"/>
          <w:color w:val="111111"/>
          <w:sz w:val="28"/>
          <w:szCs w:val="28"/>
          <w:rtl w:val="true"/>
          <w:lang w:bidi="fa-IR"/>
        </w:rPr>
        <w:t>.</w:t>
      </w:r>
    </w:p>
    <w:p>
      <w:pPr>
        <w:pStyle w:val="Heading3"/>
        <w:numPr>
          <w:ilvl w:val="2"/>
          <w:numId w:val="1"/>
        </w:numPr>
        <w:rPr/>
      </w:pPr>
      <w:bookmarkStart w:id="3442" w:name="__RefHeading___Toc9143365_73709187"/>
      <w:bookmarkStart w:id="3443" w:name="_Toc1577"/>
      <w:bookmarkEnd w:id="3442"/>
      <w:r>
        <w:rPr/>
        <w:t>151</w:t>
      </w:r>
      <w:r>
        <w:rPr>
          <w:rtl w:val="true"/>
        </w:rPr>
        <w:t xml:space="preserve">- </w:t>
      </w:r>
      <w:r>
        <w:rPr>
          <w:rtl w:val="true"/>
        </w:rPr>
        <w:t>لب اللباب هی لب خلاصة الحساب‏</w:t>
      </w:r>
      <w:bookmarkEnd w:id="3443"/>
    </w:p>
    <w:p>
      <w:pPr>
        <w:pStyle w:val="BookText"/>
        <w:rPr/>
      </w:pPr>
      <w:r>
        <w:rPr>
          <w:rFonts w:ascii="IRNazanin" w:hAnsi="IRNazanin" w:eastAsia="IRNazanin"/>
          <w:color w:val="111111"/>
          <w:sz w:val="28"/>
          <w:sz w:val="28"/>
          <w:szCs w:val="28"/>
          <w:rtl w:val="true"/>
          <w:lang w:bidi="fa-IR"/>
        </w:rPr>
        <w:t xml:space="preserve">البهائیة، للحاج میرزا محمد حسین بن المیرزا محمد علی بن المیرزا محمد حسین الحسینی الشهرستانی، الحائری، المتوفی 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یحصی نعمائه و لا یعد آلائه </w:t>
      </w:r>
      <w:r>
        <w:rPr>
          <w:rFonts w:eastAsia="IRNazanin" w:cs="IRNazanin"/>
          <w:color w:val="111111"/>
          <w:sz w:val="28"/>
          <w:szCs w:val="28"/>
          <w:rtl w:val="true"/>
          <w:lang w:bidi="fa-IR"/>
        </w:rPr>
        <w:t>...].</w:t>
      </w:r>
    </w:p>
    <w:p>
      <w:pPr>
        <w:pStyle w:val="Heading3"/>
        <w:numPr>
          <w:ilvl w:val="2"/>
          <w:numId w:val="1"/>
        </w:numPr>
        <w:rPr/>
      </w:pPr>
      <w:bookmarkStart w:id="3444" w:name="__RefHeading___Toc9143367_73709187"/>
      <w:bookmarkStart w:id="3445" w:name="_Toc1578"/>
      <w:bookmarkEnd w:id="3444"/>
      <w:r>
        <w:rPr/>
        <w:t>152</w:t>
      </w:r>
      <w:r>
        <w:rPr>
          <w:rtl w:val="true"/>
        </w:rPr>
        <w:t xml:space="preserve">- </w:t>
      </w:r>
      <w:r>
        <w:rPr>
          <w:rtl w:val="true"/>
        </w:rPr>
        <w:t>لب اللباب فی مختصر البراءة و الاستصحاب‏</w:t>
      </w:r>
      <w:bookmarkEnd w:id="3445"/>
    </w:p>
    <w:p>
      <w:pPr>
        <w:pStyle w:val="BookText"/>
        <w:rPr/>
      </w:pPr>
      <w:r>
        <w:rPr>
          <w:rFonts w:ascii="IRNazanin" w:hAnsi="IRNazanin" w:eastAsia="IRNazanin"/>
          <w:color w:val="111111"/>
          <w:sz w:val="28"/>
          <w:sz w:val="28"/>
          <w:szCs w:val="28"/>
          <w:rtl w:val="true"/>
          <w:lang w:bidi="fa-IR"/>
        </w:rPr>
        <w:t xml:space="preserve">للشیخ محمد باقر بن الشیخ حسن بن الشیخ أسد الله الکاظمی، المتوفی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ألف و مائتی بیت تقریبا</w:t>
      </w:r>
      <w:r>
        <w:rPr>
          <w:rFonts w:eastAsia="IRNazanin" w:cs="IRNazanin"/>
          <w:color w:val="111111"/>
          <w:sz w:val="28"/>
          <w:szCs w:val="28"/>
          <w:rtl w:val="true"/>
          <w:lang w:bidi="fa-IR"/>
        </w:rPr>
        <w:t>.</w:t>
      </w:r>
    </w:p>
    <w:p>
      <w:pPr>
        <w:pStyle w:val="Heading3"/>
        <w:numPr>
          <w:ilvl w:val="2"/>
          <w:numId w:val="1"/>
        </w:numPr>
        <w:rPr/>
      </w:pPr>
      <w:bookmarkStart w:id="3446" w:name="__RefHeading___Toc9143369_73709187"/>
      <w:bookmarkStart w:id="3447" w:name="_Toc1579"/>
      <w:bookmarkEnd w:id="3446"/>
      <w:r>
        <w:rPr/>
        <w:t>153</w:t>
      </w:r>
      <w:r>
        <w:rPr>
          <w:rtl w:val="true"/>
        </w:rPr>
        <w:t xml:space="preserve">- </w:t>
      </w:r>
      <w:r>
        <w:rPr>
          <w:rtl w:val="true"/>
        </w:rPr>
        <w:t>لب لباب مثنوی‏</w:t>
      </w:r>
      <w:bookmarkEnd w:id="3447"/>
    </w:p>
    <w:p>
      <w:pPr>
        <w:pStyle w:val="BookText"/>
        <w:rPr/>
      </w:pPr>
      <w:r>
        <w:rPr>
          <w:rFonts w:ascii="IRNazanin" w:hAnsi="IRNazanin" w:eastAsia="IRNazanin"/>
          <w:color w:val="111111"/>
          <w:sz w:val="28"/>
          <w:sz w:val="28"/>
          <w:szCs w:val="28"/>
          <w:rtl w:val="true"/>
          <w:lang w:bidi="fa-IR"/>
        </w:rPr>
        <w:t xml:space="preserve">للمولی محسن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3448" w:name="__RefHeading___Toc9143371_73709187"/>
      <w:bookmarkStart w:id="3449" w:name="_Toc1580"/>
      <w:bookmarkEnd w:id="3448"/>
      <w:r>
        <w:rPr/>
        <w:t>154</w:t>
      </w:r>
      <w:r>
        <w:rPr>
          <w:rtl w:val="true"/>
        </w:rPr>
        <w:t xml:space="preserve">- </w:t>
      </w:r>
      <w:r>
        <w:rPr>
          <w:rtl w:val="true"/>
        </w:rPr>
        <w:t>لب لباب معنوی‏</w:t>
      </w:r>
      <w:bookmarkEnd w:id="3449"/>
    </w:p>
    <w:p>
      <w:pPr>
        <w:pStyle w:val="BookText"/>
        <w:rPr/>
      </w:pPr>
      <w:r>
        <w:rPr>
          <w:rFonts w:ascii="IRNazanin" w:hAnsi="IRNazanin" w:eastAsia="IRNazanin"/>
          <w:color w:val="111111"/>
          <w:sz w:val="28"/>
          <w:sz w:val="28"/>
          <w:szCs w:val="28"/>
          <w:rtl w:val="true"/>
          <w:lang w:bidi="fa-IR"/>
        </w:rPr>
        <w:t xml:space="preserve">لحسین بن علی الکاشفی البیهقی، المتوفی بهراة 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 أولا مثنوی المعنوی للمولوی البلخی و شرحه و سماه لباب معنوی ثم لخص الملخص ثانیا و سماه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رتبها علی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عنوان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أطوار شریعت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اسرار طریقت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أنوار حقیقت و کل قسم من الثلاث إلی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نهر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فی أول کل رشحة شرحا منثورا عرفانیا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تقدیم وظائف حمد و ثنای حضرت واجب الوجود عم 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کمینه بخششت ملک جهان‏</w:t>
      </w:r>
    </w:p>
    <w:p>
      <w:pPr>
        <w:pStyle w:val="BookText"/>
        <w:rPr/>
      </w:pPr>
      <w:r>
        <w:rPr>
          <w:rFonts w:ascii="IRNazanin" w:hAnsi="IRNazanin" w:eastAsia="IRNazanin"/>
          <w:color w:val="111111"/>
          <w:sz w:val="28"/>
          <w:sz w:val="28"/>
          <w:szCs w:val="28"/>
          <w:rtl w:val="true"/>
          <w:lang w:bidi="fa-IR"/>
        </w:rPr>
        <w:t>من چه گویم چون تو می‏دانی تمام‏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علی ثلاثة عیون فی کل عین أنهار و لکل نهر رشحات مثلا الرشحة الأولی‏ </w:t>
      </w:r>
      <w:bookmarkStart w:id="3450" w:name="pg11739_171599"/>
    </w:p>
    <w:p>
      <w:pPr>
        <w:pStyle w:val="BookText"/>
        <w:rPr/>
      </w:pPr>
      <w:bookmarkEnd w:id="3450"/>
      <w:r>
        <w:rPr>
          <w:rFonts w:ascii="IRNazanin" w:hAnsi="IRNazanin" w:eastAsia="IRNazanin"/>
          <w:color w:val="111111"/>
          <w:sz w:val="28"/>
          <w:sz w:val="28"/>
          <w:szCs w:val="28"/>
          <w:rtl w:val="true"/>
          <w:lang w:bidi="fa-IR"/>
        </w:rPr>
        <w:t xml:space="preserve">من النهر الرابع من العین الأول فی مراتب العلم و یستشهد فی مطالبه بأبیات المثنوی للمولوی الرومی، طبع قسم منه 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نولکشور، ثم ثانیا بمباشرة سعید النفیسی بطهران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نسخه الخطیة شایعة، منه عند أصغر المهدوی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ربیع الأول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3451" w:name="__RefHeading___Toc9143373_73709187"/>
      <w:bookmarkStart w:id="3452" w:name="_Toc1581"/>
      <w:bookmarkEnd w:id="3451"/>
      <w:r>
        <w:rPr/>
        <w:t>155</w:t>
      </w:r>
      <w:r>
        <w:rPr>
          <w:rtl w:val="true"/>
        </w:rPr>
        <w:t xml:space="preserve">- </w:t>
      </w:r>
      <w:r>
        <w:rPr>
          <w:rtl w:val="true"/>
        </w:rPr>
        <w:t>لب لباب و رسالة انتخاب‏</w:t>
      </w:r>
      <w:bookmarkEnd w:id="3452"/>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درویش محمد النقش‏بندی الأحراری، طبع بحیدرآباد الهند فی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ضمن مجموعه گران‏مایه راجعه</w:t>
      </w:r>
      <w:r>
        <w:rPr>
          <w:rFonts w:eastAsia="IRNazanin" w:cs="IRNazanin"/>
          <w:color w:val="111111"/>
          <w:sz w:val="28"/>
          <w:szCs w:val="28"/>
          <w:rtl w:val="true"/>
          <w:lang w:bidi="fa-IR"/>
        </w:rPr>
        <w:t>.</w:t>
      </w:r>
    </w:p>
    <w:p>
      <w:pPr>
        <w:pStyle w:val="Heading3"/>
        <w:numPr>
          <w:ilvl w:val="2"/>
          <w:numId w:val="1"/>
        </w:numPr>
        <w:rPr/>
      </w:pPr>
      <w:bookmarkStart w:id="3453" w:name="__RefHeading___Toc9143375_73709187"/>
      <w:bookmarkStart w:id="3454" w:name="_Toc1582"/>
      <w:bookmarkEnd w:id="3453"/>
      <w:r>
        <w:rPr/>
        <w:t>156</w:t>
      </w:r>
      <w:r>
        <w:rPr>
          <w:rtl w:val="true"/>
        </w:rPr>
        <w:t xml:space="preserve">- </w:t>
      </w:r>
      <w:r>
        <w:rPr>
          <w:rtl w:val="true"/>
        </w:rPr>
        <w:t>لب لباب و گل گلاب‏</w:t>
      </w:r>
      <w:bookmarkEnd w:id="3454"/>
    </w:p>
    <w:p>
      <w:pPr>
        <w:pStyle w:val="BookText"/>
        <w:rPr/>
      </w:pPr>
      <w:r>
        <w:rPr>
          <w:rFonts w:ascii="IRNazanin" w:hAnsi="IRNazanin" w:eastAsia="IRNazanin"/>
          <w:color w:val="111111"/>
          <w:sz w:val="28"/>
          <w:sz w:val="28"/>
          <w:szCs w:val="28"/>
          <w:rtl w:val="true"/>
          <w:lang w:bidi="fa-IR"/>
        </w:rPr>
        <w:t xml:space="preserve">رسالة فارسیة عملیة فی العبادات، منطبقة علی فتاوی السید محمد المجاهد الطباطبائی الحائری،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الشیخ محمد حسین الطهرانی مجاور الحائر، و قد ألف بعده الرسالة الاتفاقیة المشتملة علی المسائل المتفق علیها بین جمیع العلماء، الأحیاء منهم و الأموات، و هذه الرسالة موجودة عند الشیخ قاسم محیی الدین، کما مر بعنوان الرسالة الاتفاقیة</w:t>
      </w:r>
      <w:r>
        <w:rPr>
          <w:rFonts w:eastAsia="IRNazanin" w:cs="IRNazanin"/>
          <w:color w:val="111111"/>
          <w:sz w:val="28"/>
          <w:szCs w:val="28"/>
          <w:rtl w:val="true"/>
          <w:lang w:bidi="fa-IR"/>
        </w:rPr>
        <w:t>.</w:t>
      </w:r>
    </w:p>
    <w:p>
      <w:pPr>
        <w:pStyle w:val="Heading3"/>
        <w:numPr>
          <w:ilvl w:val="2"/>
          <w:numId w:val="1"/>
        </w:numPr>
        <w:rPr/>
      </w:pPr>
      <w:bookmarkStart w:id="3455" w:name="__RefHeading___Toc9143377_73709187"/>
      <w:bookmarkStart w:id="3456" w:name="_Toc1583"/>
      <w:bookmarkEnd w:id="3455"/>
      <w:r>
        <w:rPr/>
        <w:t>157</w:t>
      </w:r>
      <w:r>
        <w:rPr>
          <w:rtl w:val="true"/>
        </w:rPr>
        <w:t xml:space="preserve">- </w:t>
      </w:r>
      <w:r>
        <w:rPr>
          <w:rtl w:val="true"/>
        </w:rPr>
        <w:t>لب اللغة</w:t>
      </w:r>
      <w:bookmarkEnd w:id="3456"/>
    </w:p>
    <w:p>
      <w:pPr>
        <w:pStyle w:val="BookText"/>
        <w:rPr/>
      </w:pPr>
      <w:r>
        <w:rPr>
          <w:rFonts w:ascii="IRNazanin" w:hAnsi="IRNazanin" w:eastAsia="IRNazanin"/>
          <w:color w:val="111111"/>
          <w:sz w:val="28"/>
          <w:sz w:val="28"/>
          <w:szCs w:val="28"/>
          <w:rtl w:val="true"/>
          <w:lang w:bidi="fa-IR"/>
        </w:rPr>
        <w:t>فارسی فی مواد لغات شتی من العربی و الفارسی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لمحمود بن محمد اللاهجی، کتبه باسم شاه سلیمان الصفوی، تاریخ الکتاب اسمه قال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لب لغه‏اش نام آمد</w:t>
      </w:r>
    </w:p>
    <w:p>
      <w:pPr>
        <w:pStyle w:val="BookText"/>
        <w:rPr/>
      </w:pPr>
      <w:r>
        <w:rPr>
          <w:rFonts w:ascii="IRNazanin" w:hAnsi="IRNazanin" w:eastAsia="IRNazanin"/>
          <w:color w:val="111111"/>
          <w:sz w:val="28"/>
          <w:sz w:val="28"/>
          <w:szCs w:val="28"/>
          <w:rtl w:val="true"/>
          <w:lang w:bidi="fa-IR"/>
        </w:rPr>
        <w:t>نامش تاریخ سال إتمام آمد</w:t>
      </w:r>
    </w:p>
    <w:p>
      <w:pPr>
        <w:pStyle w:val="BookText"/>
        <w:rPr/>
      </w:pPr>
      <w:r>
        <w:rPr>
          <w:rFonts w:ascii="IRNazanin" w:hAnsi="IRNazanin" w:eastAsia="IRNazanin"/>
          <w:color w:val="111111"/>
          <w:sz w:val="28"/>
          <w:sz w:val="28"/>
          <w:szCs w:val="28"/>
          <w:rtl w:val="true"/>
          <w:lang w:bidi="fa-IR"/>
        </w:rPr>
        <w:t>مطابقا للألف و سبعة و سبعین، و قدم علیها عدة فصول فی دستور اللغة الفارسیة، ثم اللغة بترتیب التهجی للأول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معروض رأی منیر سخن‏گستران نکته‏شناس و هوشمندان بلاغت أساس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إسماعیل بن حاج کرم الله، تاریخها أول رمضان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457" w:name="__RefHeading___Toc9143379_73709187"/>
      <w:bookmarkStart w:id="3458" w:name="_Toc1584"/>
      <w:bookmarkEnd w:id="3457"/>
      <w:r>
        <w:rPr/>
        <w:t>158</w:t>
      </w:r>
      <w:r>
        <w:rPr>
          <w:rtl w:val="true"/>
        </w:rPr>
        <w:t xml:space="preserve">- </w:t>
      </w:r>
      <w:r>
        <w:rPr>
          <w:rtl w:val="true"/>
        </w:rPr>
        <w:t>لب المعارف‏</w:t>
      </w:r>
      <w:bookmarkEnd w:id="3458"/>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محمد، مؤلف لباب الفوائد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 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 الشریعة فی دوره و ما انبعث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الهیولی و الصورة </w:t>
      </w:r>
      <w:bookmarkStart w:id="3459" w:name="pg11739_171600"/>
    </w:p>
    <w:p>
      <w:pPr>
        <w:pStyle w:val="BookText"/>
        <w:rPr/>
      </w:pPr>
      <w:bookmarkEnd w:id="34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مِنَ الْأَجْداثِ کَأَنَّهُمْ جَرادٌ مُنْتَشِرٌ،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هذه السماوات و الأرض فانیة فما ضنک بما دونها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المستنصر فی القائم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و حدوده فی هذا الوقت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نعمان فی کتابه أساس التأویل یوجد فی مکتبة المحمدیة الهمدانیة کما فی فهرست مجدوع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3"/>
        <w:numPr>
          <w:ilvl w:val="2"/>
          <w:numId w:val="1"/>
        </w:numPr>
        <w:rPr/>
      </w:pPr>
      <w:bookmarkStart w:id="3460" w:name="__RefHeading___Toc9143381_73709187"/>
      <w:bookmarkStart w:id="3461" w:name="_Toc1585"/>
      <w:bookmarkEnd w:id="3460"/>
      <w:r>
        <w:rPr/>
        <w:t>159</w:t>
      </w:r>
      <w:r>
        <w:rPr>
          <w:rtl w:val="true"/>
        </w:rPr>
        <w:t xml:space="preserve">- </w:t>
      </w:r>
      <w:r>
        <w:rPr>
          <w:rtl w:val="true"/>
        </w:rPr>
        <w:t>اللب و اللباب‏</w:t>
      </w:r>
      <w:bookmarkEnd w:id="3461"/>
    </w:p>
    <w:p>
      <w:pPr>
        <w:pStyle w:val="BookText"/>
        <w:rPr/>
      </w:pPr>
      <w:r>
        <w:rPr>
          <w:rFonts w:ascii="IRNazanin" w:hAnsi="IRNazanin" w:eastAsia="IRNazanin"/>
          <w:color w:val="111111"/>
          <w:sz w:val="28"/>
          <w:sz w:val="28"/>
          <w:szCs w:val="28"/>
          <w:rtl w:val="true"/>
          <w:lang w:bidi="fa-IR"/>
        </w:rPr>
        <w:t>مختصر فصول عبد الوهاب فی فضل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شیخنا النوری فی دار السلام و غیره، عد فی الریاض فی ترجمه القطب الراوندی کتاب تلخیص فصول عبد الوهاب فی تفسیر الآیات و الروایات مع ضم الفوائد و الاخبار من طرق الإمامیة،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فی بلدة أردبیل و هو کتاب حسن لکن لم یصرح فی أصل الکتاب بأنه من مصنفاته و انما کتب علی ظهره أنه له، و اشتهر أیضا أنه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الظنون قال فصول للإمام نور الدین عبد الوهاب، و حکی شیخنا فی دار السلام عن کتاب اللب و اللباب مختصر فصول عبد الوهاب فی فضل آیة الکرسی تألیف القطب الراوندی و فی الریاض أیضا نقل عن بعض معاصریه أنه نسب إلی القطب الراوندی کتاب اللباب فی فضل آیة الکرسی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عندی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فصول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فی بعض المواضع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اللباب المستخرج من فصول عبد الوهاب و مر اللباب فی فضل آیة الکرسی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اتحادهما</w:t>
      </w:r>
      <w:r>
        <w:rPr>
          <w:rFonts w:eastAsia="IRNazanin" w:cs="IRNazanin"/>
          <w:color w:val="111111"/>
          <w:sz w:val="28"/>
          <w:szCs w:val="28"/>
          <w:rtl w:val="true"/>
          <w:lang w:bidi="fa-IR"/>
        </w:rPr>
        <w:t>.</w:t>
      </w:r>
    </w:p>
    <w:p>
      <w:pPr>
        <w:pStyle w:val="Heading3"/>
        <w:numPr>
          <w:ilvl w:val="2"/>
          <w:numId w:val="1"/>
        </w:numPr>
        <w:rPr/>
      </w:pPr>
      <w:bookmarkStart w:id="3462" w:name="__RefHeading___Toc9143383_73709187"/>
      <w:bookmarkStart w:id="3463" w:name="_Toc1586"/>
      <w:bookmarkEnd w:id="3462"/>
      <w:r>
        <w:rPr/>
        <w:t>160</w:t>
      </w:r>
      <w:r>
        <w:rPr>
          <w:rtl w:val="true"/>
        </w:rPr>
        <w:t xml:space="preserve">- </w:t>
      </w:r>
      <w:r>
        <w:rPr>
          <w:rtl w:val="true"/>
        </w:rPr>
        <w:t>لب الیواقیت‏</w:t>
      </w:r>
      <w:bookmarkEnd w:id="3463"/>
    </w:p>
    <w:p>
      <w:pPr>
        <w:pStyle w:val="BookText"/>
        <w:rPr/>
      </w:pPr>
      <w:r>
        <w:rPr>
          <w:rFonts w:ascii="IRNazanin" w:hAnsi="IRNazanin" w:eastAsia="IRNazanin"/>
          <w:color w:val="111111"/>
          <w:sz w:val="28"/>
          <w:sz w:val="28"/>
          <w:szCs w:val="28"/>
          <w:rtl w:val="true"/>
          <w:lang w:bidi="fa-IR"/>
        </w:rPr>
        <w:t xml:space="preserve">لطف علی صدر الأفاضل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لآلی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مقدمه طبع الکلم و الحکم له، و یوجد منه نسخه فی مکتبة حفیده فخر الدین النصیری بطهران، کما فی فهرسها الخطیة التی أرسلها إلینا</w:t>
      </w:r>
      <w:r>
        <w:rPr>
          <w:rFonts w:eastAsia="IRNazanin" w:cs="IRNazanin"/>
          <w:color w:val="111111"/>
          <w:sz w:val="28"/>
          <w:szCs w:val="28"/>
          <w:rtl w:val="true"/>
          <w:lang w:bidi="fa-IR"/>
        </w:rPr>
        <w:t>.</w:t>
      </w:r>
    </w:p>
    <w:p>
      <w:pPr>
        <w:pStyle w:val="Heading3"/>
        <w:numPr>
          <w:ilvl w:val="2"/>
          <w:numId w:val="1"/>
        </w:numPr>
        <w:rPr/>
      </w:pPr>
      <w:bookmarkStart w:id="3464" w:name="__RefHeading___Toc9143385_73709187"/>
      <w:bookmarkStart w:id="3465" w:name="_Toc1587"/>
      <w:bookmarkEnd w:id="3464"/>
      <w:r>
        <w:rPr/>
        <w:t>161</w:t>
      </w:r>
      <w:r>
        <w:rPr>
          <w:rtl w:val="true"/>
        </w:rPr>
        <w:t xml:space="preserve">- </w:t>
      </w:r>
      <w:r>
        <w:rPr>
          <w:rtl w:val="true"/>
        </w:rPr>
        <w:t>کتاب اللباس‏</w:t>
      </w:r>
      <w:bookmarkEnd w:id="346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عبد العزیز بن یحیی بن أحمد بن عیسی الجلودی، شیخ جعفر بن قولویه الذی 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3466" w:name="pg11739_171601"/>
    </w:p>
    <w:p>
      <w:pPr>
        <w:pStyle w:val="Heading3"/>
        <w:numPr>
          <w:ilvl w:val="2"/>
          <w:numId w:val="1"/>
        </w:numPr>
        <w:rPr/>
      </w:pPr>
      <w:bookmarkStart w:id="3467" w:name="__RefHeading___Toc9143387_73709187"/>
      <w:bookmarkStart w:id="3468" w:name="_Toc1588"/>
      <w:bookmarkEnd w:id="3466"/>
      <w:bookmarkEnd w:id="3467"/>
      <w:r>
        <w:rPr/>
        <w:t>162</w:t>
      </w:r>
      <w:r>
        <w:rPr>
          <w:rtl w:val="true"/>
        </w:rPr>
        <w:t xml:space="preserve">- </w:t>
      </w:r>
      <w:r>
        <w:rPr>
          <w:rtl w:val="true"/>
        </w:rPr>
        <w:t>کتاب اللباس‏</w:t>
      </w:r>
      <w:bookmarkEnd w:id="3468"/>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ابن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3469" w:name="__RefHeading___Toc9143389_73709187"/>
      <w:bookmarkStart w:id="3470" w:name="_Toc1589"/>
      <w:bookmarkEnd w:id="3469"/>
      <w:r>
        <w:rPr/>
        <w:t>163</w:t>
      </w:r>
      <w:r>
        <w:rPr>
          <w:rtl w:val="true"/>
        </w:rPr>
        <w:t xml:space="preserve">- </w:t>
      </w:r>
      <w:r>
        <w:rPr>
          <w:rtl w:val="true"/>
        </w:rPr>
        <w:t>کتاب اللباس‏</w:t>
      </w:r>
      <w:bookmarkEnd w:id="3470"/>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3471" w:name="__RefHeading___Toc9143391_73709187"/>
      <w:bookmarkStart w:id="3472" w:name="_Toc1590"/>
      <w:bookmarkEnd w:id="3471"/>
      <w:r>
        <w:rPr/>
        <w:t>164</w:t>
      </w:r>
      <w:r>
        <w:rPr>
          <w:rtl w:val="true"/>
        </w:rPr>
        <w:t xml:space="preserve">- </w:t>
      </w:r>
      <w:r>
        <w:rPr>
          <w:rtl w:val="true"/>
        </w:rPr>
        <w:t>لباس التقوی‏</w:t>
      </w:r>
      <w:bookmarkEnd w:id="3472"/>
    </w:p>
    <w:p>
      <w:pPr>
        <w:pStyle w:val="BookText"/>
        <w:rPr/>
      </w:pPr>
      <w:r>
        <w:rPr>
          <w:rFonts w:ascii="IRNazanin" w:hAnsi="IRNazanin" w:eastAsia="IRNazanin"/>
          <w:color w:val="111111"/>
          <w:sz w:val="28"/>
          <w:sz w:val="28"/>
          <w:szCs w:val="28"/>
          <w:rtl w:val="true"/>
          <w:lang w:bidi="fa-IR"/>
        </w:rPr>
        <w:t xml:space="preserve">لصدر الواعظین السید جمال الدین بن عیسی الموسوی العاملی الواعظ المجاهد، المولود بهمدان حدود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ظلما ببروجرد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473" w:name="__RefHeading___Toc9143393_73709187"/>
      <w:bookmarkStart w:id="3474" w:name="_Toc1591"/>
      <w:bookmarkEnd w:id="3473"/>
      <w:r>
        <w:rPr/>
        <w:t>165</w:t>
      </w:r>
      <w:r>
        <w:rPr>
          <w:rtl w:val="true"/>
        </w:rPr>
        <w:t xml:space="preserve">- </w:t>
      </w:r>
      <w:r>
        <w:rPr>
          <w:rtl w:val="true"/>
        </w:rPr>
        <w:t>لباس التقوی‏</w:t>
      </w:r>
      <w:bookmarkEnd w:id="3474"/>
    </w:p>
    <w:p>
      <w:pPr>
        <w:pStyle w:val="BookText"/>
        <w:rPr/>
      </w:pPr>
      <w:r>
        <w:rPr>
          <w:rFonts w:ascii="IRNazanin" w:hAnsi="IRNazanin" w:eastAsia="IRNazanin"/>
          <w:color w:val="111111"/>
          <w:sz w:val="28"/>
          <w:sz w:val="28"/>
          <w:szCs w:val="28"/>
          <w:rtl w:val="true"/>
          <w:lang w:bidi="fa-IR"/>
        </w:rPr>
        <w:t xml:space="preserve">فی تحریم الغیبة، للأمیر محمد حسین بن الأمیر محمد صالح الخاتون‏آبادی، المتوفی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متحد مع ما مر کلمة التقوی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 النسخة الأصلیة و علیها بلاغات و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کما 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حرم الغیبة </w:t>
      </w:r>
      <w:r>
        <w:rPr>
          <w:rFonts w:eastAsia="IRNazanin" w:cs="IRNazanin"/>
          <w:color w:val="111111"/>
          <w:sz w:val="28"/>
          <w:szCs w:val="28"/>
          <w:rtl w:val="true"/>
          <w:lang w:bidi="fa-IR"/>
        </w:rPr>
        <w:t>...].</w:t>
      </w:r>
    </w:p>
    <w:p>
      <w:pPr>
        <w:pStyle w:val="Heading3"/>
        <w:numPr>
          <w:ilvl w:val="2"/>
          <w:numId w:val="1"/>
        </w:numPr>
        <w:rPr/>
      </w:pPr>
      <w:bookmarkStart w:id="3475" w:name="__RefHeading___Toc9143395_73709187"/>
      <w:bookmarkStart w:id="3476" w:name="_Toc1592"/>
      <w:bookmarkEnd w:id="3475"/>
      <w:r>
        <w:rPr/>
        <w:t>166</w:t>
      </w:r>
      <w:r>
        <w:rPr>
          <w:rtl w:val="true"/>
        </w:rPr>
        <w:t xml:space="preserve">- </w:t>
      </w:r>
      <w:r>
        <w:rPr>
          <w:rtl w:val="true"/>
        </w:rPr>
        <w:t>لباس التقوی‏</w:t>
      </w:r>
      <w:bookmarkEnd w:id="3476"/>
    </w:p>
    <w:p>
      <w:pPr>
        <w:pStyle w:val="BookText"/>
        <w:rPr/>
      </w:pPr>
      <w:r>
        <w:rPr>
          <w:rFonts w:ascii="IRNazanin" w:hAnsi="IRNazanin" w:eastAsia="IRNazanin"/>
          <w:color w:val="111111"/>
          <w:sz w:val="28"/>
          <w:sz w:val="28"/>
          <w:szCs w:val="28"/>
          <w:rtl w:val="true"/>
          <w:lang w:bidi="fa-IR"/>
        </w:rPr>
        <w:t xml:space="preserve">فی نظم حدیث الکساء بالفارسیة، للمیرزا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للآستانة المقدسة الرضویة المعاصر، 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مطلع الشموس الآتی، و هو مطبوع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معه نظم حدیث الکساء عربیا للأدیب الهندی المجاور للمشهد الرضوی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اللکهنوی المعاصر المتوفی قریبا</w:t>
      </w:r>
      <w:r>
        <w:rPr>
          <w:rFonts w:eastAsia="IRNazanin" w:cs="IRNazanin"/>
          <w:color w:val="111111"/>
          <w:sz w:val="28"/>
          <w:szCs w:val="28"/>
          <w:rtl w:val="true"/>
          <w:lang w:bidi="fa-IR"/>
        </w:rPr>
        <w:t>.</w:t>
      </w:r>
    </w:p>
    <w:p>
      <w:pPr>
        <w:pStyle w:val="Heading3"/>
        <w:numPr>
          <w:ilvl w:val="2"/>
          <w:numId w:val="1"/>
        </w:numPr>
        <w:rPr/>
      </w:pPr>
      <w:bookmarkStart w:id="3477" w:name="__RefHeading___Toc9143397_73709187"/>
      <w:bookmarkStart w:id="3478" w:name="_Toc1593"/>
      <w:bookmarkEnd w:id="3477"/>
      <w:r>
        <w:rPr/>
        <w:t>167</w:t>
      </w:r>
      <w:r>
        <w:rPr>
          <w:rtl w:val="true"/>
        </w:rPr>
        <w:t xml:space="preserve">- </w:t>
      </w:r>
      <w:r>
        <w:rPr>
          <w:rtl w:val="true"/>
        </w:rPr>
        <w:t>رسالة فی اللباس المشکوک‏</w:t>
      </w:r>
      <w:bookmarkEnd w:id="3478"/>
    </w:p>
    <w:p>
      <w:pPr>
        <w:pStyle w:val="BookText"/>
        <w:rPr/>
      </w:pPr>
      <w:r>
        <w:rPr>
          <w:rFonts w:ascii="IRNazanin" w:hAnsi="IRNazanin" w:eastAsia="IRNazanin"/>
          <w:color w:val="111111"/>
          <w:sz w:val="28"/>
          <w:sz w:val="28"/>
          <w:szCs w:val="28"/>
          <w:rtl w:val="true"/>
          <w:lang w:bidi="fa-IR"/>
        </w:rPr>
        <w:t xml:space="preserve">للمیرزا إبراهیم بن أبی الفتح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الأردوبادی فی الحدیقة المبهجة</w:t>
      </w:r>
      <w:r>
        <w:rPr>
          <w:rFonts w:eastAsia="IRNazanin" w:cs="IRNazanin"/>
          <w:color w:val="111111"/>
          <w:sz w:val="28"/>
          <w:szCs w:val="28"/>
          <w:rtl w:val="true"/>
          <w:lang w:bidi="fa-IR"/>
        </w:rPr>
        <w:t>.</w:t>
      </w:r>
    </w:p>
    <w:p>
      <w:pPr>
        <w:pStyle w:val="Heading3"/>
        <w:numPr>
          <w:ilvl w:val="2"/>
          <w:numId w:val="1"/>
        </w:numPr>
        <w:rPr/>
      </w:pPr>
      <w:bookmarkStart w:id="3479" w:name="__RefHeading___Toc9143399_73709187"/>
      <w:bookmarkStart w:id="3480" w:name="_Toc1594"/>
      <w:bookmarkEnd w:id="3479"/>
      <w:r>
        <w:rPr/>
        <w:t>168</w:t>
      </w:r>
      <w:r>
        <w:rPr>
          <w:rtl w:val="true"/>
        </w:rPr>
        <w:t xml:space="preserve">- </w:t>
      </w:r>
      <w:r>
        <w:rPr>
          <w:rtl w:val="true"/>
        </w:rPr>
        <w:t>رسالة فی اللباس المشکوک‏</w:t>
      </w:r>
      <w:bookmarkEnd w:id="3480"/>
    </w:p>
    <w:p>
      <w:pPr>
        <w:pStyle w:val="BookText"/>
        <w:rPr/>
      </w:pPr>
      <w:r>
        <w:rPr>
          <w:rFonts w:ascii="IRNazanin" w:hAnsi="IRNazanin" w:eastAsia="IRNazanin"/>
          <w:color w:val="111111"/>
          <w:sz w:val="28"/>
          <w:sz w:val="28"/>
          <w:szCs w:val="28"/>
          <w:rtl w:val="true"/>
          <w:lang w:bidi="fa-IR"/>
        </w:rPr>
        <w:t xml:space="preserve">للمیرزا أبی الحسن بن المیرزا محمد الحسینی التبریزی الأنگجی، المولود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w:t>
      </w:r>
      <w:r>
        <w:rPr>
          <w:rFonts w:eastAsia="IRNazanin" w:cs="IRNazanin"/>
          <w:color w:val="111111"/>
          <w:sz w:val="28"/>
          <w:szCs w:val="28"/>
          <w:rtl w:val="true"/>
          <w:lang w:bidi="fa-IR"/>
        </w:rPr>
        <w:t>.</w:t>
      </w:r>
    </w:p>
    <w:p>
      <w:pPr>
        <w:pStyle w:val="Heading3"/>
        <w:numPr>
          <w:ilvl w:val="2"/>
          <w:numId w:val="1"/>
        </w:numPr>
        <w:rPr/>
      </w:pPr>
      <w:bookmarkStart w:id="3481" w:name="__RefHeading___Toc9143401_73709187"/>
      <w:bookmarkStart w:id="3482" w:name="_Toc1595"/>
      <w:bookmarkEnd w:id="3481"/>
      <w:r>
        <w:rPr/>
        <w:t>169</w:t>
      </w:r>
      <w:r>
        <w:rPr>
          <w:rtl w:val="true"/>
        </w:rPr>
        <w:t xml:space="preserve">- </w:t>
      </w:r>
      <w:r>
        <w:rPr>
          <w:rtl w:val="true"/>
        </w:rPr>
        <w:t>رسالة فی اللباس المشکوک‏</w:t>
      </w:r>
      <w:bookmarkEnd w:id="3482"/>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أبی القاسم بن علی أکبر الموسوی الخوئی المعاصر، طبعت فی النجف</w:t>
      </w:r>
      <w:r>
        <w:rPr>
          <w:rFonts w:eastAsia="IRNazanin" w:cs="IRNazanin"/>
          <w:color w:val="111111"/>
          <w:sz w:val="28"/>
          <w:szCs w:val="28"/>
          <w:rtl w:val="true"/>
          <w:lang w:bidi="fa-IR"/>
        </w:rPr>
        <w:t xml:space="preserve">. </w:t>
      </w:r>
      <w:bookmarkStart w:id="3483" w:name="pg11739_171602"/>
    </w:p>
    <w:p>
      <w:pPr>
        <w:pStyle w:val="Heading3"/>
        <w:numPr>
          <w:ilvl w:val="2"/>
          <w:numId w:val="1"/>
        </w:numPr>
        <w:rPr/>
      </w:pPr>
      <w:bookmarkStart w:id="3484" w:name="__RefHeading___Toc9143403_73709187"/>
      <w:bookmarkStart w:id="3485" w:name="_Toc1596"/>
      <w:bookmarkEnd w:id="3483"/>
      <w:bookmarkEnd w:id="3484"/>
      <w:r>
        <w:rPr/>
        <w:t>170</w:t>
      </w:r>
      <w:r>
        <w:rPr>
          <w:rtl w:val="true"/>
        </w:rPr>
        <w:t xml:space="preserve">- </w:t>
      </w:r>
      <w:r>
        <w:rPr>
          <w:rtl w:val="true"/>
        </w:rPr>
        <w:t>رسالة فی اللباس المشکوک‏</w:t>
      </w:r>
      <w:bookmarkEnd w:id="3485"/>
    </w:p>
    <w:p>
      <w:pPr>
        <w:pStyle w:val="BookText"/>
        <w:rPr/>
      </w:pPr>
      <w:r>
        <w:rPr>
          <w:rFonts w:ascii="IRNazanin" w:hAnsi="IRNazanin" w:eastAsia="IRNazanin"/>
          <w:color w:val="111111"/>
          <w:sz w:val="28"/>
          <w:sz w:val="28"/>
          <w:szCs w:val="28"/>
          <w:rtl w:val="true"/>
          <w:lang w:bidi="fa-IR"/>
        </w:rPr>
        <w:t xml:space="preserve">للشیخ أحمد الشیرازی،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رأیتها عند صهره السید علی الموسوی الکازرونی</w:t>
      </w:r>
      <w:r>
        <w:rPr>
          <w:rFonts w:eastAsia="IRNazanin" w:cs="IRNazanin"/>
          <w:color w:val="111111"/>
          <w:sz w:val="28"/>
          <w:szCs w:val="28"/>
          <w:rtl w:val="true"/>
          <w:lang w:bidi="fa-IR"/>
        </w:rPr>
        <w:t>.</w:t>
      </w:r>
    </w:p>
    <w:p>
      <w:pPr>
        <w:pStyle w:val="Heading3"/>
        <w:numPr>
          <w:ilvl w:val="2"/>
          <w:numId w:val="1"/>
        </w:numPr>
        <w:rPr/>
      </w:pPr>
      <w:bookmarkStart w:id="3486" w:name="__RefHeading___Toc9143405_73709187"/>
      <w:bookmarkStart w:id="3487" w:name="_Toc1597"/>
      <w:bookmarkEnd w:id="3486"/>
      <w:r>
        <w:rPr/>
        <w:t>171</w:t>
      </w:r>
      <w:r>
        <w:rPr>
          <w:rtl w:val="true"/>
        </w:rPr>
        <w:t xml:space="preserve">- </w:t>
      </w:r>
      <w:r>
        <w:rPr>
          <w:rtl w:val="true"/>
        </w:rPr>
        <w:t>رسالة فی اللباس المشکوک‏</w:t>
      </w:r>
      <w:bookmarkEnd w:id="3487"/>
    </w:p>
    <w:p>
      <w:pPr>
        <w:pStyle w:val="BookText"/>
        <w:rPr/>
      </w:pPr>
      <w:r>
        <w:rPr>
          <w:rFonts w:ascii="IRNazanin" w:hAnsi="IRNazanin" w:eastAsia="IRNazanin"/>
          <w:color w:val="111111"/>
          <w:sz w:val="28"/>
          <w:sz w:val="28"/>
          <w:szCs w:val="28"/>
          <w:rtl w:val="true"/>
          <w:lang w:bidi="fa-IR"/>
        </w:rPr>
        <w:t>للسید أسد الله بن عباس بن عبد الله ابن الحسین الحسینی الرانگوئی الإشکوری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فیها إشکالات المیرزا الآشتیانی، یوجد بخطه عند ابنه السید محمد</w:t>
      </w:r>
      <w:r>
        <w:rPr>
          <w:rFonts w:eastAsia="IRNazanin" w:cs="IRNazanin"/>
          <w:color w:val="111111"/>
          <w:sz w:val="28"/>
          <w:szCs w:val="28"/>
          <w:rtl w:val="true"/>
          <w:lang w:bidi="fa-IR"/>
        </w:rPr>
        <w:t>.</w:t>
      </w:r>
    </w:p>
    <w:p>
      <w:pPr>
        <w:pStyle w:val="Heading3"/>
        <w:numPr>
          <w:ilvl w:val="2"/>
          <w:numId w:val="1"/>
        </w:numPr>
        <w:rPr/>
      </w:pPr>
      <w:bookmarkStart w:id="3488" w:name="__RefHeading___Toc9143407_73709187"/>
      <w:bookmarkStart w:id="3489" w:name="_Toc1598"/>
      <w:bookmarkEnd w:id="3488"/>
      <w:r>
        <w:rPr/>
        <w:t>172</w:t>
      </w:r>
      <w:r>
        <w:rPr>
          <w:rtl w:val="true"/>
        </w:rPr>
        <w:t xml:space="preserve">- </w:t>
      </w:r>
      <w:r>
        <w:rPr>
          <w:rtl w:val="true"/>
        </w:rPr>
        <w:t>رسالة فی اللباس المشکوک‏</w:t>
      </w:r>
      <w:bookmarkEnd w:id="3489"/>
    </w:p>
    <w:p>
      <w:pPr>
        <w:pStyle w:val="BookText"/>
        <w:rPr/>
      </w:pPr>
      <w:r>
        <w:rPr>
          <w:rFonts w:ascii="IRNazanin" w:hAnsi="IRNazanin" w:eastAsia="IRNazanin"/>
          <w:color w:val="111111"/>
          <w:sz w:val="28"/>
          <w:sz w:val="28"/>
          <w:szCs w:val="28"/>
          <w:rtl w:val="true"/>
          <w:lang w:bidi="fa-IR"/>
        </w:rPr>
        <w:t xml:space="preserve">للشیخ محمد جواد بن الشیخ حسن البلاغی النجفی،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کتابه العقود المفصلة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3490" w:name="__RefHeading___Toc9143409_73709187"/>
      <w:bookmarkStart w:id="3491" w:name="_Toc1599"/>
      <w:bookmarkEnd w:id="3490"/>
      <w:r>
        <w:rPr/>
        <w:t>173</w:t>
      </w:r>
      <w:r>
        <w:rPr>
          <w:rtl w:val="true"/>
        </w:rPr>
        <w:t xml:space="preserve">- </w:t>
      </w:r>
      <w:r>
        <w:rPr>
          <w:rtl w:val="true"/>
        </w:rPr>
        <w:t>رسالة فی اللباس المشکوک‏</w:t>
      </w:r>
      <w:bookmarkEnd w:id="3491"/>
    </w:p>
    <w:p>
      <w:pPr>
        <w:pStyle w:val="BookText"/>
        <w:rPr/>
      </w:pPr>
      <w:r>
        <w:rPr>
          <w:rFonts w:ascii="IRNazanin" w:hAnsi="IRNazanin" w:eastAsia="IRNazanin"/>
          <w:color w:val="111111"/>
          <w:sz w:val="28"/>
          <w:sz w:val="28"/>
          <w:szCs w:val="28"/>
          <w:rtl w:val="true"/>
          <w:lang w:bidi="fa-IR"/>
        </w:rPr>
        <w:t xml:space="preserve">للعلامة المدرس المیرزا حبیب الله الرشتی النجفی،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Heading3"/>
        <w:numPr>
          <w:ilvl w:val="2"/>
          <w:numId w:val="1"/>
        </w:numPr>
        <w:rPr/>
      </w:pPr>
      <w:bookmarkStart w:id="3492" w:name="__RefHeading___Toc9143411_73709187"/>
      <w:bookmarkStart w:id="3493" w:name="_Toc1600"/>
      <w:bookmarkEnd w:id="3492"/>
      <w:r>
        <w:rPr/>
        <w:t>174</w:t>
      </w:r>
      <w:r>
        <w:rPr>
          <w:rtl w:val="true"/>
        </w:rPr>
        <w:t xml:space="preserve">- </w:t>
      </w:r>
      <w:r>
        <w:rPr>
          <w:rtl w:val="true"/>
        </w:rPr>
        <w:t>رسالة فی اللباس المشکوک بغیر المأکول‏</w:t>
      </w:r>
      <w:bookmarkEnd w:id="3493"/>
    </w:p>
    <w:p>
      <w:pPr>
        <w:pStyle w:val="BookText"/>
        <w:rPr/>
      </w:pPr>
      <w:r>
        <w:rPr>
          <w:rFonts w:ascii="IRNazanin" w:hAnsi="IRNazanin" w:eastAsia="IRNazanin"/>
          <w:color w:val="111111"/>
          <w:sz w:val="28"/>
          <w:sz w:val="28"/>
          <w:szCs w:val="28"/>
          <w:rtl w:val="true"/>
          <w:lang w:bidi="fa-IR"/>
        </w:rPr>
        <w:t xml:space="preserve">للحجة المجاهد المیرزا محمد حسین ابن شیخ الإسلام المیرزا عبد الرحیم النائینی النجفی،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تقرب من </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اختار فیها مختار أستاذه السید العلامة المیرزا محمد حسن الشیرازی، و فرغ منها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کانت فی مکتبة السید المیرزا علی آقا ابن المیرزا حسن المذکور بسامراء</w:t>
      </w:r>
      <w:r>
        <w:rPr>
          <w:rFonts w:eastAsia="IRNazanin" w:cs="IRNazanin"/>
          <w:color w:val="111111"/>
          <w:sz w:val="28"/>
          <w:szCs w:val="28"/>
          <w:rtl w:val="true"/>
          <w:lang w:bidi="fa-IR"/>
        </w:rPr>
        <w:t>.</w:t>
      </w:r>
    </w:p>
    <w:p>
      <w:pPr>
        <w:pStyle w:val="Heading3"/>
        <w:numPr>
          <w:ilvl w:val="2"/>
          <w:numId w:val="1"/>
        </w:numPr>
        <w:rPr/>
      </w:pPr>
      <w:bookmarkStart w:id="3494" w:name="__RefHeading___Toc9143413_73709187"/>
      <w:bookmarkStart w:id="3495" w:name="_Toc1601"/>
      <w:bookmarkEnd w:id="3494"/>
      <w:r>
        <w:rPr/>
        <w:t>175</w:t>
      </w:r>
      <w:r>
        <w:rPr>
          <w:rtl w:val="true"/>
        </w:rPr>
        <w:t xml:space="preserve">- </w:t>
      </w:r>
      <w:r>
        <w:rPr>
          <w:rtl w:val="true"/>
        </w:rPr>
        <w:t>رسالة فی اللباس المشکوک‏</w:t>
      </w:r>
      <w:bookmarkEnd w:id="3495"/>
    </w:p>
    <w:p>
      <w:pPr>
        <w:pStyle w:val="BookText"/>
        <w:rPr/>
      </w:pPr>
      <w:r>
        <w:rPr>
          <w:rFonts w:ascii="IRNazanin" w:hAnsi="IRNazanin" w:eastAsia="IRNazanin"/>
          <w:color w:val="111111"/>
          <w:sz w:val="28"/>
          <w:sz w:val="28"/>
          <w:szCs w:val="28"/>
          <w:rtl w:val="true"/>
          <w:lang w:bidi="fa-IR"/>
        </w:rPr>
        <w:t xml:space="preserve">للسید عبد الله ثقة الإسلام الأصفهانی، المولود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بعض المجازین منه</w:t>
      </w:r>
      <w:r>
        <w:rPr>
          <w:rFonts w:eastAsia="IRNazanin" w:cs="IRNazanin"/>
          <w:color w:val="111111"/>
          <w:sz w:val="28"/>
          <w:szCs w:val="28"/>
          <w:rtl w:val="true"/>
          <w:lang w:bidi="fa-IR"/>
        </w:rPr>
        <w:t>.</w:t>
      </w:r>
    </w:p>
    <w:p>
      <w:pPr>
        <w:pStyle w:val="Heading3"/>
        <w:numPr>
          <w:ilvl w:val="2"/>
          <w:numId w:val="1"/>
        </w:numPr>
        <w:rPr/>
      </w:pPr>
      <w:bookmarkStart w:id="3496" w:name="__RefHeading___Toc9143415_73709187"/>
      <w:bookmarkStart w:id="3497" w:name="_Toc1602"/>
      <w:bookmarkEnd w:id="3496"/>
      <w:r>
        <w:rPr/>
        <w:t>176</w:t>
      </w:r>
      <w:r>
        <w:rPr>
          <w:rtl w:val="true"/>
        </w:rPr>
        <w:t xml:space="preserve">- </w:t>
      </w:r>
      <w:r>
        <w:rPr>
          <w:rtl w:val="true"/>
        </w:rPr>
        <w:t>رسالة فی اللباس المشکوک‏</w:t>
      </w:r>
      <w:bookmarkEnd w:id="3497"/>
    </w:p>
    <w:p>
      <w:pPr>
        <w:pStyle w:val="BookText"/>
        <w:rPr/>
      </w:pPr>
      <w:r>
        <w:rPr>
          <w:rFonts w:ascii="IRNazanin" w:hAnsi="IRNazanin" w:eastAsia="IRNazanin"/>
          <w:color w:val="111111"/>
          <w:sz w:val="28"/>
          <w:sz w:val="28"/>
          <w:szCs w:val="28"/>
          <w:rtl w:val="true"/>
          <w:lang w:bidi="fa-IR"/>
        </w:rPr>
        <w:t xml:space="preserve">للسید الحجة المیرزا عبد الهادی ابن السید المیرزا إسماعیل بن السید رضی بن المیرزا إسماعیل الحسینی الشیرازی المعاصر المولود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3498" w:name="__RefHeading___Toc9143417_73709187"/>
      <w:bookmarkStart w:id="3499" w:name="_Toc1603"/>
      <w:bookmarkEnd w:id="3498"/>
      <w:r>
        <w:rPr/>
        <w:t>177</w:t>
      </w:r>
      <w:r>
        <w:rPr>
          <w:rtl w:val="true"/>
        </w:rPr>
        <w:t xml:space="preserve">- </w:t>
      </w:r>
      <w:r>
        <w:rPr>
          <w:rtl w:val="true"/>
        </w:rPr>
        <w:t>رسالة فی اللباس المشکوک‏</w:t>
      </w:r>
      <w:bookmarkEnd w:id="349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المیرزا محمد علی ابن المیرزا محمد حسین المرعشی الشهرستانی الحائری، المتوفی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bookmarkStart w:id="3500" w:name="pg11739_171603"/>
    </w:p>
    <w:p>
      <w:pPr>
        <w:pStyle w:val="Heading3"/>
        <w:numPr>
          <w:ilvl w:val="2"/>
          <w:numId w:val="1"/>
        </w:numPr>
        <w:rPr/>
      </w:pPr>
      <w:bookmarkStart w:id="3501" w:name="__RefHeading___Toc9143419_73709187"/>
      <w:bookmarkStart w:id="3502" w:name="_Toc1604"/>
      <w:bookmarkEnd w:id="3500"/>
      <w:bookmarkEnd w:id="3501"/>
      <w:r>
        <w:rPr/>
        <w:t>178</w:t>
      </w:r>
      <w:r>
        <w:rPr>
          <w:rtl w:val="true"/>
        </w:rPr>
        <w:t xml:space="preserve">- </w:t>
      </w:r>
      <w:r>
        <w:rPr>
          <w:rtl w:val="true"/>
        </w:rPr>
        <w:t>رسالة فی اللباس المشکوک‏</w:t>
      </w:r>
      <w:bookmarkEnd w:id="3502"/>
    </w:p>
    <w:p>
      <w:pPr>
        <w:pStyle w:val="BookText"/>
        <w:rPr/>
      </w:pPr>
      <w:r>
        <w:rPr>
          <w:rFonts w:ascii="IRNazanin" w:hAnsi="IRNazanin" w:eastAsia="IRNazanin"/>
          <w:color w:val="111111"/>
          <w:sz w:val="28"/>
          <w:sz w:val="28"/>
          <w:szCs w:val="28"/>
          <w:rtl w:val="true"/>
          <w:lang w:bidi="fa-IR"/>
        </w:rPr>
        <w:t xml:space="preserve">للسید علی بن محمد المرعشی التبریزی،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قانون العلاج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ذکرها بعض أحفاده</w:t>
      </w:r>
      <w:r>
        <w:rPr>
          <w:rFonts w:eastAsia="IRNazanin" w:cs="IRNazanin"/>
          <w:color w:val="111111"/>
          <w:sz w:val="28"/>
          <w:szCs w:val="28"/>
          <w:rtl w:val="true"/>
          <w:lang w:bidi="fa-IR"/>
        </w:rPr>
        <w:t>.</w:t>
      </w:r>
    </w:p>
    <w:p>
      <w:pPr>
        <w:pStyle w:val="Heading3"/>
        <w:numPr>
          <w:ilvl w:val="2"/>
          <w:numId w:val="1"/>
        </w:numPr>
        <w:rPr/>
      </w:pPr>
      <w:bookmarkStart w:id="3503" w:name="__RefHeading___Toc9143421_73709187"/>
      <w:bookmarkStart w:id="3504" w:name="_Toc1605"/>
      <w:bookmarkEnd w:id="3503"/>
      <w:r>
        <w:rPr/>
        <w:t>179</w:t>
      </w:r>
      <w:r>
        <w:rPr>
          <w:rtl w:val="true"/>
        </w:rPr>
        <w:t xml:space="preserve">- </w:t>
      </w:r>
      <w:r>
        <w:rPr>
          <w:rtl w:val="true"/>
        </w:rPr>
        <w:t>رسالة فی اللباس المشکوک‏</w:t>
      </w:r>
      <w:bookmarkEnd w:id="3504"/>
    </w:p>
    <w:p>
      <w:p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النجفی المتوفی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3505" w:name="__RefHeading___Toc9143423_73709187"/>
      <w:bookmarkStart w:id="3506" w:name="_Toc1606"/>
      <w:bookmarkEnd w:id="3505"/>
      <w:r>
        <w:rPr/>
        <w:t>180</w:t>
      </w:r>
      <w:r>
        <w:rPr>
          <w:rtl w:val="true"/>
        </w:rPr>
        <w:t xml:space="preserve">- </w:t>
      </w:r>
      <w:r>
        <w:rPr>
          <w:rtl w:val="true"/>
        </w:rPr>
        <w:t>رسالة فی اللباس المشکوک‏</w:t>
      </w:r>
      <w:bookmarkEnd w:id="3506"/>
    </w:p>
    <w:p>
      <w:pPr>
        <w:pStyle w:val="BookText"/>
        <w:rPr/>
      </w:pPr>
      <w:r>
        <w:rPr>
          <w:rFonts w:ascii="IRNazanin" w:hAnsi="IRNazanin" w:eastAsia="IRNazanin"/>
          <w:color w:val="111111"/>
          <w:sz w:val="28"/>
          <w:sz w:val="28"/>
          <w:szCs w:val="28"/>
          <w:rtl w:val="true"/>
          <w:lang w:bidi="fa-IR"/>
        </w:rPr>
        <w:t xml:space="preserve">للشیخ محمد بن المیرزا حسین الخلیلی الطهرانی النجفی،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فی کراریس</w:t>
      </w:r>
      <w:r>
        <w:rPr>
          <w:rFonts w:eastAsia="IRNazanin" w:cs="IRNazanin"/>
          <w:color w:val="111111"/>
          <w:sz w:val="28"/>
          <w:szCs w:val="28"/>
          <w:rtl w:val="true"/>
          <w:lang w:bidi="fa-IR"/>
        </w:rPr>
        <w:t>.</w:t>
      </w:r>
    </w:p>
    <w:p>
      <w:pPr>
        <w:pStyle w:val="Heading3"/>
        <w:numPr>
          <w:ilvl w:val="2"/>
          <w:numId w:val="1"/>
        </w:numPr>
        <w:rPr/>
      </w:pPr>
      <w:bookmarkStart w:id="3507" w:name="__RefHeading___Toc9143425_73709187"/>
      <w:bookmarkStart w:id="3508" w:name="_Toc1607"/>
      <w:bookmarkEnd w:id="3507"/>
      <w:r>
        <w:rPr/>
        <w:t>181</w:t>
      </w:r>
      <w:r>
        <w:rPr>
          <w:rtl w:val="true"/>
        </w:rPr>
        <w:t xml:space="preserve">- </w:t>
      </w:r>
      <w:r>
        <w:rPr>
          <w:rtl w:val="true"/>
        </w:rPr>
        <w:t>رسالة فی اللباس المشکوک‏</w:t>
      </w:r>
      <w:bookmarkEnd w:id="3508"/>
    </w:p>
    <w:p>
      <w:pPr>
        <w:pStyle w:val="BookText"/>
        <w:rPr/>
      </w:pPr>
      <w:r>
        <w:rPr>
          <w:rFonts w:ascii="IRNazanin" w:hAnsi="IRNazanin" w:eastAsia="IRNazanin"/>
          <w:color w:val="111111"/>
          <w:sz w:val="28"/>
          <w:sz w:val="28"/>
          <w:szCs w:val="28"/>
          <w:rtl w:val="true"/>
          <w:lang w:bidi="fa-IR"/>
        </w:rPr>
        <w:t>للشیخ موسی بن المیرزا محمد الخوانساری ألفها بعد الرجوع من النجف إلی أصفهان عند حضوره بحث أستاذه الحاج آقا جمال ابن الشیخ محمد باقر الأصفهانی، و اقتصر علی تقریر بحثه و علی نظریاته خاصة علی هامش النسخة، رأیتها بخطه ناقصة عند السید محمد الجزائری،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قلوبنا بنور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برهة عاد المؤلف إلی النجف إلی أن توفی بها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شیخه النائینی</w:t>
      </w:r>
      <w:r>
        <w:rPr>
          <w:rFonts w:eastAsia="IRNazanin" w:cs="IRNazanin"/>
          <w:color w:val="111111"/>
          <w:sz w:val="28"/>
          <w:szCs w:val="28"/>
          <w:rtl w:val="true"/>
          <w:lang w:bidi="fa-IR"/>
        </w:rPr>
        <w:t>.</w:t>
      </w:r>
    </w:p>
    <w:p>
      <w:pPr>
        <w:pStyle w:val="Heading3"/>
        <w:numPr>
          <w:ilvl w:val="2"/>
          <w:numId w:val="1"/>
        </w:numPr>
        <w:rPr/>
      </w:pPr>
      <w:bookmarkStart w:id="3509" w:name="__RefHeading___Toc9143427_73709187"/>
      <w:bookmarkStart w:id="3510" w:name="_Toc1608"/>
      <w:bookmarkEnd w:id="3509"/>
      <w:r>
        <w:rPr/>
        <w:t>182</w:t>
      </w:r>
      <w:r>
        <w:rPr>
          <w:rtl w:val="true"/>
        </w:rPr>
        <w:t xml:space="preserve">- </w:t>
      </w:r>
      <w:r>
        <w:rPr>
          <w:rtl w:val="true"/>
        </w:rPr>
        <w:t>رسالة فی اللباس المشکوک‏</w:t>
      </w:r>
      <w:bookmarkEnd w:id="3510"/>
    </w:p>
    <w:p>
      <w:pPr>
        <w:pStyle w:val="BookText"/>
        <w:rPr/>
      </w:pPr>
      <w:r>
        <w:rPr>
          <w:rFonts w:ascii="IRNazanin" w:hAnsi="IRNazanin" w:eastAsia="IRNazanin"/>
          <w:color w:val="111111"/>
          <w:sz w:val="28"/>
          <w:sz w:val="28"/>
          <w:szCs w:val="28"/>
          <w:rtl w:val="true"/>
          <w:lang w:bidi="fa-IR"/>
        </w:rPr>
        <w:t xml:space="preserve">للسید المیرزا هادی الخراسانی الحائری المتوفی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3511" w:name="__RefHeading___Toc9143429_73709187"/>
      <w:bookmarkStart w:id="3512" w:name="_Toc1609"/>
      <w:bookmarkEnd w:id="3511"/>
      <w:r>
        <w:rPr/>
        <w:t>183</w:t>
      </w:r>
      <w:r>
        <w:rPr>
          <w:rtl w:val="true"/>
        </w:rPr>
        <w:t xml:space="preserve">- </w:t>
      </w:r>
      <w:r>
        <w:rPr>
          <w:rtl w:val="true"/>
        </w:rPr>
        <w:t>رسالة فی لباس المصلی‏</w:t>
      </w:r>
      <w:bookmarkEnd w:id="3512"/>
    </w:p>
    <w:p>
      <w:pPr>
        <w:pStyle w:val="BookText"/>
        <w:rPr/>
      </w:pPr>
      <w:r>
        <w:rPr>
          <w:rFonts w:ascii="IRNazanin" w:hAnsi="IRNazanin" w:eastAsia="IRNazanin"/>
          <w:color w:val="111111"/>
          <w:sz w:val="28"/>
          <w:sz w:val="28"/>
          <w:szCs w:val="28"/>
          <w:rtl w:val="true"/>
          <w:lang w:bidi="fa-IR"/>
        </w:rPr>
        <w:t xml:space="preserve">للسید محمد بن علی بن محمود الموسوی النوری، المتوفی بطهران و المدفون بزاویة عبد العظیم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ولده السید علی فی النجف</w:t>
      </w:r>
      <w:r>
        <w:rPr>
          <w:rFonts w:eastAsia="IRNazanin" w:cs="IRNazanin"/>
          <w:color w:val="111111"/>
          <w:sz w:val="28"/>
          <w:szCs w:val="28"/>
          <w:rtl w:val="true"/>
          <w:lang w:bidi="fa-IR"/>
        </w:rPr>
        <w:t>.</w:t>
      </w:r>
    </w:p>
    <w:p>
      <w:pPr>
        <w:pStyle w:val="Heading3"/>
        <w:numPr>
          <w:ilvl w:val="2"/>
          <w:numId w:val="1"/>
        </w:numPr>
        <w:rPr/>
      </w:pPr>
      <w:bookmarkStart w:id="3513" w:name="__RefHeading___Toc9143431_73709187"/>
      <w:bookmarkStart w:id="3514" w:name="_Toc1610"/>
      <w:bookmarkEnd w:id="3513"/>
      <w:r>
        <w:rPr/>
        <w:t>184</w:t>
      </w:r>
      <w:r>
        <w:rPr>
          <w:rtl w:val="true"/>
        </w:rPr>
        <w:t xml:space="preserve">- </w:t>
      </w:r>
      <w:r>
        <w:rPr>
          <w:rtl w:val="true"/>
        </w:rPr>
        <w:t>رسالة فی لبس الحریر</w:t>
      </w:r>
      <w:bookmarkEnd w:id="3514"/>
    </w:p>
    <w:p>
      <w:pPr>
        <w:pStyle w:val="BookText"/>
        <w:rPr/>
      </w:pPr>
      <w:r>
        <w:rPr>
          <w:rFonts w:ascii="IRNazanin" w:hAnsi="IRNazanin" w:eastAsia="IRNazanin"/>
          <w:color w:val="111111"/>
          <w:sz w:val="28"/>
          <w:sz w:val="28"/>
          <w:szCs w:val="28"/>
          <w:rtl w:val="true"/>
          <w:lang w:bidi="fa-IR"/>
        </w:rPr>
        <w:t xml:space="preserve">للسید السعید القاضی نور الله بن شریف الحسینی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کتبه</w:t>
      </w:r>
      <w:r>
        <w:rPr>
          <w:rFonts w:eastAsia="IRNazanin" w:cs="IRNazanin"/>
          <w:color w:val="111111"/>
          <w:sz w:val="28"/>
          <w:szCs w:val="28"/>
          <w:rtl w:val="true"/>
          <w:lang w:bidi="fa-IR"/>
        </w:rPr>
        <w:t>.</w:t>
      </w:r>
    </w:p>
    <w:p>
      <w:pPr>
        <w:pStyle w:val="Heading3"/>
        <w:numPr>
          <w:ilvl w:val="2"/>
          <w:numId w:val="1"/>
        </w:numPr>
        <w:rPr/>
      </w:pPr>
      <w:bookmarkStart w:id="3515" w:name="__RefHeading___Toc9143433_73709187"/>
      <w:bookmarkStart w:id="3516" w:name="_Toc1611"/>
      <w:bookmarkEnd w:id="3515"/>
      <w:r>
        <w:rPr/>
        <w:t>185</w:t>
      </w:r>
      <w:r>
        <w:rPr>
          <w:rtl w:val="true"/>
        </w:rPr>
        <w:t xml:space="preserve">- </w:t>
      </w:r>
      <w:r>
        <w:rPr>
          <w:rtl w:val="true"/>
        </w:rPr>
        <w:t>لبنیه‏</w:t>
      </w:r>
      <w:bookmarkEnd w:id="3516"/>
    </w:p>
    <w:p>
      <w:pPr>
        <w:pStyle w:val="BookText"/>
        <w:rPr/>
      </w:pPr>
      <w:r>
        <w:rPr>
          <w:rFonts w:ascii="IRNazanin" w:hAnsi="IRNazanin" w:eastAsia="IRNazanin"/>
          <w:color w:val="111111"/>
          <w:sz w:val="28"/>
          <w:sz w:val="28"/>
          <w:szCs w:val="28"/>
          <w:rtl w:val="true"/>
          <w:lang w:bidi="fa-IR"/>
        </w:rPr>
        <w:t>للحاج شیخ عباس الطهرانی الحائری، و هو فی أحکام الرضاع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3517" w:name="__RefHeading___Toc9143435_73709187"/>
      <w:bookmarkStart w:id="3518" w:name="_Toc1612"/>
      <w:bookmarkEnd w:id="3517"/>
      <w:r>
        <w:rPr/>
        <w:t>186</w:t>
      </w:r>
      <w:r>
        <w:rPr>
          <w:rtl w:val="true"/>
        </w:rPr>
        <w:t xml:space="preserve">- </w:t>
      </w:r>
      <w:r>
        <w:rPr>
          <w:rtl w:val="true"/>
        </w:rPr>
        <w:t>لبیبی و أشعار أو</w:t>
      </w:r>
      <w:bookmarkEnd w:id="3518"/>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محمد دبیر سیاقی، مؤلف گنج باز یافته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519" w:name="pg11739_171604"/>
    </w:p>
    <w:p>
      <w:pPr>
        <w:pStyle w:val="Heading3"/>
        <w:numPr>
          <w:ilvl w:val="2"/>
          <w:numId w:val="1"/>
        </w:numPr>
        <w:rPr/>
      </w:pPr>
      <w:bookmarkStart w:id="3520" w:name="__RefHeading___Toc9143437_73709187"/>
      <w:bookmarkStart w:id="3521" w:name="_Toc1613"/>
      <w:bookmarkEnd w:id="3519"/>
      <w:bookmarkEnd w:id="3520"/>
      <w:r>
        <w:rPr/>
        <w:t>187</w:t>
      </w:r>
      <w:r>
        <w:rPr>
          <w:rtl w:val="true"/>
        </w:rPr>
        <w:t xml:space="preserve">- </w:t>
      </w:r>
      <w:r>
        <w:rPr>
          <w:rtl w:val="true"/>
        </w:rPr>
        <w:t>لجة الأخیار</w:t>
      </w:r>
      <w:bookmarkEnd w:id="3521"/>
    </w:p>
    <w:p>
      <w:pPr>
        <w:pStyle w:val="BookText"/>
        <w:rPr/>
      </w:pPr>
      <w:r>
        <w:rPr>
          <w:rFonts w:ascii="IRNazanin" w:hAnsi="IRNazanin" w:eastAsia="IRNazanin"/>
          <w:color w:val="111111"/>
          <w:sz w:val="28"/>
          <w:sz w:val="28"/>
          <w:szCs w:val="28"/>
          <w:rtl w:val="true"/>
          <w:lang w:bidi="fa-IR"/>
        </w:rPr>
        <w:t>ینقل عنه فی تاریخ أولاد الأطهار و یسمی أثمار السیاحة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هاشم خان ابن المیرزا إسماعیل خان التبریزی، السفیر بمصر فی عصر فتح علی شاه القاجار و ما بعده، و هو تاریخ ذات فوائد جلیلة فارسیة، و فیه تراجم کثیر من العلماء و السادات، منهم المیرزا حسن بن عبد الرسول الزنوزی صاحب ریاض الجنة ذکره الحاج مولا علی الواعظ الخیابانی التبریزی، و ینقل عنه فی وقایع الأیام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نسخه واحدة فی مجلد ضخیم بکاغذ رقیق استعرته من صاحبه مدة و یزید عن ألف صفحة، فیه تمام مطالب ریاض الجنة مع زیادات لیست فیه، و نقل عنه الأردوبادی فی زهر الربی ترجمه المیرزا أحمد المجتهد التبریزی المتوفی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3522" w:name="__RefHeading___Toc9143439_73709187"/>
      <w:bookmarkStart w:id="3523" w:name="_Toc1614"/>
      <w:bookmarkEnd w:id="3522"/>
      <w:r>
        <w:rPr/>
        <w:t>188</w:t>
      </w:r>
      <w:r>
        <w:rPr>
          <w:rtl w:val="true"/>
        </w:rPr>
        <w:t xml:space="preserve">- </w:t>
      </w:r>
      <w:r>
        <w:rPr>
          <w:rtl w:val="true"/>
        </w:rPr>
        <w:t>لجة الألم و حجة الأمم‏</w:t>
      </w:r>
      <w:bookmarkEnd w:id="3523"/>
    </w:p>
    <w:p>
      <w:pPr>
        <w:pStyle w:val="BookText"/>
        <w:rPr/>
      </w:pPr>
      <w:r>
        <w:rPr>
          <w:rFonts w:ascii="IRNazanin" w:hAnsi="IRNazanin" w:eastAsia="IRNazanin"/>
          <w:color w:val="111111"/>
          <w:sz w:val="28"/>
          <w:sz w:val="28"/>
          <w:szCs w:val="28"/>
          <w:rtl w:val="true"/>
          <w:lang w:bidi="fa-IR"/>
        </w:rPr>
        <w:t xml:space="preserve">فی ترجمه کتاب الملهوف المعروف ب اللهوف لمیرزا رضا قلی خان ابن مهدی قلی خان بن محمد صالح خان بن خلیفة قلی بیک بن محمد صالح بیک بن صالح محمد الشقاقی السرابی التبریزی، نزیل طهران مترجم تاریخ پطر کبیر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بطهران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وادی السلام بالنجف، و هو أخ المولی محمد کریم ملاباشی محمد شاه و</w:t>
      </w:r>
    </w:p>
    <w:p>
      <w:pPr>
        <w:pStyle w:val="BookText"/>
        <w:rPr/>
      </w:pPr>
      <w:r>
        <w:rPr>
          <w:rFonts w:ascii="IRNazanin" w:hAnsi="IRNazanin" w:eastAsia="IRNazanin"/>
          <w:color w:val="111111"/>
          <w:sz w:val="28"/>
          <w:sz w:val="28"/>
          <w:szCs w:val="28"/>
          <w:rtl w:val="true"/>
          <w:lang w:bidi="fa-IR"/>
        </w:rPr>
        <w:t xml:space="preserve">مؤلف برهان جامع اللسان و هو أصغر منه و کان مصاحب مؤتمن الملک میرزا سعید خان الأنصاری وزیر أمور الخارجیة بطهران طی سبعة عشر عاما، ذکر جمیع ذلک ولد المترجم میرزا مهدی خان ممتحن الدولة فی مقدمه طبع اللجة بطهران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والده مهدی قلی خان هو الذی ترجمه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مهدی بیک شقاقی و ذکر بعض شعره و ذکر أنه توفی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Heading3"/>
        <w:numPr>
          <w:ilvl w:val="2"/>
          <w:numId w:val="1"/>
        </w:numPr>
        <w:rPr/>
      </w:pPr>
      <w:bookmarkStart w:id="3524" w:name="__RefHeading___Toc9143441_73709187"/>
      <w:bookmarkStart w:id="3525" w:name="_Toc1615"/>
      <w:bookmarkEnd w:id="3524"/>
      <w:r>
        <w:rPr/>
        <w:t>189</w:t>
      </w:r>
      <w:r>
        <w:rPr>
          <w:rtl w:val="true"/>
        </w:rPr>
        <w:t xml:space="preserve">- </w:t>
      </w:r>
      <w:r>
        <w:rPr>
          <w:rtl w:val="true"/>
        </w:rPr>
        <w:t>لجة اللآلی‏</w:t>
      </w:r>
      <w:bookmarkEnd w:id="3525"/>
    </w:p>
    <w:p>
      <w:pPr>
        <w:pStyle w:val="BookText"/>
        <w:rPr/>
      </w:pPr>
      <w:r>
        <w:rPr>
          <w:rFonts w:ascii="IRNazanin" w:hAnsi="IRNazanin" w:eastAsia="IRNazanin"/>
          <w:color w:val="111111"/>
          <w:sz w:val="28"/>
          <w:sz w:val="28"/>
          <w:szCs w:val="28"/>
          <w:rtl w:val="true"/>
          <w:lang w:bidi="fa-IR"/>
        </w:rPr>
        <w:t>فی المواعظ، للشیخ نظر علی بن الحاج إسماعیل الشریف الکرمانی الحائری الواعظ المعاصر</w:t>
      </w:r>
      <w:r>
        <w:rPr>
          <w:rFonts w:eastAsia="IRNazanin" w:cs="IRNazanin"/>
          <w:color w:val="111111"/>
          <w:sz w:val="28"/>
          <w:szCs w:val="28"/>
          <w:rtl w:val="true"/>
          <w:lang w:bidi="fa-IR"/>
        </w:rPr>
        <w:t>.</w:t>
      </w:r>
    </w:p>
    <w:p>
      <w:pPr>
        <w:pStyle w:val="Heading3"/>
        <w:numPr>
          <w:ilvl w:val="2"/>
          <w:numId w:val="1"/>
        </w:numPr>
        <w:rPr/>
      </w:pPr>
      <w:bookmarkStart w:id="3526" w:name="__RefHeading___Toc9143443_73709187"/>
      <w:bookmarkStart w:id="3527" w:name="_Toc1616"/>
      <w:bookmarkEnd w:id="3526"/>
      <w:r>
        <w:rPr/>
        <w:t>190</w:t>
      </w:r>
      <w:r>
        <w:rPr>
          <w:rtl w:val="true"/>
        </w:rPr>
        <w:t xml:space="preserve">- </w:t>
      </w:r>
      <w:r>
        <w:rPr>
          <w:rtl w:val="true"/>
        </w:rPr>
        <w:t>لجج الحقائق فی تواریخ الحجج علی الخلائق‏</w:t>
      </w:r>
      <w:bookmarkEnd w:id="3527"/>
    </w:p>
    <w:p>
      <w:pPr>
        <w:pStyle w:val="BookText"/>
        <w:rPr/>
      </w:pPr>
      <w:r>
        <w:rPr>
          <w:rFonts w:ascii="IRNazanin" w:hAnsi="IRNazanin" w:eastAsia="IRNazanin"/>
          <w:color w:val="111111"/>
          <w:sz w:val="28"/>
          <w:sz w:val="28"/>
          <w:szCs w:val="28"/>
          <w:rtl w:val="true"/>
          <w:lang w:bidi="fa-IR"/>
        </w:rPr>
        <w:t>فی عدة مجلدات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للحاج مولی أحمد الیزدی المشهدی، حکی فی نفائس اللباب عن بعض مجلداته منه تاسعه فی أحوال الإمام موسی بن جعفر ع و هو فی مشهد خراسان</w:t>
      </w:r>
      <w:r>
        <w:rPr>
          <w:rFonts w:eastAsia="IRNazanin" w:cs="IRNazanin"/>
          <w:color w:val="111111"/>
          <w:sz w:val="28"/>
          <w:szCs w:val="28"/>
          <w:rtl w:val="true"/>
          <w:lang w:bidi="fa-IR"/>
        </w:rPr>
        <w:t xml:space="preserve">. </w:t>
      </w:r>
      <w:bookmarkStart w:id="3528" w:name="pg11739_171605"/>
    </w:p>
    <w:p>
      <w:pPr>
        <w:pStyle w:val="Heading3"/>
        <w:numPr>
          <w:ilvl w:val="2"/>
          <w:numId w:val="1"/>
        </w:numPr>
        <w:rPr/>
      </w:pPr>
      <w:bookmarkStart w:id="3529" w:name="__RefHeading___Toc9143445_73709187"/>
      <w:bookmarkStart w:id="3530" w:name="_Toc1617"/>
      <w:bookmarkEnd w:id="3528"/>
      <w:bookmarkEnd w:id="3529"/>
      <w:r>
        <w:rPr/>
        <w:t>191</w:t>
      </w:r>
      <w:r>
        <w:rPr>
          <w:rtl w:val="true"/>
        </w:rPr>
        <w:t xml:space="preserve">- </w:t>
      </w:r>
      <w:r>
        <w:rPr>
          <w:rtl w:val="true"/>
        </w:rPr>
        <w:t>اللجج الغامرة فی مناقب العترة الطاهرة</w:t>
      </w:r>
      <w:bookmarkEnd w:id="3530"/>
    </w:p>
    <w:p>
      <w:pPr>
        <w:pStyle w:val="BookText"/>
        <w:rPr/>
      </w:pPr>
      <w:r>
        <w:rPr>
          <w:rFonts w:ascii="IRNazanin" w:hAnsi="IRNazanin" w:eastAsia="IRNazanin"/>
          <w:color w:val="111111"/>
          <w:sz w:val="28"/>
          <w:sz w:val="28"/>
          <w:szCs w:val="28"/>
          <w:rtl w:val="true"/>
          <w:lang w:bidi="fa-IR"/>
        </w:rPr>
        <w:t xml:space="preserve">فارسی للسید حسن بن السید مرتضی الیزدی الحائری الطباطبائی،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السید جعفر بکربلاء، و ذکره فی أول کتابه جوامع الأسرار فی معراج رسول المختار</w:t>
      </w:r>
      <w:r>
        <w:rPr>
          <w:rFonts w:eastAsia="IRNazanin" w:cs="IRNazanin"/>
          <w:color w:val="111111"/>
          <w:sz w:val="28"/>
          <w:szCs w:val="28"/>
          <w:rtl w:val="true"/>
          <w:lang w:bidi="fa-IR"/>
        </w:rPr>
        <w:t>.</w:t>
      </w:r>
    </w:p>
    <w:p>
      <w:pPr>
        <w:pStyle w:val="Heading3"/>
        <w:numPr>
          <w:ilvl w:val="2"/>
          <w:numId w:val="1"/>
        </w:numPr>
        <w:rPr/>
      </w:pPr>
      <w:bookmarkStart w:id="3531" w:name="__RefHeading___Toc9143447_73709187"/>
      <w:bookmarkStart w:id="3532" w:name="_Toc1618"/>
      <w:bookmarkEnd w:id="3531"/>
      <w:r>
        <w:rPr/>
        <w:t>192</w:t>
      </w:r>
      <w:r>
        <w:rPr>
          <w:rtl w:val="true"/>
        </w:rPr>
        <w:t xml:space="preserve">- </w:t>
      </w:r>
      <w:r>
        <w:rPr>
          <w:rtl w:val="true"/>
        </w:rPr>
        <w:t>لجج الفضائل‏</w:t>
      </w:r>
      <w:bookmarkEnd w:id="3532"/>
    </w:p>
    <w:p>
      <w:pPr>
        <w:pStyle w:val="BookText"/>
        <w:rPr/>
      </w:pPr>
      <w:r>
        <w:rPr>
          <w:rFonts w:ascii="IRNazanin" w:hAnsi="IRNazanin" w:eastAsia="IRNazanin"/>
          <w:color w:val="111111"/>
          <w:sz w:val="28"/>
          <w:sz w:val="28"/>
          <w:szCs w:val="28"/>
          <w:rtl w:val="true"/>
          <w:lang w:bidi="fa-IR"/>
        </w:rPr>
        <w:t>للشیخ نظر علی الواعظ الکرمانی الحائری المعاصر أیضا ذکره فی فهرس تصانیفه</w:t>
      </w:r>
      <w:r>
        <w:rPr>
          <w:rFonts w:eastAsia="IRNazanin" w:cs="IRNazanin"/>
          <w:color w:val="111111"/>
          <w:sz w:val="28"/>
          <w:szCs w:val="28"/>
          <w:rtl w:val="true"/>
          <w:lang w:bidi="fa-IR"/>
        </w:rPr>
        <w:t>.</w:t>
      </w:r>
    </w:p>
    <w:p>
      <w:pPr>
        <w:pStyle w:val="Heading3"/>
        <w:numPr>
          <w:ilvl w:val="2"/>
          <w:numId w:val="1"/>
        </w:numPr>
        <w:rPr/>
      </w:pPr>
      <w:bookmarkStart w:id="3533" w:name="__RefHeading___Toc9143449_73709187"/>
      <w:bookmarkStart w:id="3534" w:name="_Toc1619"/>
      <w:bookmarkEnd w:id="3533"/>
      <w:r>
        <w:rPr/>
        <w:t>193</w:t>
      </w:r>
      <w:r>
        <w:rPr>
          <w:rtl w:val="true"/>
        </w:rPr>
        <w:t xml:space="preserve">- </w:t>
      </w:r>
      <w:r>
        <w:rPr>
          <w:rtl w:val="true"/>
        </w:rPr>
        <w:t>اللجین الطبریة</w:t>
      </w:r>
      <w:bookmarkEnd w:id="3534"/>
    </w:p>
    <w:p>
      <w:pPr>
        <w:pStyle w:val="BookText"/>
        <w:rPr/>
      </w:pPr>
      <w:r>
        <w:rPr>
          <w:rFonts w:ascii="IRNazanin" w:hAnsi="IRNazanin" w:eastAsia="IRNazanin"/>
          <w:color w:val="111111"/>
          <w:sz w:val="28"/>
          <w:sz w:val="28"/>
          <w:szCs w:val="28"/>
          <w:rtl w:val="true"/>
          <w:lang w:bidi="fa-IR"/>
        </w:rPr>
        <w:t xml:space="preserve">فی التواریخ و ما یناسبها، للمولی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الأسترآبادی، الماهر فی الشطرنج، کان فی الهند فی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صبح گلشن من علماء عصر الصفویة،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مشتمل علی فوائد جلیلة فی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البحیرة فی حرف ألباء أو تاریخ البحیرة فی حرف التاء</w:t>
      </w:r>
      <w:r>
        <w:rPr>
          <w:rFonts w:eastAsia="IRNazanin" w:cs="IRNazanin"/>
          <w:color w:val="111111"/>
          <w:sz w:val="28"/>
          <w:szCs w:val="28"/>
          <w:rtl w:val="true"/>
          <w:lang w:bidi="fa-IR"/>
        </w:rPr>
        <w:t>.</w:t>
      </w:r>
    </w:p>
    <w:p>
      <w:pPr>
        <w:pStyle w:val="Heading3"/>
        <w:numPr>
          <w:ilvl w:val="2"/>
          <w:numId w:val="1"/>
        </w:numPr>
        <w:rPr/>
      </w:pPr>
      <w:bookmarkStart w:id="3535" w:name="__RefHeading___Toc9143451_73709187"/>
      <w:bookmarkStart w:id="3536" w:name="_Toc1620"/>
      <w:bookmarkEnd w:id="3535"/>
      <w:r>
        <w:rPr/>
        <w:t>194</w:t>
      </w:r>
      <w:r>
        <w:rPr>
          <w:rtl w:val="true"/>
        </w:rPr>
        <w:t xml:space="preserve">- </w:t>
      </w:r>
      <w:r>
        <w:rPr>
          <w:rtl w:val="true"/>
        </w:rPr>
        <w:t>اللحن الخفی و اللحن الجلی‏</w:t>
      </w:r>
      <w:bookmarkEnd w:id="3536"/>
    </w:p>
    <w:p>
      <w:pPr>
        <w:pStyle w:val="BookText"/>
        <w:rPr/>
      </w:pPr>
      <w:r>
        <w:rPr>
          <w:rFonts w:ascii="IRNazanin" w:hAnsi="IRNazanin" w:eastAsia="IRNazanin"/>
          <w:color w:val="111111"/>
          <w:sz w:val="28"/>
          <w:sz w:val="28"/>
          <w:szCs w:val="28"/>
          <w:rtl w:val="true"/>
          <w:lang w:bidi="fa-IR"/>
        </w:rPr>
        <w:t>للشیخ أبی عبد الله محمد بن هارون، المعروف والده بالسکال أو الکمال، ذکره فی کشف الحجب و کذلک فی الأمل و فی إجازة صاحب المعالم نقله عن ابن نما، و هو ممن یروی عنه محمد بن المشهدی صاحب المزار المشهور</w:t>
      </w:r>
      <w:r>
        <w:rPr>
          <w:rFonts w:eastAsia="IRNazanin" w:cs="IRNazanin"/>
          <w:color w:val="111111"/>
          <w:sz w:val="28"/>
          <w:szCs w:val="28"/>
          <w:rtl w:val="true"/>
          <w:lang w:bidi="fa-IR"/>
        </w:rPr>
        <w:t>.</w:t>
      </w:r>
    </w:p>
    <w:p>
      <w:pPr>
        <w:pStyle w:val="Heading3"/>
        <w:numPr>
          <w:ilvl w:val="2"/>
          <w:numId w:val="1"/>
        </w:numPr>
        <w:rPr/>
      </w:pPr>
      <w:bookmarkStart w:id="3537" w:name="__RefHeading___Toc9143453_73709187"/>
      <w:bookmarkStart w:id="3538" w:name="_Toc1621"/>
      <w:bookmarkEnd w:id="3537"/>
      <w:r>
        <w:rPr/>
        <w:t>195</w:t>
      </w:r>
      <w:r>
        <w:rPr>
          <w:rtl w:val="true"/>
        </w:rPr>
        <w:t xml:space="preserve">- </w:t>
      </w:r>
      <w:r>
        <w:rPr>
          <w:rtl w:val="true"/>
        </w:rPr>
        <w:t>لحن داودی‏</w:t>
      </w:r>
      <w:bookmarkEnd w:id="3538"/>
    </w:p>
    <w:p>
      <w:pPr>
        <w:pStyle w:val="BookText"/>
        <w:rPr/>
      </w:pPr>
      <w:r>
        <w:rPr>
          <w:rFonts w:ascii="IRNazanin" w:hAnsi="IRNazanin" w:eastAsia="IRNazanin"/>
          <w:color w:val="111111"/>
          <w:sz w:val="28"/>
          <w:sz w:val="28"/>
          <w:szCs w:val="28"/>
          <w:rtl w:val="true"/>
          <w:lang w:bidi="fa-IR"/>
        </w:rPr>
        <w:t>فی الرد علی کتاب نغمه طنبوری لبعض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تاج العلماء علی محمد بن السید محمد بن السید دلدار علی المتوفی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3539" w:name="__RefHeading___Toc9143455_73709187"/>
      <w:bookmarkStart w:id="3540" w:name="_Toc1622"/>
      <w:bookmarkEnd w:id="3539"/>
      <w:r>
        <w:rPr/>
        <w:t>196</w:t>
      </w:r>
      <w:r>
        <w:rPr>
          <w:rtl w:val="true"/>
        </w:rPr>
        <w:t xml:space="preserve">- </w:t>
      </w:r>
      <w:r>
        <w:rPr>
          <w:rtl w:val="true"/>
        </w:rPr>
        <w:t>لحن العامة</w:t>
      </w:r>
      <w:bookmarkEnd w:id="3540"/>
    </w:p>
    <w:p>
      <w:pPr>
        <w:pStyle w:val="BookText"/>
        <w:rPr/>
      </w:pPr>
      <w:r>
        <w:rPr>
          <w:rFonts w:ascii="IRNazanin" w:hAnsi="IRNazanin" w:eastAsia="IRNazanin"/>
          <w:color w:val="111111"/>
          <w:sz w:val="28"/>
          <w:sz w:val="28"/>
          <w:szCs w:val="28"/>
          <w:rtl w:val="true"/>
          <w:lang w:bidi="fa-IR"/>
        </w:rPr>
        <w:t xml:space="preserve">لأبی حنیفة أحمد بن داود الدینوری،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3"/>
        <w:numPr>
          <w:ilvl w:val="2"/>
          <w:numId w:val="1"/>
        </w:numPr>
        <w:rPr/>
      </w:pPr>
      <w:bookmarkStart w:id="3541" w:name="__RefHeading___Toc9143457_73709187"/>
      <w:bookmarkStart w:id="3542" w:name="_Toc1623"/>
      <w:bookmarkEnd w:id="3541"/>
      <w:r>
        <w:rPr/>
        <w:t>197</w:t>
      </w:r>
      <w:r>
        <w:rPr>
          <w:rtl w:val="true"/>
        </w:rPr>
        <w:t xml:space="preserve">- </w:t>
      </w:r>
      <w:r>
        <w:rPr>
          <w:rtl w:val="true"/>
        </w:rPr>
        <w:t>لذت‏</w:t>
      </w:r>
      <w:bookmarkEnd w:id="3542"/>
    </w:p>
    <w:p>
      <w:pPr>
        <w:pStyle w:val="BookText"/>
        <w:rPr/>
      </w:pPr>
      <w:r>
        <w:rPr>
          <w:rFonts w:ascii="IRNazanin" w:hAnsi="IRNazanin" w:eastAsia="IRNazanin"/>
          <w:color w:val="111111"/>
          <w:sz w:val="28"/>
          <w:sz w:val="28"/>
          <w:szCs w:val="28"/>
          <w:rtl w:val="true"/>
          <w:lang w:bidi="fa-IR"/>
        </w:rPr>
        <w:t xml:space="preserve">لمعین الدین الأسترآبادی، من شعراء القرن 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فارسیة و لما ألفها اشتهر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گلشن صبح</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3543" w:name="__RefHeading___Toc9143459_73709187"/>
      <w:bookmarkStart w:id="3544" w:name="_Toc1624"/>
      <w:bookmarkEnd w:id="3543"/>
      <w:r>
        <w:rPr/>
        <w:t>198</w:t>
      </w:r>
      <w:r>
        <w:rPr>
          <w:rtl w:val="true"/>
        </w:rPr>
        <w:t xml:space="preserve">- </w:t>
      </w:r>
      <w:r>
        <w:rPr>
          <w:rtl w:val="true"/>
        </w:rPr>
        <w:t>لذت عیش ناصر شاهی‏</w:t>
      </w:r>
      <w:bookmarkEnd w:id="354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الطبیب، ألفه بالفارسیة و العربیة لأبی المظفر سلطان عبد القادر شاه الخلجی، فی عشرة فصول، فی الباه و معالجاتها </w:t>
      </w:r>
      <w:bookmarkStart w:id="3545" w:name="pg11739_171606"/>
    </w:p>
    <w:p>
      <w:pPr>
        <w:pStyle w:val="BookText"/>
        <w:rPr/>
      </w:pPr>
      <w:bookmarkEnd w:id="3545"/>
      <w:r>
        <w:rPr>
          <w:rFonts w:ascii="IRNazanin" w:hAnsi="IRNazanin" w:eastAsia="IRNazanin"/>
          <w:color w:val="111111"/>
          <w:sz w:val="28"/>
          <w:sz w:val="28"/>
          <w:szCs w:val="28"/>
          <w:rtl w:val="true"/>
          <w:lang w:bidi="fa-IR"/>
        </w:rPr>
        <w:t>و تقویتها و الأدویة فیها، و طرق تسهل الحمل و ما تمنعه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بدء خلق الإنسان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أحکام و تدبیرات أمور باه در أکثر کتب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غیر مؤرخة من القرن الثانی أو الثالث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مجموعة تاریخ کتابتها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546" w:name="__RefHeading___Toc9143461_73709187"/>
      <w:bookmarkStart w:id="3547" w:name="_Toc1625"/>
      <w:bookmarkEnd w:id="3546"/>
      <w:r>
        <w:rPr/>
        <w:t>199</w:t>
      </w:r>
      <w:r>
        <w:rPr>
          <w:rtl w:val="true"/>
        </w:rPr>
        <w:t xml:space="preserve">- </w:t>
      </w:r>
      <w:r>
        <w:rPr>
          <w:rtl w:val="true"/>
        </w:rPr>
        <w:t>لذت‏نامه‏</w:t>
      </w:r>
      <w:bookmarkEnd w:id="3547"/>
    </w:p>
    <w:p>
      <w:pPr>
        <w:pStyle w:val="BookText"/>
        <w:rPr/>
      </w:pPr>
      <w:r>
        <w:rPr>
          <w:rFonts w:ascii="IRNazanin" w:hAnsi="IRNazanin" w:eastAsia="IRNazanin"/>
          <w:color w:val="111111"/>
          <w:sz w:val="28"/>
          <w:sz w:val="28"/>
          <w:szCs w:val="28"/>
          <w:rtl w:val="true"/>
          <w:lang w:bidi="fa-IR"/>
        </w:rPr>
        <w:t>لأشرف الدین علی الشیرازی، منظوم و منثور فارسی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جان آفرید</w:t>
      </w:r>
    </w:p>
    <w:p>
      <w:pPr>
        <w:pStyle w:val="BookText"/>
        <w:rPr/>
      </w:pPr>
      <w:r>
        <w:rPr>
          <w:rFonts w:ascii="IRNazanin" w:hAnsi="IRNazanin" w:eastAsia="IRNazanin"/>
          <w:color w:val="111111"/>
          <w:sz w:val="28"/>
          <w:sz w:val="28"/>
          <w:szCs w:val="28"/>
          <w:rtl w:val="true"/>
          <w:lang w:bidi="fa-IR"/>
        </w:rPr>
        <w:t>نظام سخن در زبان آفرید</w:t>
      </w:r>
    </w:p>
    <w:p>
      <w:pPr>
        <w:pStyle w:val="BookText"/>
        <w:rPr/>
      </w:pPr>
      <w:r>
        <w:rPr>
          <w:rFonts w:ascii="IRNazanin" w:hAnsi="IRNazanin" w:eastAsia="IRNazanin"/>
          <w:color w:val="111111"/>
          <w:sz w:val="28"/>
          <w:sz w:val="28"/>
          <w:szCs w:val="28"/>
          <w:rtl w:val="true"/>
          <w:lang w:bidi="fa-IR"/>
        </w:rPr>
        <w:t xml:space="preserve">قادری که شمع زبان از کمال لطف و إحسان در فانوس دهان نکته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تسعة لذات فی تسعة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الساعة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العمر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المصاحبة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السخاوة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الشجاعة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العفو من التقصیر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العشق، و فی الدیباجة المطولة یشکو الزمان، و یشیر إلی هجرته من وطنه دار الملک شیراز، و نزوله ببلاط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بارگاه محمد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إهداء الکتاب إلیه</w:t>
      </w:r>
      <w:r>
        <w:rPr>
          <w:rFonts w:eastAsia="IRNazanin" w:cs="IRNazanin"/>
          <w:color w:val="111111"/>
          <w:sz w:val="28"/>
          <w:szCs w:val="28"/>
          <w:rtl w:val="true"/>
          <w:lang w:bidi="fa-IR"/>
        </w:rPr>
        <w:t>.</w:t>
      </w:r>
    </w:p>
    <w:p>
      <w:pPr>
        <w:pStyle w:val="Heading3"/>
        <w:numPr>
          <w:ilvl w:val="2"/>
          <w:numId w:val="1"/>
        </w:numPr>
        <w:rPr/>
      </w:pPr>
      <w:bookmarkStart w:id="3548" w:name="__RefHeading___Toc9143463_73709187"/>
      <w:bookmarkStart w:id="3549" w:name="_Toc1626"/>
      <w:bookmarkEnd w:id="3548"/>
      <w:r>
        <w:rPr/>
        <w:t>200</w:t>
      </w:r>
      <w:r>
        <w:rPr>
          <w:rtl w:val="true"/>
        </w:rPr>
        <w:t xml:space="preserve">- </w:t>
      </w:r>
      <w:r>
        <w:rPr>
          <w:rtl w:val="true"/>
        </w:rPr>
        <w:t>لذت النساء</w:t>
      </w:r>
      <w:bookmarkEnd w:id="3549"/>
    </w:p>
    <w:p>
      <w:pPr>
        <w:pStyle w:val="BookText"/>
        <w:rPr/>
      </w:pPr>
      <w:r>
        <w:rPr>
          <w:rFonts w:ascii="IRNazanin" w:hAnsi="IRNazanin" w:eastAsia="IRNazanin"/>
          <w:color w:val="111111"/>
          <w:sz w:val="28"/>
          <w:sz w:val="28"/>
          <w:szCs w:val="28"/>
          <w:rtl w:val="true"/>
          <w:lang w:bidi="fa-IR"/>
        </w:rPr>
        <w:t>رسالة فارسیة مصورة، فی الباه و التمتع من النساء فی ثلاثة عشر بابا، و هو ترجمه من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أجمعین بدان که این رسالة را برای پادشاهی ساخته بودند که نیک‏نامی و شجاعت و سخاوت و بزرگی أو در أطراف و أکناف عالم منتشر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تاریخها فی آخرها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چو از کتم عدم گشت پدید</w:t>
      </w:r>
    </w:p>
    <w:p>
      <w:pPr>
        <w:pStyle w:val="BookText"/>
        <w:rPr/>
      </w:pPr>
      <w:r>
        <w:rPr>
          <w:rFonts w:ascii="IRNazanin" w:hAnsi="IRNazanin" w:eastAsia="IRNazanin"/>
          <w:color w:val="111111"/>
          <w:sz w:val="28"/>
          <w:sz w:val="28"/>
          <w:szCs w:val="28"/>
          <w:rtl w:val="true"/>
          <w:lang w:bidi="fa-IR"/>
        </w:rPr>
        <w:t>در نه صد و شصت و یک بإتمام رسید</w:t>
      </w:r>
    </w:p>
    <w:p>
      <w:pPr>
        <w:pStyle w:val="BookText"/>
        <w:rPr/>
      </w:pPr>
      <w:r>
        <w:rPr>
          <w:rFonts w:ascii="IRNazanin" w:hAnsi="IRNazanin" w:eastAsia="IRNazanin"/>
          <w:color w:val="111111"/>
          <w:sz w:val="28"/>
          <w:sz w:val="28"/>
          <w:szCs w:val="28"/>
          <w:rtl w:val="true"/>
          <w:lang w:bidi="fa-IR"/>
        </w:rPr>
        <w:t xml:space="preserve">رأیت منها نسخه مصورة مذهبة کتبت بالهند تاریخ کتابتها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5928</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علیها سهیلی الخوانساری مدیر المکتبة أنه ترجمه ضیاء النخشبی مؤلف چهل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المقدمة أن الأصل ألف لراجة بهوج و بأمر وزیره کوکانیدت</w:t>
      </w:r>
      <w:r>
        <w:rPr>
          <w:rFonts w:eastAsia="IRNazanin" w:cs="IRNazanin"/>
          <w:color w:val="111111"/>
          <w:sz w:val="28"/>
          <w:szCs w:val="28"/>
          <w:rtl w:val="true"/>
          <w:lang w:bidi="fa-IR"/>
        </w:rPr>
        <w:t xml:space="preserve">. </w:t>
      </w:r>
      <w:bookmarkStart w:id="3550" w:name="pg11739_171607"/>
    </w:p>
    <w:p>
      <w:pPr>
        <w:pStyle w:val="Heading3"/>
        <w:numPr>
          <w:ilvl w:val="2"/>
          <w:numId w:val="1"/>
        </w:numPr>
        <w:rPr/>
      </w:pPr>
      <w:bookmarkStart w:id="3551" w:name="__RefHeading___Toc9143465_73709187"/>
      <w:bookmarkStart w:id="3552" w:name="_Toc1627"/>
      <w:bookmarkEnd w:id="3550"/>
      <w:bookmarkEnd w:id="3551"/>
      <w:r>
        <w:rPr/>
        <w:t>201</w:t>
      </w:r>
      <w:r>
        <w:rPr>
          <w:rtl w:val="true"/>
        </w:rPr>
        <w:t xml:space="preserve">- </w:t>
      </w:r>
      <w:r>
        <w:rPr>
          <w:rtl w:val="true"/>
        </w:rPr>
        <w:t>لذت و ألم‏</w:t>
      </w:r>
      <w:bookmarkEnd w:id="3552"/>
    </w:p>
    <w:p>
      <w:pPr>
        <w:pStyle w:val="BookText"/>
        <w:rPr/>
      </w:pPr>
      <w:r>
        <w:rPr>
          <w:rFonts w:ascii="IRNazanin" w:hAnsi="IRNazanin" w:eastAsia="IRNazanin"/>
          <w:color w:val="111111"/>
          <w:sz w:val="28"/>
          <w:sz w:val="28"/>
          <w:szCs w:val="28"/>
          <w:rtl w:val="true"/>
          <w:lang w:bidi="fa-IR"/>
        </w:rPr>
        <w:t xml:space="preserve">رسالة فارسیة عرفانیة، فی معرفة ما یتعلق بالنفس من اللذات و الآلام و حقیقتهما، فی مقدمه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بی‏نهایت و سپاس بی‏غایت ذاتی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لم یذکر مؤلفها و تاریخ کتابتها فی الفهرست</w:t>
      </w:r>
      <w:r>
        <w:rPr>
          <w:rFonts w:eastAsia="IRNazanin" w:cs="IRNazanin"/>
          <w:color w:val="111111"/>
          <w:sz w:val="28"/>
          <w:szCs w:val="28"/>
          <w:rtl w:val="true"/>
          <w:lang w:bidi="fa-IR"/>
        </w:rPr>
        <w:t>.</w:t>
      </w:r>
    </w:p>
    <w:p>
      <w:pPr>
        <w:pStyle w:val="Heading3"/>
        <w:numPr>
          <w:ilvl w:val="2"/>
          <w:numId w:val="1"/>
        </w:numPr>
        <w:rPr/>
      </w:pPr>
      <w:bookmarkStart w:id="3553" w:name="__RefHeading___Toc9143467_73709187"/>
      <w:bookmarkStart w:id="3554" w:name="_Toc1628"/>
      <w:bookmarkEnd w:id="3553"/>
      <w:r>
        <w:rPr/>
        <w:t>202</w:t>
      </w:r>
      <w:r>
        <w:rPr>
          <w:rtl w:val="true"/>
        </w:rPr>
        <w:t xml:space="preserve">- </w:t>
      </w:r>
      <w:r>
        <w:rPr>
          <w:rtl w:val="true"/>
        </w:rPr>
        <w:t>رسالة فی لزوم بقاء الموضوع فی الاستصحاب‏</w:t>
      </w:r>
      <w:bookmarkEnd w:id="3554"/>
    </w:p>
    <w:p>
      <w:pPr>
        <w:pStyle w:val="BookText"/>
        <w:rPr/>
      </w:pPr>
      <w:r>
        <w:rPr>
          <w:rFonts w:ascii="IRNazanin" w:hAnsi="IRNazanin" w:eastAsia="IRNazanin"/>
          <w:color w:val="111111"/>
          <w:sz w:val="28"/>
          <w:sz w:val="28"/>
          <w:szCs w:val="28"/>
          <w:rtl w:val="true"/>
          <w:lang w:bidi="fa-IR"/>
        </w:rPr>
        <w:t xml:space="preserve">للمیرزا أبی المعالی ابن الحاج محمد إبراهیم الکلباسی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الرسائل الخمسة عشرة المطبوعة</w:t>
      </w:r>
      <w:r>
        <w:rPr>
          <w:rFonts w:eastAsia="IRNazanin" w:cs="IRNazanin"/>
          <w:color w:val="111111"/>
          <w:sz w:val="28"/>
          <w:szCs w:val="28"/>
          <w:rtl w:val="true"/>
          <w:lang w:bidi="fa-IR"/>
        </w:rPr>
        <w:t>.</w:t>
      </w:r>
    </w:p>
    <w:p>
      <w:pPr>
        <w:pStyle w:val="Heading3"/>
        <w:numPr>
          <w:ilvl w:val="2"/>
          <w:numId w:val="1"/>
        </w:numPr>
        <w:rPr/>
      </w:pPr>
      <w:bookmarkStart w:id="3555" w:name="__RefHeading___Toc9143469_73709187"/>
      <w:bookmarkStart w:id="3556" w:name="_Toc1629"/>
      <w:bookmarkEnd w:id="3555"/>
      <w:r>
        <w:rPr/>
        <w:t>203</w:t>
      </w:r>
      <w:r>
        <w:rPr>
          <w:rtl w:val="true"/>
        </w:rPr>
        <w:t xml:space="preserve">- </w:t>
      </w:r>
      <w:r>
        <w:rPr>
          <w:rtl w:val="true"/>
        </w:rPr>
        <w:t>رسالة فی لزوم الترتیب فی الفوائت من الصلوات‏</w:t>
      </w:r>
      <w:bookmarkEnd w:id="3556"/>
    </w:p>
    <w:p>
      <w:pPr>
        <w:pStyle w:val="BookText"/>
        <w:rPr/>
      </w:pPr>
      <w:r>
        <w:rPr>
          <w:rFonts w:ascii="IRNazanin" w:hAnsi="IRNazanin" w:eastAsia="IRNazanin"/>
          <w:color w:val="111111"/>
          <w:sz w:val="28"/>
          <w:sz w:val="28"/>
          <w:szCs w:val="28"/>
          <w:rtl w:val="true"/>
          <w:lang w:bidi="fa-IR"/>
        </w:rPr>
        <w:t>للمولی مطیع ابن محمد هادی الطالقانی، کتبها ردا علی بعض معاصریه الذی کتب رسالة فی عدم اللزوم، و هما من أواخر عصر فتح علی شاه و أوائل عصر ناصر الدین شاه، و النسخة ضمن مجموعة فیها بعض رسائل الآقا محمود الکرمانشاهی، عند حفیده الحاج آقا أحمد بطهران</w:t>
      </w:r>
      <w:r>
        <w:rPr>
          <w:rFonts w:eastAsia="IRNazanin" w:cs="IRNazanin"/>
          <w:color w:val="111111"/>
          <w:sz w:val="28"/>
          <w:szCs w:val="28"/>
          <w:rtl w:val="true"/>
          <w:lang w:bidi="fa-IR"/>
        </w:rPr>
        <w:t>.</w:t>
      </w:r>
    </w:p>
    <w:p>
      <w:pPr>
        <w:pStyle w:val="Heading3"/>
        <w:numPr>
          <w:ilvl w:val="2"/>
          <w:numId w:val="1"/>
        </w:numPr>
        <w:rPr/>
      </w:pPr>
      <w:bookmarkStart w:id="3557" w:name="__RefHeading___Toc9143471_73709187"/>
      <w:bookmarkStart w:id="3558" w:name="_Toc1630"/>
      <w:bookmarkEnd w:id="3557"/>
      <w:r>
        <w:rPr/>
        <w:t>204</w:t>
      </w:r>
      <w:r>
        <w:rPr>
          <w:rtl w:val="true"/>
        </w:rPr>
        <w:t xml:space="preserve">- </w:t>
      </w:r>
      <w:r>
        <w:rPr>
          <w:rtl w:val="true"/>
        </w:rPr>
        <w:t>رسالة فی لزوم تنقید مشیخة الفقیه و التهذیبین‏</w:t>
      </w:r>
      <w:bookmarkEnd w:id="3558"/>
    </w:p>
    <w:p>
      <w:pPr>
        <w:pStyle w:val="BookText"/>
        <w:rPr/>
      </w:pPr>
      <w:r>
        <w:rPr>
          <w:rFonts w:ascii="IRNazanin" w:hAnsi="IRNazanin" w:eastAsia="IRNazanin"/>
          <w:color w:val="111111"/>
          <w:sz w:val="28"/>
          <w:sz w:val="28"/>
          <w:szCs w:val="28"/>
          <w:rtl w:val="true"/>
          <w:lang w:bidi="fa-IR"/>
        </w:rPr>
        <w:t>و فیها فوائد کثیرة رجالیة، و هی أیضا من الرسائل الخمسة عشرة المطبوعة للمیرزا أبی المعالی المذکور آنفا</w:t>
      </w:r>
      <w:r>
        <w:rPr>
          <w:rFonts w:eastAsia="IRNazanin" w:cs="IRNazanin"/>
          <w:color w:val="111111"/>
          <w:sz w:val="28"/>
          <w:szCs w:val="28"/>
          <w:rtl w:val="true"/>
          <w:lang w:bidi="fa-IR"/>
        </w:rPr>
        <w:t>.</w:t>
      </w:r>
    </w:p>
    <w:p>
      <w:pPr>
        <w:pStyle w:val="Heading3"/>
        <w:numPr>
          <w:ilvl w:val="2"/>
          <w:numId w:val="1"/>
        </w:numPr>
        <w:rPr/>
      </w:pPr>
      <w:bookmarkStart w:id="3559" w:name="__RefHeading___Toc9143473_73709187"/>
      <w:bookmarkStart w:id="3560" w:name="_Toc1631"/>
      <w:bookmarkEnd w:id="3559"/>
      <w:r>
        <w:rPr/>
        <w:t>205</w:t>
      </w:r>
      <w:r>
        <w:rPr>
          <w:rtl w:val="true"/>
        </w:rPr>
        <w:t xml:space="preserve">- </w:t>
      </w:r>
      <w:r>
        <w:rPr>
          <w:rtl w:val="true"/>
        </w:rPr>
        <w:t>لزوم حجاب‏</w:t>
      </w:r>
      <w:bookmarkEnd w:id="3560"/>
    </w:p>
    <w:p>
      <w:pPr>
        <w:pStyle w:val="BookText"/>
        <w:rPr/>
      </w:pPr>
      <w:r>
        <w:rPr>
          <w:rFonts w:ascii="IRNazanin" w:hAnsi="IRNazanin" w:eastAsia="IRNazanin"/>
          <w:color w:val="111111"/>
          <w:sz w:val="28"/>
          <w:sz w:val="28"/>
          <w:szCs w:val="28"/>
          <w:rtl w:val="true"/>
          <w:lang w:bidi="fa-IR"/>
        </w:rPr>
        <w:t xml:space="preserve">فارسی للمیرزا فضل الله بدائع‏نگار للآستانة الرضویة،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خراسان و مر له لباس التقوی و یأتی مطلع الشموس‏</w:t>
      </w:r>
    </w:p>
    <w:p>
      <w:pPr>
        <w:pStyle w:val="Heading3"/>
        <w:numPr>
          <w:ilvl w:val="2"/>
          <w:numId w:val="1"/>
        </w:numPr>
        <w:rPr/>
      </w:pPr>
      <w:bookmarkStart w:id="3561" w:name="__RefHeading___Toc9143475_73709187"/>
      <w:bookmarkStart w:id="3562" w:name="_Toc1632"/>
      <w:bookmarkEnd w:id="3561"/>
      <w:r>
        <w:rPr/>
        <w:t>206</w:t>
      </w:r>
      <w:r>
        <w:rPr>
          <w:rtl w:val="true"/>
        </w:rPr>
        <w:t xml:space="preserve">- </w:t>
      </w:r>
      <w:r>
        <w:rPr>
          <w:rtl w:val="true"/>
        </w:rPr>
        <w:t>رسالة فی لزوم العمل بأخبار الأصحاب فی هذا الزمان‏</w:t>
      </w:r>
      <w:bookmarkEnd w:id="356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أبی جمهور الشیبانی الأحسائی، و الراوی عن الشیخ علی بن هلال الجزائری، أستاذ المحقق الکرکی، ذکره فی الأمل و فرغ من المجلی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 درر اللآلی العمادیة 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عنها فی الأمل برسالة العمل بأخبار أصحابنا فاستظهر منه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مؤلفها علی طریقة الأخباریة فکتب شیخنا العلامة النوری فی هامش خاتمة المستدرک أنه عثر علی‏ </w:t>
      </w:r>
      <w:bookmarkStart w:id="3563" w:name="pg11739_171608"/>
    </w:p>
    <w:p>
      <w:pPr>
        <w:pStyle w:val="BookText"/>
        <w:rPr/>
      </w:pPr>
      <w:bookmarkEnd w:id="3563"/>
      <w:r>
        <w:rPr>
          <w:rFonts w:ascii="IRNazanin" w:hAnsi="IRNazanin" w:eastAsia="IRNazanin"/>
          <w:color w:val="111111"/>
          <w:sz w:val="28"/>
          <w:sz w:val="28"/>
          <w:szCs w:val="28"/>
          <w:rtl w:val="true"/>
          <w:lang w:bidi="fa-IR"/>
        </w:rPr>
        <w:t>هذه الرسالة و هی فی بیان کیفیة استنباط الأحکام من الأدلة فی طی فصول، و عد فی بعض فصوله من جملة العلوم التی یحتاج إلیها الفقیه علم الأصول بل الحاجة إلیه أمس من غیره، و کذا علم الرجال، و تمییز الأقسام الأربعة للحدیث، و صرح فی الفصل الثالث بأن الأدلة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 السنة و الإجماع و العقل، إلی غیر ذلک و قد مر أن رسالته فی طریق استنباط الأحکام،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کاشفة الحال عن أحوال الاستدلال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هذه الرسالة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المؤلف، فرغ منها بمشهد خراسان فی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هبة الدین، و نسخه أخری فی مجموعة عند السید عبد</w:t>
      </w:r>
    </w:p>
    <w:p>
      <w:pPr>
        <w:pStyle w:val="BookText"/>
        <w:rPr/>
      </w:pPr>
      <w:r>
        <w:rPr>
          <w:rFonts w:ascii="IRNazanin" w:hAnsi="IRNazanin" w:eastAsia="IRNazanin"/>
          <w:color w:val="111111"/>
          <w:sz w:val="28"/>
          <w:sz w:val="28"/>
          <w:szCs w:val="28"/>
          <w:rtl w:val="true"/>
          <w:lang w:bidi="fa-IR"/>
        </w:rPr>
        <w:t>الحسین الحجة بکربلاء،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مانح التوفیق و مسهل الوصول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خمسة فصول و خاتمة، ذکر فی الفصل الأول العلوم التی لا بد منها فی الاستدلال، و فی الثانی القدر المحتاج إلیه منها، و فی الثالث کیفیة الاستدلال بالأدلة الأربعة، و فی الرابع ما فیه الاستدلال من المسائل الشرعیة الاجتهادیة المختلف فیها، و فی الخامس ذکر أنواع الحدیث، و أقسامه الأربعة و أحوالها و ما یتعلق بها، و قال فی آخرها من أراد الاستقصاء فعلیه بکتابنا تحفه القاصدین فی معرفة اصطلاح المحدثین‏</w:t>
      </w:r>
    </w:p>
    <w:p>
      <w:pPr>
        <w:pStyle w:val="Heading3"/>
        <w:numPr>
          <w:ilvl w:val="2"/>
          <w:numId w:val="1"/>
        </w:numPr>
        <w:rPr/>
      </w:pPr>
      <w:bookmarkStart w:id="3564" w:name="__RefHeading___Toc9143477_73709187"/>
      <w:bookmarkStart w:id="3565" w:name="_Toc1633"/>
      <w:bookmarkEnd w:id="3564"/>
      <w:r>
        <w:rPr/>
        <w:t>207</w:t>
      </w:r>
      <w:r>
        <w:rPr>
          <w:rtl w:val="true"/>
        </w:rPr>
        <w:t xml:space="preserve">- </w:t>
      </w:r>
      <w:r>
        <w:rPr>
          <w:rtl w:val="true"/>
        </w:rPr>
        <w:t>لزوم قضاء صوم ما فات فی سنة الوفاة</w:t>
      </w:r>
      <w:bookmarkEnd w:id="3565"/>
    </w:p>
    <w:p>
      <w:pPr>
        <w:pStyle w:val="BookText"/>
        <w:rPr/>
      </w:pPr>
      <w:r>
        <w:rPr>
          <w:rFonts w:ascii="IRNazanin" w:hAnsi="IRNazanin" w:eastAsia="IRNazanin"/>
          <w:color w:val="111111"/>
          <w:sz w:val="28"/>
          <w:sz w:val="28"/>
          <w:szCs w:val="28"/>
          <w:rtl w:val="true"/>
          <w:lang w:bidi="fa-IR"/>
        </w:rPr>
        <w:t>لسیدنا أبی محمد الحسن بن هادی بن محمد علی، أخی السید صدر الدین العاملی الکاظمی‏</w:t>
      </w:r>
    </w:p>
    <w:p>
      <w:pPr>
        <w:pStyle w:val="Heading3"/>
        <w:numPr>
          <w:ilvl w:val="2"/>
          <w:numId w:val="1"/>
        </w:numPr>
        <w:rPr/>
      </w:pPr>
      <w:bookmarkStart w:id="3566" w:name="__RefHeading___Toc9143479_73709187"/>
      <w:bookmarkStart w:id="3567" w:name="_Toc1634"/>
      <w:bookmarkEnd w:id="3566"/>
      <w:r>
        <w:rPr/>
        <w:t>208</w:t>
      </w:r>
      <w:r>
        <w:rPr>
          <w:rtl w:val="true"/>
        </w:rPr>
        <w:t xml:space="preserve">- </w:t>
      </w:r>
      <w:r>
        <w:rPr>
          <w:rtl w:val="true"/>
        </w:rPr>
        <w:t>لزوم ما لا یلزم‏</w:t>
      </w:r>
      <w:bookmarkEnd w:id="3567"/>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العلاء أحمد بن عبد الله بن سلیمان بن محمد بن سلیمان المعری التنوخی، ولد بالمعرة یوم الجمعة لثلاث بقین من ربیع الأول 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یوم الجمعة ثالث ربیع الأول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دیوانه فی مجلدین موجودین فی المکتبة الخدیویة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سوالف الأقضیة أنی أنشأت أبنیة أوزان توخیت فیها صدق الکلمة، منها ما هو تمجید فیه، و بعضها تذکیر للناسین و تحذیر من الدنیا، ثم ذکر مقدمه بین فیها القوافی و لوازمها، و معنی لزوم ما لا یلزم، و قال فی آخر هذه المقدمة تکلفت فی هذا التألیف ثلاث 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أنه ینتظم حروف المعجم عن آخرها، الثانیة أنه یجی‏ء رویة </w:t>
      </w:r>
      <w:bookmarkStart w:id="3568" w:name="pg11739_171609"/>
    </w:p>
    <w:p>
      <w:pPr>
        <w:pStyle w:val="BookText"/>
        <w:rPr/>
      </w:pPr>
      <w:bookmarkEnd w:id="3568"/>
      <w:r>
        <w:rPr>
          <w:rFonts w:ascii="IRNazanin" w:hAnsi="IRNazanin" w:eastAsia="IRNazanin"/>
          <w:color w:val="111111"/>
          <w:sz w:val="28"/>
          <w:sz w:val="28"/>
          <w:szCs w:val="28"/>
          <w:rtl w:val="true"/>
          <w:lang w:bidi="fa-IR"/>
        </w:rPr>
        <w:t xml:space="preserve">بالحرکات الثلاث و بالسکون بعد ذلک، الثالثة أنه لزم مع کل حرف فیه شی‏ء من باء أو تاء و غیر ذلک من الحروف و قد طبع بالهند و فی مجلدین بمصر </w:t>
      </w:r>
      <w:r>
        <w:rPr>
          <w:rFonts w:eastAsia="IRNazanin" w:cs="IRNazanin"/>
          <w:color w:val="111111"/>
          <w:sz w:val="28"/>
          <w:szCs w:val="28"/>
          <w:lang w:bidi="fa-IR"/>
        </w:rPr>
        <w:t>1343</w:t>
      </w:r>
    </w:p>
    <w:p>
      <w:pPr>
        <w:pStyle w:val="Heading3"/>
        <w:numPr>
          <w:ilvl w:val="2"/>
          <w:numId w:val="1"/>
        </w:numPr>
        <w:rPr/>
      </w:pPr>
      <w:bookmarkStart w:id="3569" w:name="__RefHeading___Toc9143481_73709187"/>
      <w:bookmarkStart w:id="3570" w:name="_Toc1635"/>
      <w:bookmarkEnd w:id="3569"/>
      <w:r>
        <w:rPr/>
        <w:t>209</w:t>
      </w:r>
      <w:r>
        <w:rPr>
          <w:rtl w:val="true"/>
        </w:rPr>
        <w:t xml:space="preserve">- </w:t>
      </w:r>
      <w:r>
        <w:rPr>
          <w:rtl w:val="true"/>
        </w:rPr>
        <w:t>لسان التکملة فی جواب الأسئلة</w:t>
      </w:r>
      <w:bookmarkEnd w:id="3570"/>
    </w:p>
    <w:p>
      <w:pPr>
        <w:pStyle w:val="BookText"/>
        <w:rPr/>
      </w:pPr>
      <w:r>
        <w:rPr>
          <w:rFonts w:ascii="IRNazanin" w:hAnsi="IRNazanin" w:eastAsia="IRNazanin"/>
          <w:color w:val="111111"/>
          <w:sz w:val="28"/>
          <w:sz w:val="28"/>
          <w:szCs w:val="28"/>
          <w:rtl w:val="true"/>
          <w:lang w:bidi="fa-IR"/>
        </w:rPr>
        <w:t xml:space="preserve">للشیخ علی بن علی رضا الخوئی نزیل الأرومیة، المولود حدود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الصیام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الخمیس رابع ذی حجة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الخیابانی عن مجموعة الأردوبادی فی آخر ثالث وقایع الأیام و ذکر الأردوبادی فی مجموعة الحدیقة المبهجة أنه رآه بخط مؤلفه فی الأرومیة</w:t>
      </w:r>
    </w:p>
    <w:p>
      <w:pPr>
        <w:pStyle w:val="Heading3"/>
        <w:numPr>
          <w:ilvl w:val="2"/>
          <w:numId w:val="1"/>
        </w:numPr>
        <w:rPr/>
      </w:pPr>
      <w:bookmarkStart w:id="3571" w:name="__RefHeading___Toc9143483_73709187"/>
      <w:bookmarkStart w:id="3572" w:name="_Toc1636"/>
      <w:bookmarkEnd w:id="3571"/>
      <w:r>
        <w:rPr/>
        <w:t>210</w:t>
      </w:r>
      <w:r>
        <w:rPr>
          <w:rtl w:val="true"/>
        </w:rPr>
        <w:t xml:space="preserve">- </w:t>
      </w:r>
      <w:r>
        <w:rPr>
          <w:rtl w:val="true"/>
        </w:rPr>
        <w:t>لسان التنزیل‏</w:t>
      </w:r>
      <w:bookmarkEnd w:id="3572"/>
    </w:p>
    <w:p>
      <w:pPr>
        <w:pStyle w:val="BookText"/>
        <w:rPr/>
      </w:pPr>
      <w:r>
        <w:rPr>
          <w:rFonts w:ascii="IRNazanin" w:hAnsi="IRNazanin" w:eastAsia="IRNazanin"/>
          <w:color w:val="111111"/>
          <w:sz w:val="28"/>
          <w:sz w:val="28"/>
          <w:szCs w:val="28"/>
          <w:rtl w:val="true"/>
          <w:lang w:bidi="fa-IR"/>
        </w:rPr>
        <w:t>فی ترجمه اللغات القرآنیة إلی الفارسیة، علی ترتیب السور من الفاتحة و البقرة إلی الناس، ذکره ولدی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أنه تلخیص من المستخلص و حذف القواعد الصرفیة منها، ألف فی القرن الثامن، و الحق به دیباجة تراجم الأعاجم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مقلوبة تراجم الأعاجم الذی هو علی ترتیب عکس السور القرآنیة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مانح الأعلاق، و الصلاة و السلام علی صادق الوعد و المیثاق و بعد فهذه مختصر فی التفسیر و التأویل، سمی لسان التنزیل و الشرط فیه أن کل کلمة فسرها مرة لا یعود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عند المحیط الطباطبائی بطهران، تاریخ کتابتها جمادی الثانیة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فرهنگ نامه‏ها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w:t>
      </w:r>
    </w:p>
    <w:p>
      <w:pPr>
        <w:pStyle w:val="Heading3"/>
        <w:numPr>
          <w:ilvl w:val="2"/>
          <w:numId w:val="1"/>
        </w:numPr>
        <w:rPr/>
      </w:pPr>
      <w:bookmarkStart w:id="3573" w:name="__RefHeading___Toc9143485_73709187"/>
      <w:bookmarkStart w:id="3574" w:name="_Toc1637"/>
      <w:bookmarkEnd w:id="3573"/>
      <w:r>
        <w:rPr/>
        <w:t>211</w:t>
      </w:r>
      <w:r>
        <w:rPr>
          <w:rtl w:val="true"/>
        </w:rPr>
        <w:t xml:space="preserve">- </w:t>
      </w:r>
      <w:r>
        <w:rPr>
          <w:rtl w:val="true"/>
        </w:rPr>
        <w:t>لسان التنین فی أجوبة مسائل حفید زین الدین‏</w:t>
      </w:r>
      <w:bookmarkEnd w:id="3574"/>
    </w:p>
    <w:p>
      <w:pPr>
        <w:pStyle w:val="BookText"/>
        <w:rPr/>
      </w:pPr>
      <w:r>
        <w:rPr>
          <w:rFonts w:ascii="IRNazanin" w:hAnsi="IRNazanin" w:eastAsia="IRNazanin"/>
          <w:color w:val="111111"/>
          <w:sz w:val="28"/>
          <w:sz w:val="28"/>
          <w:szCs w:val="28"/>
          <w:rtl w:val="true"/>
          <w:lang w:bidi="fa-IR"/>
        </w:rPr>
        <w:t xml:space="preserve">یعنی الشیخ محمد بن الشیخ أحمد الأحسائی، للشیخ شبیر بن ذیاب الخاقانی من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مجیب سؤال السائلین و مفیض الآلاء علی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محمد معرضا عن طریقة أبیه و قام الشبیر علیه‏</w:t>
      </w:r>
    </w:p>
    <w:p>
      <w:pPr>
        <w:pStyle w:val="Heading3"/>
        <w:numPr>
          <w:ilvl w:val="2"/>
          <w:numId w:val="1"/>
        </w:numPr>
        <w:rPr/>
      </w:pPr>
      <w:bookmarkStart w:id="3575" w:name="__RefHeading___Toc9143487_73709187"/>
      <w:bookmarkStart w:id="3576" w:name="_Toc1638"/>
      <w:bookmarkEnd w:id="3575"/>
      <w:r>
        <w:rPr/>
        <w:t>212</w:t>
      </w:r>
      <w:r>
        <w:rPr>
          <w:rtl w:val="true"/>
        </w:rPr>
        <w:t xml:space="preserve">- </w:t>
      </w:r>
      <w:r>
        <w:rPr>
          <w:rtl w:val="true"/>
        </w:rPr>
        <w:t>لسان الحاضر و الندیم‏</w:t>
      </w:r>
      <w:bookmarkEnd w:id="357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محمد بن یوسف بن ثابت، ینقل عنه الکفعمی فی حواشی المصباح قال صاحب الریاض لعله من المتأخرین و یبعد اتحاده مع الشیخ علی بن محمد بن یوسف الحرانی من القدماء الراوی عن‏ </w:t>
      </w:r>
      <w:bookmarkStart w:id="3577" w:name="pg11739_171610"/>
    </w:p>
    <w:p>
      <w:pPr>
        <w:pStyle w:val="BookText"/>
        <w:rPr/>
      </w:pPr>
      <w:bookmarkEnd w:id="3577"/>
      <w:r>
        <w:rPr>
          <w:rFonts w:ascii="IRNazanin" w:hAnsi="IRNazanin" w:eastAsia="IRNazanin"/>
          <w:color w:val="111111"/>
          <w:sz w:val="28"/>
          <w:sz w:val="28"/>
          <w:szCs w:val="28"/>
          <w:rtl w:val="true"/>
          <w:lang w:bidi="fa-IR"/>
        </w:rPr>
        <w:t>أبی عبد الله محمد بن إبراهیم النعمائی تلمیذ الکلینی، کما فی بعض أسانید المهج لابن طاوس و لعله لسان المحاضر کما یأتی‏</w:t>
      </w:r>
    </w:p>
    <w:p>
      <w:pPr>
        <w:pStyle w:val="Heading3"/>
        <w:numPr>
          <w:ilvl w:val="2"/>
          <w:numId w:val="1"/>
        </w:numPr>
        <w:rPr/>
      </w:pPr>
      <w:bookmarkStart w:id="3578" w:name="__RefHeading___Toc9143489_73709187"/>
      <w:bookmarkStart w:id="3579" w:name="_Toc1639"/>
      <w:bookmarkEnd w:id="3578"/>
      <w:r>
        <w:rPr/>
        <w:t>213</w:t>
      </w:r>
      <w:r>
        <w:rPr>
          <w:rtl w:val="true"/>
        </w:rPr>
        <w:t xml:space="preserve">- </w:t>
      </w:r>
      <w:r>
        <w:rPr>
          <w:rtl w:val="true"/>
        </w:rPr>
        <w:t>لسان الحق‏</w:t>
      </w:r>
      <w:bookmarkEnd w:id="3579"/>
    </w:p>
    <w:p>
      <w:pPr>
        <w:pStyle w:val="BookText"/>
        <w:rPr/>
      </w:pPr>
      <w:r>
        <w:rPr>
          <w:rFonts w:ascii="IRNazanin" w:hAnsi="IRNazanin" w:eastAsia="IRNazanin"/>
          <w:color w:val="111111"/>
          <w:sz w:val="28"/>
          <w:sz w:val="28"/>
          <w:szCs w:val="28"/>
          <w:rtl w:val="true"/>
          <w:lang w:bidi="fa-IR"/>
        </w:rPr>
        <w:t xml:space="preserve">فی الرد علی النصرانی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المعاصر مهدی بن صالح الموسوی القزوینی الکاظمی، نزیل البصرة، ألفه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580" w:name="__RefHeading___Toc9143491_73709187"/>
      <w:bookmarkStart w:id="3581" w:name="_Toc1640"/>
      <w:bookmarkEnd w:id="3580"/>
      <w:r>
        <w:rPr/>
        <w:t>214</w:t>
      </w:r>
      <w:r>
        <w:rPr>
          <w:rtl w:val="true"/>
        </w:rPr>
        <w:t xml:space="preserve">- </w:t>
      </w:r>
      <w:r>
        <w:rPr>
          <w:rtl w:val="true"/>
        </w:rPr>
        <w:t>لسان الحق‏</w:t>
      </w:r>
      <w:bookmarkEnd w:id="3581"/>
    </w:p>
    <w:p>
      <w:pPr>
        <w:pStyle w:val="BookText"/>
        <w:rPr/>
      </w:pPr>
      <w:r>
        <w:rPr>
          <w:rFonts w:ascii="IRNazanin" w:hAnsi="IRNazanin" w:eastAsia="IRNazanin"/>
          <w:color w:val="111111"/>
          <w:sz w:val="28"/>
          <w:sz w:val="28"/>
          <w:szCs w:val="28"/>
          <w:rtl w:val="true"/>
          <w:lang w:bidi="fa-IR"/>
        </w:rPr>
        <w:t>فی الرد علی النصاری و إثبات مظالم المسیحیین المستعمرین، فارسی ناظر إلی رد الپروتستانیة المسیحیة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یوسف بن المیرزا زین العابدین بن محمد علی القره‏داغی التبریزی المسکن، المتوفی بالکاظمیة أواخر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بالرواق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2" w:name="__RefHeading___Toc9143493_73709187"/>
      <w:bookmarkStart w:id="3583" w:name="_Toc1641"/>
      <w:bookmarkEnd w:id="3582"/>
      <w:r>
        <w:rPr/>
        <w:t>215</w:t>
      </w:r>
      <w:r>
        <w:rPr>
          <w:rtl w:val="true"/>
        </w:rPr>
        <w:t xml:space="preserve">- </w:t>
      </w:r>
      <w:r>
        <w:rPr>
          <w:rtl w:val="true"/>
        </w:rPr>
        <w:t>لسان الحق و میزان الصدق‏</w:t>
      </w:r>
      <w:bookmarkEnd w:id="3583"/>
    </w:p>
    <w:p>
      <w:pPr>
        <w:pStyle w:val="BookText"/>
        <w:rPr/>
      </w:pPr>
      <w:r>
        <w:rPr>
          <w:rFonts w:ascii="IRNazanin" w:hAnsi="IRNazanin" w:eastAsia="IRNazanin"/>
          <w:color w:val="111111"/>
          <w:sz w:val="28"/>
          <w:sz w:val="28"/>
          <w:szCs w:val="28"/>
          <w:rtl w:val="true"/>
          <w:lang w:bidi="fa-IR"/>
        </w:rPr>
        <w:t>فی الرد علی میزان الحق تألیف القادری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للنواب المیر محمد حسن علی خان بهادر والی حیدرآباد سند، و هی غیر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الفرد الوتر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و علیه تقریظ الحاج سید أبو القاسم الحائری اللاهوری صاحب لوامع التنزیل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4" w:name="__RefHeading___Toc9143495_73709187"/>
      <w:bookmarkStart w:id="3585" w:name="_Toc1642"/>
      <w:bookmarkEnd w:id="3584"/>
      <w:r>
        <w:rPr/>
        <w:t>216</w:t>
      </w:r>
      <w:r>
        <w:rPr>
          <w:rtl w:val="true"/>
        </w:rPr>
        <w:t xml:space="preserve">- </w:t>
      </w:r>
      <w:r>
        <w:rPr>
          <w:rtl w:val="true"/>
        </w:rPr>
        <w:t>لسان الخواص فی ذکر معانی الألفاظ الاصطلاحیة للعلماء</w:t>
      </w:r>
      <w:bookmarkEnd w:id="3585"/>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رضی الملة و الدین محمد بن الحسن، المشهور بالآقا رضی القزوینی، تلمیذ المولی خلیل و معاصر المولی المجلسی و المحدث الحر، توفی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أبدع الکتب و ألطفها، جم الفوائد حسن الترتیب، مشتمل علی تحقیقات کثیرة فی العلوم العقلیة و النقلیة، و حل مشکلات الآیات و الاخبار و دائرة معارف لم یکتب مثله لأصحابنا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أخرج بجوده أنحاء خیرات الوجود من أقسام شرور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لاشتماله علی شرح الألفاظ الاصطلاحیة الدائرة فی ألسنة العلماء خاصة بترتیب الحروف نظیر الکتب اللغویة العامیة سماه لسان الخواص لیظهر کل أحد فی أول وهلة تفاوت مرتبة هذا </w:t>
      </w:r>
    </w:p>
    <w:p>
      <w:pPr>
        <w:pStyle w:val="BookText"/>
        <w:rPr/>
      </w:pPr>
      <w:r>
        <w:rPr>
          <w:rFonts w:ascii="IRNazanin" w:hAnsi="IRNazanin" w:eastAsia="IRNazanin"/>
          <w:color w:val="111111"/>
          <w:sz w:val="28"/>
          <w:sz w:val="28"/>
          <w:szCs w:val="28"/>
          <w:rtl w:val="true"/>
          <w:lang w:bidi="fa-IR"/>
        </w:rPr>
        <w:t>الکتاب و تباعد مطالبه عن سائر الکتب اللغة العامیة، کما قاله فی خطبته و 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حسن الاتفاق ما وقع فی هذا الکتاب باقتضاء الترتیب من الابتداء بأبجد و الانتهاء بالیقین، و لأنه المناسب لما هو المقصود فی الکتاب، من الترقی من بدایة الجهل إلی نهایة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الأسف علی أنه لم یصل إلینا الا بعض حروف الألف و هو إلی تمام الأرثماطیقی فی مجلد واحد و لعله لم یخرج منه الا هذا المقدار، ابتدأ بأبجد و ما ورد فی تفسیره و معانی حروف الهجاء، و فیه حساب عقود الأنامل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الإبداع، ثم الاجتهاد، ثم الإجماع، ثم الإحباط ثم الاختیار، ثم الإرادة، ثم الأربعة المتناسبة، و فیه ثمانیة مباحث، سابعها فی بیان نسبة الأجسام المتخالفة وزنا و حجما، و فیه ذکر سائر الأوزان الشرعیة، و مسألة انفعال القلیل و تحدید الکر وزنا و مساحة، و مسألة الثلثان فی العصیر و أنواعه و أحکامه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و النجاسة و الحلیة و الطهارة، و بالبحث الثامن ینتهی الأربعة المتناسبة، فی الأرثماطیقی، و ثلث الکتاب فیه، و به جف قلمه الشریف، و هو لفظ یونانی بمعنی خواص الأعداد و العلم بها، أو مسائل یبحث فیها عن العدد فموضوعة العدد لا من حیث استخراج مجهوله من معلومه کما فی علم الحساب، بل لجمیع ما یعرضه من الأحوال، و هی إما یعرض العدد مطلقا أو یعرض عددا خاصا و من الثانی تعیین یوم مولد النبی ص و یوم النیروز، و فیه بیان السنة الشمسیة و القمریة و حسابهما، کبائس السنین و غیر ذلک من الفوائد الکثیرة، و نسخه وقف القمشه‏إی فی النجف عند شیخنا الشریعة، و فی مکتبة السلطان محمد الفاتح و مکتبته داخلة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 و مکتبة السلطان عبد الحمید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المعظمة، و 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قرب عصر المصنف مکتوب علیها و فات المصنف 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علیها الشیخ شرف الدین محمد مکی العاملی النجفی تملکه لها 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کتابة بعضها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موقوفات السید عباس الخراسان النجفی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السادة </w:t>
      </w:r>
      <w:bookmarkStart w:id="3586" w:name="pg11739_171612"/>
    </w:p>
    <w:p>
      <w:pPr>
        <w:pStyle w:val="BookText"/>
        <w:rPr/>
      </w:pPr>
      <w:bookmarkEnd w:id="3586"/>
      <w:r>
        <w:rPr>
          <w:rFonts w:ascii="IRNazanin" w:hAnsi="IRNazanin" w:eastAsia="IRNazanin"/>
          <w:color w:val="111111"/>
          <w:sz w:val="28"/>
          <w:sz w:val="28"/>
          <w:szCs w:val="28"/>
          <w:rtl w:val="true"/>
          <w:lang w:bidi="fa-IR"/>
        </w:rPr>
        <w:t xml:space="preserve">آل خراسان، و لمیرزا مصطفی بن الحاج میرزا حسن التبریزی حواشی کثیرة، کلها اعتراضات علیه، ذکره صدیقه الشیخ أبو المجد محمد الرضا، و رأیته أیضا فی کتب شیخنا الشریعة، و عمل له فهرسا مبسوطا المیرزا محمود بن المیرزا محسن بن عبد الجبار القاضی التبریزی الطباطبائی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الموضوع کتاب أسامی العلوم و کتاب تسهیل الغوامض و کتاب اصطلاحات العلماء و کتاب اصطلاحات العلوم و رسائل اصطلاحات الصوفیة و رسالة اصطلاحات الجفر و رسالة اصطلاحات المحدثین و رسالة الاصطلاحات الطبیة</w:t>
      </w:r>
      <w:r>
        <w:rPr>
          <w:rFonts w:eastAsia="IRNazanin" w:cs="IRNazanin"/>
          <w:color w:val="111111"/>
          <w:sz w:val="28"/>
          <w:szCs w:val="28"/>
          <w:rtl w:val="true"/>
          <w:lang w:bidi="fa-IR"/>
        </w:rPr>
        <w:t>.</w:t>
      </w:r>
    </w:p>
    <w:p>
      <w:pPr>
        <w:pStyle w:val="Heading3"/>
        <w:numPr>
          <w:ilvl w:val="2"/>
          <w:numId w:val="1"/>
        </w:numPr>
        <w:rPr/>
      </w:pPr>
      <w:bookmarkStart w:id="3587" w:name="__RefHeading___Toc9143497_73709187"/>
      <w:bookmarkStart w:id="3588" w:name="_Toc1643"/>
      <w:bookmarkEnd w:id="3587"/>
      <w:r>
        <w:rPr/>
        <w:t>217</w:t>
      </w:r>
      <w:r>
        <w:rPr>
          <w:rtl w:val="true"/>
        </w:rPr>
        <w:t xml:space="preserve">- </w:t>
      </w:r>
      <w:r>
        <w:rPr>
          <w:rtl w:val="true"/>
        </w:rPr>
        <w:t>لسان الذاکرین فی أحوال المعصومین و مقاتلهم‏</w:t>
      </w:r>
      <w:bookmarkEnd w:id="3588"/>
    </w:p>
    <w:p>
      <w:pPr>
        <w:pStyle w:val="BookText"/>
        <w:rPr/>
      </w:pPr>
      <w:r>
        <w:rPr>
          <w:rFonts w:ascii="IRNazanin" w:hAnsi="IRNazanin" w:eastAsia="IRNazanin"/>
          <w:color w:val="111111"/>
          <w:sz w:val="28"/>
          <w:sz w:val="28"/>
          <w:szCs w:val="28"/>
          <w:rtl w:val="true"/>
          <w:lang w:bidi="fa-IR"/>
        </w:rPr>
        <w:t>فارسی طبع بإیران فی مجلدین، أولهما للخمسة آل العباء و الثانی من السجاد إلی آخرهم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محمد هادی بن أبو الحسن الشریف النائینی، ألفه باهتمام الحاج قاسم الروضةخوان الکاشانی الذی توفی لیلة فراغه فی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قال تاریخه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قاسم اندر سجده حق برده رو سوی جنان‏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کاظم بن محمد جعفر الأسترآبادی الأنزانی الجزی، وقفها محمد رضی الصباغ الشیرازی و جعل التولیة للمیرزا محب علی الشیرازی والد شیخنا المیرزا محمد تقی الشیرازی، یوجد فی مکتبته” محمد رضی”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بطهران عند أصغر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احتمل مؤلف الفهرس آنها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یتلوها یوسفیة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نسب فی الفهرست إلی أبو الحسن بن محمد هادی بدلا، غلط الطبع، تاریخ کتابتها محرم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طبع ببمبئی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89" w:name="__RefHeading___Toc9143499_73709187"/>
      <w:bookmarkStart w:id="3590" w:name="_Toc1644"/>
      <w:bookmarkEnd w:id="3589"/>
      <w:r>
        <w:rPr/>
        <w:t>218</w:t>
      </w:r>
      <w:r>
        <w:rPr>
          <w:rtl w:val="true"/>
        </w:rPr>
        <w:t xml:space="preserve">- </w:t>
      </w:r>
      <w:r>
        <w:rPr>
          <w:rtl w:val="true"/>
        </w:rPr>
        <w:t>لسان الصادقین فی شرح الأربعین‏</w:t>
      </w:r>
      <w:bookmarkEnd w:id="3590"/>
    </w:p>
    <w:p>
      <w:pPr>
        <w:pStyle w:val="BookText"/>
        <w:rPr/>
      </w:pPr>
      <w:r>
        <w:rPr>
          <w:rFonts w:ascii="IRNazanin" w:hAnsi="IRNazanin" w:eastAsia="IRNazanin"/>
          <w:color w:val="111111"/>
          <w:sz w:val="28"/>
          <w:sz w:val="28"/>
          <w:szCs w:val="28"/>
          <w:rtl w:val="true"/>
          <w:lang w:bidi="fa-IR"/>
        </w:rPr>
        <w:t xml:space="preserve">للسید علی حسین بن السید خیرات علی الزنجیفوری، 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بلکهنو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ظهره إجازة الحاج شیخ زین العابدین المازندرانی، و المفتی میر عباس، و السید تاج العلماء علی محمد بن السید سلطان العلماء محمد بن السید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شرع لنا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bookmarkStart w:id="3591" w:name="pg11739_171613"/>
    </w:p>
    <w:p>
      <w:pPr>
        <w:pStyle w:val="BookText"/>
        <w:rPr/>
      </w:pPr>
      <w:bookmarkEnd w:id="3591"/>
      <w:r>
        <w:rPr>
          <w:rFonts w:ascii="IRNazanin" w:hAnsi="IRNazanin" w:eastAsia="IRNazanin"/>
          <w:color w:val="111111"/>
          <w:sz w:val="28"/>
          <w:sz w:val="28"/>
          <w:szCs w:val="28"/>
          <w:rtl w:val="true"/>
          <w:lang w:bidi="fa-IR"/>
        </w:rPr>
        <w:t>و له أسالیب الأدبیة</w:t>
      </w:r>
      <w:r>
        <w:rPr>
          <w:rFonts w:eastAsia="IRNazanin" w:cs="IRNazanin"/>
          <w:color w:val="111111"/>
          <w:sz w:val="28"/>
          <w:szCs w:val="28"/>
          <w:rtl w:val="true"/>
          <w:lang w:bidi="fa-IR"/>
        </w:rPr>
        <w:t>.</w:t>
      </w:r>
    </w:p>
    <w:p>
      <w:pPr>
        <w:pStyle w:val="Heading3"/>
        <w:numPr>
          <w:ilvl w:val="2"/>
          <w:numId w:val="1"/>
        </w:numPr>
        <w:rPr/>
      </w:pPr>
      <w:bookmarkStart w:id="3592" w:name="__RefHeading___Toc9143501_73709187"/>
      <w:bookmarkStart w:id="3593" w:name="_Toc1645"/>
      <w:bookmarkEnd w:id="3592"/>
      <w:r>
        <w:rPr/>
        <w:t>219</w:t>
      </w:r>
      <w:r>
        <w:rPr>
          <w:rtl w:val="true"/>
        </w:rPr>
        <w:t xml:space="preserve">- </w:t>
      </w:r>
      <w:r>
        <w:rPr>
          <w:rtl w:val="true"/>
        </w:rPr>
        <w:t>لسان الصباح فی شرح کلام البهائی فی أوائل مفتاح الفلاح‏</w:t>
      </w:r>
      <w:bookmarkEnd w:id="3593"/>
    </w:p>
    <w:p>
      <w:pPr>
        <w:pStyle w:val="BookText"/>
        <w:rPr/>
      </w:pPr>
      <w:r>
        <w:rPr>
          <w:rFonts w:ascii="IRNazanin" w:hAnsi="IRNazanin" w:eastAsia="IRNazanin"/>
          <w:color w:val="111111"/>
          <w:sz w:val="28"/>
          <w:sz w:val="28"/>
          <w:szCs w:val="28"/>
          <w:rtl w:val="true"/>
          <w:lang w:bidi="fa-IR"/>
        </w:rPr>
        <w:t xml:space="preserve">فی بیان الفجرین للسید المفتی میر عباس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المولوی ذاکر حسن الهندی‏</w:t>
      </w:r>
    </w:p>
    <w:p>
      <w:pPr>
        <w:pStyle w:val="Heading3"/>
        <w:numPr>
          <w:ilvl w:val="2"/>
          <w:numId w:val="1"/>
        </w:numPr>
        <w:rPr/>
      </w:pPr>
      <w:bookmarkStart w:id="3594" w:name="__RefHeading___Toc9143503_73709187"/>
      <w:bookmarkStart w:id="3595" w:name="_Toc1646"/>
      <w:bookmarkEnd w:id="3594"/>
      <w:r>
        <w:rPr/>
        <w:t>220</w:t>
      </w:r>
      <w:r>
        <w:rPr>
          <w:rtl w:val="true"/>
        </w:rPr>
        <w:t xml:space="preserve">- </w:t>
      </w:r>
      <w:r>
        <w:rPr>
          <w:rtl w:val="true"/>
        </w:rPr>
        <w:t>لسان الصدق‏</w:t>
      </w:r>
      <w:bookmarkEnd w:id="3595"/>
    </w:p>
    <w:p>
      <w:pPr>
        <w:pStyle w:val="BookText"/>
        <w:rPr/>
      </w:pPr>
      <w:r>
        <w:rPr>
          <w:rFonts w:ascii="IRNazanin" w:hAnsi="IRNazanin" w:eastAsia="IRNazanin"/>
          <w:color w:val="111111"/>
          <w:sz w:val="28"/>
          <w:sz w:val="28"/>
          <w:szCs w:val="28"/>
          <w:rtl w:val="true"/>
          <w:lang w:bidi="fa-IR"/>
        </w:rPr>
        <w:t xml:space="preserve">لحسین قلی جدید الإسلام، الذی کان من أرامنة شیروان و سلم فی بلدة بادکوبة و هو فی المسائل الأخلاقیة و الأمور التی ینفع البلاد و الحکومة، فی اثنین و ستین مجلسا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سادس جمادی الثانیة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کثیرا إنها بخط المؤلف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خداوندی را سزا است اما بعد بنده حقیر حاج حسین قلی در چهارده‏سالگی ب إسلام مشرف شدم و بعد بسملة</w:t>
      </w:r>
      <w:r>
        <w:rPr>
          <w:rFonts w:eastAsia="IRNazanin" w:cs="IRNazanin"/>
          <w:color w:val="111111"/>
          <w:sz w:val="28"/>
          <w:szCs w:val="28"/>
          <w:rtl w:val="true"/>
          <w:lang w:bidi="fa-IR"/>
        </w:rPr>
        <w:t>]</w:t>
      </w:r>
    </w:p>
    <w:p>
      <w:pPr>
        <w:pStyle w:val="Heading3"/>
        <w:numPr>
          <w:ilvl w:val="2"/>
          <w:numId w:val="1"/>
        </w:numPr>
        <w:rPr/>
      </w:pPr>
      <w:bookmarkStart w:id="3596" w:name="__RefHeading___Toc9143505_73709187"/>
      <w:bookmarkStart w:id="3597" w:name="_Toc1647"/>
      <w:bookmarkEnd w:id="3596"/>
      <w:r>
        <w:rPr/>
        <w:t>221</w:t>
      </w:r>
      <w:r>
        <w:rPr>
          <w:rtl w:val="true"/>
        </w:rPr>
        <w:t xml:space="preserve">- </w:t>
      </w:r>
      <w:r>
        <w:rPr>
          <w:rtl w:val="true"/>
        </w:rPr>
        <w:t>لسان الصدق‏</w:t>
      </w:r>
      <w:bookmarkEnd w:id="3597"/>
    </w:p>
    <w:p>
      <w:pPr>
        <w:pStyle w:val="BookText"/>
        <w:rPr/>
      </w:pPr>
      <w:r>
        <w:rPr>
          <w:rFonts w:ascii="IRNazanin" w:hAnsi="IRNazanin" w:eastAsia="IRNazanin"/>
          <w:color w:val="111111"/>
          <w:sz w:val="28"/>
          <w:sz w:val="28"/>
          <w:szCs w:val="28"/>
          <w:rtl w:val="true"/>
          <w:lang w:bidi="fa-IR"/>
        </w:rPr>
        <w:t xml:space="preserve">لمحمد رضا ابن الآخوند چال حصاری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عن بعض الشبهات فی وقوع الرجعة و دفع الاعتراضات فیها طبع مع بدیع الدلالة و وجوب حجاب و میراث الأئمة له فی طهران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أفضل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Heading3"/>
        <w:numPr>
          <w:ilvl w:val="2"/>
          <w:numId w:val="1"/>
        </w:numPr>
        <w:rPr/>
      </w:pPr>
      <w:bookmarkStart w:id="3598" w:name="__RefHeading___Toc9143507_73709187"/>
      <w:bookmarkStart w:id="3599" w:name="_Toc1648"/>
      <w:bookmarkEnd w:id="3598"/>
      <w:r>
        <w:rPr/>
        <w:t>222</w:t>
      </w:r>
      <w:r>
        <w:rPr>
          <w:rtl w:val="true"/>
        </w:rPr>
        <w:t xml:space="preserve">- </w:t>
      </w:r>
      <w:r>
        <w:rPr>
          <w:rtl w:val="true"/>
        </w:rPr>
        <w:t>لسان الصدق‏</w:t>
      </w:r>
      <w:bookmarkEnd w:id="3599"/>
    </w:p>
    <w:p>
      <w:pPr>
        <w:pStyle w:val="BookText"/>
        <w:rPr/>
      </w:pPr>
      <w:r>
        <w:rPr>
          <w:rFonts w:ascii="IRNazanin" w:hAnsi="IRNazanin" w:eastAsia="IRNazanin"/>
          <w:color w:val="111111"/>
          <w:sz w:val="28"/>
          <w:sz w:val="28"/>
          <w:szCs w:val="28"/>
          <w:rtl w:val="true"/>
          <w:lang w:bidi="fa-IR"/>
        </w:rPr>
        <w:t xml:space="preserve">فی إثبات أن فارقلیطا و إیلیا مذکوران فی التوراة العبرانی، للسید سبط الحسن الفتح‏پوری، المتوفی بعد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Heading3"/>
        <w:numPr>
          <w:ilvl w:val="2"/>
          <w:numId w:val="1"/>
        </w:numPr>
        <w:rPr/>
      </w:pPr>
      <w:bookmarkStart w:id="3600" w:name="__RefHeading___Toc9143509_73709187"/>
      <w:bookmarkStart w:id="3601" w:name="_Toc1649"/>
      <w:bookmarkEnd w:id="3600"/>
      <w:r>
        <w:rPr/>
        <w:t>223</w:t>
      </w:r>
      <w:r>
        <w:rPr>
          <w:rtl w:val="true"/>
        </w:rPr>
        <w:t xml:space="preserve">- </w:t>
      </w:r>
      <w:r>
        <w:rPr>
          <w:rtl w:val="true"/>
        </w:rPr>
        <w:t>لسان الصدق‏</w:t>
      </w:r>
      <w:bookmarkEnd w:id="3601"/>
    </w:p>
    <w:p>
      <w:pPr>
        <w:pStyle w:val="BookText"/>
        <w:rPr/>
      </w:pPr>
      <w:r>
        <w:rPr>
          <w:rFonts w:ascii="IRNazanin" w:hAnsi="IRNazanin" w:eastAsia="IRNazanin"/>
          <w:color w:val="111111"/>
          <w:sz w:val="28"/>
          <w:sz w:val="28"/>
          <w:szCs w:val="28"/>
          <w:rtl w:val="true"/>
          <w:lang w:bidi="fa-IR"/>
        </w:rPr>
        <w:t xml:space="preserve">فی المواعظ و الأخلاق فارسی مطبوع، للحاج الشیخ محمد علی بن الحاج شیخ محمد باقر بن الشیخ محمد تقی محشی المعالم توفی </w:t>
      </w:r>
      <w:r>
        <w:rPr>
          <w:rFonts w:eastAsia="IRNazanin" w:cs="IRNazanin"/>
          <w:color w:val="111111"/>
          <w:sz w:val="28"/>
          <w:szCs w:val="28"/>
          <w:lang w:bidi="fa-IR"/>
        </w:rPr>
        <w:t>1317</w:t>
      </w:r>
    </w:p>
    <w:p>
      <w:pPr>
        <w:pStyle w:val="Heading3"/>
        <w:numPr>
          <w:ilvl w:val="2"/>
          <w:numId w:val="1"/>
        </w:numPr>
        <w:rPr/>
      </w:pPr>
      <w:bookmarkStart w:id="3602" w:name="__RefHeading___Toc9143511_73709187"/>
      <w:bookmarkStart w:id="3603" w:name="_Toc1650"/>
      <w:bookmarkEnd w:id="3602"/>
      <w:r>
        <w:rPr/>
        <w:t>224</w:t>
      </w:r>
      <w:r>
        <w:rPr>
          <w:rtl w:val="true"/>
        </w:rPr>
        <w:t xml:space="preserve">- </w:t>
      </w:r>
      <w:r>
        <w:rPr>
          <w:rtl w:val="true"/>
        </w:rPr>
        <w:t>لسان الصدق‏</w:t>
      </w:r>
      <w:bookmarkEnd w:id="360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المعاصر علی بن عبد الله بن علی البحرانی ساکن مسقط و المقلد بها،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کتاب میزان الحق للمبلغ المسیحی، رتبه علی مقدمه و مقالات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w:t>
      </w:r>
      <w:bookmarkStart w:id="3604" w:name="pg11739_171614"/>
    </w:p>
    <w:p>
      <w:pPr>
        <w:pStyle w:val="BookText"/>
        <w:rPr/>
      </w:pPr>
      <w:bookmarkEnd w:id="3604"/>
      <w:r>
        <w:rPr>
          <w:rFonts w:ascii="IRNazanin" w:hAnsi="IRNazanin" w:eastAsia="IRNazanin"/>
          <w:color w:val="111111"/>
          <w:sz w:val="28"/>
          <w:sz w:val="28"/>
          <w:szCs w:val="28"/>
          <w:rtl w:val="true"/>
          <w:lang w:bidi="fa-IR"/>
        </w:rPr>
        <w:t>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السادسة بعد ألف و ثلاثمائة و طبع علی الحجر فی بمبئی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605" w:name="__RefHeading___Toc9143513_73709187"/>
      <w:bookmarkStart w:id="3606" w:name="_Toc1651"/>
      <w:bookmarkEnd w:id="3605"/>
      <w:r>
        <w:rPr/>
        <w:t>225</w:t>
      </w:r>
      <w:r>
        <w:rPr>
          <w:rtl w:val="true"/>
        </w:rPr>
        <w:t xml:space="preserve">- </w:t>
      </w:r>
      <w:r>
        <w:rPr>
          <w:rtl w:val="true"/>
        </w:rPr>
        <w:t>لسان الصدق‏</w:t>
      </w:r>
      <w:bookmarkEnd w:id="3606"/>
    </w:p>
    <w:p>
      <w:pPr>
        <w:pStyle w:val="BookText"/>
        <w:rPr/>
      </w:pPr>
      <w:r>
        <w:rPr>
          <w:rFonts w:ascii="IRNazanin" w:hAnsi="IRNazanin" w:eastAsia="IRNazanin"/>
          <w:color w:val="111111"/>
          <w:sz w:val="28"/>
          <w:sz w:val="28"/>
          <w:szCs w:val="28"/>
          <w:rtl w:val="true"/>
          <w:lang w:bidi="fa-IR"/>
        </w:rPr>
        <w:t xml:space="preserve">فی الحج للسید محمد بن أبی القاسم الحسینی السردانی الزنجانی، المتوفی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المیرزا محمود إمام الجمعة بزنجان‏</w:t>
      </w:r>
    </w:p>
    <w:p>
      <w:pPr>
        <w:pStyle w:val="Heading3"/>
        <w:numPr>
          <w:ilvl w:val="2"/>
          <w:numId w:val="1"/>
        </w:numPr>
        <w:rPr/>
      </w:pPr>
      <w:bookmarkStart w:id="3607" w:name="__RefHeading___Toc9143515_73709187"/>
      <w:bookmarkStart w:id="3608" w:name="_Toc1652"/>
      <w:bookmarkEnd w:id="3607"/>
      <w:r>
        <w:rPr/>
        <w:t>226</w:t>
      </w:r>
      <w:r>
        <w:rPr>
          <w:rtl w:val="true"/>
        </w:rPr>
        <w:t xml:space="preserve">- </w:t>
      </w:r>
      <w:r>
        <w:rPr>
          <w:rtl w:val="true"/>
        </w:rPr>
        <w:t>لسان الصدق‏</w:t>
      </w:r>
      <w:bookmarkEnd w:id="3608"/>
    </w:p>
    <w:p>
      <w:pPr>
        <w:pStyle w:val="BookText"/>
        <w:rPr/>
      </w:pPr>
      <w:r>
        <w:rPr>
          <w:rFonts w:ascii="IRNazanin" w:hAnsi="IRNazanin" w:eastAsia="IRNazanin"/>
          <w:color w:val="111111"/>
          <w:sz w:val="28"/>
          <w:sz w:val="28"/>
          <w:szCs w:val="28"/>
          <w:rtl w:val="true"/>
          <w:lang w:bidi="fa-IR"/>
        </w:rPr>
        <w:t xml:space="preserve">فی أصول الفقه، للمیرزا محمد بن سلیمان التنکابنی المولود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فهرس کتبه فی القصص أنه خرج إلی مبحث الإجماع فی عشرة آلاف بیت‏</w:t>
      </w:r>
    </w:p>
    <w:p>
      <w:pPr>
        <w:pStyle w:val="Heading3"/>
        <w:numPr>
          <w:ilvl w:val="2"/>
          <w:numId w:val="1"/>
        </w:numPr>
        <w:rPr/>
      </w:pPr>
      <w:bookmarkStart w:id="3609" w:name="__RefHeading___Toc9143517_73709187"/>
      <w:bookmarkStart w:id="3610" w:name="_Toc1653"/>
      <w:bookmarkEnd w:id="3609"/>
      <w:r>
        <w:rPr/>
        <w:t>227</w:t>
      </w:r>
      <w:r>
        <w:rPr>
          <w:rtl w:val="true"/>
        </w:rPr>
        <w:t xml:space="preserve">- </w:t>
      </w:r>
      <w:r>
        <w:rPr>
          <w:rtl w:val="true"/>
        </w:rPr>
        <w:t>لسان الصدق و بیان الحق‏</w:t>
      </w:r>
      <w:bookmarkEnd w:id="3610"/>
    </w:p>
    <w:p>
      <w:pPr>
        <w:pStyle w:val="BookText"/>
        <w:rPr/>
      </w:pPr>
      <w:r>
        <w:rPr>
          <w:rFonts w:ascii="IRNazanin" w:hAnsi="IRNazanin" w:eastAsia="IRNazanin"/>
          <w:color w:val="111111"/>
          <w:sz w:val="28"/>
          <w:sz w:val="28"/>
          <w:szCs w:val="28"/>
          <w:rtl w:val="true"/>
          <w:lang w:bidi="fa-IR"/>
        </w:rPr>
        <w:t xml:space="preserve">للشیخ المولی أحمد الواعظ الخوانساری نزیل أصفهان، و المتوفی بها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رأیت بخطه مجلدین فیهما ما رتبه من مجالس الوعظ بالفارسیة عند ولده المشتغل فی النجف الشیخ أبو الفضل‏</w:t>
      </w:r>
    </w:p>
    <w:p>
      <w:pPr>
        <w:pStyle w:val="Heading3"/>
        <w:numPr>
          <w:ilvl w:val="2"/>
          <w:numId w:val="1"/>
        </w:numPr>
        <w:rPr/>
      </w:pPr>
      <w:bookmarkStart w:id="3611" w:name="__RefHeading___Toc9143519_73709187"/>
      <w:bookmarkStart w:id="3612" w:name="_Toc1654"/>
      <w:bookmarkEnd w:id="3611"/>
      <w:r>
        <w:rPr/>
        <w:t>228</w:t>
      </w:r>
      <w:r>
        <w:rPr>
          <w:rtl w:val="true"/>
        </w:rPr>
        <w:t xml:space="preserve">- </w:t>
      </w:r>
      <w:r>
        <w:rPr>
          <w:rtl w:val="true"/>
        </w:rPr>
        <w:t>لسان الصدق و منادی الهدی‏</w:t>
      </w:r>
      <w:bookmarkEnd w:id="3612"/>
    </w:p>
    <w:p>
      <w:pPr>
        <w:pStyle w:val="BookText"/>
        <w:rPr/>
      </w:pPr>
      <w:r>
        <w:rPr>
          <w:rFonts w:ascii="IRNazanin" w:hAnsi="IRNazanin" w:eastAsia="IRNazanin"/>
          <w:color w:val="111111"/>
          <w:sz w:val="28"/>
          <w:sz w:val="28"/>
          <w:szCs w:val="28"/>
          <w:rtl w:val="true"/>
          <w:lang w:bidi="fa-IR"/>
        </w:rPr>
        <w:t>فی إثبات إمامة أئمة الهدی‏</w:t>
      </w:r>
    </w:p>
    <w:p>
      <w:pPr>
        <w:pStyle w:val="Heading3"/>
        <w:numPr>
          <w:ilvl w:val="2"/>
          <w:numId w:val="1"/>
        </w:numPr>
        <w:rPr/>
      </w:pPr>
      <w:bookmarkStart w:id="3613" w:name="__RefHeading___Toc9143521_73709187"/>
      <w:bookmarkStart w:id="3614" w:name="_Toc1655"/>
      <w:bookmarkEnd w:id="3613"/>
      <w:r>
        <w:rPr/>
        <w:t>229</w:t>
      </w:r>
      <w:r>
        <w:rPr>
          <w:rtl w:val="true"/>
        </w:rPr>
        <w:t xml:space="preserve">- </w:t>
      </w:r>
      <w:r>
        <w:rPr>
          <w:rtl w:val="true"/>
        </w:rPr>
        <w:t>لسان الطیر</w:t>
      </w:r>
      <w:bookmarkEnd w:id="3614"/>
    </w:p>
    <w:p>
      <w:pPr>
        <w:pStyle w:val="BookText"/>
        <w:rPr/>
      </w:pPr>
      <w:r>
        <w:rPr>
          <w:rFonts w:ascii="IRNazanin" w:hAnsi="IRNazanin" w:eastAsia="IRNazanin"/>
          <w:color w:val="111111"/>
          <w:sz w:val="28"/>
          <w:sz w:val="28"/>
          <w:szCs w:val="28"/>
          <w:rtl w:val="true"/>
          <w:lang w:bidi="fa-IR"/>
        </w:rPr>
        <w:t xml:space="preserve">للشیخ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ملکی را که هر دو جهان در تصرف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بیان أن للطیر فهم لسان أمثاله و هذا غیر رسالة الطیر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الذی شرحه مفتاح الخیر کما یأتی و غیر منطق الطیر الآتی أیضا، و رأیت لسان الطیر هذا بخط محمود النیریزی المجاز من المیر صدر الدین الدشتکی 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سبع و خمسین رسالة کلها بخطه عند الحاج سید نصر الله الأخوی بطهران، و نسخه أخری فی مجموعة 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3615" w:name="__RefHeading___Toc9143523_73709187"/>
      <w:bookmarkStart w:id="3616" w:name="_Toc1656"/>
      <w:bookmarkEnd w:id="3615"/>
      <w:r>
        <w:rPr/>
        <w:t>230</w:t>
      </w:r>
      <w:r>
        <w:rPr>
          <w:rtl w:val="true"/>
        </w:rPr>
        <w:t xml:space="preserve">- </w:t>
      </w:r>
      <w:r>
        <w:rPr>
          <w:rtl w:val="true"/>
        </w:rPr>
        <w:t>لسان الطیر</w:t>
      </w:r>
      <w:bookmarkEnd w:id="3616"/>
    </w:p>
    <w:p>
      <w:pPr>
        <w:pStyle w:val="BookText"/>
        <w:rPr/>
      </w:pPr>
      <w:r>
        <w:rPr>
          <w:rFonts w:ascii="IRNazanin" w:hAnsi="IRNazanin" w:eastAsia="IRNazanin"/>
          <w:color w:val="111111"/>
          <w:sz w:val="28"/>
          <w:sz w:val="28"/>
          <w:szCs w:val="28"/>
          <w:rtl w:val="true"/>
          <w:lang w:bidi="fa-IR"/>
        </w:rPr>
        <w:t xml:space="preserve">ترجمه ل منطق الطیر العطاریة للوزیر الأمیر علی شیر الجغتائی 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فیه تخلصه ب فانی مع أنه ترکی و اعتذر بأن آخر الحکایة الفناء</w:t>
      </w:r>
    </w:p>
    <w:p>
      <w:pPr>
        <w:pStyle w:val="Heading3"/>
        <w:numPr>
          <w:ilvl w:val="2"/>
          <w:numId w:val="1"/>
        </w:numPr>
        <w:rPr/>
      </w:pPr>
      <w:bookmarkStart w:id="3617" w:name="__RefHeading___Toc9143525_73709187"/>
      <w:bookmarkStart w:id="3618" w:name="_Toc1657"/>
      <w:bookmarkEnd w:id="3617"/>
      <w:r>
        <w:rPr/>
        <w:t>231</w:t>
      </w:r>
      <w:r>
        <w:rPr>
          <w:rtl w:val="true"/>
        </w:rPr>
        <w:t xml:space="preserve">- </w:t>
      </w:r>
      <w:r>
        <w:rPr>
          <w:rtl w:val="true"/>
        </w:rPr>
        <w:t>لسان العارفین‏</w:t>
      </w:r>
      <w:bookmarkEnd w:id="361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مصطلحات العرفاء و بیان مراداتهم من الألفاظ الدائرة بینهم، علی ترتیب الحروف الفارسیة للمولی محمد علی بن محمد البرغانی‏ </w:t>
      </w:r>
      <w:bookmarkStart w:id="3619" w:name="pg11739_171615"/>
    </w:p>
    <w:p>
      <w:pPr>
        <w:pStyle w:val="BookText"/>
        <w:rPr/>
      </w:pPr>
      <w:bookmarkEnd w:id="3619"/>
      <w:r>
        <w:rPr>
          <w:rFonts w:ascii="IRNazanin" w:hAnsi="IRNazanin" w:eastAsia="IRNazanin"/>
          <w:color w:val="111111"/>
          <w:sz w:val="28"/>
          <w:sz w:val="28"/>
          <w:szCs w:val="28"/>
          <w:rtl w:val="true"/>
          <w:lang w:bidi="fa-IR"/>
        </w:rPr>
        <w:t>أخ الشهید القزوینی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للخلق بآیاته و احتجب عنهم بظهور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 فی أوله جملة من تصانیفه، منها حیاة الإیمان کتابته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 لسان العارفین عند السید أبی الحسن الکتابی بأصفهان، کما ذکر بعض خصوصیاته، و فی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محمد علی بن محمد البرغانی‏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بعض تصانیفه منها منهج السالکین و مشکاة العارفین و رموزات العارفین و معراج العارفین و حیاة الإیمان و تفسیر غنائم العارفین و فیها جمع اصطلاحات العرفاء فسأله بعض أن یکتب فی بیانها فکتب لسان العارفین مرتبا علی مقدمه و ثمانیة و أربعین فصلا و خاتمة، بخط النسخ الجید بغیر تاریخ و معه إشارات عبد الله لهذا المؤلف و بخطه ظاهرا</w:t>
      </w:r>
    </w:p>
    <w:p>
      <w:pPr>
        <w:pStyle w:val="Heading3"/>
        <w:numPr>
          <w:ilvl w:val="2"/>
          <w:numId w:val="1"/>
        </w:numPr>
        <w:rPr/>
      </w:pPr>
      <w:bookmarkStart w:id="3620" w:name="__RefHeading___Toc9143527_73709187"/>
      <w:bookmarkStart w:id="3621" w:name="_Toc1658"/>
      <w:bookmarkEnd w:id="3620"/>
      <w:r>
        <w:rPr/>
        <w:t>232</w:t>
      </w:r>
      <w:r>
        <w:rPr>
          <w:rtl w:val="true"/>
        </w:rPr>
        <w:t xml:space="preserve">- </w:t>
      </w:r>
      <w:r>
        <w:rPr>
          <w:rtl w:val="true"/>
        </w:rPr>
        <w:t>لسان العاشقین‏</w:t>
      </w:r>
      <w:bookmarkEnd w:id="3621"/>
    </w:p>
    <w:p>
      <w:pPr>
        <w:pStyle w:val="BookText"/>
        <w:rPr/>
      </w:pPr>
      <w:r>
        <w:rPr>
          <w:rFonts w:ascii="IRNazanin" w:hAnsi="IRNazanin" w:eastAsia="IRNazanin"/>
          <w:color w:val="111111"/>
          <w:sz w:val="28"/>
          <w:sz w:val="28"/>
          <w:szCs w:val="28"/>
          <w:rtl w:val="true"/>
          <w:lang w:bidi="fa-IR"/>
        </w:rPr>
        <w:t xml:space="preserve">لشباب الکرمانشاهی، محمد جواد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p>
    <w:p>
      <w:pPr>
        <w:pStyle w:val="Heading3"/>
        <w:numPr>
          <w:ilvl w:val="2"/>
          <w:numId w:val="1"/>
        </w:numPr>
        <w:rPr/>
      </w:pPr>
      <w:bookmarkStart w:id="3622" w:name="__RefHeading___Toc9143529_73709187"/>
      <w:bookmarkStart w:id="3623" w:name="_Toc1659"/>
      <w:bookmarkEnd w:id="3622"/>
      <w:r>
        <w:rPr/>
        <w:t>233</w:t>
      </w:r>
      <w:r>
        <w:rPr>
          <w:rtl w:val="true"/>
        </w:rPr>
        <w:t xml:space="preserve">- </w:t>
      </w:r>
      <w:r>
        <w:rPr>
          <w:rtl w:val="true"/>
        </w:rPr>
        <w:t>لسان العالم‏</w:t>
      </w:r>
      <w:bookmarkEnd w:id="3623"/>
    </w:p>
    <w:p>
      <w:pPr>
        <w:pStyle w:val="BookText"/>
        <w:rPr/>
      </w:pPr>
      <w:r>
        <w:rPr>
          <w:rFonts w:ascii="IRNazanin" w:hAnsi="IRNazanin" w:eastAsia="IRNazanin"/>
          <w:color w:val="111111"/>
          <w:sz w:val="28"/>
          <w:sz w:val="28"/>
          <w:szCs w:val="28"/>
          <w:rtl w:val="true"/>
          <w:lang w:bidi="fa-IR"/>
        </w:rPr>
        <w:t>من کتب الإسماعیلیة، 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Heading3"/>
        <w:numPr>
          <w:ilvl w:val="2"/>
          <w:numId w:val="1"/>
        </w:numPr>
        <w:rPr/>
      </w:pPr>
      <w:bookmarkStart w:id="3624" w:name="__RefHeading___Toc9143531_73709187"/>
      <w:bookmarkStart w:id="3625" w:name="_Toc1660"/>
      <w:bookmarkEnd w:id="3624"/>
      <w:r>
        <w:rPr/>
        <w:t>234</w:t>
      </w:r>
      <w:r>
        <w:rPr>
          <w:rtl w:val="true"/>
        </w:rPr>
        <w:t xml:space="preserve">- </w:t>
      </w:r>
      <w:r>
        <w:rPr>
          <w:rtl w:val="true"/>
        </w:rPr>
        <w:t>لسان العجم‏</w:t>
      </w:r>
      <w:bookmarkEnd w:id="3625"/>
    </w:p>
    <w:p>
      <w:pPr>
        <w:pStyle w:val="BookText"/>
        <w:rPr/>
      </w:pPr>
      <w:r>
        <w:rPr>
          <w:rFonts w:ascii="IRNazanin" w:hAnsi="IRNazanin" w:eastAsia="IRNazanin"/>
          <w:color w:val="111111"/>
          <w:sz w:val="28"/>
          <w:sz w:val="28"/>
          <w:szCs w:val="28"/>
          <w:rtl w:val="true"/>
          <w:lang w:bidi="fa-IR"/>
        </w:rPr>
        <w:t xml:space="preserve">فی النحو و الصرف الفارسی لأطفال المدارس طبع بإیران، للمیرزا حسن بن محمد تقی الطالقانی، ألفه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بمبئی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مرتب علی مقدمه و بابین و خاتمة، ألفه باسم ناصر الدین شاه و علی قلی میرزا وزیر العلوم 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الطبیب الطهرانی، فرغ منها ثالث صفر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صاحب الفهرس أنه فی مقدمه و أربعة أبواب و خاتمة، و جاء فیها أنه انتخبه من کتاب أبسط منه‏</w:t>
      </w:r>
    </w:p>
    <w:p>
      <w:pPr>
        <w:pStyle w:val="Heading3"/>
        <w:numPr>
          <w:ilvl w:val="2"/>
          <w:numId w:val="1"/>
        </w:numPr>
        <w:rPr/>
      </w:pPr>
      <w:bookmarkStart w:id="3626" w:name="__RefHeading___Toc9143533_73709187"/>
      <w:bookmarkStart w:id="3627" w:name="_Toc1661"/>
      <w:bookmarkEnd w:id="3626"/>
      <w:r>
        <w:rPr/>
        <w:t>235</w:t>
      </w:r>
      <w:r>
        <w:rPr>
          <w:rtl w:val="true"/>
        </w:rPr>
        <w:t xml:space="preserve">- </w:t>
      </w:r>
      <w:r>
        <w:rPr>
          <w:rtl w:val="true"/>
        </w:rPr>
        <w:t>لسان العرب‏</w:t>
      </w:r>
      <w:bookmarkEnd w:id="362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لغة کبیر فی عشر مجلدات، للشیخ الرئیس أبی علی الحسین بن عبد الله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إنه بقی فی المسودة و لم یظهر و غلط من نسب إلیه لسان العرب الموجود المشهور، و کأنه‏ </w:t>
      </w:r>
      <w:bookmarkStart w:id="3628" w:name="pg11739_171616"/>
    </w:p>
    <w:p>
      <w:pPr>
        <w:pStyle w:val="BookText"/>
        <w:rPr/>
      </w:pPr>
      <w:bookmarkEnd w:id="3628"/>
      <w:r>
        <w:rPr>
          <w:rFonts w:ascii="IRNazanin" w:hAnsi="IRNazanin" w:eastAsia="IRNazanin"/>
          <w:color w:val="111111"/>
          <w:sz w:val="28"/>
          <w:sz w:val="28"/>
          <w:szCs w:val="28"/>
          <w:rtl w:val="true"/>
          <w:lang w:bidi="fa-IR"/>
        </w:rPr>
        <w:t>أخذه عن تلمیذه أبی عبید الجوزجانی،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تبییضه التام توفی أبو علی و لم یجمعه أحد بعده و فی أول النسخة الموجودة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رأیت طرفا من هذا الکتاب بخطه مقدار مائة و ثلاثین ورقة، فانتخبت منه فصولا و نکتا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 اللغات فیه علی حسب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الأنبیاء و النبیین، القضاء و القدر، فصل فی أمر الصحابة، العبادة و الزهد، المذاهب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Heading3"/>
        <w:numPr>
          <w:ilvl w:val="2"/>
          <w:numId w:val="1"/>
        </w:numPr>
        <w:rPr/>
      </w:pPr>
      <w:bookmarkStart w:id="3629" w:name="__RefHeading___Toc9143535_73709187"/>
      <w:bookmarkStart w:id="3630" w:name="_Toc1662"/>
      <w:bookmarkEnd w:id="3629"/>
      <w:r>
        <w:rPr/>
        <w:t>236</w:t>
      </w:r>
      <w:r>
        <w:rPr>
          <w:rtl w:val="true"/>
        </w:rPr>
        <w:t xml:space="preserve">- </w:t>
      </w:r>
      <w:r>
        <w:rPr>
          <w:rtl w:val="true"/>
        </w:rPr>
        <w:t>لسان العرب‏</w:t>
      </w:r>
      <w:bookmarkEnd w:id="3630"/>
    </w:p>
    <w:p>
      <w:pPr>
        <w:pStyle w:val="BookText"/>
        <w:rPr/>
      </w:pPr>
      <w:r>
        <w:rPr>
          <w:rFonts w:ascii="IRNazanin" w:hAnsi="IRNazanin" w:eastAsia="IRNazanin"/>
          <w:color w:val="111111"/>
          <w:sz w:val="28"/>
          <w:sz w:val="28"/>
          <w:szCs w:val="28"/>
          <w:rtl w:val="true"/>
          <w:lang w:bidi="fa-IR"/>
        </w:rPr>
        <w:t xml:space="preserve">اللغة الکبیر المشهور فی مجلدات، لإمام اللغة جمال الدین أبی الفضل جلال الدین أبی العز محمد بن مکرم بن علی بن أحمد بن أبی القاسم بن حقبة بن منظور الأنصاری الخزرجی الإفریقی المصری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الشیعی کما صرح به فی مادة وصی و شهد به السیوطی و محمد بن شاکر، ولد فی المحرم سنة ثلاثین و ستمائة و توفی فی شعبان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عنده تشیع بلا رفض و مختصراته خمسمائة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مختصر الأغانی و مختصر تاریخ دمشق و مختصر الذخیرة و مختصر العقد و مختصر مفردات ابن البیطار إلی غیر ذلک قال فی الفهرست الخدیوی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ترتیب الصحاح و جمع فیه بین التهذیب و المحکم و الصحاح و حواشیه و جمهرة ابن درید و نهایة ابن الأثیر، و فیه الشواهد من الآیات و الأحادیث و الأشعار فرغ منه لیلة الاثنین الثانی و العشرین من ذی الحجة 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 خمسة و عشرین</w:t>
      </w:r>
    </w:p>
    <w:p>
      <w:pPr>
        <w:pStyle w:val="BookText"/>
        <w:rPr/>
      </w:pPr>
      <w:r>
        <w:rPr>
          <w:rFonts w:ascii="IRNazanin" w:hAnsi="IRNazanin" w:eastAsia="IRNazanin"/>
          <w:color w:val="111111"/>
          <w:sz w:val="28"/>
          <w:sz w:val="28"/>
          <w:szCs w:val="28"/>
          <w:rtl w:val="true"/>
          <w:lang w:bidi="fa-IR"/>
        </w:rPr>
        <w:t xml:space="preserve">جزءا، بقلم عادی انتهی، و قد طبع فی مصر علی ما سمعت و رأیته بحمده تعالی و هو فی عشر مجلدات طبع فی بولاق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أخبار أبی نواس المطبوع بمصر، و قد فاتنا ذکره فی محله‏</w:t>
      </w:r>
    </w:p>
    <w:p>
      <w:pPr>
        <w:pStyle w:val="Heading3"/>
        <w:numPr>
          <w:ilvl w:val="2"/>
          <w:numId w:val="1"/>
        </w:numPr>
        <w:rPr/>
      </w:pPr>
      <w:bookmarkStart w:id="3631" w:name="__RefHeading___Toc9143537_73709187"/>
      <w:bookmarkStart w:id="3632" w:name="_Toc1663"/>
      <w:bookmarkEnd w:id="3631"/>
      <w:r>
        <w:rPr/>
        <w:t>237</w:t>
      </w:r>
      <w:r>
        <w:rPr>
          <w:rtl w:val="true"/>
        </w:rPr>
        <w:t xml:space="preserve">- </w:t>
      </w:r>
      <w:r>
        <w:rPr>
          <w:rtl w:val="true"/>
        </w:rPr>
        <w:t>لسان العرب فی علم الأدب‏</w:t>
      </w:r>
      <w:bookmarkEnd w:id="3632"/>
    </w:p>
    <w:p>
      <w:pPr>
        <w:pStyle w:val="BookText"/>
        <w:rPr/>
      </w:pPr>
      <w:r>
        <w:rPr>
          <w:rFonts w:ascii="IRNazanin" w:hAnsi="IRNazanin" w:eastAsia="IRNazanin"/>
          <w:color w:val="111111"/>
          <w:sz w:val="28"/>
          <w:sz w:val="28"/>
          <w:szCs w:val="28"/>
          <w:rtl w:val="true"/>
          <w:lang w:bidi="fa-IR"/>
        </w:rPr>
        <w:t xml:space="preserve">للمولوی شاه میرزا محمد بن الحسن بن مهدی، المعروف بحسن میرزا اللکهنوی مؤلف تحفه الأخیار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المؤلف، ذکره فی أوله‏</w:t>
      </w:r>
    </w:p>
    <w:p>
      <w:pPr>
        <w:pStyle w:val="Heading3"/>
        <w:numPr>
          <w:ilvl w:val="2"/>
          <w:numId w:val="1"/>
        </w:numPr>
        <w:rPr/>
      </w:pPr>
      <w:bookmarkStart w:id="3633" w:name="__RefHeading___Toc9143539_73709187"/>
      <w:bookmarkStart w:id="3634" w:name="_Toc1664"/>
      <w:bookmarkEnd w:id="3633"/>
      <w:r>
        <w:rPr/>
        <w:t>238</w:t>
      </w:r>
      <w:r>
        <w:rPr>
          <w:rtl w:val="true"/>
        </w:rPr>
        <w:t xml:space="preserve">- </w:t>
      </w:r>
      <w:r>
        <w:rPr>
          <w:rtl w:val="true"/>
        </w:rPr>
        <w:t>لسان العشق‏</w:t>
      </w:r>
      <w:bookmarkEnd w:id="363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منظوم من بحر الرمل للسید جواد الروضةخوان القاری الکشمیری الحائری،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bookmarkStart w:id="3635" w:name="pg11739_171617"/>
    </w:p>
    <w:p>
      <w:pPr>
        <w:pStyle w:val="Heading3"/>
        <w:numPr>
          <w:ilvl w:val="2"/>
          <w:numId w:val="1"/>
        </w:numPr>
        <w:rPr/>
      </w:pPr>
      <w:bookmarkStart w:id="3636" w:name="__RefHeading___Toc9143541_73709187"/>
      <w:bookmarkStart w:id="3637" w:name="_Toc1665"/>
      <w:bookmarkEnd w:id="3635"/>
      <w:bookmarkEnd w:id="3636"/>
      <w:r>
        <w:rPr/>
        <w:t>239</w:t>
      </w:r>
      <w:r>
        <w:rPr>
          <w:rtl w:val="true"/>
        </w:rPr>
        <w:t xml:space="preserve">- </w:t>
      </w:r>
      <w:r>
        <w:rPr>
          <w:rtl w:val="true"/>
        </w:rPr>
        <w:t>لسان الغیب‏</w:t>
      </w:r>
      <w:bookmarkEnd w:id="3637"/>
    </w:p>
    <w:p>
      <w:pPr>
        <w:pStyle w:val="BookText"/>
        <w:rPr/>
      </w:pPr>
      <w:r>
        <w:rPr>
          <w:rFonts w:ascii="IRNazanin" w:hAnsi="IRNazanin" w:eastAsia="IRNazanin"/>
          <w:color w:val="111111"/>
          <w:sz w:val="28"/>
          <w:sz w:val="28"/>
          <w:szCs w:val="28"/>
          <w:rtl w:val="true"/>
          <w:lang w:bidi="fa-IR"/>
        </w:rPr>
        <w:t>فی المبدأ و المعاد، رسالة عرفانیة مختصرة بعناوین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رمز، تذکره، إرشاد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أحمدک و الحمد حمدک و أشکرک و أصلی علی رسولک و حبیبک محمد و آله خیر بریتک، و بعد فهذه إشارات کنوز التحقیق سمیتها لسان الغیب من لسان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کرم علی الخراسانی من القرن الثالث عشر</w:t>
      </w:r>
    </w:p>
    <w:p>
      <w:pPr>
        <w:pStyle w:val="Heading3"/>
        <w:numPr>
          <w:ilvl w:val="2"/>
          <w:numId w:val="1"/>
        </w:numPr>
        <w:rPr/>
      </w:pPr>
      <w:bookmarkStart w:id="3638" w:name="__RefHeading___Toc9143543_73709187"/>
      <w:bookmarkStart w:id="3639" w:name="_Toc1666"/>
      <w:bookmarkEnd w:id="3638"/>
      <w:r>
        <w:rPr>
          <w:rtl w:val="true"/>
        </w:rPr>
        <w:t>لسان الغیب‏</w:t>
      </w:r>
      <w:bookmarkEnd w:id="3639"/>
    </w:p>
    <w:p>
      <w:pPr>
        <w:pStyle w:val="BookText"/>
        <w:rPr/>
      </w:pPr>
      <w:r>
        <w:rPr>
          <w:rFonts w:ascii="IRNazanin" w:hAnsi="IRNazanin" w:eastAsia="IRNazanin"/>
          <w:color w:val="111111"/>
          <w:sz w:val="28"/>
          <w:sz w:val="28"/>
          <w:szCs w:val="28"/>
          <w:rtl w:val="true"/>
          <w:lang w:bidi="fa-IR"/>
        </w:rPr>
        <w:t xml:space="preserve">للمولی أحمد النراقی، مر باسمه طاقدیس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3640" w:name="__RefHeading___Toc9143545_73709187"/>
      <w:bookmarkStart w:id="3641" w:name="_Toc1667"/>
      <w:bookmarkEnd w:id="3640"/>
      <w:r>
        <w:rPr/>
        <w:t>240</w:t>
      </w:r>
      <w:r>
        <w:rPr>
          <w:rtl w:val="true"/>
        </w:rPr>
        <w:t xml:space="preserve">- </w:t>
      </w:r>
      <w:r>
        <w:rPr>
          <w:rtl w:val="true"/>
        </w:rPr>
        <w:t>لسان الغیب‏</w:t>
      </w:r>
      <w:bookmarkEnd w:id="3641"/>
    </w:p>
    <w:p>
      <w:pPr>
        <w:pStyle w:val="BookText"/>
        <w:rPr/>
      </w:pPr>
      <w:r>
        <w:rPr>
          <w:rFonts w:ascii="IRNazanin" w:hAnsi="IRNazanin" w:eastAsia="IRNazanin"/>
          <w:color w:val="111111"/>
          <w:sz w:val="28"/>
          <w:sz w:val="28"/>
          <w:szCs w:val="28"/>
          <w:rtl w:val="true"/>
          <w:lang w:bidi="fa-IR"/>
        </w:rPr>
        <w:t xml:space="preserve">فی الاستشارة، طبع مع خیرة الطیور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طهران </w:t>
      </w:r>
      <w:r>
        <w:rPr>
          <w:rFonts w:eastAsia="IRNazanin" w:cs="IRNazanin"/>
          <w:color w:val="111111"/>
          <w:sz w:val="28"/>
          <w:szCs w:val="28"/>
          <w:lang w:bidi="fa-IR"/>
        </w:rPr>
        <w:t>1303</w:t>
      </w:r>
    </w:p>
    <w:p>
      <w:pPr>
        <w:pStyle w:val="Heading3"/>
        <w:numPr>
          <w:ilvl w:val="2"/>
          <w:numId w:val="1"/>
        </w:numPr>
        <w:rPr/>
      </w:pPr>
      <w:bookmarkStart w:id="3642" w:name="__RefHeading___Toc9143547_73709187"/>
      <w:bookmarkStart w:id="3643" w:name="_Toc1668"/>
      <w:bookmarkEnd w:id="3642"/>
      <w:r>
        <w:rPr/>
        <w:t>241</w:t>
      </w:r>
      <w:r>
        <w:rPr>
          <w:rtl w:val="true"/>
        </w:rPr>
        <w:t xml:space="preserve">- </w:t>
      </w:r>
      <w:r>
        <w:rPr>
          <w:rtl w:val="true"/>
        </w:rPr>
        <w:t>لسان الغیب‏</w:t>
      </w:r>
      <w:bookmarkEnd w:id="3643"/>
    </w:p>
    <w:p>
      <w:pPr>
        <w:pStyle w:val="BookText"/>
        <w:rPr/>
      </w:pPr>
      <w:r>
        <w:rPr>
          <w:rFonts w:ascii="IRNazanin" w:hAnsi="IRNazanin" w:eastAsia="IRNazanin"/>
          <w:color w:val="111111"/>
          <w:sz w:val="28"/>
          <w:sz w:val="28"/>
          <w:szCs w:val="28"/>
          <w:rtl w:val="true"/>
          <w:lang w:bidi="fa-IR"/>
        </w:rPr>
        <w:t xml:space="preserve">للسید محمد حسین بن المیرزا علی أصغر شیخ الإسلام ابن المیرزا محمد تقی القاضی التبریزی، المتوفی بها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العلوم الغریبة، ذکره السید شهاب الدین نزیل قم، و هو من تلامیذ صاحب الجواهر و مجازا منه، فیه غرائب الأسرار کما ذکره حفیده الموجود عنده نسخه منه السید محمد حسین بن محمد ابن المصنف‏</w:t>
      </w:r>
    </w:p>
    <w:p>
      <w:pPr>
        <w:pStyle w:val="Heading3"/>
        <w:numPr>
          <w:ilvl w:val="2"/>
          <w:numId w:val="1"/>
        </w:numPr>
        <w:rPr/>
      </w:pPr>
      <w:bookmarkStart w:id="3644" w:name="__RefHeading___Toc9143549_73709187"/>
      <w:bookmarkStart w:id="3645" w:name="_Toc1669"/>
      <w:bookmarkEnd w:id="3644"/>
      <w:r>
        <w:rPr/>
        <w:t>242</w:t>
      </w:r>
      <w:r>
        <w:rPr>
          <w:rtl w:val="true"/>
        </w:rPr>
        <w:t xml:space="preserve">- </w:t>
      </w:r>
      <w:r>
        <w:rPr>
          <w:rtl w:val="true"/>
        </w:rPr>
        <w:t>لسان الغیب‏</w:t>
      </w:r>
      <w:bookmarkEnd w:id="3645"/>
    </w:p>
    <w:p>
      <w:pPr>
        <w:pStyle w:val="BookText"/>
        <w:rPr/>
      </w:pPr>
      <w:r>
        <w:rPr>
          <w:rFonts w:ascii="IRNazanin" w:hAnsi="IRNazanin" w:eastAsia="IRNazanin"/>
          <w:color w:val="111111"/>
          <w:sz w:val="28"/>
          <w:sz w:val="28"/>
          <w:szCs w:val="28"/>
          <w:rtl w:val="true"/>
          <w:lang w:bidi="fa-IR"/>
        </w:rPr>
        <w:t xml:space="preserve">فی الجواب عن سهو اللسان لحیدری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قبال سهو اللسان للشریف التبریزی، و أجاب جساراته علی أستاذه اللسانی فی ذلک المثنوی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ضمن مجموعة من القرن الحادی عشر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متکلمی را که سخنوران خرده بین را زبان بیان از ادای حمد و ثنای أو قاصر است‏</w:t>
      </w:r>
      <w:r>
        <w:rPr>
          <w:rFonts w:eastAsia="IRNazanin" w:cs="IRNazanin"/>
          <w:color w:val="111111"/>
          <w:sz w:val="28"/>
          <w:szCs w:val="28"/>
          <w:rtl w:val="true"/>
          <w:lang w:bidi="fa-IR"/>
        </w:rPr>
        <w:t>]</w:t>
      </w:r>
    </w:p>
    <w:p>
      <w:pPr>
        <w:pStyle w:val="Heading3"/>
        <w:numPr>
          <w:ilvl w:val="2"/>
          <w:numId w:val="1"/>
        </w:numPr>
        <w:rPr/>
      </w:pPr>
      <w:bookmarkStart w:id="3646" w:name="__RefHeading___Toc9143551_73709187"/>
      <w:bookmarkStart w:id="3647" w:name="_Toc1670"/>
      <w:bookmarkEnd w:id="3646"/>
      <w:r>
        <w:rPr/>
        <w:t>243</w:t>
      </w:r>
      <w:r>
        <w:rPr>
          <w:rtl w:val="true"/>
        </w:rPr>
        <w:t xml:space="preserve">- </w:t>
      </w:r>
      <w:r>
        <w:rPr>
          <w:rtl w:val="true"/>
        </w:rPr>
        <w:t>لسان الغیب‏</w:t>
      </w:r>
      <w:bookmarkEnd w:id="3647"/>
    </w:p>
    <w:p>
      <w:pPr>
        <w:pStyle w:val="BookText"/>
        <w:rPr/>
      </w:pPr>
      <w:r>
        <w:rPr>
          <w:rFonts w:ascii="IRNazanin" w:hAnsi="IRNazanin" w:eastAsia="IRNazanin"/>
          <w:color w:val="111111"/>
          <w:sz w:val="28"/>
          <w:sz w:val="28"/>
          <w:szCs w:val="28"/>
          <w:rtl w:val="true"/>
          <w:lang w:bidi="fa-IR"/>
        </w:rPr>
        <w:t xml:space="preserve">لعصار اللواسانی، السید محمد بن محمود، المتوفی محرم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و هی غیر بیان الغیب له أو للصابونی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الاختلاف‏</w:t>
      </w:r>
    </w:p>
    <w:p>
      <w:pPr>
        <w:pStyle w:val="Heading3"/>
        <w:numPr>
          <w:ilvl w:val="2"/>
          <w:numId w:val="1"/>
        </w:numPr>
        <w:rPr/>
      </w:pPr>
      <w:bookmarkStart w:id="3648" w:name="__RefHeading___Toc9143553_73709187"/>
      <w:bookmarkStart w:id="3649" w:name="_Toc1671"/>
      <w:bookmarkEnd w:id="3648"/>
      <w:r>
        <w:rPr/>
        <w:t>244</w:t>
      </w:r>
      <w:r>
        <w:rPr>
          <w:rtl w:val="true"/>
        </w:rPr>
        <w:t xml:space="preserve">- </w:t>
      </w:r>
      <w:r>
        <w:rPr>
          <w:rtl w:val="true"/>
        </w:rPr>
        <w:t>لسان الغیب‏</w:t>
      </w:r>
      <w:bookmarkEnd w:id="3649"/>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منظومات الشیخ فرید الدین العطار،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تجلی عرفان مثنوی عرفانی فی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هو مثل مظهر الأسرار و مظهر العجائب له فی ولایة علی علیه السلام  و أولاده أوله</w:t>
      </w:r>
      <w:r>
        <w:rPr>
          <w:rFonts w:eastAsia="IRNazanin" w:cs="IRNazanin"/>
          <w:color w:val="111111"/>
          <w:sz w:val="28"/>
          <w:szCs w:val="28"/>
          <w:rtl w:val="true"/>
          <w:lang w:bidi="fa-IR"/>
        </w:rPr>
        <w:t xml:space="preserve">: </w:t>
      </w:r>
      <w:bookmarkStart w:id="3650" w:name="pg11739_171618"/>
    </w:p>
    <w:p>
      <w:pPr>
        <w:pStyle w:val="BookText"/>
        <w:rPr/>
      </w:pPr>
      <w:bookmarkEnd w:id="3650"/>
      <w:r>
        <w:rPr>
          <w:rFonts w:ascii="IRNazanin" w:hAnsi="IRNazanin" w:eastAsia="IRNazanin"/>
          <w:color w:val="111111"/>
          <w:sz w:val="28"/>
          <w:sz w:val="28"/>
          <w:szCs w:val="28"/>
          <w:rtl w:val="true"/>
          <w:lang w:bidi="fa-IR"/>
        </w:rPr>
        <w:t>اسم توحید ابتدای نام اوست‏</w:t>
      </w:r>
    </w:p>
    <w:p>
      <w:pPr>
        <w:pStyle w:val="BookText"/>
        <w:rPr/>
      </w:pPr>
      <w:r>
        <w:rPr>
          <w:rFonts w:ascii="IRNazanin" w:hAnsi="IRNazanin" w:eastAsia="IRNazanin"/>
          <w:color w:val="111111"/>
          <w:sz w:val="28"/>
          <w:sz w:val="28"/>
          <w:szCs w:val="28"/>
          <w:rtl w:val="true"/>
          <w:lang w:bidi="fa-IR"/>
        </w:rPr>
        <w:t>مرغ روحم جملگی در دام اوست‏</w:t>
      </w:r>
    </w:p>
    <w:p>
      <w:pPr>
        <w:pStyle w:val="BookText"/>
        <w:rPr/>
      </w:pPr>
      <w:r>
        <w:rPr>
          <w:rFonts w:ascii="IRNazanin" w:hAnsi="IRNazanin" w:eastAsia="IRNazanin"/>
          <w:color w:val="111111"/>
          <w:sz w:val="28"/>
          <w:sz w:val="28"/>
          <w:szCs w:val="28"/>
          <w:rtl w:val="true"/>
          <w:lang w:bidi="fa-IR"/>
        </w:rPr>
        <w:t>اسم توحید به نام ذات بود</w:t>
      </w:r>
    </w:p>
    <w:p>
      <w:pPr>
        <w:pStyle w:val="BookText"/>
        <w:rPr/>
      </w:pPr>
      <w:r>
        <w:rPr>
          <w:rFonts w:ascii="IRNazanin" w:hAnsi="IRNazanin" w:eastAsia="IRNazanin"/>
          <w:color w:val="111111"/>
          <w:sz w:val="28"/>
          <w:sz w:val="28"/>
          <w:szCs w:val="28"/>
          <w:rtl w:val="true"/>
          <w:lang w:bidi="fa-IR"/>
        </w:rPr>
        <w:t>در بیانم عین تحقیقات بود</w:t>
      </w:r>
    </w:p>
    <w:p>
      <w:pPr>
        <w:pStyle w:val="BookText"/>
        <w:rPr/>
      </w:pPr>
      <w:r>
        <w:rPr>
          <w:rFonts w:ascii="IRNazanin" w:hAnsi="IRNazanin" w:eastAsia="IRNazanin"/>
          <w:color w:val="111111"/>
          <w:sz w:val="28"/>
          <w:sz w:val="28"/>
          <w:szCs w:val="28"/>
          <w:rtl w:val="true"/>
          <w:lang w:bidi="fa-IR"/>
        </w:rPr>
        <w:t xml:space="preserve">یوجد منها نسخا فی إیران، أقدم ما اطلعت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نظام الدین أحمد بن حسین التونی، تاریخ کتابتها أول محرم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کلیاته کتبت فی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أصغر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3651" w:name="__RefHeading___Toc9143555_73709187"/>
      <w:bookmarkStart w:id="3652" w:name="_Toc1672"/>
      <w:bookmarkEnd w:id="3651"/>
      <w:r>
        <w:rPr>
          <w:rtl w:val="true"/>
        </w:rPr>
        <w:t>لسان الغیب‏</w:t>
      </w:r>
      <w:bookmarkEnd w:id="3652"/>
    </w:p>
    <w:p>
      <w:pPr>
        <w:pStyle w:val="BookText"/>
        <w:rPr/>
      </w:pPr>
      <w:r>
        <w:rPr>
          <w:rFonts w:ascii="IRNazanin" w:hAnsi="IRNazanin" w:eastAsia="IRNazanin"/>
          <w:color w:val="111111"/>
          <w:sz w:val="28"/>
          <w:sz w:val="28"/>
          <w:szCs w:val="28"/>
          <w:rtl w:val="true"/>
          <w:lang w:bidi="fa-IR"/>
        </w:rPr>
        <w:t xml:space="preserve">مثنوی فی العرفان، قیل للمیرزا محمد کریم الصابونی الطهرانی، التاجر المعروف المتوفی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الغیب إخفاء لاسم الناظم کما أن له بیان الغیب و نیاح الغیب أیضا و الأخلاق الکمالی و التوحید الکمالی و کلها مطبوعات و لم یذکر فیها اسمه بل ذکر فی آخره سبب اختفاء اسمه و الاختصار بتخلصه فقط و ذکر فی أوله أنه أول منظوماته و ذکر الدکتور أحمد إحسان تفاصیل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653" w:name="__RefHeading___Toc9143557_73709187"/>
      <w:bookmarkStart w:id="3654" w:name="_Toc1673"/>
      <w:bookmarkEnd w:id="3653"/>
      <w:r>
        <w:rPr/>
        <w:t>245</w:t>
      </w:r>
      <w:r>
        <w:rPr>
          <w:rtl w:val="true"/>
        </w:rPr>
        <w:t xml:space="preserve">- </w:t>
      </w:r>
      <w:r>
        <w:rPr>
          <w:rtl w:val="true"/>
        </w:rPr>
        <w:t>لسان الغیب‏</w:t>
      </w:r>
      <w:bookmarkEnd w:id="3654"/>
    </w:p>
    <w:p>
      <w:pPr>
        <w:pStyle w:val="BookText"/>
        <w:rPr/>
      </w:pPr>
      <w:r>
        <w:rPr>
          <w:rFonts w:ascii="IRNazanin" w:hAnsi="IRNazanin" w:eastAsia="IRNazanin"/>
          <w:color w:val="111111"/>
          <w:sz w:val="28"/>
          <w:sz w:val="28"/>
          <w:szCs w:val="28"/>
          <w:rtl w:val="true"/>
          <w:lang w:bidi="fa-IR"/>
        </w:rPr>
        <w:t>فی المعمی، للسید جمال الدین محمد بن السید حسین بن مرتضی الطباطبائی الیزدی الحائری، الواعظ المعاصر، ذکره فی فهرست کتبه</w:t>
      </w:r>
      <w:r>
        <w:rPr>
          <w:rFonts w:eastAsia="IRNazanin" w:cs="IRNazanin"/>
          <w:color w:val="111111"/>
          <w:sz w:val="28"/>
          <w:szCs w:val="28"/>
          <w:rtl w:val="true"/>
          <w:lang w:bidi="fa-IR"/>
        </w:rPr>
        <w:t>.</w:t>
      </w:r>
    </w:p>
    <w:p>
      <w:pPr>
        <w:pStyle w:val="Heading3"/>
        <w:numPr>
          <w:ilvl w:val="2"/>
          <w:numId w:val="1"/>
        </w:numPr>
        <w:rPr/>
      </w:pPr>
      <w:bookmarkStart w:id="3655" w:name="__RefHeading___Toc9143559_73709187"/>
      <w:bookmarkStart w:id="3656" w:name="_Toc1674"/>
      <w:bookmarkEnd w:id="3655"/>
      <w:r>
        <w:rPr/>
        <w:t>246</w:t>
      </w:r>
      <w:r>
        <w:rPr>
          <w:rtl w:val="true"/>
        </w:rPr>
        <w:t xml:space="preserve">- </w:t>
      </w:r>
      <w:r>
        <w:rPr>
          <w:rtl w:val="true"/>
        </w:rPr>
        <w:t>اللسان فی أسماء أعضاء الإنسان‏</w:t>
      </w:r>
      <w:bookmarkEnd w:id="3656"/>
    </w:p>
    <w:p>
      <w:pPr>
        <w:pStyle w:val="BookText"/>
        <w:rPr/>
      </w:pPr>
      <w:r>
        <w:rPr>
          <w:rFonts w:ascii="IRNazanin" w:hAnsi="IRNazanin" w:eastAsia="IRNazanin"/>
          <w:color w:val="111111"/>
          <w:sz w:val="28"/>
          <w:sz w:val="28"/>
          <w:szCs w:val="28"/>
          <w:rtl w:val="true"/>
          <w:lang w:bidi="fa-IR"/>
        </w:rPr>
        <w:t xml:space="preserve">لنادر میرزا ابن بدیع الزمان میرزا، سبط فتح علی شاه القاجار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و جغرافیای دار السلطنة تبریز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657" w:name="__RefHeading___Toc9143561_73709187"/>
      <w:bookmarkStart w:id="3658" w:name="_Toc1675"/>
      <w:bookmarkEnd w:id="3657"/>
      <w:r>
        <w:rPr/>
        <w:t>247</w:t>
      </w:r>
      <w:r>
        <w:rPr>
          <w:rtl w:val="true"/>
        </w:rPr>
        <w:t xml:space="preserve">- </w:t>
      </w:r>
      <w:r>
        <w:rPr>
          <w:rtl w:val="true"/>
        </w:rPr>
        <w:t>اللسان، فیما قیل فی مدح اللسان أو ذمه‏</w:t>
      </w:r>
      <w:bookmarkEnd w:id="3658"/>
    </w:p>
    <w:p>
      <w:pPr>
        <w:pStyle w:val="BookText"/>
        <w:rPr/>
      </w:pPr>
      <w:r>
        <w:rPr>
          <w:rFonts w:ascii="IRNazanin" w:hAnsi="IRNazanin" w:eastAsia="IRNazanin"/>
          <w:color w:val="111111"/>
          <w:sz w:val="28"/>
          <w:sz w:val="28"/>
          <w:szCs w:val="28"/>
          <w:rtl w:val="true"/>
          <w:lang w:bidi="fa-IR"/>
        </w:rPr>
        <w:t xml:space="preserve">نظما أو نثرا، للشیخ عمران بن الشیخ موسی بن الشیخ علی الدجیلی النجفی، المتوفی بها 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صاحب کنز الثمین الصاحب الدجیلی المدرس، و هو حوالی مائة صفحة کتابی</w:t>
      </w:r>
      <w:r>
        <w:rPr>
          <w:rFonts w:eastAsia="IRNazanin" w:cs="IRNazanin"/>
          <w:color w:val="111111"/>
          <w:sz w:val="28"/>
          <w:szCs w:val="28"/>
          <w:rtl w:val="true"/>
          <w:lang w:bidi="fa-IR"/>
        </w:rPr>
        <w:t>.</w:t>
      </w:r>
    </w:p>
    <w:p>
      <w:pPr>
        <w:pStyle w:val="Heading3"/>
        <w:numPr>
          <w:ilvl w:val="2"/>
          <w:numId w:val="1"/>
        </w:numPr>
        <w:rPr/>
      </w:pPr>
      <w:bookmarkStart w:id="3659" w:name="__RefHeading___Toc9143563_73709187"/>
      <w:bookmarkStart w:id="3660" w:name="_Toc1676"/>
      <w:bookmarkEnd w:id="3659"/>
      <w:r>
        <w:rPr/>
        <w:t>248</w:t>
      </w:r>
      <w:r>
        <w:rPr>
          <w:rtl w:val="true"/>
        </w:rPr>
        <w:t xml:space="preserve">- </w:t>
      </w:r>
      <w:r>
        <w:rPr>
          <w:rtl w:val="true"/>
        </w:rPr>
        <w:t>لسان القلم در شرح ألفاظ عجم‏</w:t>
      </w:r>
      <w:bookmarkEnd w:id="3660"/>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القهار بن إسحاق،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میزان الأوزان و هو تلخیص المعجم فی معاییر أشعار العجم لشمس قیس الرازی، فی مطلع و مقصود و رونق، ألف فی حدود مائتین و خمسین‏ </w:t>
      </w:r>
      <w:bookmarkStart w:id="3661" w:name="pg11739_171619"/>
    </w:p>
    <w:p>
      <w:pPr>
        <w:pStyle w:val="BookText"/>
        <w:rPr/>
      </w:pPr>
      <w:bookmarkEnd w:id="3661"/>
      <w:r>
        <w:rPr>
          <w:rFonts w:ascii="IRNazanin" w:hAnsi="IRNazanin" w:eastAsia="IRNazanin"/>
          <w:color w:val="111111"/>
          <w:sz w:val="28"/>
          <w:sz w:val="28"/>
          <w:szCs w:val="28"/>
          <w:rtl w:val="true"/>
          <w:lang w:bidi="fa-IR"/>
        </w:rPr>
        <w:t>سنة بعد تألیف المعجم کما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مطلع جریدة ثنا موشح باسم علم الأسماء عمت آلائه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میزان الأوزان من المؤلف أیضا فی العروض، بخط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السیخانی تاریخ کتابتها أواخر شوال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فهرس 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p>
    <w:p>
      <w:pPr>
        <w:pStyle w:val="Heading3"/>
        <w:numPr>
          <w:ilvl w:val="2"/>
          <w:numId w:val="1"/>
        </w:numPr>
        <w:rPr/>
      </w:pPr>
      <w:bookmarkStart w:id="3662" w:name="__RefHeading___Toc9143565_73709187"/>
      <w:bookmarkStart w:id="3663" w:name="_Toc1677"/>
      <w:bookmarkEnd w:id="3662"/>
      <w:r>
        <w:rPr/>
        <w:t>249</w:t>
      </w:r>
      <w:r>
        <w:rPr>
          <w:rtl w:val="true"/>
        </w:rPr>
        <w:t xml:space="preserve">- </w:t>
      </w:r>
      <w:r>
        <w:rPr>
          <w:rtl w:val="true"/>
        </w:rPr>
        <w:t>لسان الکرام‏</w:t>
      </w:r>
      <w:bookmarkEnd w:id="3663"/>
    </w:p>
    <w:p>
      <w:pPr>
        <w:pStyle w:val="BookText"/>
        <w:rPr/>
      </w:pPr>
      <w:r>
        <w:rPr>
          <w:rFonts w:ascii="IRNazanin" w:hAnsi="IRNazanin" w:eastAsia="IRNazanin"/>
          <w:color w:val="111111"/>
          <w:sz w:val="28"/>
          <w:sz w:val="28"/>
          <w:szCs w:val="28"/>
          <w:rtl w:val="true"/>
          <w:lang w:bidi="fa-IR"/>
        </w:rPr>
        <w:t xml:space="preserve">الذی ینقل عنه المقدس الأردبیلی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حدیقة الشیعة منها حدیث تعظیم جبرئیل لأمیر المؤمنین ع</w:t>
      </w:r>
      <w:r>
        <w:rPr>
          <w:rFonts w:eastAsia="IRNazanin" w:cs="IRNazanin"/>
          <w:color w:val="111111"/>
          <w:sz w:val="28"/>
          <w:szCs w:val="28"/>
          <w:rtl w:val="true"/>
          <w:lang w:bidi="fa-IR"/>
        </w:rPr>
        <w:t>.</w:t>
      </w:r>
    </w:p>
    <w:p>
      <w:pPr>
        <w:pStyle w:val="Heading3"/>
        <w:numPr>
          <w:ilvl w:val="2"/>
          <w:numId w:val="1"/>
        </w:numPr>
        <w:rPr/>
      </w:pPr>
      <w:bookmarkStart w:id="3664" w:name="__RefHeading___Toc9143567_73709187"/>
      <w:bookmarkStart w:id="3665" w:name="_Toc1678"/>
      <w:bookmarkEnd w:id="3664"/>
      <w:r>
        <w:rPr/>
        <w:t>250</w:t>
      </w:r>
      <w:r>
        <w:rPr>
          <w:rtl w:val="true"/>
        </w:rPr>
        <w:t xml:space="preserve">- </w:t>
      </w:r>
      <w:r>
        <w:rPr>
          <w:rtl w:val="true"/>
        </w:rPr>
        <w:t>لسان المتقین‏</w:t>
      </w:r>
      <w:bookmarkEnd w:id="3665"/>
    </w:p>
    <w:p>
      <w:pPr>
        <w:pStyle w:val="BookText"/>
        <w:rPr/>
      </w:pPr>
      <w:r>
        <w:rPr>
          <w:rFonts w:ascii="IRNazanin" w:hAnsi="IRNazanin" w:eastAsia="IRNazanin"/>
          <w:color w:val="111111"/>
          <w:sz w:val="28"/>
          <w:sz w:val="28"/>
          <w:szCs w:val="28"/>
          <w:rtl w:val="true"/>
          <w:lang w:bidi="fa-IR"/>
        </w:rPr>
        <w:t>فی الأدعیة و التعقیبات و الزیارات عربی، فارسی و هندی، مطبوع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السید محمد تقی صاحب و مر له زین المتقین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666" w:name="__RefHeading___Toc9143569_73709187"/>
      <w:bookmarkStart w:id="3667" w:name="_Toc1679"/>
      <w:bookmarkEnd w:id="3666"/>
      <w:r>
        <w:rPr>
          <w:rtl w:val="true"/>
        </w:rPr>
        <w:t>لسان المحاضر و الندیم‏</w:t>
      </w:r>
      <w:bookmarkEnd w:id="3667"/>
    </w:p>
    <w:p>
      <w:pPr>
        <w:pStyle w:val="BookText"/>
        <w:rPr/>
      </w:pPr>
      <w:r>
        <w:rPr>
          <w:rFonts w:ascii="IRNazanin" w:hAnsi="IRNazanin" w:eastAsia="IRNazanin"/>
          <w:color w:val="111111"/>
          <w:sz w:val="28"/>
          <w:sz w:val="28"/>
          <w:szCs w:val="28"/>
          <w:rtl w:val="true"/>
          <w:lang w:bidi="fa-IR"/>
        </w:rPr>
        <w:t>للشیخ علی بن محمد بن یوسف بن ثابت، ینقل عنه الکفعمی فی حواشی مصباحه، و الظاهر أنه من الشیعة، و فی بعض النسخ لسان الحاضر کما مر، و الظاهر أنه المحاضر و لذا کررناه</w:t>
      </w:r>
      <w:r>
        <w:rPr>
          <w:rFonts w:eastAsia="IRNazanin" w:cs="IRNazanin"/>
          <w:color w:val="111111"/>
          <w:sz w:val="28"/>
          <w:szCs w:val="28"/>
          <w:rtl w:val="true"/>
          <w:lang w:bidi="fa-IR"/>
        </w:rPr>
        <w:t>.</w:t>
      </w:r>
    </w:p>
    <w:p>
      <w:pPr>
        <w:pStyle w:val="Heading3"/>
        <w:numPr>
          <w:ilvl w:val="2"/>
          <w:numId w:val="1"/>
        </w:numPr>
        <w:rPr/>
      </w:pPr>
      <w:bookmarkStart w:id="3668" w:name="__RefHeading___Toc9143571_73709187"/>
      <w:bookmarkStart w:id="3669" w:name="_Toc1680"/>
      <w:bookmarkEnd w:id="3668"/>
      <w:r>
        <w:rPr/>
        <w:t>251</w:t>
      </w:r>
      <w:r>
        <w:rPr>
          <w:rtl w:val="true"/>
        </w:rPr>
        <w:t xml:space="preserve">- </w:t>
      </w:r>
      <w:r>
        <w:rPr>
          <w:rtl w:val="true"/>
        </w:rPr>
        <w:t>لسان المسلمین فی رد المبلغین من المسیحیین و الکلیمیین‏</w:t>
      </w:r>
      <w:bookmarkEnd w:id="3669"/>
    </w:p>
    <w:p>
      <w:pPr>
        <w:pStyle w:val="BookText"/>
        <w:rPr/>
      </w:pPr>
      <w:r>
        <w:rPr>
          <w:rFonts w:ascii="IRNazanin" w:hAnsi="IRNazanin" w:eastAsia="IRNazanin"/>
          <w:color w:val="111111"/>
          <w:sz w:val="28"/>
          <w:sz w:val="28"/>
          <w:szCs w:val="28"/>
          <w:rtl w:val="true"/>
          <w:lang w:bidi="fa-IR"/>
        </w:rPr>
        <w:t>للمعاصر الشیخ عبد الحسین بن الحجة الشیخ محمد بن الشیخ جعفر الملقب بشرع الإسلام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لوالده الفذلکات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670" w:name="__RefHeading___Toc9143573_73709187"/>
      <w:bookmarkStart w:id="3671" w:name="_Toc1681"/>
      <w:bookmarkEnd w:id="3670"/>
      <w:r>
        <w:rPr/>
        <w:t>252</w:t>
      </w:r>
      <w:r>
        <w:rPr>
          <w:rtl w:val="true"/>
        </w:rPr>
        <w:t xml:space="preserve">- </w:t>
      </w:r>
      <w:r>
        <w:rPr>
          <w:rtl w:val="true"/>
        </w:rPr>
        <w:t>لسان المصنف‏</w:t>
      </w:r>
      <w:bookmarkEnd w:id="3671"/>
    </w:p>
    <w:p>
      <w:pPr>
        <w:pStyle w:val="BookText"/>
        <w:rPr/>
      </w:pPr>
      <w:r>
        <w:rPr>
          <w:rFonts w:ascii="IRNazanin" w:hAnsi="IRNazanin" w:eastAsia="IRNazanin"/>
          <w:color w:val="111111"/>
          <w:sz w:val="28"/>
          <w:sz w:val="28"/>
          <w:szCs w:val="28"/>
          <w:rtl w:val="true"/>
          <w:lang w:bidi="fa-IR"/>
        </w:rPr>
        <w:t>حاشیة علی کفایة الأصول لشیخنا الخراسانی لتلمیذه السید حسن الیزدی الأشکذری الحائری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3672" w:name="__RefHeading___Toc9143575_73709187"/>
      <w:bookmarkStart w:id="3673" w:name="_Toc1682"/>
      <w:bookmarkEnd w:id="3672"/>
      <w:r>
        <w:rPr/>
        <w:t>253</w:t>
      </w:r>
      <w:r>
        <w:rPr>
          <w:rtl w:val="true"/>
        </w:rPr>
        <w:t xml:space="preserve">- </w:t>
      </w:r>
      <w:r>
        <w:rPr>
          <w:rtl w:val="true"/>
        </w:rPr>
        <w:t>لسان المیزان فی علم المنطق‏</w:t>
      </w:r>
      <w:bookmarkEnd w:id="3673"/>
    </w:p>
    <w:p>
      <w:pPr>
        <w:pStyle w:val="BookText"/>
        <w:rPr/>
      </w:pPr>
      <w:r>
        <w:rPr>
          <w:rFonts w:ascii="IRNazanin" w:hAnsi="IRNazanin" w:eastAsia="IRNazanin"/>
          <w:color w:val="111111"/>
          <w:sz w:val="28"/>
          <w:sz w:val="28"/>
          <w:szCs w:val="28"/>
          <w:rtl w:val="true"/>
          <w:lang w:bidi="fa-IR"/>
        </w:rPr>
        <w:t xml:space="preserve">للسید الأمیر بهاء الدین محمد المختاری النائینی، المولود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شرحه أیضا عدهما من تصانیفه فی رسالته فی ترجمه نفسه</w:t>
      </w:r>
      <w:r>
        <w:rPr>
          <w:rFonts w:eastAsia="IRNazanin" w:cs="IRNazanin"/>
          <w:color w:val="111111"/>
          <w:sz w:val="28"/>
          <w:szCs w:val="28"/>
          <w:rtl w:val="true"/>
          <w:lang w:bidi="fa-IR"/>
        </w:rPr>
        <w:t>.</w:t>
      </w:r>
    </w:p>
    <w:p>
      <w:pPr>
        <w:pStyle w:val="Heading3"/>
        <w:numPr>
          <w:ilvl w:val="2"/>
          <w:numId w:val="1"/>
        </w:numPr>
        <w:rPr/>
      </w:pPr>
      <w:bookmarkStart w:id="3674" w:name="__RefHeading___Toc9143577_73709187"/>
      <w:bookmarkStart w:id="3675" w:name="_Toc1683"/>
      <w:bookmarkEnd w:id="3674"/>
      <w:r>
        <w:rPr/>
        <w:t>254</w:t>
      </w:r>
      <w:r>
        <w:rPr>
          <w:rtl w:val="true"/>
        </w:rPr>
        <w:t xml:space="preserve">- </w:t>
      </w:r>
      <w:r>
        <w:rPr>
          <w:rtl w:val="true"/>
        </w:rPr>
        <w:t>لسان الواعظین‏</w:t>
      </w:r>
      <w:bookmarkEnd w:id="367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و المواعظ و الفضائل و المناقب فارسی فی ثمانیة أبواب، للمولی محمد سمیع ابن محمد جعفر المیثمی العراقی، الواعظ </w:t>
      </w:r>
      <w:bookmarkStart w:id="3676" w:name="pg11739_171620"/>
    </w:p>
    <w:p>
      <w:pPr>
        <w:pStyle w:val="BookText"/>
        <w:rPr/>
      </w:pPr>
      <w:bookmarkEnd w:id="3676"/>
      <w:r>
        <w:rPr>
          <w:rFonts w:ascii="IRNazanin" w:hAnsi="IRNazanin" w:eastAsia="IRNazanin"/>
          <w:color w:val="111111"/>
          <w:sz w:val="28"/>
          <w:sz w:val="28"/>
          <w:szCs w:val="28"/>
          <w:rtl w:val="true"/>
          <w:lang w:bidi="fa-IR"/>
        </w:rPr>
        <w:t xml:space="preserve">المتخلص فی أشعاره أیضا بالواعظ، المتوفی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دل علی ذاته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الحاج میرزا محمد شفیع العراقی، و نسخه الأصل عند حفید أخیه الحاج شیخ جمال بن الشیخ محمد تقی بن المولی محمود بن جعفر العراقی</w:t>
      </w:r>
      <w:r>
        <w:rPr>
          <w:rFonts w:eastAsia="IRNazanin" w:cs="IRNazanin"/>
          <w:color w:val="111111"/>
          <w:sz w:val="28"/>
          <w:szCs w:val="28"/>
          <w:rtl w:val="true"/>
          <w:lang w:bidi="fa-IR"/>
        </w:rPr>
        <w:t>.</w:t>
      </w:r>
    </w:p>
    <w:p>
      <w:pPr>
        <w:pStyle w:val="Heading3"/>
        <w:numPr>
          <w:ilvl w:val="2"/>
          <w:numId w:val="1"/>
        </w:numPr>
        <w:rPr/>
      </w:pPr>
      <w:bookmarkStart w:id="3677" w:name="__RefHeading___Toc9143579_73709187"/>
      <w:bookmarkStart w:id="3678" w:name="_Toc1684"/>
      <w:bookmarkEnd w:id="3677"/>
      <w:r>
        <w:rPr/>
        <w:t>255</w:t>
      </w:r>
      <w:r>
        <w:rPr>
          <w:rtl w:val="true"/>
        </w:rPr>
        <w:t xml:space="preserve">- </w:t>
      </w:r>
      <w:r>
        <w:rPr>
          <w:rtl w:val="true"/>
        </w:rPr>
        <w:t>لسان الواعظین فی فضائل آل طاها و یاسین‏</w:t>
      </w:r>
      <w:bookmarkEnd w:id="3678"/>
    </w:p>
    <w:p>
      <w:pPr>
        <w:pStyle w:val="BookText"/>
        <w:rPr/>
      </w:pPr>
      <w:r>
        <w:rPr>
          <w:rFonts w:ascii="IRNazanin" w:hAnsi="IRNazanin" w:eastAsia="IRNazanin"/>
          <w:color w:val="111111"/>
          <w:sz w:val="28"/>
          <w:sz w:val="28"/>
          <w:szCs w:val="28"/>
          <w:rtl w:val="true"/>
          <w:lang w:bidi="fa-IR"/>
        </w:rPr>
        <w:t xml:space="preserve">للشیخ محمد علی بن الشیخ موسی بن الشیخ جعفر بن الشیخ محمود بن الشیخ غلام علی النجفی الکاظمی الأسدی، فرغ منه سنة نیف و ستین و مائتین و ألف ظاهرا، و قد طبع بالهند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بعدها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حزن المؤمنین و سرور المؤمنین أیضا مطبوعان</w:t>
      </w:r>
      <w:r>
        <w:rPr>
          <w:rFonts w:eastAsia="IRNazanin" w:cs="IRNazanin"/>
          <w:color w:val="111111"/>
          <w:sz w:val="28"/>
          <w:szCs w:val="28"/>
          <w:rtl w:val="true"/>
          <w:lang w:bidi="fa-IR"/>
        </w:rPr>
        <w:t>.</w:t>
      </w:r>
    </w:p>
    <w:p>
      <w:pPr>
        <w:pStyle w:val="Heading3"/>
        <w:numPr>
          <w:ilvl w:val="2"/>
          <w:numId w:val="1"/>
        </w:numPr>
        <w:rPr/>
      </w:pPr>
      <w:bookmarkStart w:id="3679" w:name="__RefHeading___Toc9143581_73709187"/>
      <w:bookmarkStart w:id="3680" w:name="_Toc1685"/>
      <w:bookmarkEnd w:id="3679"/>
      <w:r>
        <w:rPr/>
        <w:t>256</w:t>
      </w:r>
      <w:r>
        <w:rPr>
          <w:rtl w:val="true"/>
        </w:rPr>
        <w:t xml:space="preserve">- </w:t>
      </w:r>
      <w:r>
        <w:rPr>
          <w:rtl w:val="true"/>
        </w:rPr>
        <w:t>لسان الواعظین و جنان المتعظین‏</w:t>
      </w:r>
      <w:bookmarkEnd w:id="3680"/>
    </w:p>
    <w:p>
      <w:pPr>
        <w:pStyle w:val="BookText"/>
        <w:rPr/>
      </w:pPr>
      <w:r>
        <w:rPr>
          <w:rFonts w:ascii="IRNazanin" w:hAnsi="IRNazanin" w:eastAsia="IRNazanin"/>
          <w:color w:val="111111"/>
          <w:sz w:val="28"/>
          <w:sz w:val="28"/>
          <w:szCs w:val="28"/>
          <w:rtl w:val="true"/>
          <w:lang w:bidi="fa-IR"/>
        </w:rPr>
        <w:t xml:space="preserve">فی مجلدات فی أعمال السنة و الأدعیة، و فیه سوانح أکثر أیام السنة و ما یناسبها، للمولی المیرزا عبد الله بن المیرزا عیسی الأصفهانی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ریاض العلماء و کان تلمیذ المولی محمد باقر المجلسی و المحقق الخوانساری، ذکره بما وصف فی ریاضه و قد توفی عشر الثلاثین بعد المائة و الألف، کما فی إجازة السید عبد الله الجزائری و مجلدان منه عند الشیخ أحمد بیان الواعظین الأصفهانی، ذکره فی خلد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أعمال السنة و الثانی العوذات و غیرها و هما بخط المؤلف</w:t>
      </w:r>
      <w:r>
        <w:rPr>
          <w:rFonts w:eastAsia="IRNazanin" w:cs="IRNazanin"/>
          <w:color w:val="111111"/>
          <w:sz w:val="28"/>
          <w:szCs w:val="28"/>
          <w:rtl w:val="true"/>
          <w:lang w:bidi="fa-IR"/>
        </w:rPr>
        <w:t>.</w:t>
      </w:r>
    </w:p>
    <w:p>
      <w:pPr>
        <w:pStyle w:val="Heading3"/>
        <w:numPr>
          <w:ilvl w:val="2"/>
          <w:numId w:val="1"/>
        </w:numPr>
        <w:rPr/>
      </w:pPr>
      <w:bookmarkStart w:id="3681" w:name="__RefHeading___Toc9143583_73709187"/>
      <w:bookmarkStart w:id="3682" w:name="_Toc1686"/>
      <w:bookmarkEnd w:id="3681"/>
      <w:r>
        <w:rPr/>
        <w:t>257</w:t>
      </w:r>
      <w:r>
        <w:rPr>
          <w:rtl w:val="true"/>
        </w:rPr>
        <w:t xml:space="preserve">- </w:t>
      </w:r>
      <w:r>
        <w:rPr>
          <w:rtl w:val="true"/>
        </w:rPr>
        <w:t>اللطائف‏</w:t>
      </w:r>
      <w:bookmarkEnd w:id="3682"/>
    </w:p>
    <w:p>
      <w:pPr>
        <w:pStyle w:val="BookText"/>
        <w:rPr/>
      </w:pPr>
      <w:r>
        <w:rPr>
          <w:rFonts w:ascii="IRNazanin" w:hAnsi="IRNazanin" w:eastAsia="IRNazanin"/>
          <w:color w:val="111111"/>
          <w:sz w:val="28"/>
          <w:sz w:val="28"/>
          <w:szCs w:val="28"/>
          <w:rtl w:val="true"/>
          <w:lang w:bidi="fa-IR"/>
        </w:rPr>
        <w:t xml:space="preserve">رسالة فی وجوب اللطف، للسید السعید القاضی نور الله ابن شریف المرعشی الحسینی التستری، المستشهد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لطیف بعباده، اعلم أن من فروع العدل وجوب اللطف </w:t>
      </w:r>
      <w:r>
        <w:rPr>
          <w:rFonts w:eastAsia="IRNazanin" w:cs="IRNazanin"/>
          <w:color w:val="111111"/>
          <w:sz w:val="28"/>
          <w:szCs w:val="28"/>
          <w:rtl w:val="true"/>
          <w:lang w:bidi="fa-IR"/>
        </w:rPr>
        <w:t>...].</w:t>
      </w:r>
    </w:p>
    <w:p>
      <w:pPr>
        <w:pStyle w:val="Heading3"/>
        <w:numPr>
          <w:ilvl w:val="2"/>
          <w:numId w:val="1"/>
        </w:numPr>
        <w:rPr/>
      </w:pPr>
      <w:bookmarkStart w:id="3683" w:name="__RefHeading___Toc9143585_73709187"/>
      <w:bookmarkStart w:id="3684" w:name="_Toc1687"/>
      <w:bookmarkEnd w:id="3683"/>
      <w:r>
        <w:rPr/>
        <w:t>258</w:t>
      </w:r>
      <w:r>
        <w:rPr>
          <w:rtl w:val="true"/>
        </w:rPr>
        <w:t xml:space="preserve">- </w:t>
      </w:r>
      <w:r>
        <w:rPr>
          <w:rtl w:val="true"/>
        </w:rPr>
        <w:t>لطائف الآثار و جواهر الاخبار</w:t>
      </w:r>
      <w:bookmarkEnd w:id="3684"/>
    </w:p>
    <w:p>
      <w:pPr>
        <w:pStyle w:val="BookText"/>
        <w:rPr/>
      </w:pPr>
      <w:r>
        <w:rPr>
          <w:rFonts w:ascii="IRNazanin" w:hAnsi="IRNazanin" w:eastAsia="IRNazanin"/>
          <w:color w:val="111111"/>
          <w:sz w:val="28"/>
          <w:sz w:val="28"/>
          <w:szCs w:val="28"/>
          <w:rtl w:val="true"/>
          <w:lang w:bidi="fa-IR"/>
        </w:rPr>
        <w:t>للشیخ سلیمان بن محمد المعاصر للشیخ الحر، یوجد عند الحاج شیخ علی أکبر النهاوندی فی مشهد خراسان، و أکثر أخباره عرفانی نظیر مشارق البرسی</w:t>
      </w:r>
      <w:r>
        <w:rPr>
          <w:rFonts w:eastAsia="IRNazanin" w:cs="IRNazanin"/>
          <w:color w:val="111111"/>
          <w:sz w:val="28"/>
          <w:szCs w:val="28"/>
          <w:rtl w:val="true"/>
          <w:lang w:bidi="fa-IR"/>
        </w:rPr>
        <w:t>.</w:t>
      </w:r>
    </w:p>
    <w:p>
      <w:pPr>
        <w:pStyle w:val="Heading3"/>
        <w:numPr>
          <w:ilvl w:val="2"/>
          <w:numId w:val="1"/>
        </w:numPr>
        <w:rPr/>
      </w:pPr>
      <w:bookmarkStart w:id="3685" w:name="__RefHeading___Toc9143587_73709187"/>
      <w:bookmarkStart w:id="3686" w:name="_Toc1688"/>
      <w:bookmarkEnd w:id="3685"/>
      <w:r>
        <w:rPr/>
        <w:t>259</w:t>
      </w:r>
      <w:r>
        <w:rPr>
          <w:rtl w:val="true"/>
        </w:rPr>
        <w:t xml:space="preserve">- </w:t>
      </w:r>
      <w:r>
        <w:rPr>
          <w:rtl w:val="true"/>
        </w:rPr>
        <w:t>لطائف الأسرار</w:t>
      </w:r>
      <w:bookmarkEnd w:id="3686"/>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قطب الدین محمد بن محمد الرازی البویهی، المتوفی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العلامة و أستاذ الشهید، و هو مرتب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تحقیق المحصورات الحملیة، و الثانی فی المحصورات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687" w:name="pg11739_171621"/>
    </w:p>
    <w:p>
      <w:pPr>
        <w:pStyle w:val="BookText"/>
        <w:rPr/>
      </w:pPr>
      <w:bookmarkEnd w:id="36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مفیض الجود و مبدع نظام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المکتبة الخدیویة و مکتبة دار الکتب بمصر</w:t>
      </w:r>
      <w:r>
        <w:rPr>
          <w:rFonts w:eastAsia="IRNazanin" w:cs="IRNazanin"/>
          <w:color w:val="111111"/>
          <w:sz w:val="28"/>
          <w:szCs w:val="28"/>
          <w:rtl w:val="true"/>
          <w:lang w:bidi="fa-IR"/>
        </w:rPr>
        <w:t>.</w:t>
      </w:r>
    </w:p>
    <w:p>
      <w:pPr>
        <w:pStyle w:val="Heading3"/>
        <w:numPr>
          <w:ilvl w:val="2"/>
          <w:numId w:val="1"/>
        </w:numPr>
        <w:rPr/>
      </w:pPr>
      <w:bookmarkStart w:id="3688" w:name="__RefHeading___Toc9143589_73709187"/>
      <w:bookmarkStart w:id="3689" w:name="_Toc1689"/>
      <w:bookmarkEnd w:id="3688"/>
      <w:r>
        <w:rPr/>
        <w:t>260</w:t>
      </w:r>
      <w:r>
        <w:rPr>
          <w:rtl w:val="true"/>
        </w:rPr>
        <w:t xml:space="preserve">- </w:t>
      </w:r>
      <w:r>
        <w:rPr>
          <w:rtl w:val="true"/>
        </w:rPr>
        <w:t>لطائف الإعراب‏</w:t>
      </w:r>
      <w:bookmarkEnd w:id="3689"/>
    </w:p>
    <w:p>
      <w:pPr>
        <w:pStyle w:val="BookText"/>
        <w:rPr/>
      </w:pPr>
      <w:r>
        <w:rPr>
          <w:rFonts w:ascii="IRNazanin" w:hAnsi="IRNazanin" w:eastAsia="IRNazanin"/>
          <w:color w:val="111111"/>
          <w:sz w:val="28"/>
          <w:sz w:val="28"/>
          <w:szCs w:val="28"/>
          <w:rtl w:val="true"/>
          <w:lang w:bidi="fa-IR"/>
        </w:rPr>
        <w:t xml:space="preserve">مختصر فی النحو، رأیته بخط شیخنا الشیخ الشریعة الأصفهانی فی خزانته” الشریعة الأصفهانی”، و قد کتبه و هو ابن اثنی عشر سنة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لمن هو و الظاهر أنه من الخاصة</w:t>
      </w:r>
      <w:r>
        <w:rPr>
          <w:rFonts w:eastAsia="IRNazanin" w:cs="IRNazanin"/>
          <w:color w:val="111111"/>
          <w:sz w:val="28"/>
          <w:szCs w:val="28"/>
          <w:rtl w:val="true"/>
          <w:lang w:bidi="fa-IR"/>
        </w:rPr>
        <w:t>.</w:t>
      </w:r>
    </w:p>
    <w:p>
      <w:pPr>
        <w:pStyle w:val="Heading3"/>
        <w:numPr>
          <w:ilvl w:val="2"/>
          <w:numId w:val="1"/>
        </w:numPr>
        <w:rPr/>
      </w:pPr>
      <w:bookmarkStart w:id="3690" w:name="__RefHeading___Toc9143591_73709187"/>
      <w:bookmarkStart w:id="3691" w:name="_Toc1690"/>
      <w:bookmarkEnd w:id="3690"/>
      <w:r>
        <w:rPr/>
        <w:t>261</w:t>
      </w:r>
      <w:r>
        <w:rPr>
          <w:rtl w:val="true"/>
        </w:rPr>
        <w:t xml:space="preserve">- </w:t>
      </w:r>
      <w:r>
        <w:rPr>
          <w:rtl w:val="true"/>
        </w:rPr>
        <w:t>لطائف الأعلام فی إشارات أهل الإلهام أو الإفهام،</w:t>
      </w:r>
      <w:bookmarkEnd w:id="3691"/>
    </w:p>
    <w:p>
      <w:pPr>
        <w:pStyle w:val="BookText"/>
        <w:rPr/>
      </w:pPr>
      <w:r>
        <w:rPr>
          <w:rFonts w:ascii="IRNazanin" w:hAnsi="IRNazanin" w:eastAsia="IRNazanin"/>
          <w:color w:val="111111"/>
          <w:sz w:val="28"/>
          <w:sz w:val="28"/>
          <w:szCs w:val="28"/>
          <w:rtl w:val="true"/>
          <w:lang w:bidi="fa-IR"/>
        </w:rPr>
        <w:t xml:space="preserve">للمولی کمال الدین أبی الغنائم عبد الرزاق بن جمال الدین الکاشانی، المتوفی 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ورخه فی کشف الظنون و هو صاحب التأویلات و شارح الفصوص و اللطائف هذا فی اصطلاحات الصوفیة و العرفاء مبسوطا مرتبا علی الحروف ترجم و اقتبس منه کثیرا و هو کتاب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و فی آخره نقص من حرف الیاء قلیلا، عند الحاج سید نصر الله الأخوی بطهران، و له اصطلاحات الصوفیة المطبوع مع شرح منازل السائرین و هو مختصر من لطائفة هذا</w:t>
      </w:r>
      <w:r>
        <w:rPr>
          <w:rFonts w:eastAsia="IRNazanin" w:cs="IRNazanin"/>
          <w:color w:val="111111"/>
          <w:sz w:val="28"/>
          <w:szCs w:val="28"/>
          <w:rtl w:val="true"/>
          <w:lang w:bidi="fa-IR"/>
        </w:rPr>
        <w:t>.</w:t>
      </w:r>
    </w:p>
    <w:p>
      <w:pPr>
        <w:pStyle w:val="Heading3"/>
        <w:numPr>
          <w:ilvl w:val="2"/>
          <w:numId w:val="1"/>
        </w:numPr>
        <w:rPr/>
      </w:pPr>
      <w:bookmarkStart w:id="3692" w:name="__RefHeading___Toc9143593_73709187"/>
      <w:bookmarkStart w:id="3693" w:name="_Toc1691"/>
      <w:bookmarkEnd w:id="3692"/>
      <w:r>
        <w:rPr/>
        <w:t>262</w:t>
      </w:r>
      <w:r>
        <w:rPr>
          <w:rtl w:val="true"/>
        </w:rPr>
        <w:t xml:space="preserve">- </w:t>
      </w:r>
      <w:r>
        <w:rPr>
          <w:rtl w:val="true"/>
        </w:rPr>
        <w:t>لطائف الأقوال فی معرفة الرجال‏</w:t>
      </w:r>
      <w:bookmarkEnd w:id="3693"/>
    </w:p>
    <w:p>
      <w:pPr>
        <w:pStyle w:val="BookText"/>
        <w:rPr/>
      </w:pPr>
      <w:r>
        <w:rPr>
          <w:rFonts w:ascii="IRNazanin" w:hAnsi="IRNazanin" w:eastAsia="IRNazanin"/>
          <w:color w:val="111111"/>
          <w:sz w:val="28"/>
          <w:sz w:val="28"/>
          <w:szCs w:val="28"/>
          <w:rtl w:val="true"/>
          <w:lang w:bidi="fa-IR"/>
        </w:rPr>
        <w:t>للسید جمال الدین محمد بن السید حسین بن مرتضی الطباطبائی الیزدی الحائری الواعظ المعاصر، ذکره فی فهرست کتبه</w:t>
      </w:r>
      <w:r>
        <w:rPr>
          <w:rFonts w:eastAsia="IRNazanin" w:cs="IRNazanin"/>
          <w:color w:val="111111"/>
          <w:sz w:val="28"/>
          <w:szCs w:val="28"/>
          <w:rtl w:val="true"/>
          <w:lang w:bidi="fa-IR"/>
        </w:rPr>
        <w:t>.</w:t>
      </w:r>
    </w:p>
    <w:p>
      <w:pPr>
        <w:pStyle w:val="Heading3"/>
        <w:numPr>
          <w:ilvl w:val="2"/>
          <w:numId w:val="1"/>
        </w:numPr>
        <w:rPr/>
      </w:pPr>
      <w:bookmarkStart w:id="3694" w:name="__RefHeading___Toc9143595_73709187"/>
      <w:bookmarkStart w:id="3695" w:name="_Toc1692"/>
      <w:bookmarkEnd w:id="3694"/>
      <w:r>
        <w:rPr/>
        <w:t>263</w:t>
      </w:r>
      <w:r>
        <w:rPr>
          <w:rtl w:val="true"/>
        </w:rPr>
        <w:t xml:space="preserve">- </w:t>
      </w:r>
      <w:r>
        <w:rPr>
          <w:rtl w:val="true"/>
        </w:rPr>
        <w:t>لطائف الإنشاء</w:t>
      </w:r>
      <w:bookmarkEnd w:id="3695"/>
    </w:p>
    <w:p>
      <w:pPr>
        <w:pStyle w:val="BookText"/>
        <w:rPr/>
      </w:pPr>
      <w:r>
        <w:rPr>
          <w:rFonts w:ascii="IRNazanin" w:hAnsi="IRNazanin" w:eastAsia="IRNazanin"/>
          <w:color w:val="111111"/>
          <w:sz w:val="28"/>
          <w:sz w:val="28"/>
          <w:szCs w:val="28"/>
          <w:rtl w:val="true"/>
          <w:lang w:bidi="fa-IR"/>
        </w:rPr>
        <w:t xml:space="preserve">لنصر الله بن علاء البناء النسفی،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مقصدین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فی قسمین و کل فی مقالات، و المقصد الثانی أیضا فی قسمین و کل فی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ثنای بی‏انتهای و شکر و سپاس بی‏قیاس حضرت مبدعی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بخط من القرن الثامن أو التاسع ناقصة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الکتاب و المؤلف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3696" w:name="__RefHeading___Toc9143597_73709187"/>
      <w:bookmarkStart w:id="3697" w:name="_Toc1693"/>
      <w:bookmarkEnd w:id="3696"/>
      <w:r>
        <w:rPr/>
        <w:t>264</w:t>
      </w:r>
      <w:r>
        <w:rPr>
          <w:rtl w:val="true"/>
        </w:rPr>
        <w:t xml:space="preserve">- </w:t>
      </w:r>
      <w:r>
        <w:rPr>
          <w:rtl w:val="true"/>
        </w:rPr>
        <w:t>لطائف الحب أو مستطرف الحکم‏</w:t>
      </w:r>
      <w:bookmarkEnd w:id="3697"/>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للشیخ محمد الجواد بن الشیخ طاهر الحجامی النجفی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تربو علی تسعمائة </w:t>
      </w:r>
      <w:bookmarkStart w:id="3698" w:name="pg11739_171622"/>
    </w:p>
    <w:p>
      <w:pPr>
        <w:pStyle w:val="BookText"/>
        <w:rPr/>
      </w:pPr>
      <w:bookmarkEnd w:id="3698"/>
      <w:r>
        <w:rPr>
          <w:rFonts w:ascii="IRNazanin" w:hAnsi="IRNazanin" w:eastAsia="IRNazanin"/>
          <w:color w:val="111111"/>
          <w:sz w:val="28"/>
          <w:sz w:val="28"/>
          <w:szCs w:val="28"/>
          <w:rtl w:val="true"/>
          <w:lang w:bidi="fa-IR"/>
        </w:rPr>
        <w:t xml:space="preserve">بیت، جید فی المدیح و الغزل و الرثاء و الحکم و التقریظ و من رثائه لخاله السید الشهیر بالسید علی العلاق فی لامیة طویلة ولد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فی العلوم حتی برع و صار من شیوخ الفضل و الأدب‏</w:t>
      </w:r>
    </w:p>
    <w:p>
      <w:pPr>
        <w:pStyle w:val="Heading3"/>
        <w:numPr>
          <w:ilvl w:val="2"/>
          <w:numId w:val="1"/>
        </w:numPr>
        <w:rPr/>
      </w:pPr>
      <w:bookmarkStart w:id="3699" w:name="__RefHeading___Toc9143599_73709187"/>
      <w:bookmarkStart w:id="3700" w:name="_Toc1694"/>
      <w:bookmarkEnd w:id="3699"/>
      <w:r>
        <w:rPr/>
        <w:t>265</w:t>
      </w:r>
      <w:r>
        <w:rPr>
          <w:rtl w:val="true"/>
        </w:rPr>
        <w:t xml:space="preserve">- </w:t>
      </w:r>
      <w:r>
        <w:rPr>
          <w:rtl w:val="true"/>
        </w:rPr>
        <w:t>لطائف الحقائق‏</w:t>
      </w:r>
      <w:bookmarkEnd w:id="3700"/>
    </w:p>
    <w:p>
      <w:pPr>
        <w:pStyle w:val="BookText"/>
        <w:rPr/>
      </w:pPr>
      <w:r>
        <w:rPr>
          <w:rFonts w:ascii="IRNazanin" w:hAnsi="IRNazanin" w:eastAsia="IRNazanin"/>
          <w:color w:val="111111"/>
          <w:sz w:val="28"/>
          <w:sz w:val="28"/>
          <w:szCs w:val="28"/>
          <w:rtl w:val="true"/>
          <w:lang w:bidi="fa-IR"/>
        </w:rPr>
        <w:t xml:space="preserve">للوزیر السعید رشید الدین فضل الله الهمدانی الشهید فی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نفسه بفضل الله بن أبی الخیر بن عالی المشتهر بالرشید الطبیب الهمدانی، نسخه کتابتها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فیها لأیام دولة المصنف مع أربعة عشر رسالة فی التفسیر و الکلام و العرفان فی المجموعة الرشیدیة الآتی ذکره فی المیم‏</w:t>
      </w:r>
    </w:p>
    <w:p>
      <w:pPr>
        <w:pStyle w:val="Heading3"/>
        <w:numPr>
          <w:ilvl w:val="2"/>
          <w:numId w:val="1"/>
        </w:numPr>
        <w:rPr/>
      </w:pPr>
      <w:bookmarkStart w:id="3701" w:name="__RefHeading___Toc9143601_73709187"/>
      <w:bookmarkStart w:id="3702" w:name="_Toc1695"/>
      <w:bookmarkEnd w:id="3701"/>
      <w:r>
        <w:rPr/>
        <w:t>266</w:t>
      </w:r>
      <w:r>
        <w:rPr>
          <w:rtl w:val="true"/>
        </w:rPr>
        <w:t xml:space="preserve">- </w:t>
      </w:r>
      <w:r>
        <w:rPr>
          <w:rtl w:val="true"/>
        </w:rPr>
        <w:t>لطائف الحکم‏</w:t>
      </w:r>
      <w:bookmarkEnd w:id="3702"/>
    </w:p>
    <w:p>
      <w:pPr>
        <w:pStyle w:val="BookText"/>
        <w:rPr/>
      </w:pPr>
      <w:r>
        <w:rPr>
          <w:rFonts w:ascii="IRNazanin" w:hAnsi="IRNazanin" w:eastAsia="IRNazanin"/>
          <w:color w:val="111111"/>
          <w:sz w:val="28"/>
          <w:sz w:val="28"/>
          <w:szCs w:val="28"/>
          <w:rtl w:val="true"/>
          <w:lang w:bidi="fa-IR"/>
        </w:rPr>
        <w:t xml:space="preserve">للمیرزا محمد حسین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الگرگانی الطهرانی، ذکره فی آخر کتابه مقصد الطالب المطبوع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مجلدین‏</w:t>
      </w:r>
    </w:p>
    <w:p>
      <w:pPr>
        <w:pStyle w:val="Heading3"/>
        <w:numPr>
          <w:ilvl w:val="2"/>
          <w:numId w:val="1"/>
        </w:numPr>
        <w:rPr/>
      </w:pPr>
      <w:bookmarkStart w:id="3703" w:name="__RefHeading___Toc9143603_73709187"/>
      <w:bookmarkStart w:id="3704" w:name="_Toc1696"/>
      <w:bookmarkEnd w:id="3703"/>
      <w:r>
        <w:rPr/>
        <w:t>267</w:t>
      </w:r>
      <w:r>
        <w:rPr>
          <w:rtl w:val="true"/>
        </w:rPr>
        <w:t xml:space="preserve">- </w:t>
      </w:r>
      <w:r>
        <w:rPr>
          <w:rtl w:val="true"/>
        </w:rPr>
        <w:t>لطائف الحکمة</w:t>
      </w:r>
      <w:bookmarkEnd w:id="3704"/>
    </w:p>
    <w:p>
      <w:pPr>
        <w:pStyle w:val="BookText"/>
        <w:rPr/>
      </w:pPr>
      <w:r>
        <w:rPr>
          <w:rFonts w:ascii="IRNazanin" w:hAnsi="IRNazanin" w:eastAsia="IRNazanin"/>
          <w:color w:val="111111"/>
          <w:sz w:val="28"/>
          <w:sz w:val="28"/>
          <w:szCs w:val="28"/>
          <w:rtl w:val="true"/>
          <w:lang w:bidi="fa-IR"/>
        </w:rPr>
        <w:t xml:space="preserve">لقاضی سراج الدین محمود بن أبی بکر الآذربایجانی الأرموی، المتوفی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ذکر فی المقدمة أنه ألفه 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السلطان عز الدین کیکاووس بن کیخسرو بن کیقباد السلجوقی و هو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المعرفة أو الحکمة النظری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أی الحکمة العملی و فی القسم الثانی ذکر آداب السلطنة و حکایات أخلاقیة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بی‏نهایت و ثنای بی‏طرف و غایت مر خدای را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موقوفات نادر شاه کما فی فهرسها راجعه‏</w:t>
      </w:r>
    </w:p>
    <w:p>
      <w:pPr>
        <w:pStyle w:val="Heading3"/>
        <w:numPr>
          <w:ilvl w:val="2"/>
          <w:numId w:val="1"/>
        </w:numPr>
        <w:rPr/>
      </w:pPr>
      <w:bookmarkStart w:id="3705" w:name="__RefHeading___Toc9143605_73709187"/>
      <w:bookmarkStart w:id="3706" w:name="_Toc1697"/>
      <w:bookmarkEnd w:id="3705"/>
      <w:r>
        <w:rPr/>
        <w:t>268</w:t>
      </w:r>
      <w:r>
        <w:rPr>
          <w:rtl w:val="true"/>
        </w:rPr>
        <w:t xml:space="preserve">- </w:t>
      </w:r>
      <w:r>
        <w:rPr>
          <w:rtl w:val="true"/>
        </w:rPr>
        <w:t>لطائف الخیال‏</w:t>
      </w:r>
      <w:bookmarkEnd w:id="3706"/>
    </w:p>
    <w:p>
      <w:pPr>
        <w:pStyle w:val="BookText"/>
        <w:rPr/>
      </w:pPr>
      <w:r>
        <w:rPr>
          <w:rFonts w:ascii="IRNazanin" w:hAnsi="IRNazanin" w:eastAsia="IRNazanin"/>
          <w:color w:val="111111"/>
          <w:sz w:val="28"/>
          <w:sz w:val="28"/>
          <w:szCs w:val="28"/>
          <w:rtl w:val="true"/>
          <w:lang w:bidi="fa-IR"/>
        </w:rPr>
        <w:t xml:space="preserve">نسب إلی الشاعر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عارف التفریشی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دانشمندان ترجمه بعض الشعراء منهم المتوفی بعد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الصادقی فی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الخواص بعنوان المیر أبی البقاء التفریشی و فی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و فات شرف التبریزی فی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3707" w:name="__RefHeading___Toc9143607_73709187"/>
      <w:bookmarkStart w:id="3708" w:name="_Toc1698"/>
      <w:bookmarkEnd w:id="3707"/>
      <w:r>
        <w:rPr/>
        <w:t>269</w:t>
      </w:r>
      <w:r>
        <w:rPr>
          <w:rtl w:val="true"/>
        </w:rPr>
        <w:t xml:space="preserve">- </w:t>
      </w:r>
      <w:r>
        <w:rPr>
          <w:rtl w:val="true"/>
        </w:rPr>
        <w:t>لطائف الخیال‏</w:t>
      </w:r>
      <w:bookmarkEnd w:id="370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صالح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الممالک</w:t>
      </w:r>
      <w:r>
        <w:rPr>
          <w:rFonts w:eastAsia="IRNazanin" w:cs="IRNazanin"/>
          <w:color w:val="111111"/>
          <w:sz w:val="28"/>
          <w:szCs w:val="28"/>
          <w:rtl w:val="true"/>
          <w:lang w:bidi="fa-IR"/>
        </w:rPr>
        <w:t xml:space="preserve">) </w:t>
      </w:r>
      <w:bookmarkStart w:id="3709" w:name="pg11739_171623"/>
    </w:p>
    <w:p>
      <w:pPr>
        <w:pStyle w:val="BookText"/>
        <w:rPr/>
      </w:pPr>
      <w:bookmarkEnd w:id="3709"/>
      <w:r>
        <w:rPr>
          <w:rFonts w:ascii="IRNazanin" w:hAnsi="IRNazanin" w:eastAsia="IRNazanin"/>
          <w:color w:val="111111"/>
          <w:sz w:val="28"/>
          <w:sz w:val="28"/>
          <w:szCs w:val="28"/>
          <w:rtl w:val="true"/>
          <w:lang w:bidi="fa-IR"/>
        </w:rPr>
        <w:t xml:space="preserve">ابن میرزا محسن نواب الصفوی، بانی مدرسة الصالحیة فی مشهد خراسان، المعروف بمدرسة نواب 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شعراء و ذکر نخب من أشعارهم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و احتمل صاحب الفهرس إنها بخط المؤلف ناقصة الأول و الوسط و الموجود منه حدود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ذکر ابن یوسف أنه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لمحمد نصیر المتخلص ب نصرت راجع خلاصة لطائف الخیال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3710" w:name="__RefHeading___Toc9143609_73709187"/>
      <w:bookmarkStart w:id="3711" w:name="_Toc1699"/>
      <w:bookmarkEnd w:id="3710"/>
      <w:r>
        <w:rPr/>
        <w:t>270</w:t>
      </w:r>
      <w:r>
        <w:rPr>
          <w:rtl w:val="true"/>
        </w:rPr>
        <w:t xml:space="preserve">- </w:t>
      </w:r>
      <w:r>
        <w:rPr>
          <w:rtl w:val="true"/>
        </w:rPr>
        <w:t>لطائف الخیال‏</w:t>
      </w:r>
      <w:bookmarkEnd w:id="3711"/>
    </w:p>
    <w:p>
      <w:pPr>
        <w:pStyle w:val="BookText"/>
        <w:rPr/>
      </w:pPr>
      <w:r>
        <w:rPr>
          <w:rFonts w:ascii="IRNazanin" w:hAnsi="IRNazanin" w:eastAsia="IRNazanin"/>
          <w:color w:val="111111"/>
          <w:sz w:val="28"/>
          <w:sz w:val="28"/>
          <w:szCs w:val="28"/>
          <w:rtl w:val="true"/>
          <w:lang w:bidi="fa-IR"/>
        </w:rPr>
        <w:t xml:space="preserve">لعارف الإصطهباناتی، شاه محمد بن محمد، المولود بشیراز و المعروف به،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هامش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3712" w:name="__RefHeading___Toc9143611_73709187"/>
      <w:bookmarkStart w:id="3713" w:name="_Toc1700"/>
      <w:bookmarkEnd w:id="3712"/>
      <w:r>
        <w:rPr/>
        <w:t>271</w:t>
      </w:r>
      <w:r>
        <w:rPr>
          <w:rtl w:val="true"/>
        </w:rPr>
        <w:t xml:space="preserve">- </w:t>
      </w:r>
      <w:r>
        <w:rPr>
          <w:rtl w:val="true"/>
        </w:rPr>
        <w:t>لطائف الخیال‏</w:t>
      </w:r>
      <w:bookmarkEnd w:id="3713"/>
    </w:p>
    <w:p>
      <w:pPr>
        <w:pStyle w:val="BookText"/>
        <w:rPr/>
      </w:pPr>
      <w:r>
        <w:rPr>
          <w:rFonts w:ascii="IRNazanin" w:hAnsi="IRNazanin" w:eastAsia="IRNazanin"/>
          <w:color w:val="111111"/>
          <w:sz w:val="28"/>
          <w:sz w:val="28"/>
          <w:szCs w:val="28"/>
          <w:rtl w:val="true"/>
          <w:lang w:bidi="fa-IR"/>
        </w:rPr>
        <w:t xml:space="preserve">لمیرزا نصرت من مآخذ دانشمندان نقل عنه فی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خلاصة لطائف الخیال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3714" w:name="__RefHeading___Toc9143613_73709187"/>
      <w:bookmarkStart w:id="3715" w:name="_Toc1701"/>
      <w:bookmarkEnd w:id="3714"/>
      <w:r>
        <w:rPr/>
        <w:t>272</w:t>
      </w:r>
      <w:r>
        <w:rPr>
          <w:rtl w:val="true"/>
        </w:rPr>
        <w:t xml:space="preserve">- </w:t>
      </w:r>
      <w:r>
        <w:rPr>
          <w:rtl w:val="true"/>
        </w:rPr>
        <w:t>لطائف الدرر</w:t>
      </w:r>
      <w:bookmarkEnd w:id="3715"/>
    </w:p>
    <w:p>
      <w:pPr>
        <w:pStyle w:val="BookText"/>
        <w:rPr/>
      </w:pPr>
      <w:r>
        <w:rPr>
          <w:rFonts w:ascii="IRNazanin" w:hAnsi="IRNazanin" w:eastAsia="IRNazanin"/>
          <w:color w:val="111111"/>
          <w:sz w:val="28"/>
          <w:sz w:val="28"/>
          <w:szCs w:val="28"/>
          <w:rtl w:val="true"/>
          <w:lang w:bidi="fa-IR"/>
        </w:rPr>
        <w:t xml:space="preserve">فارسی فی الطهارة و الصلاة، انتخبه من کتابه درر الأحکام للمولی المعاصر الحاج میرزا موسی بن محمد باقر بن محمد سلیم الحائری طبع بتبریز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مراجع الشیخیة</w:t>
      </w:r>
    </w:p>
    <w:p>
      <w:pPr>
        <w:pStyle w:val="Heading3"/>
        <w:numPr>
          <w:ilvl w:val="2"/>
          <w:numId w:val="1"/>
        </w:numPr>
        <w:rPr/>
      </w:pPr>
      <w:bookmarkStart w:id="3716" w:name="__RefHeading___Toc9143615_73709187"/>
      <w:bookmarkStart w:id="3717" w:name="_Toc1702"/>
      <w:bookmarkEnd w:id="3716"/>
      <w:r>
        <w:rPr/>
        <w:t>273</w:t>
      </w:r>
      <w:r>
        <w:rPr>
          <w:rtl w:val="true"/>
        </w:rPr>
        <w:t xml:space="preserve">- </w:t>
      </w:r>
      <w:r>
        <w:rPr>
          <w:rtl w:val="true"/>
        </w:rPr>
        <w:t>لطائف الصدر</w:t>
      </w:r>
      <w:bookmarkEnd w:id="3717"/>
    </w:p>
    <w:p>
      <w:pPr>
        <w:pStyle w:val="BookText"/>
        <w:rPr/>
      </w:pPr>
      <w:r>
        <w:rPr>
          <w:rFonts w:ascii="IRNazanin" w:hAnsi="IRNazanin" w:eastAsia="IRNazanin"/>
          <w:color w:val="111111"/>
          <w:sz w:val="28"/>
          <w:sz w:val="28"/>
          <w:szCs w:val="28"/>
          <w:rtl w:val="true"/>
          <w:lang w:bidi="fa-IR"/>
        </w:rPr>
        <w:t>فارسی فی الألغاز، للفاضل محمد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عالم الغیوب و مالک القلوب مسهل الغوامض و دافع الکروب‏</w:t>
      </w:r>
      <w:r>
        <w:rPr>
          <w:rFonts w:eastAsia="IRNazanin" w:cs="IRNazanin"/>
          <w:color w:val="111111"/>
          <w:sz w:val="28"/>
          <w:szCs w:val="28"/>
          <w:rtl w:val="true"/>
          <w:lang w:bidi="fa-IR"/>
        </w:rPr>
        <w:t>]</w:t>
      </w:r>
    </w:p>
    <w:p>
      <w:pPr>
        <w:pStyle w:val="Heading3"/>
        <w:numPr>
          <w:ilvl w:val="2"/>
          <w:numId w:val="1"/>
        </w:numPr>
        <w:rPr/>
      </w:pPr>
      <w:bookmarkStart w:id="3718" w:name="__RefHeading___Toc9143617_73709187"/>
      <w:bookmarkStart w:id="3719" w:name="_Toc1703"/>
      <w:bookmarkEnd w:id="3718"/>
      <w:r>
        <w:rPr/>
        <w:t>274</w:t>
      </w:r>
      <w:r>
        <w:rPr>
          <w:rtl w:val="true"/>
        </w:rPr>
        <w:t xml:space="preserve">- </w:t>
      </w:r>
      <w:r>
        <w:rPr>
          <w:rtl w:val="true"/>
        </w:rPr>
        <w:t>لطائف الظرائف أو لطائف و ظرائف‏</w:t>
      </w:r>
      <w:bookmarkEnd w:id="3719"/>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القصص و الحکایات الظریفة للمولی فخر الدین الصفی علی بن الحسین بن علی الکاشفی البیهقی معاصر شاه طهماسب ألفها فی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شاه محمد بن السلطان محمد نصیر الدولة ملک غرجستان حکی عن الریاض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نسخته و ینقل عنه القاضی فی المجالس بعنوان لطائف الطوائف و الظاهر أنه غلط النسخة و الصحیح الظرائف کما فیما رأیته من نسخه الکتاب و الموجود فعلا بمشهد خراسان عند الشیخ محمد رضا الواعظ، مرتب علی أربعة عشر بابا یقرب من اثنی عشر ألف بیت، و رأیت نسخه منه فی الکاظمیة عند الشیخ هادی الکشمیری لکنها ناقصة و الموجود من أوله إلی مقدار من الباب العاشر 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bookmarkStart w:id="3720" w:name="pg11739_171624"/>
    </w:p>
    <w:p>
      <w:pPr>
        <w:pStyle w:val="BookText"/>
        <w:rPr/>
      </w:pPr>
      <w:bookmarkEnd w:id="3720"/>
      <w:r>
        <w:rPr>
          <w:rFonts w:ascii="IRNazanin" w:hAnsi="IRNazanin" w:eastAsia="IRNazanin"/>
          <w:color w:val="111111"/>
          <w:sz w:val="28"/>
          <w:sz w:val="28"/>
          <w:szCs w:val="28"/>
          <w:rtl w:val="true"/>
          <w:lang w:bidi="fa-IR"/>
        </w:rPr>
        <w:t xml:space="preserve">مجموعة تاریخ 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ربیع الثانی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جبال غرجستان لأنه أقام بها برهة کما ذکر ذلک کله فی أوله و ذکر فهرس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المزاح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الأئمة المعصومین مع بعض خواصهم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الملوک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البلغاء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المشایخ و القضاة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الحکماء المتقدمین و المتأخرین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و ما أنشدوه بداهة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الظرفاء رجالا و 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الطماعین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الأطفال و العبید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البلهاء و مدعی النبوة من الکذابین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أداء لطائف تحمیدات الهی و وظائف صلوات حضرت رسالت پناهی علیه و آله صلوات مصونه عن التناهی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ببمبئی و منها فی پاریس و کلها فی إیران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721" w:name="__RefHeading___Toc9143619_73709187"/>
      <w:bookmarkStart w:id="3722" w:name="_Toc1704"/>
      <w:bookmarkEnd w:id="3721"/>
      <w:r>
        <w:rPr/>
        <w:t>275</w:t>
      </w:r>
      <w:r>
        <w:rPr>
          <w:rtl w:val="true"/>
        </w:rPr>
        <w:t xml:space="preserve">- </w:t>
      </w:r>
      <w:r>
        <w:rPr>
          <w:rtl w:val="true"/>
        </w:rPr>
        <w:t>لطائف الظرائف و ظرائف المعارف‏</w:t>
      </w:r>
      <w:bookmarkEnd w:id="3722"/>
    </w:p>
    <w:p>
      <w:pPr>
        <w:pStyle w:val="BookText"/>
        <w:rPr/>
      </w:pPr>
      <w:r>
        <w:rPr>
          <w:rFonts w:ascii="IRNazanin" w:hAnsi="IRNazanin" w:eastAsia="IRNazanin"/>
          <w:color w:val="111111"/>
          <w:sz w:val="28"/>
          <w:sz w:val="28"/>
          <w:szCs w:val="28"/>
          <w:rtl w:val="true"/>
          <w:lang w:bidi="fa-IR"/>
        </w:rPr>
        <w:t>هو سابع مجلدات مجالس الاخبار و مجالس الأخیار للمولی محمد مؤمن الجزائری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الحکیم المؤمن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قصبة أبکر من توابع تتر من البلاد السندیة، و یظهر هذا الاسم من أول الکتاب و آخره کذلک و لکن المنقول عنه کما یأتی اللطائف و الظرائف و هذا هو الصحیح یوجد النسخة عند الحاج میرزا عبد الحسین الأمینی التبریزی، و مما أورده فیه تمام رسالة درر الحکم التی فرغ منه فی المحرم فی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عمره، لأنه ذکر فیه أنه ولد فی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تمام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عجائب الدنیا و فیه عشرة فصول انتخبها من الفصول الثلاثین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 المسودة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تمام تحفه الدهر فی المنازعة بین الغنی و الفقر للشیخ فخر الدین‏</w:t>
      </w:r>
    </w:p>
    <w:p>
      <w:pPr>
        <w:pStyle w:val="Heading3"/>
        <w:numPr>
          <w:ilvl w:val="2"/>
          <w:numId w:val="1"/>
        </w:numPr>
        <w:rPr/>
      </w:pPr>
      <w:bookmarkStart w:id="3723" w:name="__RefHeading___Toc9143621_73709187"/>
      <w:bookmarkStart w:id="3724" w:name="_Toc1705"/>
      <w:bookmarkEnd w:id="3723"/>
      <w:r>
        <w:rPr/>
        <w:t>276</w:t>
      </w:r>
      <w:r>
        <w:rPr>
          <w:rtl w:val="true"/>
        </w:rPr>
        <w:t xml:space="preserve">- </w:t>
      </w:r>
      <w:r>
        <w:rPr>
          <w:rtl w:val="true"/>
        </w:rPr>
        <w:t>لطائف عبید الزاکانی القزوینی‏</w:t>
      </w:r>
      <w:bookmarkEnd w:id="3724"/>
    </w:p>
    <w:p>
      <w:pPr>
        <w:pStyle w:val="BookText"/>
        <w:rPr/>
      </w:pPr>
      <w:r>
        <w:rPr>
          <w:rFonts w:ascii="IRNazanin" w:hAnsi="IRNazanin" w:eastAsia="IRNazanin"/>
          <w:color w:val="111111"/>
          <w:sz w:val="28"/>
          <w:sz w:val="28"/>
          <w:szCs w:val="28"/>
          <w:rtl w:val="true"/>
          <w:lang w:bidi="fa-IR"/>
        </w:rPr>
        <w:t xml:space="preserve">الأدیب النقاد العالم الشاعر فی أوائل عصر الصفویة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بإیران و یقال له الهزلیات أیضا و له ترجمه فی ریاض العلماء</w:t>
      </w:r>
    </w:p>
    <w:p>
      <w:pPr>
        <w:pStyle w:val="Heading3"/>
        <w:numPr>
          <w:ilvl w:val="2"/>
          <w:numId w:val="1"/>
        </w:numPr>
        <w:rPr/>
      </w:pPr>
      <w:bookmarkStart w:id="3725" w:name="__RefHeading___Toc9143623_73709187"/>
      <w:bookmarkStart w:id="3726" w:name="_Toc1706"/>
      <w:bookmarkEnd w:id="3725"/>
      <w:r>
        <w:rPr/>
        <w:t>277</w:t>
      </w:r>
      <w:r>
        <w:rPr>
          <w:rtl w:val="true"/>
        </w:rPr>
        <w:t xml:space="preserve">- </w:t>
      </w:r>
      <w:r>
        <w:rPr>
          <w:rtl w:val="true"/>
        </w:rPr>
        <w:t>لطائف غیاثی‏</w:t>
      </w:r>
      <w:bookmarkEnd w:id="372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أسرار التنزیل کلاهما لفخر الدین محمد بن عمر بن الحسین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أسرار التنزیل‏ </w:t>
      </w:r>
      <w:bookmarkStart w:id="3727" w:name="pg11739_171625"/>
    </w:p>
    <w:p>
      <w:pPr>
        <w:pStyle w:val="BookText"/>
        <w:rPr/>
      </w:pPr>
      <w:bookmarkEnd w:id="3727"/>
      <w:r>
        <w:rPr>
          <w:rFonts w:ascii="IRNazanin" w:hAnsi="IRNazanin" w:eastAsia="IRNazanin"/>
          <w:color w:val="111111"/>
          <w:sz w:val="28"/>
          <w:sz w:val="28"/>
          <w:szCs w:val="28"/>
          <w:rtl w:val="true"/>
          <w:lang w:bidi="fa-IR"/>
        </w:rPr>
        <w:t>باسم أبو الفتح محمد بن ملک شاه طبع بهند فی ثلاث مقالات بعنوان فوائد غیاثیة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بی‏نهایت و مدح بی‏عد و بی‏غایت، حضرت جلال آن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أربعة مقالات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السابع و مکتبة الملیة بتبریز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فتح الله القزوینی العمیمی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محمد حسین بن محمد تقی الکاتب الخاتون‏آبادی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بلدة گنجه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تقی الشیرازی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w:t>
      </w:r>
    </w:p>
    <w:p>
      <w:pPr>
        <w:pStyle w:val="Heading3"/>
        <w:numPr>
          <w:ilvl w:val="2"/>
          <w:numId w:val="1"/>
        </w:numPr>
        <w:rPr/>
      </w:pPr>
      <w:bookmarkStart w:id="3728" w:name="__RefHeading___Toc9143625_73709187"/>
      <w:bookmarkStart w:id="3729" w:name="_Toc1707"/>
      <w:bookmarkEnd w:id="3728"/>
      <w:r>
        <w:rPr/>
        <w:t>278</w:t>
      </w:r>
      <w:r>
        <w:rPr>
          <w:rtl w:val="true"/>
        </w:rPr>
        <w:t xml:space="preserve">- </w:t>
      </w:r>
      <w:r>
        <w:rPr>
          <w:rtl w:val="true"/>
        </w:rPr>
        <w:t>لطائف غیبی‏</w:t>
      </w:r>
      <w:bookmarkEnd w:id="3729"/>
    </w:p>
    <w:p>
      <w:pPr>
        <w:pStyle w:val="BookText"/>
        <w:rPr/>
      </w:pPr>
      <w:r>
        <w:rPr>
          <w:rFonts w:ascii="IRNazanin" w:hAnsi="IRNazanin" w:eastAsia="IRNazanin"/>
          <w:color w:val="111111"/>
          <w:sz w:val="28"/>
          <w:sz w:val="28"/>
          <w:szCs w:val="28"/>
          <w:rtl w:val="true"/>
          <w:lang w:bidi="fa-IR"/>
        </w:rPr>
        <w:t>أو رموز الأسرار فی علم الحروف، 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خامه توفیق رام شد</w:t>
      </w:r>
    </w:p>
    <w:p>
      <w:pPr>
        <w:pStyle w:val="BookText"/>
        <w:rPr/>
      </w:pPr>
      <w:r>
        <w:rPr>
          <w:rFonts w:ascii="IRNazanin" w:hAnsi="IRNazanin" w:eastAsia="IRNazanin"/>
          <w:color w:val="111111"/>
          <w:sz w:val="28"/>
          <w:sz w:val="28"/>
          <w:szCs w:val="28"/>
          <w:rtl w:val="true"/>
          <w:lang w:bidi="fa-IR"/>
        </w:rPr>
        <w:t>وین نسخه لطائف غیبی تمام شد</w:t>
      </w:r>
    </w:p>
    <w:p>
      <w:pPr>
        <w:pStyle w:val="BookText"/>
        <w:rPr/>
      </w:pPr>
      <w:r>
        <w:rPr>
          <w:rFonts w:ascii="IRNazanin" w:hAnsi="IRNazanin" w:eastAsia="IRNazanin"/>
          <w:color w:val="111111"/>
          <w:sz w:val="28"/>
          <w:sz w:val="28"/>
          <w:szCs w:val="28"/>
          <w:rtl w:val="true"/>
          <w:lang w:bidi="fa-IR"/>
        </w:rPr>
        <w:t>بر حاکمان علم حقیقی حلال گشت‏</w:t>
      </w:r>
    </w:p>
    <w:p>
      <w:pPr>
        <w:pStyle w:val="BookText"/>
        <w:rPr/>
      </w:pPr>
      <w:r>
        <w:rPr>
          <w:rFonts w:ascii="IRNazanin" w:hAnsi="IRNazanin" w:eastAsia="IRNazanin"/>
          <w:color w:val="111111"/>
          <w:sz w:val="28"/>
          <w:sz w:val="28"/>
          <w:szCs w:val="28"/>
          <w:rtl w:val="true"/>
          <w:lang w:bidi="fa-IR"/>
        </w:rPr>
        <w:t>بر جاهلان بحکم حقیقت حرام شد</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إحصای ثنا سزاوار محصی است که حرف‏ وَ ما یَنْطِقُ عَنِ الْهَوی‏ از کنه إحصاء أو معجز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إلینا</w:t>
      </w:r>
    </w:p>
    <w:p>
      <w:pPr>
        <w:pStyle w:val="Heading3"/>
        <w:numPr>
          <w:ilvl w:val="2"/>
          <w:numId w:val="1"/>
        </w:numPr>
        <w:rPr/>
      </w:pPr>
      <w:bookmarkStart w:id="3730" w:name="__RefHeading___Toc9143627_73709187"/>
      <w:bookmarkStart w:id="3731" w:name="_Toc1708"/>
      <w:bookmarkEnd w:id="3730"/>
      <w:r>
        <w:rPr/>
        <w:t>279</w:t>
      </w:r>
      <w:r>
        <w:rPr>
          <w:rtl w:val="true"/>
        </w:rPr>
        <w:t xml:space="preserve">- </w:t>
      </w:r>
      <w:r>
        <w:rPr>
          <w:rtl w:val="true"/>
        </w:rPr>
        <w:t>لطائف غیبی و عواطف لا ریبی‏</w:t>
      </w:r>
      <w:bookmarkEnd w:id="3731"/>
    </w:p>
    <w:p>
      <w:pPr>
        <w:pStyle w:val="BookText"/>
        <w:rPr/>
      </w:pPr>
      <w:r>
        <w:rPr>
          <w:rFonts w:ascii="IRNazanin" w:hAnsi="IRNazanin" w:eastAsia="IRNazanin"/>
          <w:color w:val="111111"/>
          <w:sz w:val="28"/>
          <w:sz w:val="28"/>
          <w:szCs w:val="28"/>
          <w:rtl w:val="true"/>
          <w:lang w:bidi="fa-IR"/>
        </w:rPr>
        <w:t xml:space="preserve">من التفاسیر الفارسیة، للسید أحمد بن زین العابدین الحسینی العاملی، سبط المحقق الکرکی، و صهر المحقق الداماد و ابن خالته و المجاز منه، و هو تفسیر لبعض الآیات القرآنیة المتعلقة بأصول الدین و العقائد، فارسی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مبدعی که سبعة متعلقات هفت آسمان نمونه‏ای از بدایع إنشاء و لطافت إبداع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بشروعه 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ید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مؤرخة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و علیها تاریخ من قبله أی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p>
    <w:p>
      <w:pPr>
        <w:pStyle w:val="Heading3"/>
        <w:numPr>
          <w:ilvl w:val="2"/>
          <w:numId w:val="1"/>
        </w:numPr>
        <w:rPr/>
      </w:pPr>
      <w:bookmarkStart w:id="3732" w:name="__RefHeading___Toc9143629_73709187"/>
      <w:bookmarkStart w:id="3733" w:name="_Toc1709"/>
      <w:bookmarkEnd w:id="3732"/>
      <w:r>
        <w:rPr/>
        <w:t>280</w:t>
      </w:r>
      <w:r>
        <w:rPr>
          <w:rtl w:val="true"/>
        </w:rPr>
        <w:t xml:space="preserve">- </w:t>
      </w:r>
      <w:r>
        <w:rPr>
          <w:rtl w:val="true"/>
        </w:rPr>
        <w:t>لطیفه غیبی‏</w:t>
      </w:r>
      <w:bookmarkEnd w:id="3733"/>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نسخه خطیة بقم، أو لطائف غیبیة کما فی الفهارس فی ترجمه الحافظ و البحث عن حاله، و هو شمس الدین الحافظ الشیرازی، </w:t>
      </w:r>
    </w:p>
    <w:p>
      <w:pPr>
        <w:pStyle w:val="BookText"/>
        <w:rPr/>
      </w:pPr>
      <w:r>
        <w:rPr>
          <w:rFonts w:ascii="IRNazanin" w:hAnsi="IRNazanin" w:eastAsia="IRNazanin"/>
          <w:color w:val="111111"/>
          <w:sz w:val="28"/>
          <w:sz w:val="28"/>
          <w:szCs w:val="28"/>
          <w:rtl w:val="true"/>
          <w:lang w:bidi="fa-IR"/>
        </w:rPr>
        <w:t xml:space="preserve">للمولی محمد بن محمد الدارابی المقیم بشیراز،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فرغ منه بعد وفاة شاه عباس الماضی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 کان والی شیراز إمام قلی خان ابن الله وردی خان الأفشار، الذی ینسب إلیه و إلی أبیه مدرسة الخان بشیراز، أسسها أبوه الله وردی خان و تممها ابنه إمام قلی خان بتفصیل المذکور فی آثار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والیا علیها من قبل السلطان شاه عباس الماضی من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مات فیها والده المذکور، یعنی الله‏وردی الوالی هو من قبله من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فولی ولده إمام قلی إلی أن قتله شاه صفی ابن شاه عباس فی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فصیح‏ترین کلامی که فصحای بلاغت شعار و بلغای فصاحت دثار کتابة دیوان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فیه‏</w:t>
      </w:r>
    </w:p>
    <w:p>
      <w:pPr>
        <w:pStyle w:val="BookText"/>
        <w:rPr/>
      </w:pPr>
      <w:r>
        <w:rPr>
          <w:rFonts w:ascii="IRNazanin" w:hAnsi="IRNazanin" w:eastAsia="IRNazanin"/>
          <w:color w:val="111111"/>
          <w:sz w:val="28"/>
          <w:sz w:val="28"/>
          <w:szCs w:val="28"/>
          <w:rtl w:val="true"/>
          <w:lang w:bidi="fa-IR"/>
        </w:rPr>
        <w:t>الحدیث النبوی الوارد بحضور سلمان الفارسی من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فی الثریا لنا و له رجال الفارس‏</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ذکر أن المراد الفارس الخاص أی شیراز و نواحیها لا الفرس المقابل للعرب، و الا یلزم کون العرب دون سائر الناس جمیعا، مع أنهم أفضل عن أکثر الناس قطعا، ثم ذکر ترجمه الحافظ شمس الدین محمد، أصله من تویسرکان لکنه ولد بشیراز، و اکتسب الکمالات فیها و فیها حفظ القرآن إلی أن 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أربعین سنة تقریبا، ثم مدح دیوانه و أطرأه، ثم ذکر أن بعض معاصریه کانوا یعترضون علی شعر الحافظ، و مرجع اعتراضاتهم إلی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جملة من أشعاره فی غایة الغموض بل هی معمیات، و الثانی أن أکثر شعره فی الشراب و العشق و الأمرد و غیرها، و الثالث أن فی کثیر من الأشعار وافق أصول مذهب الأشاعرة من القول بالجبر، ثم ذکر أن مقتضی قوله إذا ظهر البدع فلیظهر العالم علمه، یلزمنی بکتابه جواب الاعتراضات إجمالا أولا، ثم شرع فی التفصیل، و رتبها فی ثلاثة أبواب، شرح فی أولها الأشعار الغامضة، و فی الثانی بین مرادهم من الشراب و المعشوق و الساقی و غیرها، و فی الثالث دفع إشکال الجبر عنها، و کتب بعدها خاتمة ذکر فیها جملة من التفؤلات التی طابقت المراد کمال المطابقة، حسب قوله، منها تفأل شاه عباس حین عزم علی تسخیر آذربایجان و بغداد بعد تسخیر العراق و الفارس، فخرج الجواب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 و فارس گرفتی بشعر خود حافظ</w:t>
      </w:r>
    </w:p>
    <w:p>
      <w:pPr>
        <w:pStyle w:val="BookText"/>
        <w:rPr/>
      </w:pPr>
      <w:r>
        <w:rPr>
          <w:rFonts w:ascii="IRNazanin" w:hAnsi="IRNazanin" w:eastAsia="IRNazanin"/>
          <w:color w:val="111111"/>
          <w:sz w:val="28"/>
          <w:sz w:val="28"/>
          <w:szCs w:val="28"/>
          <w:rtl w:val="true"/>
          <w:lang w:bidi="fa-IR"/>
        </w:rPr>
        <w:t>بیا که نوبت بغداد و وقت تبریز است‏</w:t>
      </w:r>
    </w:p>
    <w:p>
      <w:pPr>
        <w:pStyle w:val="BookText"/>
        <w:rPr/>
      </w:pPr>
      <w:r>
        <w:rPr>
          <w:rFonts w:ascii="IRNazanin" w:hAnsi="IRNazanin" w:eastAsia="IRNazanin"/>
          <w:color w:val="111111"/>
          <w:sz w:val="28"/>
          <w:sz w:val="28"/>
          <w:szCs w:val="28"/>
          <w:rtl w:val="true"/>
          <w:lang w:bidi="fa-IR"/>
        </w:rPr>
        <w:t>و منها ما وقع فی زمانه من تفأل الشاب الظریف فتح علی سلطان بن إمام قلی المذکور کان فی غایة حسن المنظر لابسا قباء أخضر مذهب أتی متبخترا لزیارة القبر، و تفأل لحاله فخرج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 در قبای زرافشان چه بگذری‏</w:t>
      </w:r>
    </w:p>
    <w:p>
      <w:pPr>
        <w:pStyle w:val="BookText"/>
        <w:rPr/>
      </w:pPr>
      <w:r>
        <w:rPr>
          <w:rFonts w:ascii="IRNazanin" w:hAnsi="IRNazanin" w:eastAsia="IRNazanin"/>
          <w:color w:val="111111"/>
          <w:sz w:val="28"/>
          <w:sz w:val="28"/>
          <w:szCs w:val="28"/>
          <w:rtl w:val="true"/>
          <w:lang w:bidi="fa-IR"/>
        </w:rPr>
        <w:t>یک بوسه نذر حافظ پشمینه‏پوش کن‏</w:t>
      </w:r>
    </w:p>
    <w:p>
      <w:pPr>
        <w:pStyle w:val="BookText"/>
        <w:rPr/>
      </w:pPr>
      <w:r>
        <w:rPr>
          <w:rFonts w:ascii="IRNazanin" w:hAnsi="IRNazanin" w:eastAsia="IRNazanin"/>
          <w:color w:val="111111"/>
          <w:sz w:val="28"/>
          <w:sz w:val="28"/>
          <w:szCs w:val="28"/>
          <w:rtl w:val="true"/>
          <w:lang w:bidi="fa-IR"/>
        </w:rPr>
        <w:t xml:space="preserve">فقال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بوسه چه دو بوسه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عاد للزیارة بعد أسبوع و لم یف بعده خرج فی تفؤله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کردی که شوم مست و دو بوست بدهم‏</w:t>
      </w:r>
    </w:p>
    <w:p>
      <w:pPr>
        <w:pStyle w:val="BookText"/>
        <w:rPr/>
      </w:pPr>
      <w:r>
        <w:rPr>
          <w:rFonts w:ascii="IRNazanin" w:hAnsi="IRNazanin" w:eastAsia="IRNazanin"/>
          <w:color w:val="111111"/>
          <w:sz w:val="28"/>
          <w:sz w:val="28"/>
          <w:szCs w:val="28"/>
          <w:rtl w:val="true"/>
          <w:lang w:bidi="fa-IR"/>
        </w:rPr>
        <w:t>وعده از حد بشد و ما نه دو دیدیم و نه یک‏</w:t>
      </w:r>
    </w:p>
    <w:p>
      <w:pPr>
        <w:pStyle w:val="BookText"/>
        <w:rPr/>
      </w:pPr>
      <w:r>
        <w:rPr>
          <w:rFonts w:ascii="IRNazanin" w:hAnsi="IRNazanin" w:eastAsia="IRNazanin"/>
          <w:color w:val="111111"/>
          <w:sz w:val="28"/>
          <w:sz w:val="28"/>
          <w:szCs w:val="28"/>
          <w:rtl w:val="true"/>
          <w:lang w:bidi="fa-IR"/>
        </w:rPr>
        <w:t>و منها ما وقع لنفسه فی أوائل عمره، کان یشتغل فی داراب و یتردد إلی شیراز کثیرا بعد مدة أراد أن یقیم بشیراز و یشتغل فی مدرستها، و لا یرجع إلی داراب فخرج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رفیق سفر بخت نیک‏خواهت بس‏</w:t>
      </w:r>
    </w:p>
    <w:p>
      <w:pPr>
        <w:pStyle w:val="BookText"/>
        <w:rPr/>
      </w:pPr>
      <w:r>
        <w:rPr>
          <w:rFonts w:ascii="IRNazanin" w:hAnsi="IRNazanin" w:eastAsia="IRNazanin"/>
          <w:color w:val="111111"/>
          <w:sz w:val="28"/>
          <w:sz w:val="28"/>
          <w:szCs w:val="28"/>
          <w:rtl w:val="true"/>
          <w:lang w:bidi="fa-IR"/>
        </w:rPr>
        <w:t>نسیم روضه شیراز خضر راهت بس‏</w:t>
      </w:r>
    </w:p>
    <w:p>
      <w:pPr>
        <w:pStyle w:val="BookText"/>
        <w:rPr/>
      </w:pPr>
      <w:r>
        <w:rPr>
          <w:rFonts w:ascii="IRNazanin" w:hAnsi="IRNazanin" w:eastAsia="IRNazanin"/>
          <w:color w:val="111111"/>
          <w:sz w:val="28"/>
          <w:sz w:val="28"/>
          <w:szCs w:val="28"/>
          <w:rtl w:val="true"/>
          <w:lang w:bidi="fa-IR"/>
        </w:rPr>
        <w:t>دگر ز منزل جانان سفر مکن درویش‏</w:t>
      </w:r>
    </w:p>
    <w:p>
      <w:pPr>
        <w:pStyle w:val="BookText"/>
        <w:rPr/>
      </w:pPr>
      <w:r>
        <w:rPr>
          <w:rFonts w:ascii="IRNazanin" w:hAnsi="IRNazanin" w:eastAsia="IRNazanin"/>
          <w:color w:val="111111"/>
          <w:sz w:val="28"/>
          <w:sz w:val="28"/>
          <w:szCs w:val="28"/>
          <w:rtl w:val="true"/>
          <w:lang w:bidi="fa-IR"/>
        </w:rPr>
        <w:t>که سیر معنوی و کنج خانقاهت بس‏</w:t>
      </w:r>
    </w:p>
    <w:p>
      <w:pPr>
        <w:pStyle w:val="BookText"/>
        <w:rPr/>
      </w:pPr>
      <w:r>
        <w:rPr>
          <w:rFonts w:ascii="IRNazanin" w:hAnsi="IRNazanin" w:eastAsia="IRNazanin"/>
          <w:color w:val="111111"/>
          <w:sz w:val="28"/>
          <w:sz w:val="28"/>
          <w:szCs w:val="28"/>
          <w:rtl w:val="true"/>
          <w:lang w:bidi="fa-IR"/>
        </w:rPr>
        <w:t>و منها أن شاه طهماسب وقع من یده خاتم وضاع فتفأل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غیب‏نمایست و جام جم دارد</w:t>
      </w:r>
    </w:p>
    <w:p>
      <w:pPr>
        <w:pStyle w:val="BookText"/>
        <w:rPr/>
      </w:pPr>
      <w:r>
        <w:rPr>
          <w:rFonts w:ascii="IRNazanin" w:hAnsi="IRNazanin" w:eastAsia="IRNazanin"/>
          <w:color w:val="111111"/>
          <w:sz w:val="28"/>
          <w:sz w:val="28"/>
          <w:szCs w:val="28"/>
          <w:rtl w:val="true"/>
          <w:lang w:bidi="fa-IR"/>
        </w:rPr>
        <w:t>ز خاتمی که دمی گم شود چه غم دارد</w:t>
      </w:r>
    </w:p>
    <w:p>
      <w:pPr>
        <w:pStyle w:val="BookText"/>
        <w:rPr/>
      </w:pPr>
      <w:r>
        <w:rPr>
          <w:rFonts w:ascii="IRNazanin" w:hAnsi="IRNazanin" w:eastAsia="IRNazanin"/>
          <w:color w:val="111111"/>
          <w:sz w:val="28"/>
          <w:sz w:val="28"/>
          <w:szCs w:val="28"/>
          <w:rtl w:val="true"/>
          <w:lang w:bidi="fa-IR"/>
        </w:rPr>
        <w:t>فمن شده تعجبه ضرب یده علی فخذه فوقعت علی الخاتم المخفی فی جوف القباء و منها أن شاه إسماعیل أراد کشف عقیدة الحافظ للجواب عن اعتراض المولی مکس فخرج فی تفؤله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جوزا سحر نهاد حمایل برابرم‏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غلام شاهم و سوگند می‏خورم‏ </w:t>
      </w:r>
      <w:bookmarkStart w:id="3734" w:name="pg11739_171628"/>
    </w:p>
    <w:p>
      <w:pPr>
        <w:pStyle w:val="BookText"/>
        <w:rPr/>
      </w:pPr>
      <w:bookmarkEnd w:id="3734"/>
      <w:r>
        <w:rPr>
          <w:rFonts w:ascii="IRNazanin" w:hAnsi="IRNazanin" w:eastAsia="IRNazanin"/>
          <w:color w:val="111111"/>
          <w:sz w:val="28"/>
          <w:sz w:val="28"/>
          <w:szCs w:val="28"/>
          <w:rtl w:val="true"/>
          <w:lang w:bidi="fa-IR"/>
        </w:rPr>
        <w:t>و أراد الکشف عن حقیقة المولی مکس فی اعتراضاته و عدمها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عرصه سیمرغ نه جولانگه توست‏</w:t>
      </w:r>
    </w:p>
    <w:p>
      <w:pPr>
        <w:pStyle w:val="BookText"/>
        <w:rPr/>
      </w:pPr>
      <w:r>
        <w:rPr>
          <w:rFonts w:ascii="IRNazanin" w:hAnsi="IRNazanin" w:eastAsia="IRNazanin"/>
          <w:color w:val="111111"/>
          <w:sz w:val="28"/>
          <w:sz w:val="28"/>
          <w:szCs w:val="28"/>
          <w:rtl w:val="true"/>
          <w:lang w:bidi="fa-IR"/>
        </w:rPr>
        <w:t>عرض خود می‏بری و زحمت ما می‏داری‏</w:t>
      </w:r>
    </w:p>
    <w:p>
      <w:pPr>
        <w:pStyle w:val="BookText"/>
        <w:rPr/>
      </w:pPr>
      <w:r>
        <w:rPr>
          <w:rFonts w:ascii="IRNazanin" w:hAnsi="IRNazanin" w:eastAsia="IRNazanin"/>
          <w:color w:val="111111"/>
          <w:sz w:val="28"/>
          <w:sz w:val="28"/>
          <w:szCs w:val="28"/>
          <w:rtl w:val="true"/>
          <w:lang w:bidi="fa-IR"/>
        </w:rPr>
        <w:t xml:space="preserve">و علی ما أشرنا فتاریخ التألیف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الفهارس المعاصرین غیر صحیح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ذکر فی فهرس الأخیر بعنوان لطیفة غیبی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فهارسهم‏</w:t>
      </w:r>
    </w:p>
    <w:p>
      <w:pPr>
        <w:pStyle w:val="Heading3"/>
        <w:numPr>
          <w:ilvl w:val="2"/>
          <w:numId w:val="1"/>
        </w:numPr>
        <w:rPr/>
      </w:pPr>
      <w:bookmarkStart w:id="3735" w:name="__RefHeading___Toc9143631_73709187"/>
      <w:bookmarkStart w:id="3736" w:name="_Toc1710"/>
      <w:bookmarkEnd w:id="3735"/>
      <w:r>
        <w:rPr/>
        <w:t>281</w:t>
      </w:r>
      <w:r>
        <w:rPr>
          <w:rtl w:val="true"/>
        </w:rPr>
        <w:t xml:space="preserve">- </w:t>
      </w:r>
      <w:r>
        <w:rPr>
          <w:rtl w:val="true"/>
        </w:rPr>
        <w:t>لطائف الفوائد</w:t>
      </w:r>
      <w:bookmarkEnd w:id="3736"/>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نهایة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مجموع من تحقیقات أستاذه و غیره من المعتمدین‏</w:t>
      </w:r>
    </w:p>
    <w:p>
      <w:pPr>
        <w:pStyle w:val="Heading3"/>
        <w:numPr>
          <w:ilvl w:val="2"/>
          <w:numId w:val="1"/>
        </w:numPr>
        <w:rPr/>
      </w:pPr>
      <w:bookmarkStart w:id="3737" w:name="__RefHeading___Toc9143633_73709187"/>
      <w:bookmarkStart w:id="3738" w:name="_Toc1711"/>
      <w:bookmarkEnd w:id="3737"/>
      <w:r>
        <w:rPr/>
        <w:t>282</w:t>
      </w:r>
      <w:r>
        <w:rPr>
          <w:rtl w:val="true"/>
        </w:rPr>
        <w:t xml:space="preserve">- </w:t>
      </w:r>
      <w:r>
        <w:rPr>
          <w:rtl w:val="true"/>
        </w:rPr>
        <w:t>لطائف الفیوض‏</w:t>
      </w:r>
      <w:bookmarkEnd w:id="3738"/>
    </w:p>
    <w:p>
      <w:pPr>
        <w:pStyle w:val="BookText"/>
        <w:rPr/>
      </w:pPr>
      <w:r>
        <w:rPr>
          <w:rFonts w:ascii="IRNazanin" w:hAnsi="IRNazanin" w:eastAsia="IRNazanin"/>
          <w:color w:val="111111"/>
          <w:sz w:val="28"/>
          <w:sz w:val="28"/>
          <w:szCs w:val="28"/>
          <w:rtl w:val="true"/>
          <w:lang w:bidi="fa-IR"/>
        </w:rPr>
        <w:t xml:space="preserve">لحسن محمد بن راجی محمد الفرشوری العباسی الگجراتی السرکهجی فی مقالتین و کل مقالة فی أبواب و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المؤلف هو حسن محمد بن راجی محمد عباسی کاتب نسخه من کلیات عطار 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الآخر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و منتهای بی‏منتها مر خالقی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w:t>
      </w:r>
    </w:p>
    <w:p>
      <w:pPr>
        <w:pStyle w:val="Heading3"/>
        <w:numPr>
          <w:ilvl w:val="2"/>
          <w:numId w:val="1"/>
        </w:numPr>
        <w:rPr/>
      </w:pPr>
      <w:bookmarkStart w:id="3739" w:name="__RefHeading___Toc9143635_73709187"/>
      <w:bookmarkStart w:id="3740" w:name="_Toc1712"/>
      <w:bookmarkEnd w:id="3739"/>
      <w:r>
        <w:rPr/>
        <w:t>283</w:t>
      </w:r>
      <w:r>
        <w:rPr>
          <w:rtl w:val="true"/>
        </w:rPr>
        <w:t xml:space="preserve">- </w:t>
      </w:r>
      <w:r>
        <w:rPr>
          <w:rtl w:val="true"/>
        </w:rPr>
        <w:t>لطائف الکرام فی أحکام الإحرام‏</w:t>
      </w:r>
      <w:bookmarkEnd w:id="3740"/>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لطائف الکلام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محرر این کتاب أضعف العباد محمد الحسینی المدعو ب سید منجم که این مسوده است در قانون أحکام نجوم مسمی ب لطائف الکرام فی أحکام الأجرام چه بر صاحب این فن 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مائتین و عشرین صفحة متوسطة بخط محیی الدین الماسیاهی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مر أحکام الأعوام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الحسینی المعروف بالسید منجم، فیظهر أنه من المائة التاسعة و لعله بلغ العاشرة، و فی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نفسه بمحمد حسین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خطبة بعض النسخ جاء محمد الحسین و یوجد منه نسخه فی‏ </w:t>
      </w:r>
      <w:bookmarkStart w:id="3741" w:name="pg11739_171629"/>
    </w:p>
    <w:p>
      <w:pPr>
        <w:pStyle w:val="BookText"/>
        <w:rPr/>
      </w:pPr>
      <w:bookmarkEnd w:id="3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مذهبة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فهارسها راجع لطائف الکلام‏</w:t>
      </w:r>
    </w:p>
    <w:p>
      <w:pPr>
        <w:pStyle w:val="Heading3"/>
        <w:numPr>
          <w:ilvl w:val="2"/>
          <w:numId w:val="1"/>
        </w:numPr>
        <w:rPr/>
      </w:pPr>
      <w:bookmarkStart w:id="3742" w:name="__RefHeading___Toc9143637_73709187"/>
      <w:bookmarkStart w:id="3743" w:name="_Toc1713"/>
      <w:bookmarkEnd w:id="3742"/>
      <w:r>
        <w:rPr>
          <w:rtl w:val="true"/>
        </w:rPr>
        <w:t>لطائف الکلام فی أحکام الأعوام‏</w:t>
      </w:r>
      <w:bookmarkEnd w:id="3743"/>
    </w:p>
    <w:p>
      <w:pPr>
        <w:pStyle w:val="BookText"/>
        <w:rPr/>
      </w:pPr>
      <w:r>
        <w:rPr>
          <w:rFonts w:ascii="IRNazanin" w:hAnsi="IRNazanin" w:eastAsia="IRNazanin"/>
          <w:color w:val="111111"/>
          <w:sz w:val="28"/>
          <w:sz w:val="28"/>
          <w:szCs w:val="28"/>
          <w:rtl w:val="true"/>
          <w:lang w:bidi="fa-IR"/>
        </w:rPr>
        <w:t xml:space="preserve">فارسی فی الأحکام النجومیة للسید محمد الحسینی المدعو ب سید منجم من القرن التاسع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و اسم الکتاب فی أوله رأیته فی خزانة الحاج علی محمد، بخط المولی نجف علی بن رجب علی کرچکانی من محال أصفهان، کتبه فی الخمیس سابع ربیع الآخر 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کشف الظنون بهذا العنوان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کان حیا 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لطائف الکرام‏</w:t>
      </w:r>
    </w:p>
    <w:p>
      <w:pPr>
        <w:pStyle w:val="Heading3"/>
        <w:numPr>
          <w:ilvl w:val="2"/>
          <w:numId w:val="1"/>
        </w:numPr>
        <w:rPr/>
      </w:pPr>
      <w:bookmarkStart w:id="3744" w:name="__RefHeading___Toc9143639_73709187"/>
      <w:bookmarkStart w:id="3745" w:name="_Toc1714"/>
      <w:bookmarkEnd w:id="3744"/>
      <w:r>
        <w:rPr/>
        <w:t>284</w:t>
      </w:r>
      <w:r>
        <w:rPr>
          <w:rtl w:val="true"/>
        </w:rPr>
        <w:t xml:space="preserve">- </w:t>
      </w:r>
      <w:r>
        <w:rPr>
          <w:rtl w:val="true"/>
        </w:rPr>
        <w:t>لطائف الکلام فی الأوانی الذهب و الفضة من الأحکام‏</w:t>
      </w:r>
      <w:bookmarkEnd w:id="3745"/>
    </w:p>
    <w:p>
      <w:pPr>
        <w:pStyle w:val="BookText"/>
        <w:rPr/>
      </w:pPr>
      <w:r>
        <w:rPr>
          <w:rFonts w:ascii="IRNazanin" w:hAnsi="IRNazanin" w:eastAsia="IRNazanin"/>
          <w:color w:val="111111"/>
          <w:sz w:val="28"/>
          <w:sz w:val="28"/>
          <w:szCs w:val="28"/>
          <w:rtl w:val="true"/>
          <w:lang w:bidi="fa-IR"/>
        </w:rPr>
        <w:t xml:space="preserve">للحاج میرزا أبو المکارم ابن الحاج میرزا أبو القاسم الموسوی الزنجانی، المولود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المیرزا أبو القاسم فی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Heading3"/>
        <w:numPr>
          <w:ilvl w:val="2"/>
          <w:numId w:val="1"/>
        </w:numPr>
        <w:rPr/>
      </w:pPr>
      <w:bookmarkStart w:id="3746" w:name="__RefHeading___Toc9143641_73709187"/>
      <w:bookmarkStart w:id="3747" w:name="_Toc1715"/>
      <w:bookmarkEnd w:id="3746"/>
      <w:r>
        <w:rPr/>
        <w:t>285</w:t>
      </w:r>
      <w:r>
        <w:rPr>
          <w:rtl w:val="true"/>
        </w:rPr>
        <w:t xml:space="preserve">- </w:t>
      </w:r>
      <w:r>
        <w:rPr>
          <w:rtl w:val="true"/>
        </w:rPr>
        <w:t>لطائف اللغات أو فرهنگ لغات مثنوی‏</w:t>
      </w:r>
      <w:bookmarkEnd w:id="3747"/>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عبد اللطیف بن عبد الله الکبیر العباسی الیزدی المتوفی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عین فیه اللغات عربیها و فارسیها و ترکیها و سریانیها برموز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ف ت س و للمشترکة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 نف، و بین الفارسی و الهندی فه و العربی و الهندی عه، و جمعه بمعاونة تلمیذه المولی إبراهیم الدهلوی فی اثنی عشرة عاما من القاموس و الصراح و الکنز و فرهنگ المیر جمال الدین حسین إینجو الموسوم ب فرهنگ جهانگیری الذی أخذ من أربع و أربعین فرهنگ و کشف اللغات للشیخ عبد الرحیم سوربهاری، و مدار الأفاضل للشیخ الله‏داد الهندی و مؤید الفضلاء للشیخ محمد لاد الدهلوی و من مقدمه التی أنشأها المؤلف علی مثنوی المعنوی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 ألف لطائف اللغات قبل هذا التاریخ،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فرهنگی است مشتمل بر حل لغات غریبة عربیة و ألفاظ عجمیة 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جهانگیری ألف 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البقیة قبلها، و النسخة بخط </w:t>
      </w:r>
      <w:bookmarkStart w:id="3748" w:name="pg11739_171630"/>
    </w:p>
    <w:p>
      <w:pPr>
        <w:pStyle w:val="BookText"/>
        <w:rPr/>
      </w:pPr>
      <w:bookmarkEnd w:id="3748"/>
      <w:r>
        <w:rPr>
          <w:rFonts w:ascii="IRNazanin" w:hAnsi="IRNazanin" w:eastAsia="IRNazanin"/>
          <w:color w:val="111111"/>
          <w:sz w:val="28"/>
          <w:sz w:val="28"/>
          <w:szCs w:val="28"/>
          <w:rtl w:val="true"/>
          <w:lang w:bidi="fa-IR"/>
        </w:rPr>
        <w:t xml:space="preserve">محمد حسین بن محمد یوسف الطالقانی، کتبها بطهران و علی ظهرها تاریخ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علی ترتیب أول اللغات، أول کلمات المطبوع منه استثناء ثم استیلاء و آخر کلماتها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یارگی یوجد منه نسخا أقدم ما اطلعت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أکبر بن خلیل الحسینی تاریخها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یأتی لطائف المعنوی من حقائق المثنوی‏</w:t>
      </w:r>
    </w:p>
    <w:p>
      <w:pPr>
        <w:pStyle w:val="Heading3"/>
        <w:numPr>
          <w:ilvl w:val="2"/>
          <w:numId w:val="1"/>
        </w:numPr>
        <w:rPr/>
      </w:pPr>
      <w:bookmarkStart w:id="3749" w:name="__RefHeading___Toc9143643_73709187"/>
      <w:bookmarkStart w:id="3750" w:name="_Toc1716"/>
      <w:bookmarkEnd w:id="3749"/>
      <w:r>
        <w:rPr>
          <w:rtl w:val="true"/>
        </w:rPr>
        <w:t>لطائف المعارف‏</w:t>
      </w:r>
      <w:bookmarkEnd w:id="3750"/>
    </w:p>
    <w:p>
      <w:pPr>
        <w:pStyle w:val="BookText"/>
        <w:rPr/>
      </w:pPr>
      <w:r>
        <w:rPr>
          <w:rFonts w:ascii="IRNazanin" w:hAnsi="IRNazanin" w:eastAsia="IRNazanin"/>
          <w:color w:val="111111"/>
          <w:sz w:val="28"/>
          <w:sz w:val="28"/>
          <w:szCs w:val="28"/>
          <w:rtl w:val="true"/>
          <w:lang w:bidi="fa-IR"/>
        </w:rPr>
        <w:t xml:space="preserve">مر بعنوان غایة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3751" w:name="__RefHeading___Toc9143645_73709187"/>
      <w:bookmarkStart w:id="3752" w:name="_Toc1717"/>
      <w:bookmarkEnd w:id="3751"/>
      <w:r>
        <w:rPr/>
        <w:t>286</w:t>
      </w:r>
      <w:r>
        <w:rPr>
          <w:rtl w:val="true"/>
        </w:rPr>
        <w:t xml:space="preserve">- </w:t>
      </w:r>
      <w:r>
        <w:rPr>
          <w:rtl w:val="true"/>
        </w:rPr>
        <w:t>لطائف المعارف‏</w:t>
      </w:r>
      <w:bookmarkEnd w:id="3752"/>
    </w:p>
    <w:p>
      <w:pPr>
        <w:pStyle w:val="BookText"/>
        <w:rPr/>
      </w:pPr>
      <w:r>
        <w:rPr>
          <w:rFonts w:ascii="IRNazanin" w:hAnsi="IRNazanin" w:eastAsia="IRNazanin"/>
          <w:color w:val="111111"/>
          <w:sz w:val="28"/>
          <w:sz w:val="28"/>
          <w:szCs w:val="28"/>
          <w:rtl w:val="true"/>
          <w:lang w:bidi="fa-IR"/>
        </w:rPr>
        <w:t xml:space="preserve">للأمیر الشعراء الحاج میرزا رضا قلی بن محمد هادی النوری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مظاهر الأنوار الذی ألفه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ریاض العارفین و هو فی المعارف بنظم و نثر فارسی و بعناوین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لطیفة</w:t>
      </w:r>
    </w:p>
    <w:p>
      <w:pPr>
        <w:pStyle w:val="BookText"/>
        <w:rPr/>
      </w:pPr>
      <w:r>
        <w:rPr>
          <w:rFonts w:ascii="IRNazanin" w:hAnsi="IRNazanin" w:eastAsia="IRNazanin"/>
          <w:color w:val="111111"/>
          <w:sz w:val="28"/>
          <w:sz w:val="28"/>
          <w:szCs w:val="28"/>
          <w:rtl w:val="true"/>
          <w:lang w:bidi="fa-IR"/>
        </w:rPr>
        <w:t xml:space="preserve">ألفه فی أوائل عمره، و یحتمل أنه فرغ منه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هی تاریخ کتابة نسخه رأیتها بخطه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جمادی الأولی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753" w:name="__RefHeading___Toc9143647_73709187"/>
      <w:bookmarkStart w:id="3754" w:name="_Toc1718"/>
      <w:bookmarkEnd w:id="3753"/>
      <w:r>
        <w:rPr/>
        <w:t>287</w:t>
      </w:r>
      <w:r>
        <w:rPr>
          <w:rtl w:val="true"/>
        </w:rPr>
        <w:t xml:space="preserve">- </w:t>
      </w:r>
      <w:r>
        <w:rPr>
          <w:rtl w:val="true"/>
        </w:rPr>
        <w:t>لطائف المعارف‏</w:t>
      </w:r>
      <w:bookmarkEnd w:id="3754"/>
    </w:p>
    <w:p>
      <w:pPr>
        <w:pStyle w:val="BookText"/>
        <w:rPr/>
      </w:pPr>
      <w:r>
        <w:rPr>
          <w:rFonts w:ascii="IRNazanin" w:hAnsi="IRNazanin" w:eastAsia="IRNazanin"/>
          <w:color w:val="111111"/>
          <w:sz w:val="28"/>
          <w:sz w:val="28"/>
          <w:szCs w:val="28"/>
          <w:rtl w:val="true"/>
          <w:lang w:bidi="fa-IR"/>
        </w:rPr>
        <w:t>للشیخ عبد الله بن محمد بن طاهر، نقل عنه السید ابن طاوس فی کتاب النجوم کما ذکره فی الریاض فی القسم الأول،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أعلم تفصیل أحواله‏</w:t>
      </w:r>
    </w:p>
    <w:p>
      <w:pPr>
        <w:pStyle w:val="Heading3"/>
        <w:numPr>
          <w:ilvl w:val="2"/>
          <w:numId w:val="1"/>
        </w:numPr>
        <w:rPr/>
      </w:pPr>
      <w:bookmarkStart w:id="3755" w:name="__RefHeading___Toc9143649_73709187"/>
      <w:bookmarkStart w:id="3756" w:name="_Toc1719"/>
      <w:bookmarkEnd w:id="3755"/>
      <w:r>
        <w:rPr/>
        <w:t>288</w:t>
      </w:r>
      <w:r>
        <w:rPr>
          <w:rtl w:val="true"/>
        </w:rPr>
        <w:t xml:space="preserve">- </w:t>
      </w:r>
      <w:r>
        <w:rPr>
          <w:rtl w:val="true"/>
        </w:rPr>
        <w:t>لطائف المعارف‏</w:t>
      </w:r>
      <w:bookmarkEnd w:id="3756"/>
    </w:p>
    <w:p>
      <w:pPr>
        <w:pStyle w:val="BookText"/>
        <w:rPr/>
      </w:pPr>
      <w:r>
        <w:rPr>
          <w:rFonts w:ascii="IRNazanin" w:hAnsi="IRNazanin" w:eastAsia="IRNazanin"/>
          <w:color w:val="111111"/>
          <w:sz w:val="28"/>
          <w:sz w:val="28"/>
          <w:szCs w:val="28"/>
          <w:rtl w:val="true"/>
          <w:lang w:bidi="fa-IR"/>
        </w:rPr>
        <w:t xml:space="preserve">الفارسی للفضولی،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3757" w:name="__RefHeading___Toc9143651_73709187"/>
      <w:bookmarkStart w:id="3758" w:name="_Toc1720"/>
      <w:bookmarkEnd w:id="3757"/>
      <w:r>
        <w:rPr>
          <w:rtl w:val="true"/>
        </w:rPr>
        <w:t>لطائف المعنوی من حقائق المثنوی‏</w:t>
      </w:r>
      <w:bookmarkEnd w:id="375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فرهنگ لغات مثنوی لشاه عبد اللطیف بن عبد الله کبیر عباسی، فرغ منه 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بکانپور الهند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فهرست کتابهای چاپی فارسی راجع لطائف اللغات للمؤلف‏ </w:t>
      </w:r>
      <w:bookmarkStart w:id="3759" w:name="pg11739_171631"/>
    </w:p>
    <w:p>
      <w:pPr>
        <w:pStyle w:val="Heading3"/>
        <w:numPr>
          <w:ilvl w:val="2"/>
          <w:numId w:val="1"/>
        </w:numPr>
        <w:rPr/>
      </w:pPr>
      <w:bookmarkStart w:id="3760" w:name="__RefHeading___Toc9143653_73709187"/>
      <w:bookmarkStart w:id="3761" w:name="_Toc1721"/>
      <w:bookmarkEnd w:id="3759"/>
      <w:bookmarkEnd w:id="3760"/>
      <w:r>
        <w:rPr/>
        <w:t>289</w:t>
      </w:r>
      <w:r>
        <w:rPr>
          <w:rtl w:val="true"/>
        </w:rPr>
        <w:t xml:space="preserve">- </w:t>
      </w:r>
      <w:r>
        <w:rPr>
          <w:rtl w:val="true"/>
        </w:rPr>
        <w:t>لطافة المقال‏</w:t>
      </w:r>
      <w:bookmarkEnd w:id="3761"/>
    </w:p>
    <w:p>
      <w:pPr>
        <w:pStyle w:val="BookText"/>
        <w:rPr/>
      </w:pPr>
      <w:r>
        <w:rPr>
          <w:rFonts w:ascii="IRNazanin" w:hAnsi="IRNazanin" w:eastAsia="IRNazanin"/>
          <w:color w:val="111111"/>
          <w:sz w:val="28"/>
          <w:sz w:val="28"/>
          <w:szCs w:val="28"/>
          <w:rtl w:val="true"/>
          <w:lang w:bidi="fa-IR"/>
        </w:rPr>
        <w:t>للفاضل سبحان علی خان، جواب عن اعتراض الفاضل الرشید علی شرح الاستفتاء الذی کتبه المصنف، و ادعی فیه الرشید أفضلیة أولاد الخلفاء علی أولاد فاطمة ع علی قواعد أهل السنة و أبطل دعوی ولایة أهل البیت منهم فکتب المصنف لطافة المقال ردا لاعتراضاته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إفادات فاضل نحریر و عالم معدم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3762" w:name="__RefHeading___Toc9143655_73709187"/>
      <w:bookmarkStart w:id="3763" w:name="_Toc1722"/>
      <w:bookmarkEnd w:id="3762"/>
      <w:r>
        <w:rPr/>
        <w:t>290</w:t>
      </w:r>
      <w:r>
        <w:rPr>
          <w:rtl w:val="true"/>
        </w:rPr>
        <w:t xml:space="preserve">- </w:t>
      </w:r>
      <w:r>
        <w:rPr>
          <w:rtl w:val="true"/>
        </w:rPr>
        <w:t>لطائف المنهاج فی الطب‏</w:t>
      </w:r>
      <w:bookmarkEnd w:id="3763"/>
    </w:p>
    <w:p>
      <w:pPr>
        <w:pStyle w:val="BookText"/>
        <w:rPr/>
      </w:pPr>
      <w:r>
        <w:rPr>
          <w:rFonts w:ascii="IRNazanin" w:hAnsi="IRNazanin" w:eastAsia="IRNazanin"/>
          <w:color w:val="111111"/>
          <w:sz w:val="28"/>
          <w:sz w:val="28"/>
          <w:szCs w:val="28"/>
          <w:rtl w:val="true"/>
          <w:lang w:bidi="fa-IR"/>
        </w:rPr>
        <w:t xml:space="preserve">للشیخ داود بن عمر الأنطاکی، الطبیب الضریر، نزیل القاهرة، و المتوفی بمکة 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خان فی السلافة</w:t>
      </w:r>
    </w:p>
    <w:p>
      <w:pPr>
        <w:pStyle w:val="Heading3"/>
        <w:numPr>
          <w:ilvl w:val="2"/>
          <w:numId w:val="1"/>
        </w:numPr>
        <w:rPr/>
      </w:pPr>
      <w:bookmarkStart w:id="3764" w:name="__RefHeading___Toc9143657_73709187"/>
      <w:bookmarkStart w:id="3765" w:name="_Toc1723"/>
      <w:bookmarkEnd w:id="3764"/>
      <w:r>
        <w:rPr/>
        <w:t>291</w:t>
      </w:r>
      <w:r>
        <w:rPr>
          <w:rtl w:val="true"/>
        </w:rPr>
        <w:t xml:space="preserve">- </w:t>
      </w:r>
      <w:r>
        <w:rPr>
          <w:rtl w:val="true"/>
        </w:rPr>
        <w:t>لطائف المواقف‏</w:t>
      </w:r>
      <w:bookmarkEnd w:id="3765"/>
    </w:p>
    <w:p>
      <w:pPr>
        <w:pStyle w:val="BookText"/>
        <w:rPr/>
      </w:pPr>
      <w:r>
        <w:rPr>
          <w:rFonts w:ascii="IRNazanin" w:hAnsi="IRNazanin" w:eastAsia="IRNazanin"/>
          <w:color w:val="111111"/>
          <w:sz w:val="28"/>
          <w:sz w:val="28"/>
          <w:szCs w:val="28"/>
          <w:rtl w:val="true"/>
          <w:lang w:bidi="fa-IR"/>
        </w:rPr>
        <w:t xml:space="preserve">لملا أدهم الواعظ الخلخالی،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و جملة من المنجیات و المهلکات،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الأول ضمن مجموعة تاریخ کتابتها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دانی و تدبیر خود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3"/>
        <w:numPr>
          <w:ilvl w:val="2"/>
          <w:numId w:val="1"/>
        </w:numPr>
        <w:rPr/>
      </w:pPr>
      <w:bookmarkStart w:id="3766" w:name="__RefHeading___Toc9143659_73709187"/>
      <w:bookmarkStart w:id="3767" w:name="_Toc1724"/>
      <w:bookmarkEnd w:id="3766"/>
      <w:r>
        <w:rPr/>
        <w:t>292</w:t>
      </w:r>
      <w:r>
        <w:rPr>
          <w:rtl w:val="true"/>
        </w:rPr>
        <w:t xml:space="preserve">- </w:t>
      </w:r>
      <w:r>
        <w:rPr>
          <w:rtl w:val="true"/>
        </w:rPr>
        <w:t>لطائف المیراث لطائف الوراث‏</w:t>
      </w:r>
      <w:bookmarkEnd w:id="3767"/>
    </w:p>
    <w:p>
      <w:pPr>
        <w:pStyle w:val="BookText"/>
        <w:rPr/>
      </w:pPr>
      <w:r>
        <w:rPr>
          <w:rFonts w:ascii="IRNazanin" w:hAnsi="IRNazanin" w:eastAsia="IRNazanin"/>
          <w:color w:val="111111"/>
          <w:sz w:val="28"/>
          <w:sz w:val="28"/>
          <w:szCs w:val="28"/>
          <w:rtl w:val="true"/>
          <w:lang w:bidi="fa-IR"/>
        </w:rPr>
        <w:t xml:space="preserve">للسید بهاء الدین محمد بن محمد باقر الحسینی المختاری النائینی الأصفهانی، المتوفی بعد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 کتابه تقویم المیراث الذی فرغ من تألیفه فی هذا التاریخ، و مر له قسام المواریث الذی انتخبه من اللطائف هذا، و عبر عنها فی الروضات ب الرسائل الثلاث فی المیراث‏</w:t>
      </w:r>
    </w:p>
    <w:p>
      <w:pPr>
        <w:pStyle w:val="Heading3"/>
        <w:numPr>
          <w:ilvl w:val="2"/>
          <w:numId w:val="1"/>
        </w:numPr>
        <w:rPr/>
      </w:pPr>
      <w:bookmarkStart w:id="3768" w:name="__RefHeading___Toc9143661_73709187"/>
      <w:bookmarkStart w:id="3769" w:name="_Toc1725"/>
      <w:bookmarkEnd w:id="3768"/>
      <w:r>
        <w:rPr/>
        <w:t>293</w:t>
      </w:r>
      <w:r>
        <w:rPr>
          <w:rtl w:val="true"/>
        </w:rPr>
        <w:t xml:space="preserve">- </w:t>
      </w:r>
      <w:r>
        <w:rPr>
          <w:rtl w:val="true"/>
        </w:rPr>
        <w:t>لطائف‏نامه‏</w:t>
      </w:r>
      <w:bookmarkEnd w:id="376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مجالس النفائس الذی ألفه الأمیر علی شیر بالترکیة الجغتائیة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مجالس، ترجمه إلی الفارسیة سلطان محمد بن أمیری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 التاریخ المیرزا علی أصغر الحکمت فی مقدمه طبعه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ألحق بآخره المجلس التاسع فی ترجمه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أولهم مؤلف الأصل، باسم شاه إسماعیل فی زمن حکومة ابنه سام میرزا علی خراسان و وزارة حبیب الله خان الساوجی 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 وصفه</w:t>
      </w:r>
      <w:r>
        <w:rPr>
          <w:rFonts w:eastAsia="IRNazanin" w:cs="IRNazanin"/>
          <w:color w:val="111111"/>
          <w:sz w:val="28"/>
          <w:szCs w:val="28"/>
          <w:rtl w:val="true"/>
          <w:lang w:bidi="fa-IR"/>
        </w:rPr>
        <w:t xml:space="preserve">: </w:t>
      </w:r>
      <w:bookmarkStart w:id="3770" w:name="pg11739_171632"/>
    </w:p>
    <w:p>
      <w:pPr>
        <w:pStyle w:val="BookText"/>
        <w:rPr/>
      </w:pPr>
      <w:bookmarkEnd w:id="3770"/>
      <w:r>
        <w:rPr>
          <w:rFonts w:ascii="IRNazanin" w:hAnsi="IRNazanin" w:eastAsia="IRNazanin"/>
          <w:color w:val="111111"/>
          <w:sz w:val="28"/>
          <w:sz w:val="28"/>
          <w:szCs w:val="28"/>
          <w:rtl w:val="true"/>
          <w:lang w:bidi="fa-IR"/>
        </w:rPr>
        <w:t>سپهر لطف و کرم آصف سلیمان جاه‏</w:t>
      </w:r>
    </w:p>
    <w:p>
      <w:pPr>
        <w:pStyle w:val="BookText"/>
        <w:rPr/>
      </w:pPr>
      <w:r>
        <w:rPr>
          <w:rFonts w:ascii="IRNazanin" w:hAnsi="IRNazanin" w:eastAsia="IRNazanin"/>
          <w:color w:val="111111"/>
          <w:sz w:val="28"/>
          <w:sz w:val="28"/>
          <w:szCs w:val="28"/>
          <w:rtl w:val="true"/>
          <w:lang w:bidi="fa-IR"/>
        </w:rPr>
        <w:t>محب آل نبی و ولی حبیب الله‏</w:t>
      </w:r>
    </w:p>
    <w:p>
      <w:pPr>
        <w:pStyle w:val="BookText"/>
        <w:rPr/>
      </w:pPr>
      <w:r>
        <w:rPr>
          <w:rFonts w:ascii="IRNazanin" w:hAnsi="IRNazanin" w:eastAsia="IRNazanin"/>
          <w:color w:val="111111"/>
          <w:sz w:val="28"/>
          <w:sz w:val="28"/>
          <w:szCs w:val="28"/>
          <w:rtl w:val="true"/>
          <w:lang w:bidi="fa-IR"/>
        </w:rPr>
        <w:t xml:space="preserve">یوجد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فتح الله بن أبی المکارم الحجازی، کتابتها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3771" w:name="__RefHeading___Toc9143663_73709187"/>
      <w:bookmarkStart w:id="3772" w:name="_Toc1726"/>
      <w:bookmarkEnd w:id="3771"/>
      <w:r>
        <w:rPr/>
        <w:t>294</w:t>
      </w:r>
      <w:r>
        <w:rPr>
          <w:rtl w:val="true"/>
        </w:rPr>
        <w:t xml:space="preserve">- </w:t>
      </w:r>
      <w:r>
        <w:rPr>
          <w:rtl w:val="true"/>
        </w:rPr>
        <w:t>لطائف و ظرائف‏</w:t>
      </w:r>
      <w:bookmarkEnd w:id="3772"/>
    </w:p>
    <w:p>
      <w:pPr>
        <w:pStyle w:val="BookText"/>
        <w:rPr/>
      </w:pPr>
      <w:r>
        <w:rPr>
          <w:rFonts w:ascii="IRNazanin" w:hAnsi="IRNazanin" w:eastAsia="IRNazanin"/>
          <w:color w:val="111111"/>
          <w:sz w:val="28"/>
          <w:sz w:val="28"/>
          <w:szCs w:val="28"/>
          <w:rtl w:val="true"/>
          <w:lang w:bidi="fa-IR"/>
        </w:rPr>
        <w:t>فی الحکایات، فارسیة و عناوین لطیفة و ظریفة و سماه بهذا الاسم فی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خداوندی را سزاست که بنی نوع إنسان را از جمیع موجودات لباس برتری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بطهران فی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3773" w:name="__RefHeading___Toc9143665_73709187"/>
      <w:bookmarkStart w:id="3774" w:name="_Toc1727"/>
      <w:bookmarkEnd w:id="3773"/>
      <w:r>
        <w:rPr/>
        <w:t>295</w:t>
      </w:r>
      <w:r>
        <w:rPr>
          <w:rtl w:val="true"/>
        </w:rPr>
        <w:t xml:space="preserve">- </w:t>
      </w:r>
      <w:r>
        <w:rPr>
          <w:rtl w:val="true"/>
        </w:rPr>
        <w:t>لطائف و ظرائف‏</w:t>
      </w:r>
      <w:bookmarkEnd w:id="3774"/>
    </w:p>
    <w:p>
      <w:pPr>
        <w:pStyle w:val="BookText"/>
        <w:rPr/>
      </w:pPr>
      <w:r>
        <w:rPr>
          <w:rFonts w:ascii="IRNazanin" w:hAnsi="IRNazanin" w:eastAsia="IRNazanin"/>
          <w:color w:val="111111"/>
          <w:sz w:val="28"/>
          <w:sz w:val="28"/>
          <w:szCs w:val="28"/>
          <w:rtl w:val="true"/>
          <w:lang w:bidi="fa-IR"/>
        </w:rPr>
        <w:t>فارسی فی الأخلاق فی تسعة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السلاطین و الأعاظم، الفرج بعد الشدة و الحکایات فیها، فی فراست القضاة و الحکام و بعض المنجمین، و حکایات عجیبة من الترکمان و النساء و غیره من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ناقصة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کتب علیها بخط جدید أنه لأویس بیک</w:t>
      </w:r>
      <w:r>
        <w:rPr>
          <w:rFonts w:eastAsia="IRNazanin" w:cs="IRNazanin"/>
          <w:color w:val="111111"/>
          <w:sz w:val="28"/>
          <w:szCs w:val="28"/>
          <w:rtl w:val="true"/>
          <w:lang w:bidi="fa-IR"/>
        </w:rPr>
        <w:t>.</w:t>
      </w:r>
    </w:p>
    <w:p>
      <w:pPr>
        <w:pStyle w:val="Heading3"/>
        <w:numPr>
          <w:ilvl w:val="2"/>
          <w:numId w:val="1"/>
        </w:numPr>
        <w:rPr/>
      </w:pPr>
      <w:bookmarkStart w:id="3775" w:name="__RefHeading___Toc9143667_73709187"/>
      <w:bookmarkStart w:id="3776" w:name="_Toc1728"/>
      <w:bookmarkEnd w:id="3775"/>
      <w:r>
        <w:rPr>
          <w:rtl w:val="true"/>
        </w:rPr>
        <w:t>لطائف و ظرائف‏</w:t>
      </w:r>
      <w:bookmarkEnd w:id="3776"/>
    </w:p>
    <w:p>
      <w:pPr>
        <w:pStyle w:val="BookText"/>
        <w:rPr/>
      </w:pPr>
      <w:r>
        <w:rPr>
          <w:rFonts w:ascii="IRNazanin" w:hAnsi="IRNazanin" w:eastAsia="IRNazanin"/>
          <w:color w:val="111111"/>
          <w:sz w:val="28"/>
          <w:sz w:val="28"/>
          <w:szCs w:val="28"/>
          <w:rtl w:val="true"/>
          <w:lang w:bidi="fa-IR"/>
        </w:rPr>
        <w:t>للمولی علی بن الحسین الکاشفی، نسخه منه بمکتبة السید محمد المحیط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بهذا العنوان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لطائف الظرائف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3777" w:name="__RefHeading___Toc9143669_73709187"/>
      <w:bookmarkStart w:id="3778" w:name="_Toc1729"/>
      <w:bookmarkEnd w:id="3777"/>
      <w:r>
        <w:rPr>
          <w:rtl w:val="true"/>
        </w:rPr>
        <w:t>اللطائف و الظرائف‏</w:t>
      </w:r>
      <w:bookmarkEnd w:id="377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متفرقة من أکثر العلوم و الفنون، للحاج مولی محمد مؤمن بن الحاج محمد قاسم بن الحاج محمد ناصر بن الحاج محمد الجزائری الشیرازی، المعاصر للمولی المجلسی، و تلمیذ المولی شاه محمد الشیرازی الإصطهباناتی و مسیح الزمان الفسوی، و الحکیم محمد هادی و غیرهم، و صاحب تصانیف کثیرة مثل خزانة الخیال و طیف الخیال و مجالس الاخبار الذی هو سبع مجلدات و اللطائف هذا مجلده السابع، ذکر جمیع ذلک فی کتابه طیف الخیال الذی نقل عنه فی نجوم السماء مر بعنوان لطائف الظرائف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3779" w:name="pg11739_171633"/>
    </w:p>
    <w:p>
      <w:pPr>
        <w:pStyle w:val="Heading3"/>
        <w:numPr>
          <w:ilvl w:val="2"/>
          <w:numId w:val="1"/>
        </w:numPr>
        <w:rPr/>
      </w:pPr>
      <w:bookmarkStart w:id="3780" w:name="__RefHeading___Toc9143671_73709187"/>
      <w:bookmarkStart w:id="3781" w:name="_Toc1730"/>
      <w:bookmarkEnd w:id="3779"/>
      <w:bookmarkEnd w:id="3780"/>
      <w:r>
        <w:rPr/>
        <w:t>296</w:t>
      </w:r>
      <w:r>
        <w:rPr>
          <w:rtl w:val="true"/>
        </w:rPr>
        <w:t xml:space="preserve">- </w:t>
      </w:r>
      <w:r>
        <w:rPr>
          <w:rtl w:val="true"/>
        </w:rPr>
        <w:t>لطافت‏نامه‏</w:t>
      </w:r>
      <w:bookmarkEnd w:id="3781"/>
    </w:p>
    <w:p>
      <w:pPr>
        <w:pStyle w:val="BookText"/>
        <w:rPr/>
      </w:pPr>
      <w:r>
        <w:rPr>
          <w:rFonts w:ascii="IRNazanin" w:hAnsi="IRNazanin" w:eastAsia="IRNazanin"/>
          <w:color w:val="111111"/>
          <w:sz w:val="28"/>
          <w:sz w:val="28"/>
          <w:szCs w:val="28"/>
          <w:rtl w:val="true"/>
          <w:lang w:bidi="fa-IR"/>
        </w:rPr>
        <w:t>فارسی منظوم، للسید أحمد میرزا، ذکره کشف الظنون</w:t>
      </w:r>
      <w:r>
        <w:rPr>
          <w:rFonts w:eastAsia="IRNazanin" w:cs="IRNazanin"/>
          <w:color w:val="111111"/>
          <w:sz w:val="28"/>
          <w:szCs w:val="28"/>
          <w:rtl w:val="true"/>
          <w:lang w:bidi="fa-IR"/>
        </w:rPr>
        <w:t>.</w:t>
      </w:r>
    </w:p>
    <w:p>
      <w:pPr>
        <w:pStyle w:val="Heading3"/>
        <w:numPr>
          <w:ilvl w:val="2"/>
          <w:numId w:val="1"/>
        </w:numPr>
        <w:rPr/>
      </w:pPr>
      <w:bookmarkStart w:id="3782" w:name="__RefHeading___Toc9143673_73709187"/>
      <w:bookmarkStart w:id="3783" w:name="_Toc1731"/>
      <w:bookmarkEnd w:id="3782"/>
      <w:r>
        <w:rPr/>
        <w:t>297</w:t>
      </w:r>
      <w:r>
        <w:rPr>
          <w:rtl w:val="true"/>
        </w:rPr>
        <w:t xml:space="preserve">- </w:t>
      </w:r>
      <w:r>
        <w:rPr>
          <w:rtl w:val="true"/>
        </w:rPr>
        <w:t>رسالة اللطف و بیان معناه و حقیقته‏</w:t>
      </w:r>
      <w:bookmarkEnd w:id="3783"/>
    </w:p>
    <w:p>
      <w:pPr>
        <w:pStyle w:val="BookText"/>
        <w:rPr/>
      </w:pPr>
      <w:r>
        <w:rPr>
          <w:rFonts w:ascii="IRNazanin" w:hAnsi="IRNazanin" w:eastAsia="IRNazanin"/>
          <w:color w:val="111111"/>
          <w:sz w:val="28"/>
          <w:sz w:val="28"/>
          <w:szCs w:val="28"/>
          <w:rtl w:val="true"/>
          <w:lang w:bidi="fa-IR"/>
        </w:rPr>
        <w:t>للآقا حسین بن الآقا إبراهیم الخاتون‏آبادی، الشهید فی العشر الستین بعد المائة و الألف، ترجمه الشیخ عبد النبی القزوینی فی تتمیم الأمل</w:t>
      </w:r>
      <w:r>
        <w:rPr>
          <w:rFonts w:eastAsia="IRNazanin" w:cs="IRNazanin"/>
          <w:color w:val="111111"/>
          <w:sz w:val="28"/>
          <w:szCs w:val="28"/>
          <w:rtl w:val="true"/>
          <w:lang w:bidi="fa-IR"/>
        </w:rPr>
        <w:t>.</w:t>
      </w:r>
    </w:p>
    <w:p>
      <w:pPr>
        <w:pStyle w:val="Heading3"/>
        <w:numPr>
          <w:ilvl w:val="2"/>
          <w:numId w:val="1"/>
        </w:numPr>
        <w:rPr/>
      </w:pPr>
      <w:bookmarkStart w:id="3784" w:name="__RefHeading___Toc9143675_73709187"/>
      <w:bookmarkStart w:id="3785" w:name="_Toc1732"/>
      <w:bookmarkEnd w:id="3784"/>
      <w:r>
        <w:rPr/>
        <w:t>298</w:t>
      </w:r>
      <w:r>
        <w:rPr>
          <w:rtl w:val="true"/>
        </w:rPr>
        <w:t xml:space="preserve">- </w:t>
      </w:r>
      <w:r>
        <w:rPr>
          <w:rtl w:val="true"/>
        </w:rPr>
        <w:t>لطف‏نامه‏</w:t>
      </w:r>
      <w:bookmarkEnd w:id="3785"/>
    </w:p>
    <w:p>
      <w:pPr>
        <w:pStyle w:val="BookText"/>
        <w:rPr/>
      </w:pPr>
      <w:r>
        <w:rPr>
          <w:rFonts w:ascii="IRNazanin" w:hAnsi="IRNazanin" w:eastAsia="IRNazanin"/>
          <w:color w:val="111111"/>
          <w:sz w:val="28"/>
          <w:sz w:val="28"/>
          <w:szCs w:val="28"/>
          <w:rtl w:val="true"/>
          <w:lang w:bidi="fa-IR"/>
        </w:rPr>
        <w:t xml:space="preserve">فارسی فی السیر و السلوک و شکوی الزمان و المناجاة و غیرها، للشاعر العارف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درویش لطف علی المشهدی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شیخنا المیرزا محمد تقی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نامم را پدر لطف علی‏</w:t>
      </w:r>
    </w:p>
    <w:p>
      <w:pPr>
        <w:pStyle w:val="BookText"/>
        <w:rPr/>
      </w:pPr>
      <w:r>
        <w:rPr>
          <w:rFonts w:ascii="IRNazanin" w:hAnsi="IRNazanin" w:eastAsia="IRNazanin"/>
          <w:color w:val="111111"/>
          <w:sz w:val="28"/>
          <w:sz w:val="28"/>
          <w:szCs w:val="28"/>
          <w:rtl w:val="true"/>
          <w:lang w:bidi="fa-IR"/>
        </w:rPr>
        <w:t xml:space="preserve">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کاملی‏</w:t>
      </w:r>
    </w:p>
    <w:p>
      <w:pPr>
        <w:pStyle w:val="BookText"/>
        <w:rPr/>
      </w:pPr>
      <w:r>
        <w:rPr>
          <w:rFonts w:ascii="IRNazanin" w:hAnsi="IRNazanin" w:eastAsia="IRNazanin"/>
          <w:color w:val="111111"/>
          <w:sz w:val="28"/>
          <w:sz w:val="28"/>
          <w:szCs w:val="28"/>
          <w:rtl w:val="true"/>
          <w:lang w:bidi="fa-IR"/>
        </w:rPr>
        <w:t>و قال فی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 از هجرت خیر الأنام‏</w:t>
      </w:r>
    </w:p>
    <w:p>
      <w:pPr>
        <w:pStyle w:val="BookText"/>
        <w:rPr/>
      </w:pPr>
      <w:r>
        <w:rPr>
          <w:rFonts w:ascii="IRNazanin" w:hAnsi="IRNazanin" w:eastAsia="IRNazanin"/>
          <w:color w:val="111111"/>
          <w:sz w:val="28"/>
          <w:sz w:val="28"/>
          <w:szCs w:val="28"/>
          <w:rtl w:val="true"/>
          <w:lang w:bidi="fa-IR"/>
        </w:rPr>
        <w:t>دو صد و هم چهارده با ألف عام‏</w:t>
      </w:r>
    </w:p>
    <w:p>
      <w:pPr>
        <w:pStyle w:val="BookText"/>
        <w:rPr/>
      </w:pPr>
      <w:r>
        <w:rPr>
          <w:rFonts w:ascii="IRNazanin" w:hAnsi="IRNazanin" w:eastAsia="IRNazanin"/>
          <w:color w:val="111111"/>
          <w:sz w:val="28"/>
          <w:sz w:val="28"/>
          <w:szCs w:val="28"/>
          <w:rtl w:val="true"/>
          <w:lang w:bidi="fa-IR"/>
        </w:rPr>
        <w:t xml:space="preserve">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قدیم الذات محمود الصفات‏</w:t>
      </w:r>
    </w:p>
    <w:p>
      <w:pPr>
        <w:pStyle w:val="BookText"/>
        <w:rPr/>
      </w:pPr>
      <w:r>
        <w:rPr>
          <w:rFonts w:ascii="IRNazanin" w:hAnsi="IRNazanin" w:eastAsia="IRNazanin"/>
          <w:color w:val="111111"/>
          <w:sz w:val="28"/>
          <w:sz w:val="28"/>
          <w:szCs w:val="28"/>
          <w:rtl w:val="true"/>
          <w:lang w:bidi="fa-IR"/>
        </w:rPr>
        <w:t>وی به یکسو از حدوث و از جهات‏</w:t>
      </w:r>
    </w:p>
    <w:p>
      <w:pPr>
        <w:pStyle w:val="Heading3"/>
        <w:numPr>
          <w:ilvl w:val="2"/>
          <w:numId w:val="1"/>
        </w:numPr>
        <w:rPr/>
      </w:pPr>
      <w:bookmarkStart w:id="3786" w:name="__RefHeading___Toc9143677_73709187"/>
      <w:bookmarkStart w:id="3787" w:name="_Toc1733"/>
      <w:bookmarkEnd w:id="3786"/>
      <w:r>
        <w:rPr/>
        <w:t>299</w:t>
      </w:r>
      <w:r>
        <w:rPr>
          <w:rtl w:val="true"/>
        </w:rPr>
        <w:t xml:space="preserve">- </w:t>
      </w:r>
      <w:r>
        <w:rPr>
          <w:rtl w:val="true"/>
        </w:rPr>
        <w:t>اللطمة علی منکری العصمة</w:t>
      </w:r>
      <w:bookmarkEnd w:id="3787"/>
    </w:p>
    <w:p>
      <w:pPr>
        <w:pStyle w:val="BookText"/>
        <w:rPr/>
      </w:pPr>
      <w:r>
        <w:rPr>
          <w:rFonts w:ascii="IRNazanin" w:hAnsi="IRNazanin" w:eastAsia="IRNazanin"/>
          <w:color w:val="111111"/>
          <w:sz w:val="28"/>
          <w:sz w:val="28"/>
          <w:szCs w:val="28"/>
          <w:rtl w:val="true"/>
          <w:lang w:bidi="fa-IR"/>
        </w:rPr>
        <w:t xml:space="preserve">فی حقیقة العصمة و الأدلة علی وجوب عصمة الإمام ع و بیان وجه إقراره بالذنب و العصیان، للحاج سید عبد الله بن الحسن الموسوی السبزواری، المدعو بالبرهان، المولود 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788" w:name="__RefHeading___Toc9143679_73709187"/>
      <w:bookmarkStart w:id="3789" w:name="_Toc1734"/>
      <w:bookmarkEnd w:id="3788"/>
      <w:r>
        <w:rPr/>
        <w:t>300</w:t>
      </w:r>
      <w:r>
        <w:rPr>
          <w:rtl w:val="true"/>
        </w:rPr>
        <w:t xml:space="preserve">- </w:t>
      </w:r>
      <w:r>
        <w:rPr>
          <w:rtl w:val="true"/>
        </w:rPr>
        <w:t>اللطمیات‏</w:t>
      </w:r>
      <w:bookmarkEnd w:id="3789"/>
    </w:p>
    <w:p>
      <w:pPr>
        <w:pStyle w:val="BookText"/>
        <w:rPr/>
      </w:pPr>
      <w:r>
        <w:rPr>
          <w:rFonts w:ascii="IRNazanin" w:hAnsi="IRNazanin" w:eastAsia="IRNazanin"/>
          <w:color w:val="111111"/>
          <w:sz w:val="28"/>
          <w:sz w:val="28"/>
          <w:szCs w:val="28"/>
          <w:rtl w:val="true"/>
          <w:lang w:bidi="fa-IR"/>
        </w:rPr>
        <w:t>مراثی تقرأ فی حال اللطم بلسان الحسکة و غیرها، للمولی هاشم بن المولی عبد الباقی، الربیعی الأصل و العشیرة، السامری المولد و المسکن المعاصر</w:t>
      </w:r>
      <w:r>
        <w:rPr>
          <w:rFonts w:eastAsia="IRNazanin" w:cs="IRNazanin"/>
          <w:color w:val="111111"/>
          <w:sz w:val="28"/>
          <w:szCs w:val="28"/>
          <w:rtl w:val="true"/>
          <w:lang w:bidi="fa-IR"/>
        </w:rPr>
        <w:t>.</w:t>
      </w:r>
    </w:p>
    <w:p>
      <w:pPr>
        <w:pStyle w:val="Heading3"/>
        <w:numPr>
          <w:ilvl w:val="2"/>
          <w:numId w:val="1"/>
        </w:numPr>
        <w:rPr/>
      </w:pPr>
      <w:bookmarkStart w:id="3790" w:name="__RefHeading___Toc9143681_73709187"/>
      <w:bookmarkStart w:id="3791" w:name="_Toc1735"/>
      <w:bookmarkEnd w:id="3790"/>
      <w:r>
        <w:rPr/>
        <w:t>301</w:t>
      </w:r>
      <w:r>
        <w:rPr>
          <w:rtl w:val="true"/>
        </w:rPr>
        <w:t xml:space="preserve">- </w:t>
      </w:r>
      <w:r>
        <w:rPr>
          <w:rtl w:val="true"/>
        </w:rPr>
        <w:t>کتاب اللطیف‏</w:t>
      </w:r>
      <w:bookmarkEnd w:id="3791"/>
    </w:p>
    <w:p>
      <w:pPr>
        <w:pStyle w:val="BookText"/>
        <w:rPr/>
      </w:pPr>
      <w:r>
        <w:rPr>
          <w:rFonts w:ascii="IRNazanin" w:hAnsi="IRNazanin" w:eastAsia="IRNazanin"/>
          <w:color w:val="111111"/>
          <w:sz w:val="28"/>
          <w:sz w:val="28"/>
          <w:szCs w:val="28"/>
          <w:rtl w:val="true"/>
          <w:lang w:bidi="fa-IR"/>
        </w:rPr>
        <w:t>لأبی علی محمد بن أحمد بن الجنید الإسکافی، شیخ مشایخ النجاشی و شیخ الطائفة</w:t>
      </w:r>
      <w:r>
        <w:rPr>
          <w:rFonts w:eastAsia="IRNazanin" w:cs="IRNazanin"/>
          <w:color w:val="111111"/>
          <w:sz w:val="28"/>
          <w:szCs w:val="28"/>
          <w:rtl w:val="true"/>
          <w:lang w:bidi="fa-IR"/>
        </w:rPr>
        <w:t>.</w:t>
      </w:r>
    </w:p>
    <w:p>
      <w:pPr>
        <w:pStyle w:val="Heading3"/>
        <w:numPr>
          <w:ilvl w:val="2"/>
          <w:numId w:val="1"/>
        </w:numPr>
        <w:rPr/>
      </w:pPr>
      <w:bookmarkStart w:id="3792" w:name="__RefHeading___Toc9143683_73709187"/>
      <w:bookmarkStart w:id="3793" w:name="_Toc1736"/>
      <w:bookmarkEnd w:id="3792"/>
      <w:r>
        <w:rPr/>
        <w:t>302</w:t>
      </w:r>
      <w:r>
        <w:rPr>
          <w:rtl w:val="true"/>
        </w:rPr>
        <w:t xml:space="preserve">- </w:t>
      </w:r>
      <w:r>
        <w:rPr>
          <w:rtl w:val="true"/>
        </w:rPr>
        <w:t>کتاب اللطیف‏</w:t>
      </w:r>
      <w:bookmarkEnd w:id="379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لفضل بن شاذان، أبی محمد الأزدی النیسابوری ذکره النجاشی</w:t>
      </w:r>
      <w:r>
        <w:rPr>
          <w:rFonts w:eastAsia="IRNazanin" w:cs="IRNazanin"/>
          <w:color w:val="111111"/>
          <w:sz w:val="28"/>
          <w:szCs w:val="28"/>
          <w:rtl w:val="true"/>
          <w:lang w:bidi="fa-IR"/>
        </w:rPr>
        <w:t xml:space="preserve">. </w:t>
      </w:r>
      <w:bookmarkStart w:id="3794" w:name="pg11739_171634"/>
    </w:p>
    <w:p>
      <w:pPr>
        <w:pStyle w:val="Heading3"/>
        <w:numPr>
          <w:ilvl w:val="2"/>
          <w:numId w:val="1"/>
        </w:numPr>
        <w:rPr/>
      </w:pPr>
      <w:bookmarkStart w:id="3795" w:name="__RefHeading___Toc9143685_73709187"/>
      <w:bookmarkStart w:id="3796" w:name="_Toc1737"/>
      <w:bookmarkEnd w:id="3794"/>
      <w:bookmarkEnd w:id="3795"/>
      <w:r>
        <w:rPr/>
        <w:t>303</w:t>
      </w:r>
      <w:r>
        <w:rPr>
          <w:rtl w:val="true"/>
        </w:rPr>
        <w:t xml:space="preserve">- </w:t>
      </w:r>
      <w:r>
        <w:rPr>
          <w:rtl w:val="true"/>
        </w:rPr>
        <w:t>لطیفة</w:t>
      </w:r>
      <w:bookmarkEnd w:id="3796"/>
    </w:p>
    <w:p>
      <w:pPr>
        <w:pStyle w:val="BookText"/>
        <w:rPr/>
      </w:pPr>
      <w:r>
        <w:rPr>
          <w:rFonts w:ascii="IRNazanin" w:hAnsi="IRNazanin" w:eastAsia="IRNazanin"/>
          <w:color w:val="111111"/>
          <w:sz w:val="28"/>
          <w:sz w:val="28"/>
          <w:szCs w:val="28"/>
          <w:rtl w:val="true"/>
          <w:lang w:bidi="fa-IR"/>
        </w:rPr>
        <w:t xml:space="preserve">لمیرزا لطف علی صدر الأفاضل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مؤلفاته فی مقدمه طبع الکلم و الحکم و هو فی شرح مثنویة یمینیة له أیضا مع مقدمه غیر منقوطة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کله للواحد العدل کما هو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فخر الدین النصیری بطهران کما کتب إلینا</w:t>
      </w:r>
      <w:r>
        <w:rPr>
          <w:rFonts w:eastAsia="IRNazanin" w:cs="IRNazanin"/>
          <w:color w:val="111111"/>
          <w:sz w:val="28"/>
          <w:szCs w:val="28"/>
          <w:rtl w:val="true"/>
          <w:lang w:bidi="fa-IR"/>
        </w:rPr>
        <w:t>.</w:t>
      </w:r>
    </w:p>
    <w:p>
      <w:pPr>
        <w:pStyle w:val="Heading3"/>
        <w:numPr>
          <w:ilvl w:val="2"/>
          <w:numId w:val="1"/>
        </w:numPr>
        <w:rPr/>
      </w:pPr>
      <w:bookmarkStart w:id="3797" w:name="__RefHeading___Toc9143687_73709187"/>
      <w:bookmarkStart w:id="3798" w:name="_Toc1738"/>
      <w:bookmarkEnd w:id="3797"/>
      <w:r>
        <w:rPr>
          <w:rtl w:val="true"/>
        </w:rPr>
        <w:t>لطیفة العرفان‏</w:t>
      </w:r>
      <w:bookmarkEnd w:id="3798"/>
    </w:p>
    <w:p>
      <w:pPr>
        <w:pStyle w:val="BookText"/>
        <w:rPr/>
      </w:pPr>
      <w:r>
        <w:rPr>
          <w:rFonts w:ascii="IRNazanin" w:hAnsi="IRNazanin" w:eastAsia="IRNazanin"/>
          <w:color w:val="111111"/>
          <w:sz w:val="28"/>
          <w:sz w:val="28"/>
          <w:szCs w:val="28"/>
          <w:rtl w:val="true"/>
          <w:lang w:bidi="fa-IR"/>
        </w:rPr>
        <w:t xml:space="preserve">لسنائی الغزنوی، اسمه إلهی‏نامه و طبع بهذا العنوان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3799" w:name="__RefHeading___Toc9143689_73709187"/>
      <w:bookmarkStart w:id="3800" w:name="_Toc1739"/>
      <w:bookmarkEnd w:id="3799"/>
      <w:r>
        <w:rPr>
          <w:rtl w:val="true"/>
        </w:rPr>
        <w:t>لطیفة غیبیة أو ترجمه لسان الغیب‏</w:t>
      </w:r>
      <w:bookmarkEnd w:id="3800"/>
    </w:p>
    <w:p>
      <w:pPr>
        <w:pStyle w:val="BookText"/>
        <w:rPr/>
      </w:pPr>
      <w:r>
        <w:rPr>
          <w:rFonts w:ascii="IRNazanin" w:hAnsi="IRNazanin" w:eastAsia="IRNazanin"/>
          <w:color w:val="111111"/>
          <w:sz w:val="28"/>
          <w:sz w:val="28"/>
          <w:szCs w:val="28"/>
          <w:rtl w:val="true"/>
          <w:lang w:bidi="fa-IR"/>
        </w:rPr>
        <w:t>کما ینقل عنه کذلک فی مقدمه تاریخ عصر حافظ</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کتابته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الشهشهانی، مرتب علی مقدمه و ثلاثة أبواب و خاتمة، فالمقدمة فی اصطلاحات العرفاء و الأبواب فی الجواب عن الاعتراضات الثلاثة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لطائف غیبی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3801" w:name="__RefHeading___Toc9143691_73709187"/>
      <w:bookmarkStart w:id="3802" w:name="_Toc1740"/>
      <w:bookmarkEnd w:id="3801"/>
      <w:r>
        <w:rPr/>
        <w:t>304</w:t>
      </w:r>
      <w:r>
        <w:rPr>
          <w:rtl w:val="true"/>
        </w:rPr>
        <w:t xml:space="preserve">- </w:t>
      </w:r>
      <w:r>
        <w:rPr>
          <w:rtl w:val="true"/>
        </w:rPr>
        <w:t>کتاب اللطیف‏</w:t>
      </w:r>
      <w:bookmarkEnd w:id="3802"/>
    </w:p>
    <w:p>
      <w:pPr>
        <w:pStyle w:val="BookText"/>
        <w:rPr/>
      </w:pPr>
      <w:r>
        <w:rPr>
          <w:rFonts w:ascii="IRNazanin" w:hAnsi="IRNazanin" w:eastAsia="IRNazanin"/>
          <w:color w:val="111111"/>
          <w:sz w:val="28"/>
          <w:sz w:val="28"/>
          <w:szCs w:val="28"/>
          <w:rtl w:val="true"/>
          <w:lang w:bidi="fa-IR"/>
        </w:rPr>
        <w:t xml:space="preserve">فی شرح السعادة بشهادة صاحب المقام الشریف، مقتل مختصر للسید رضی الدین علی بن طاوس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جزء کتاب الإقبال فی باب عمل یوم عاشوراء لمن لم یحضره کتاب اللهوف</w:t>
      </w:r>
      <w:r>
        <w:rPr>
          <w:rFonts w:eastAsia="IRNazanin" w:cs="IRNazanin"/>
          <w:color w:val="111111"/>
          <w:sz w:val="28"/>
          <w:szCs w:val="28"/>
          <w:rtl w:val="true"/>
          <w:lang w:bidi="fa-IR"/>
        </w:rPr>
        <w:t>.</w:t>
      </w:r>
    </w:p>
    <w:p>
      <w:pPr>
        <w:pStyle w:val="Heading3"/>
        <w:numPr>
          <w:ilvl w:val="2"/>
          <w:numId w:val="1"/>
        </w:numPr>
        <w:rPr/>
      </w:pPr>
      <w:bookmarkStart w:id="3803" w:name="__RefHeading___Toc9143693_73709187"/>
      <w:bookmarkStart w:id="3804" w:name="_Toc1741"/>
      <w:bookmarkEnd w:id="3803"/>
      <w:r>
        <w:rPr/>
        <w:t>305</w:t>
      </w:r>
      <w:r>
        <w:rPr>
          <w:rtl w:val="true"/>
        </w:rPr>
        <w:t xml:space="preserve">- </w:t>
      </w:r>
      <w:r>
        <w:rPr>
          <w:rtl w:val="true"/>
        </w:rPr>
        <w:t>اللطیف من الکلام‏</w:t>
      </w:r>
      <w:bookmarkEnd w:id="3804"/>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الحارثی،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مع بعض رسائله فی خزانة شیخنا الشیخ الشریعة الأصفهانی،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القول فی کذا، نظیر کتابه أوائل المقالات، استنسخه الفاضل صدر الإسلام الخوئی و الحاج سید أبو القاسم الأصفهانی فی النجف فیه کلام فی الجوهر و العرض و الفلک و الخلإ و أمثال ذلک من المسائل الکلامیة و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بجوابات مسائل اللطیف من الکلام</w:t>
      </w:r>
      <w:r>
        <w:rPr>
          <w:rFonts w:eastAsia="IRNazanin" w:cs="IRNazanin"/>
          <w:color w:val="111111"/>
          <w:sz w:val="28"/>
          <w:szCs w:val="28"/>
          <w:rtl w:val="true"/>
          <w:lang w:bidi="fa-IR"/>
        </w:rPr>
        <w:t>.</w:t>
      </w:r>
    </w:p>
    <w:p>
      <w:pPr>
        <w:pStyle w:val="Heading3"/>
        <w:numPr>
          <w:ilvl w:val="2"/>
          <w:numId w:val="1"/>
        </w:numPr>
        <w:rPr/>
      </w:pPr>
      <w:bookmarkStart w:id="3805" w:name="__RefHeading___Toc9143695_73709187"/>
      <w:bookmarkStart w:id="3806" w:name="_Toc1742"/>
      <w:bookmarkEnd w:id="3805"/>
      <w:r>
        <w:rPr/>
        <w:t>306</w:t>
      </w:r>
      <w:r>
        <w:rPr>
          <w:rtl w:val="true"/>
        </w:rPr>
        <w:t xml:space="preserve">- </w:t>
      </w:r>
      <w:r>
        <w:rPr>
          <w:rtl w:val="true"/>
        </w:rPr>
        <w:t>کتاب اللعان‏</w:t>
      </w:r>
      <w:bookmarkEnd w:id="380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صاحب الفاخر شیخ جعفر بن قولویه</w:t>
      </w:r>
      <w:r>
        <w:rPr>
          <w:rFonts w:eastAsia="IRNazanin" w:cs="IRNazanin"/>
          <w:color w:val="111111"/>
          <w:sz w:val="28"/>
          <w:szCs w:val="28"/>
          <w:rtl w:val="true"/>
          <w:lang w:bidi="fa-IR"/>
        </w:rPr>
        <w:t xml:space="preserve">. </w:t>
      </w:r>
      <w:bookmarkStart w:id="3807" w:name="pg11739_171635"/>
    </w:p>
    <w:p>
      <w:pPr>
        <w:pStyle w:val="Heading3"/>
        <w:numPr>
          <w:ilvl w:val="2"/>
          <w:numId w:val="1"/>
        </w:numPr>
        <w:rPr/>
      </w:pPr>
      <w:bookmarkStart w:id="3808" w:name="__RefHeading___Toc9143697_73709187"/>
      <w:bookmarkStart w:id="3809" w:name="_Toc1743"/>
      <w:bookmarkEnd w:id="3807"/>
      <w:bookmarkEnd w:id="3808"/>
      <w:r>
        <w:rPr/>
        <w:t>307</w:t>
      </w:r>
      <w:r>
        <w:rPr>
          <w:rtl w:val="true"/>
        </w:rPr>
        <w:t xml:space="preserve">- </w:t>
      </w:r>
      <w:r>
        <w:rPr>
          <w:rtl w:val="true"/>
        </w:rPr>
        <w:t>کتاب اللعان‏</w:t>
      </w:r>
      <w:bookmarkEnd w:id="380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ابن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3810" w:name="__RefHeading___Toc9143699_73709187"/>
      <w:bookmarkStart w:id="3811" w:name="_Toc1744"/>
      <w:bookmarkEnd w:id="3810"/>
      <w:r>
        <w:rPr/>
        <w:t>308</w:t>
      </w:r>
      <w:r>
        <w:rPr>
          <w:rtl w:val="true"/>
        </w:rPr>
        <w:t xml:space="preserve">- </w:t>
      </w:r>
      <w:r>
        <w:rPr>
          <w:rtl w:val="true"/>
        </w:rPr>
        <w:t>کتاب اللعان‏</w:t>
      </w:r>
      <w:bookmarkEnd w:id="3811"/>
    </w:p>
    <w:p>
      <w:pPr>
        <w:pStyle w:val="BookText"/>
        <w:rPr/>
      </w:pPr>
      <w:r>
        <w:rPr>
          <w:rFonts w:ascii="IRNazanin" w:hAnsi="IRNazanin" w:eastAsia="IRNazanin"/>
          <w:color w:val="111111"/>
          <w:sz w:val="28"/>
          <w:sz w:val="28"/>
          <w:szCs w:val="28"/>
          <w:rtl w:val="true"/>
          <w:lang w:bidi="fa-IR"/>
        </w:rPr>
        <w:t>لأبی النصر محمد بن مسعود بن محمد بن عیاش السلمی السمرقندی</w:t>
      </w:r>
      <w:r>
        <w:rPr>
          <w:rFonts w:eastAsia="IRNazanin" w:cs="IRNazanin"/>
          <w:color w:val="111111"/>
          <w:sz w:val="28"/>
          <w:szCs w:val="28"/>
          <w:rtl w:val="true"/>
          <w:lang w:bidi="fa-IR"/>
        </w:rPr>
        <w:t>.</w:t>
      </w:r>
    </w:p>
    <w:p>
      <w:pPr>
        <w:pStyle w:val="Heading3"/>
        <w:numPr>
          <w:ilvl w:val="2"/>
          <w:numId w:val="1"/>
        </w:numPr>
        <w:rPr/>
      </w:pPr>
      <w:bookmarkStart w:id="3812" w:name="__RefHeading___Toc9143701_73709187"/>
      <w:bookmarkStart w:id="3813" w:name="_Toc1745"/>
      <w:bookmarkEnd w:id="3812"/>
      <w:r>
        <w:rPr/>
        <w:t>309</w:t>
      </w:r>
      <w:r>
        <w:rPr>
          <w:rtl w:val="true"/>
        </w:rPr>
        <w:t xml:space="preserve">- </w:t>
      </w:r>
      <w:r>
        <w:rPr>
          <w:rtl w:val="true"/>
        </w:rPr>
        <w:t>لعل قطبی‏</w:t>
      </w:r>
      <w:bookmarkEnd w:id="3813"/>
    </w:p>
    <w:p>
      <w:pPr>
        <w:pStyle w:val="BookText"/>
        <w:rPr/>
      </w:pPr>
      <w:r>
        <w:rPr>
          <w:rFonts w:ascii="IRNazanin" w:hAnsi="IRNazanin" w:eastAsia="IRNazanin"/>
          <w:color w:val="111111"/>
          <w:sz w:val="28"/>
          <w:sz w:val="28"/>
          <w:szCs w:val="28"/>
          <w:rtl w:val="true"/>
          <w:lang w:bidi="fa-IR"/>
        </w:rPr>
        <w:t xml:space="preserve">لنصیر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رسالة العروض الموسومة ب عیون الشرف تألیف السید محمد مؤمن بن علی الحسینی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باسم محمد قلی قطب شاه و عبر المحشی عن تألیفه هذا ب لعل قطبی و عن نفسه بمحمد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فی تذکره النصرآبادی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النصیر 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الحاشیة عند قراءة الرسالة علی مؤلفه 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گوهری غریب بدیع که بدستیاری غواص فکر سریع از بحر ضمیر کاملان إقلیم معنی متواتر مکشوف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w:t>
      </w:r>
      <w:r>
        <w:rPr>
          <w:rFonts w:eastAsia="IRNazanin" w:cs="IRNazanin"/>
          <w:color w:val="111111"/>
          <w:sz w:val="28"/>
          <w:szCs w:val="28"/>
          <w:rtl w:val="true"/>
          <w:lang w:bidi="fa-IR"/>
        </w:rPr>
        <w:t>.</w:t>
      </w:r>
    </w:p>
    <w:p>
      <w:pPr>
        <w:pStyle w:val="Heading3"/>
        <w:numPr>
          <w:ilvl w:val="2"/>
          <w:numId w:val="1"/>
        </w:numPr>
        <w:rPr/>
      </w:pPr>
      <w:bookmarkStart w:id="3814" w:name="__RefHeading___Toc9143703_73709187"/>
      <w:bookmarkStart w:id="3815" w:name="_Toc1746"/>
      <w:bookmarkEnd w:id="3814"/>
      <w:r>
        <w:rPr/>
        <w:t>310</w:t>
      </w:r>
      <w:r>
        <w:rPr>
          <w:rtl w:val="true"/>
        </w:rPr>
        <w:t xml:space="preserve">- </w:t>
      </w:r>
      <w:r>
        <w:rPr>
          <w:rtl w:val="true"/>
        </w:rPr>
        <w:t>اللعنیة</w:t>
      </w:r>
      <w:bookmarkEnd w:id="3815"/>
    </w:p>
    <w:p>
      <w:pPr>
        <w:pStyle w:val="BookText"/>
        <w:rPr/>
      </w:pPr>
      <w:r>
        <w:rPr>
          <w:rFonts w:ascii="IRNazanin" w:hAnsi="IRNazanin" w:eastAsia="IRNazanin"/>
          <w:color w:val="111111"/>
          <w:sz w:val="28"/>
          <w:sz w:val="28"/>
          <w:szCs w:val="28"/>
          <w:rtl w:val="true"/>
          <w:lang w:bidi="fa-IR"/>
        </w:rPr>
        <w:t xml:space="preserve">اللطیفة نثرا، لبعض الأصحاب، رأیتها فی هامش کتاب المختار من الإرشاد المکتوب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بن علی الکوه‏کمری فی النجف</w:t>
      </w:r>
      <w:r>
        <w:rPr>
          <w:rFonts w:eastAsia="IRNazanin" w:cs="IRNazanin"/>
          <w:color w:val="111111"/>
          <w:sz w:val="28"/>
          <w:szCs w:val="28"/>
          <w:rtl w:val="true"/>
          <w:lang w:bidi="fa-IR"/>
        </w:rPr>
        <w:t>.</w:t>
      </w:r>
    </w:p>
    <w:p>
      <w:pPr>
        <w:pStyle w:val="Heading3"/>
        <w:numPr>
          <w:ilvl w:val="2"/>
          <w:numId w:val="1"/>
        </w:numPr>
        <w:rPr/>
      </w:pPr>
      <w:bookmarkStart w:id="3816" w:name="__RefHeading___Toc9143705_73709187"/>
      <w:bookmarkStart w:id="3817" w:name="_Toc1747"/>
      <w:bookmarkEnd w:id="3816"/>
      <w:r>
        <w:rPr/>
        <w:t>311</w:t>
      </w:r>
      <w:r>
        <w:rPr>
          <w:rtl w:val="true"/>
        </w:rPr>
        <w:t xml:space="preserve">- </w:t>
      </w:r>
      <w:r>
        <w:rPr>
          <w:rtl w:val="true"/>
        </w:rPr>
        <w:t>اللعنیة</w:t>
      </w:r>
      <w:bookmarkEnd w:id="3817"/>
    </w:p>
    <w:p>
      <w:pPr>
        <w:pStyle w:val="BookText"/>
        <w:rPr/>
      </w:pPr>
      <w:r>
        <w:rPr>
          <w:rFonts w:ascii="IRNazanin" w:hAnsi="IRNazanin" w:eastAsia="IRNazanin"/>
          <w:color w:val="111111"/>
          <w:sz w:val="28"/>
          <w:sz w:val="28"/>
          <w:szCs w:val="28"/>
          <w:rtl w:val="true"/>
          <w:lang w:bidi="fa-IR"/>
        </w:rPr>
        <w:t xml:space="preserve">قصیدة فی ما یقرب من عشرین بیتا، للمیرزا قوام الدین محمد بن محمد مهدی الحسینی القزوینی، المتوفی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ورخه فی إجازة السید عبد الله التستری، فی مجموعة مع التحیات الطیبات له عند السید أبو القاسم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أولی الألباب قولوا و اسمعوا قولا سدیدا</w:t>
      </w:r>
    </w:p>
    <w:p>
      <w:pPr>
        <w:pStyle w:val="BookText"/>
        <w:rPr/>
      </w:pPr>
      <w:r>
        <w:rPr>
          <w:rFonts w:ascii="IRNazanin" w:hAnsi="IRNazanin" w:eastAsia="IRNazanin"/>
          <w:color w:val="111111"/>
          <w:sz w:val="28"/>
          <w:sz w:val="28"/>
          <w:szCs w:val="28"/>
          <w:rtl w:val="true"/>
          <w:lang w:bidi="fa-IR"/>
        </w:rPr>
        <w:t>أ من الله فریقا أسسوا الظلم مشیدا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3818" w:name="pg11739_171636"/>
    </w:p>
    <w:p>
      <w:pPr>
        <w:pStyle w:val="BookText"/>
        <w:rPr/>
      </w:pPr>
      <w:bookmarkEnd w:id="3818"/>
      <w:r>
        <w:rPr>
          <w:rFonts w:ascii="IRNazanin" w:hAnsi="IRNazanin" w:eastAsia="IRNazanin"/>
          <w:color w:val="111111"/>
          <w:sz w:val="28"/>
          <w:sz w:val="28"/>
          <w:szCs w:val="28"/>
          <w:rtl w:val="true"/>
          <w:lang w:bidi="fa-IR"/>
        </w:rPr>
        <w:t>و أبا سفیان صخرا و أبا جهل حقیدا</w:t>
      </w:r>
    </w:p>
    <w:p>
      <w:pPr>
        <w:pStyle w:val="BookText"/>
        <w:rPr/>
      </w:pPr>
      <w:r>
        <w:rPr>
          <w:rFonts w:ascii="IRNazanin" w:hAnsi="IRNazanin" w:eastAsia="IRNazanin"/>
          <w:color w:val="111111"/>
          <w:sz w:val="28"/>
          <w:sz w:val="28"/>
          <w:szCs w:val="28"/>
          <w:rtl w:val="true"/>
          <w:lang w:bidi="fa-IR"/>
        </w:rPr>
        <w:t>و ابن عوف و ابن جراح و سعدا و یزیدا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هند و ابن عاص و أبا موسی البلیدا</w:t>
      </w:r>
    </w:p>
    <w:p>
      <w:pPr>
        <w:pStyle w:val="BookText"/>
        <w:rPr/>
      </w:pPr>
      <w:r>
        <w:rPr>
          <w:rFonts w:ascii="IRNazanin" w:hAnsi="IRNazanin" w:eastAsia="IRNazanin"/>
          <w:color w:val="111111"/>
          <w:sz w:val="28"/>
          <w:sz w:val="28"/>
          <w:szCs w:val="28"/>
          <w:rtl w:val="true"/>
          <w:lang w:bidi="fa-IR"/>
        </w:rPr>
        <w:t>و أبا الأعور و الأشعث إذ ضل بعیدا</w:t>
      </w:r>
    </w:p>
    <w:p>
      <w:pPr>
        <w:pStyle w:val="Heading3"/>
        <w:numPr>
          <w:ilvl w:val="2"/>
          <w:numId w:val="1"/>
        </w:numPr>
        <w:rPr/>
      </w:pPr>
      <w:bookmarkStart w:id="3819" w:name="__RefHeading___Toc9143707_73709187"/>
      <w:bookmarkStart w:id="3820" w:name="_Toc1748"/>
      <w:bookmarkEnd w:id="3819"/>
      <w:r>
        <w:rPr>
          <w:rtl w:val="true"/>
        </w:rPr>
        <w:t>اللغات‏</w:t>
      </w:r>
      <w:bookmarkEnd w:id="3820"/>
    </w:p>
    <w:p>
      <w:pPr>
        <w:pStyle w:val="BookText"/>
        <w:rPr/>
      </w:pPr>
      <w:r>
        <w:rPr>
          <w:rFonts w:ascii="IRNazanin" w:hAnsi="IRNazanin" w:eastAsia="IRNazanin"/>
          <w:color w:val="111111"/>
          <w:sz w:val="28"/>
          <w:sz w:val="28"/>
          <w:szCs w:val="28"/>
          <w:rtl w:val="true"/>
          <w:lang w:bidi="fa-IR"/>
        </w:rPr>
        <w:t xml:space="preserve">لصدر الأفاضل لطف علی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اللغات العربیة إلی الفارسیة، فی ثلاث أقسام، فرغ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مر بعنوان کتاب اللغات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3821" w:name="__RefHeading___Toc9143709_73709187"/>
      <w:bookmarkStart w:id="3822" w:name="_Toc1749"/>
      <w:bookmarkEnd w:id="3821"/>
      <w:r>
        <w:rPr/>
        <w:t>312</w:t>
      </w:r>
      <w:r>
        <w:rPr>
          <w:rtl w:val="true"/>
        </w:rPr>
        <w:t xml:space="preserve">- </w:t>
      </w:r>
      <w:r>
        <w:rPr>
          <w:rtl w:val="true"/>
        </w:rPr>
        <w:t>کتاب اللغات‏</w:t>
      </w:r>
      <w:bookmarkEnd w:id="3822"/>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3823" w:name="__RefHeading___Toc9143711_73709187"/>
      <w:bookmarkStart w:id="3824" w:name="_Toc1750"/>
      <w:bookmarkEnd w:id="3823"/>
      <w:r>
        <w:rPr/>
        <w:t>313</w:t>
      </w:r>
      <w:r>
        <w:rPr>
          <w:rtl w:val="true"/>
        </w:rPr>
        <w:t xml:space="preserve">- </w:t>
      </w:r>
      <w:r>
        <w:rPr>
          <w:rtl w:val="true"/>
        </w:rPr>
        <w:t>کتاب اللغات‏</w:t>
      </w:r>
      <w:bookmarkEnd w:id="3824"/>
    </w:p>
    <w:p>
      <w:pPr>
        <w:pStyle w:val="BookText"/>
        <w:rPr/>
      </w:pPr>
      <w:r>
        <w:rPr>
          <w:rFonts w:ascii="IRNazanin" w:hAnsi="IRNazanin" w:eastAsia="IRNazanin"/>
          <w:color w:val="111111"/>
          <w:sz w:val="28"/>
          <w:sz w:val="28"/>
          <w:szCs w:val="28"/>
          <w:rtl w:val="true"/>
          <w:lang w:bidi="fa-IR"/>
        </w:rPr>
        <w:t xml:space="preserve">لأبی بکر محمد بن الحسن بن درید اللغوی، صاحب الجمهرة فی اللغة، المتوفی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3825" w:name="__RefHeading___Toc9143713_73709187"/>
      <w:bookmarkStart w:id="3826" w:name="_Toc1751"/>
      <w:bookmarkEnd w:id="3825"/>
      <w:r>
        <w:rPr/>
        <w:t>314</w:t>
      </w:r>
      <w:r>
        <w:rPr>
          <w:rtl w:val="true"/>
        </w:rPr>
        <w:t xml:space="preserve">- </w:t>
      </w:r>
      <w:r>
        <w:rPr>
          <w:rtl w:val="true"/>
        </w:rPr>
        <w:t>کتاب اللغات‏</w:t>
      </w:r>
      <w:bookmarkEnd w:id="3826"/>
    </w:p>
    <w:p>
      <w:pPr>
        <w:pStyle w:val="BookText"/>
        <w:rPr/>
      </w:pPr>
      <w:r>
        <w:rPr>
          <w:rFonts w:ascii="IRNazanin" w:hAnsi="IRNazanin" w:eastAsia="IRNazanin"/>
          <w:color w:val="111111"/>
          <w:sz w:val="28"/>
          <w:sz w:val="28"/>
          <w:szCs w:val="28"/>
          <w:rtl w:val="true"/>
          <w:lang w:bidi="fa-IR"/>
        </w:rPr>
        <w:t>لشیخ النحاة الملقب بالفراء، یحیی بن زیاد الأقطع الدیلمی الکوفی، المتوفی سنة السابعة بعد المائتین، ذکره ابن خلکان</w:t>
      </w:r>
      <w:r>
        <w:rPr>
          <w:rFonts w:eastAsia="IRNazanin" w:cs="IRNazanin"/>
          <w:color w:val="111111"/>
          <w:sz w:val="28"/>
          <w:szCs w:val="28"/>
          <w:rtl w:val="true"/>
          <w:lang w:bidi="fa-IR"/>
        </w:rPr>
        <w:t>.</w:t>
      </w:r>
    </w:p>
    <w:p>
      <w:pPr>
        <w:pStyle w:val="Heading3"/>
        <w:numPr>
          <w:ilvl w:val="2"/>
          <w:numId w:val="1"/>
        </w:numPr>
        <w:rPr/>
      </w:pPr>
      <w:bookmarkStart w:id="3827" w:name="__RefHeading___Toc9143715_73709187"/>
      <w:bookmarkStart w:id="3828" w:name="_Toc1752"/>
      <w:bookmarkEnd w:id="3827"/>
      <w:r>
        <w:rPr/>
        <w:t>315</w:t>
      </w:r>
      <w:r>
        <w:rPr>
          <w:rtl w:val="true"/>
        </w:rPr>
        <w:t xml:space="preserve">- </w:t>
      </w:r>
      <w:r>
        <w:rPr>
          <w:rtl w:val="true"/>
        </w:rPr>
        <w:t>لغات تشریح اعضای إنسان‏</w:t>
      </w:r>
      <w:bookmarkEnd w:id="3828"/>
    </w:p>
    <w:p>
      <w:pPr>
        <w:pStyle w:val="BookText"/>
        <w:rPr/>
      </w:pPr>
      <w:r>
        <w:rPr>
          <w:rFonts w:ascii="IRNazanin" w:hAnsi="IRNazanin" w:eastAsia="IRNazanin"/>
          <w:color w:val="111111"/>
          <w:sz w:val="28"/>
          <w:sz w:val="28"/>
          <w:szCs w:val="28"/>
          <w:rtl w:val="true"/>
          <w:lang w:bidi="fa-IR"/>
        </w:rPr>
        <w:t xml:space="preserve">لنادر قاجار، أبو محمد نادر میرزا بن بدیع الزمان بن محمد قلی بن فتح علی شاه،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3829" w:name="__RefHeading___Toc9143717_73709187"/>
      <w:bookmarkStart w:id="3830" w:name="_Toc1753"/>
      <w:bookmarkEnd w:id="3829"/>
      <w:r>
        <w:rPr/>
        <w:t>316</w:t>
      </w:r>
      <w:r>
        <w:rPr>
          <w:rtl w:val="true"/>
        </w:rPr>
        <w:t xml:space="preserve">- </w:t>
      </w:r>
      <w:r>
        <w:rPr>
          <w:rtl w:val="true"/>
        </w:rPr>
        <w:t>لغات جاویدان کبیر</w:t>
      </w:r>
      <w:bookmarkEnd w:id="3830"/>
    </w:p>
    <w:p>
      <w:pPr>
        <w:pStyle w:val="BookText"/>
        <w:rPr/>
      </w:pPr>
      <w:r>
        <w:rPr>
          <w:rFonts w:ascii="IRNazanin" w:hAnsi="IRNazanin" w:eastAsia="IRNazanin"/>
          <w:color w:val="111111"/>
          <w:sz w:val="28"/>
          <w:sz w:val="28"/>
          <w:szCs w:val="28"/>
          <w:rtl w:val="true"/>
          <w:lang w:bidi="fa-IR"/>
        </w:rPr>
        <w:t>حروفی فارسی، 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Heading3"/>
        <w:numPr>
          <w:ilvl w:val="2"/>
          <w:numId w:val="1"/>
        </w:numPr>
        <w:rPr/>
      </w:pPr>
      <w:bookmarkStart w:id="3831" w:name="__RefHeading___Toc9143719_73709187"/>
      <w:bookmarkStart w:id="3832" w:name="_Toc1754"/>
      <w:bookmarkEnd w:id="3831"/>
      <w:r>
        <w:rPr>
          <w:rtl w:val="true"/>
        </w:rPr>
        <w:t>لغات جوک باشست‏</w:t>
      </w:r>
      <w:bookmarkEnd w:id="3832"/>
    </w:p>
    <w:p>
      <w:pPr>
        <w:pStyle w:val="BookText"/>
        <w:rPr/>
      </w:pPr>
      <w:r>
        <w:rPr>
          <w:rFonts w:ascii="IRNazanin" w:hAnsi="IRNazanin" w:eastAsia="IRNazanin"/>
          <w:color w:val="111111"/>
          <w:sz w:val="28"/>
          <w:sz w:val="28"/>
          <w:szCs w:val="28"/>
          <w:rtl w:val="true"/>
          <w:lang w:bidi="fa-IR"/>
        </w:rPr>
        <w:t xml:space="preserve">لمیر فندرسکی، مر بعنوان کشف اللغات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833" w:name="__RefHeading___Toc9143721_73709187"/>
      <w:bookmarkStart w:id="3834" w:name="_Toc1755"/>
      <w:bookmarkEnd w:id="3833"/>
      <w:r>
        <w:rPr/>
        <w:t>317</w:t>
      </w:r>
      <w:r>
        <w:rPr>
          <w:rtl w:val="true"/>
        </w:rPr>
        <w:t xml:space="preserve">- </w:t>
      </w:r>
      <w:r>
        <w:rPr>
          <w:rtl w:val="true"/>
        </w:rPr>
        <w:t>لغات الخواص‏</w:t>
      </w:r>
      <w:bookmarkEnd w:id="3834"/>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مرتبا علی ترتیب الحروف، فی اصطلاحات العلماء لبعض الأصحاب، مختصرا من الألف إلی الیاء، و النسخة ناقصة أولا و آخرا فی مجموعة فی کتب المولی محمد علی الخوانساری، و مر لسان الخواص للآقا رضی کما مر فی الألف الاصطلاحات</w:t>
      </w:r>
      <w:r>
        <w:rPr>
          <w:rFonts w:eastAsia="IRNazanin" w:cs="IRNazanin"/>
          <w:color w:val="111111"/>
          <w:sz w:val="28"/>
          <w:szCs w:val="28"/>
          <w:rtl w:val="true"/>
          <w:lang w:bidi="fa-IR"/>
        </w:rPr>
        <w:t xml:space="preserve">. </w:t>
      </w:r>
      <w:bookmarkStart w:id="3835" w:name="pg11739_171637"/>
    </w:p>
    <w:p>
      <w:pPr>
        <w:pStyle w:val="Heading3"/>
        <w:numPr>
          <w:ilvl w:val="2"/>
          <w:numId w:val="1"/>
        </w:numPr>
        <w:rPr/>
      </w:pPr>
      <w:bookmarkStart w:id="3836" w:name="__RefHeading___Toc9143723_73709187"/>
      <w:bookmarkStart w:id="3837" w:name="_Toc1756"/>
      <w:bookmarkEnd w:id="3835"/>
      <w:bookmarkEnd w:id="3836"/>
      <w:r>
        <w:rPr/>
        <w:t>318</w:t>
      </w:r>
      <w:r>
        <w:rPr>
          <w:rtl w:val="true"/>
        </w:rPr>
        <w:t xml:space="preserve">- </w:t>
      </w:r>
      <w:r>
        <w:rPr>
          <w:rtl w:val="true"/>
        </w:rPr>
        <w:t>رسالة فی لغات دبستان‏</w:t>
      </w:r>
      <w:bookmarkEnd w:id="3837"/>
    </w:p>
    <w:p>
      <w:pPr>
        <w:pStyle w:val="BookText"/>
        <w:rPr/>
      </w:pPr>
      <w:r>
        <w:rPr>
          <w:rFonts w:ascii="IRNazanin" w:hAnsi="IRNazanin" w:eastAsia="IRNazanin"/>
          <w:color w:val="111111"/>
          <w:sz w:val="28"/>
          <w:sz w:val="28"/>
          <w:szCs w:val="28"/>
          <w:rtl w:val="true"/>
          <w:lang w:bidi="fa-IR"/>
        </w:rPr>
        <w:t xml:space="preserve">فارسیها و عربیها و هندیها، مرتبة علی الحروف برموز ف ع ه، للمیرزا عبد الوهاب بن المیرزا آقاسی الوزیر، فرغ منها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بعض المطلعین</w:t>
      </w:r>
      <w:r>
        <w:rPr>
          <w:rFonts w:eastAsia="IRNazanin" w:cs="IRNazanin"/>
          <w:color w:val="111111"/>
          <w:sz w:val="28"/>
          <w:szCs w:val="28"/>
          <w:rtl w:val="true"/>
          <w:lang w:bidi="fa-IR"/>
        </w:rPr>
        <w:t>.</w:t>
      </w:r>
    </w:p>
    <w:p>
      <w:pPr>
        <w:pStyle w:val="Heading3"/>
        <w:numPr>
          <w:ilvl w:val="2"/>
          <w:numId w:val="1"/>
        </w:numPr>
        <w:rPr/>
      </w:pPr>
      <w:bookmarkStart w:id="3838" w:name="__RefHeading___Toc9143725_73709187"/>
      <w:bookmarkStart w:id="3839" w:name="_Toc1757"/>
      <w:bookmarkEnd w:id="3838"/>
      <w:r>
        <w:rPr/>
        <w:t>319</w:t>
      </w:r>
      <w:r>
        <w:rPr>
          <w:rtl w:val="true"/>
        </w:rPr>
        <w:t xml:space="preserve">- </w:t>
      </w:r>
      <w:r>
        <w:rPr>
          <w:rtl w:val="true"/>
        </w:rPr>
        <w:t>لغات دساتیر</w:t>
      </w:r>
      <w:bookmarkEnd w:id="3839"/>
    </w:p>
    <w:p>
      <w:pPr>
        <w:pStyle w:val="BookText"/>
        <w:rPr/>
      </w:pPr>
      <w:r>
        <w:rPr>
          <w:rFonts w:ascii="IRNazanin" w:hAnsi="IRNazanin" w:eastAsia="IRNazanin"/>
          <w:color w:val="111111"/>
          <w:sz w:val="28"/>
          <w:sz w:val="28"/>
          <w:szCs w:val="28"/>
          <w:rtl w:val="true"/>
          <w:lang w:bidi="fa-IR"/>
        </w:rPr>
        <w:t xml:space="preserve">فی ترجمه اللغات المستعملة فی الدساتیر تألیف عارف صوفی لم یذکر اسمه، و نقل فیها کثیرا عن برهان قاطع المؤلف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یحتوی حدود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قریب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ألف ممدودة أ أ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بسکون بای ابجد نام یکی از عناصر أربعة و بمعنی آبروی و عزت و دولت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840" w:name="__RefHeading___Toc9143727_73709187"/>
      <w:bookmarkStart w:id="3841" w:name="_Toc1758"/>
      <w:bookmarkEnd w:id="3840"/>
      <w:r>
        <w:rPr>
          <w:rtl w:val="true"/>
        </w:rPr>
        <w:t>لغات دیوان أطعمه‏</w:t>
      </w:r>
      <w:bookmarkEnd w:id="3841"/>
    </w:p>
    <w:p>
      <w:pPr>
        <w:pStyle w:val="BookText"/>
        <w:rPr/>
      </w:pPr>
      <w:r>
        <w:rPr>
          <w:rFonts w:ascii="IRNazanin" w:hAnsi="IRNazanin" w:eastAsia="IRNazanin"/>
          <w:color w:val="111111"/>
          <w:sz w:val="28"/>
          <w:sz w:val="28"/>
          <w:szCs w:val="28"/>
          <w:rtl w:val="true"/>
          <w:lang w:bidi="fa-IR"/>
        </w:rPr>
        <w:t xml:space="preserve">أو پاره اصطلاحات و لغات مشکل دیوان أطعمه جمعها حبیب الأصفهانی و طبعها فی آخر دیوان بسحاق أطعمه بأستانبول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3842" w:name="__RefHeading___Toc9143729_73709187"/>
      <w:bookmarkStart w:id="3843" w:name="_Toc1759"/>
      <w:bookmarkEnd w:id="3842"/>
      <w:r>
        <w:rPr>
          <w:rtl w:val="true"/>
        </w:rPr>
        <w:t>لغات دیوان ألبسه‏</w:t>
      </w:r>
      <w:bookmarkEnd w:id="3843"/>
    </w:p>
    <w:p>
      <w:pPr>
        <w:pStyle w:val="BookText"/>
        <w:rPr/>
      </w:pPr>
      <w:r>
        <w:rPr>
          <w:rFonts w:ascii="IRNazanin" w:hAnsi="IRNazanin" w:eastAsia="IRNazanin"/>
          <w:color w:val="111111"/>
          <w:sz w:val="28"/>
          <w:sz w:val="28"/>
          <w:szCs w:val="28"/>
          <w:rtl w:val="true"/>
          <w:lang w:bidi="fa-IR"/>
        </w:rPr>
        <w:t xml:space="preserve">أو فرهنگ پاره لغات مشکل و تعبیرات دیوان ألبسه جمعها حبیب الأصفهانی المذکور و طبعها فی آخر دیوان ألبسه فی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بأستانبول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 بطهران من دون اسم المؤلف حبیب الأصفهانی</w:t>
      </w:r>
      <w:r>
        <w:rPr>
          <w:rFonts w:eastAsia="IRNazanin" w:cs="IRNazanin"/>
          <w:color w:val="111111"/>
          <w:sz w:val="28"/>
          <w:szCs w:val="28"/>
          <w:rtl w:val="true"/>
          <w:lang w:bidi="fa-IR"/>
        </w:rPr>
        <w:t>.</w:t>
      </w:r>
    </w:p>
    <w:p>
      <w:pPr>
        <w:pStyle w:val="Heading3"/>
        <w:numPr>
          <w:ilvl w:val="2"/>
          <w:numId w:val="1"/>
        </w:numPr>
        <w:rPr/>
      </w:pPr>
      <w:bookmarkStart w:id="3844" w:name="__RefHeading___Toc9143731_73709187"/>
      <w:bookmarkStart w:id="3845" w:name="_Toc1760"/>
      <w:bookmarkEnd w:id="3844"/>
      <w:r>
        <w:rPr/>
        <w:t>320</w:t>
      </w:r>
      <w:r>
        <w:rPr>
          <w:rtl w:val="true"/>
        </w:rPr>
        <w:t xml:space="preserve">- </w:t>
      </w:r>
      <w:r>
        <w:rPr>
          <w:rtl w:val="true"/>
        </w:rPr>
        <w:t>لغات غرائب القرآن‏</w:t>
      </w:r>
      <w:bookmarkEnd w:id="3845"/>
    </w:p>
    <w:p>
      <w:pPr>
        <w:pStyle w:val="BookText"/>
        <w:rPr/>
      </w:pPr>
      <w:r>
        <w:rPr>
          <w:rFonts w:ascii="IRNazanin" w:hAnsi="IRNazanin" w:eastAsia="IRNazanin"/>
          <w:color w:val="111111"/>
          <w:sz w:val="28"/>
          <w:sz w:val="28"/>
          <w:szCs w:val="28"/>
          <w:rtl w:val="true"/>
          <w:lang w:bidi="fa-IR"/>
        </w:rPr>
        <w:t xml:space="preserve">للسید محمد بن مهدی مؤلف کشف الآیات المحمدیة معاصر محمد شاه القاجار، ذکره فی ظهر کتابه کشف الوقوف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3846" w:name="__RefHeading___Toc9143733_73709187"/>
      <w:bookmarkStart w:id="3847" w:name="_Toc1761"/>
      <w:bookmarkEnd w:id="3846"/>
      <w:r>
        <w:rPr>
          <w:rtl w:val="true"/>
        </w:rPr>
        <w:t>لغات الفرس‏</w:t>
      </w:r>
      <w:bookmarkEnd w:id="3847"/>
    </w:p>
    <w:p>
      <w:pPr>
        <w:pStyle w:val="BookText"/>
        <w:rPr/>
      </w:pPr>
      <w:r>
        <w:rPr>
          <w:rFonts w:ascii="IRNazanin" w:hAnsi="IRNazanin" w:eastAsia="IRNazanin"/>
          <w:color w:val="111111"/>
          <w:sz w:val="28"/>
          <w:sz w:val="28"/>
          <w:szCs w:val="28"/>
          <w:rtl w:val="true"/>
          <w:lang w:bidi="fa-IR"/>
        </w:rPr>
        <w:t xml:space="preserve">لأسدی الطوسی، مر بعنوان فرهنگ أسدی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3848" w:name="__RefHeading___Toc9143735_73709187"/>
      <w:bookmarkStart w:id="3849" w:name="_Toc1762"/>
      <w:bookmarkEnd w:id="3848"/>
      <w:r>
        <w:rPr/>
        <w:t>321</w:t>
      </w:r>
      <w:r>
        <w:rPr>
          <w:rtl w:val="true"/>
        </w:rPr>
        <w:t xml:space="preserve">- </w:t>
      </w:r>
      <w:r>
        <w:rPr>
          <w:rtl w:val="true"/>
        </w:rPr>
        <w:t>لغات الفرس‏</w:t>
      </w:r>
      <w:bookmarkEnd w:id="3849"/>
    </w:p>
    <w:p>
      <w:pPr>
        <w:pStyle w:val="BookText"/>
        <w:rPr/>
      </w:pPr>
      <w:r>
        <w:rPr>
          <w:rFonts w:ascii="IRNazanin" w:hAnsi="IRNazanin" w:eastAsia="IRNazanin"/>
          <w:color w:val="111111"/>
          <w:sz w:val="28"/>
          <w:sz w:val="28"/>
          <w:szCs w:val="28"/>
          <w:rtl w:val="true"/>
          <w:lang w:bidi="fa-IR"/>
        </w:rPr>
        <w:t xml:space="preserve">لأبی الثناء محمود الأصفهانی، المولود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ألفه باسم شاه شیخ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850" w:name="__RefHeading___Toc9143737_73709187"/>
      <w:bookmarkStart w:id="3851" w:name="_Toc1763"/>
      <w:bookmarkEnd w:id="3850"/>
      <w:r>
        <w:rPr/>
        <w:t>322</w:t>
      </w:r>
      <w:r>
        <w:rPr>
          <w:rtl w:val="true"/>
        </w:rPr>
        <w:t xml:space="preserve">- </w:t>
      </w:r>
      <w:r>
        <w:rPr>
          <w:rtl w:val="true"/>
        </w:rPr>
        <w:t>لغات الفقه‏</w:t>
      </w:r>
      <w:bookmarkEnd w:id="3851"/>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شهاب الدین التبریزی،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الفروق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3852" w:name="pg11739_171638"/>
    </w:p>
    <w:p>
      <w:pPr>
        <w:pStyle w:val="Heading3"/>
        <w:numPr>
          <w:ilvl w:val="2"/>
          <w:numId w:val="1"/>
        </w:numPr>
        <w:rPr/>
      </w:pPr>
      <w:bookmarkStart w:id="3853" w:name="__RefHeading___Toc9143739_73709187"/>
      <w:bookmarkStart w:id="3854" w:name="_Toc1764"/>
      <w:bookmarkEnd w:id="3852"/>
      <w:bookmarkEnd w:id="3853"/>
      <w:r>
        <w:rPr/>
        <w:t>323</w:t>
      </w:r>
      <w:r>
        <w:rPr>
          <w:rtl w:val="true"/>
        </w:rPr>
        <w:t xml:space="preserve">- </w:t>
      </w:r>
      <w:r>
        <w:rPr>
          <w:rtl w:val="true"/>
        </w:rPr>
        <w:t>لغات القرآن‏</w:t>
      </w:r>
      <w:bookmarkEnd w:id="3854"/>
    </w:p>
    <w:p>
      <w:pPr>
        <w:pStyle w:val="BookText"/>
        <w:rPr/>
      </w:pPr>
      <w:r>
        <w:rPr>
          <w:rFonts w:ascii="IRNazanin" w:hAnsi="IRNazanin" w:eastAsia="IRNazanin"/>
          <w:color w:val="111111"/>
          <w:sz w:val="28"/>
          <w:sz w:val="28"/>
          <w:szCs w:val="28"/>
          <w:rtl w:val="true"/>
          <w:lang w:bidi="fa-IR"/>
        </w:rPr>
        <w:t xml:space="preserve">فی ترجمه بعض ألفاظه بالفارسیة لفهم المبتدئین، طبع بمباشرة الحاج شیخ أحمد الشیرازی بطهران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صغیر الحجم مرتب علی السور القرآنیة</w:t>
      </w:r>
      <w:r>
        <w:rPr>
          <w:rFonts w:eastAsia="IRNazanin" w:cs="IRNazanin"/>
          <w:color w:val="111111"/>
          <w:sz w:val="28"/>
          <w:szCs w:val="28"/>
          <w:rtl w:val="true"/>
          <w:lang w:bidi="fa-IR"/>
        </w:rPr>
        <w:t>.</w:t>
      </w:r>
    </w:p>
    <w:p>
      <w:pPr>
        <w:pStyle w:val="Heading3"/>
        <w:numPr>
          <w:ilvl w:val="2"/>
          <w:numId w:val="1"/>
        </w:numPr>
        <w:rPr/>
      </w:pPr>
      <w:bookmarkStart w:id="3855" w:name="__RefHeading___Toc9143741_73709187"/>
      <w:bookmarkStart w:id="3856" w:name="_Toc1765"/>
      <w:bookmarkEnd w:id="3855"/>
      <w:r>
        <w:rPr/>
        <w:t>324</w:t>
      </w:r>
      <w:r>
        <w:rPr>
          <w:rtl w:val="true"/>
        </w:rPr>
        <w:t xml:space="preserve">- </w:t>
      </w:r>
      <w:r>
        <w:rPr>
          <w:rtl w:val="true"/>
        </w:rPr>
        <w:t>لغات القرآن‏</w:t>
      </w:r>
      <w:bookmarkEnd w:id="3856"/>
    </w:p>
    <w:p>
      <w:pPr>
        <w:pStyle w:val="BookText"/>
        <w:rPr/>
      </w:pPr>
      <w:r>
        <w:rPr>
          <w:rFonts w:ascii="IRNazanin" w:hAnsi="IRNazanin" w:eastAsia="IRNazanin"/>
          <w:color w:val="111111"/>
          <w:sz w:val="28"/>
          <w:sz w:val="28"/>
          <w:szCs w:val="28"/>
          <w:rtl w:val="true"/>
          <w:lang w:bidi="fa-IR"/>
        </w:rPr>
        <w:t xml:space="preserve">لأبی زید أحمد بن سهل البلخی، 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857" w:name="__RefHeading___Toc9143743_73709187"/>
      <w:bookmarkStart w:id="3858" w:name="_Toc1766"/>
      <w:bookmarkEnd w:id="3857"/>
      <w:r>
        <w:rPr/>
        <w:t>325</w:t>
      </w:r>
      <w:r>
        <w:rPr>
          <w:rtl w:val="true"/>
        </w:rPr>
        <w:t xml:space="preserve">- </w:t>
      </w:r>
      <w:r>
        <w:rPr>
          <w:rtl w:val="true"/>
        </w:rPr>
        <w:t>لغات القرآن‏</w:t>
      </w:r>
      <w:bookmarkEnd w:id="3858"/>
    </w:p>
    <w:p>
      <w:pPr>
        <w:pStyle w:val="BookText"/>
        <w:rPr/>
      </w:pPr>
      <w:r>
        <w:rPr>
          <w:rFonts w:ascii="IRNazanin" w:hAnsi="IRNazanin" w:eastAsia="IRNazanin"/>
          <w:color w:val="111111"/>
          <w:sz w:val="28"/>
          <w:sz w:val="28"/>
          <w:szCs w:val="28"/>
          <w:rtl w:val="true"/>
          <w:lang w:bidi="fa-IR"/>
        </w:rPr>
        <w:t xml:space="preserve">للشیخ إسماعیل بن علی نقی التبریزی المعاصر، المولود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3859" w:name="__RefHeading___Toc9143745_73709187"/>
      <w:bookmarkStart w:id="3860" w:name="_Toc1767"/>
      <w:bookmarkEnd w:id="3859"/>
      <w:r>
        <w:rPr/>
        <w:t>326</w:t>
      </w:r>
      <w:r>
        <w:rPr>
          <w:rtl w:val="true"/>
        </w:rPr>
        <w:t xml:space="preserve">- </w:t>
      </w:r>
      <w:r>
        <w:rPr>
          <w:rtl w:val="true"/>
        </w:rPr>
        <w:t>لغات القرآن‏</w:t>
      </w:r>
      <w:bookmarkEnd w:id="3860"/>
    </w:p>
    <w:p>
      <w:pPr>
        <w:pStyle w:val="BookText"/>
        <w:rPr/>
      </w:pPr>
      <w:r>
        <w:rPr>
          <w:rFonts w:ascii="IRNazanin" w:hAnsi="IRNazanin" w:eastAsia="IRNazanin"/>
          <w:color w:val="111111"/>
          <w:sz w:val="28"/>
          <w:sz w:val="28"/>
          <w:szCs w:val="28"/>
          <w:rtl w:val="true"/>
          <w:lang w:bidi="fa-IR"/>
        </w:rPr>
        <w:t xml:space="preserve">و بعض مشکلاته، للشیخ جعفر بن إبراهیم الهریسی التبریزی المعاصر، فرغ منه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الفرقان هدی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المؤلف عند الشیخ حسین بن الشیخ مهدی البروجردی فی النجف</w:t>
      </w:r>
      <w:r>
        <w:rPr>
          <w:rFonts w:eastAsia="IRNazanin" w:cs="IRNazanin"/>
          <w:color w:val="111111"/>
          <w:sz w:val="28"/>
          <w:szCs w:val="28"/>
          <w:rtl w:val="true"/>
          <w:lang w:bidi="fa-IR"/>
        </w:rPr>
        <w:t>.</w:t>
      </w:r>
    </w:p>
    <w:p>
      <w:pPr>
        <w:pStyle w:val="Heading3"/>
        <w:numPr>
          <w:ilvl w:val="2"/>
          <w:numId w:val="1"/>
        </w:numPr>
        <w:rPr/>
      </w:pPr>
      <w:bookmarkStart w:id="3861" w:name="__RefHeading___Toc9143747_73709187"/>
      <w:bookmarkStart w:id="3862" w:name="_Toc1768"/>
      <w:bookmarkEnd w:id="3861"/>
      <w:r>
        <w:rPr/>
        <w:t>327</w:t>
      </w:r>
      <w:r>
        <w:rPr>
          <w:rtl w:val="true"/>
        </w:rPr>
        <w:t xml:space="preserve">- </w:t>
      </w:r>
      <w:r>
        <w:rPr>
          <w:rtl w:val="true"/>
        </w:rPr>
        <w:t>لغات القرآن‏</w:t>
      </w:r>
      <w:bookmarkEnd w:id="3862"/>
    </w:p>
    <w:p>
      <w:pPr>
        <w:pStyle w:val="BookText"/>
        <w:rPr/>
      </w:pPr>
      <w:r>
        <w:rPr>
          <w:rFonts w:ascii="IRNazanin" w:hAnsi="IRNazanin" w:eastAsia="IRNazanin"/>
          <w:color w:val="111111"/>
          <w:sz w:val="28"/>
          <w:sz w:val="28"/>
          <w:szCs w:val="28"/>
          <w:rtl w:val="true"/>
          <w:lang w:bidi="fa-IR"/>
        </w:rPr>
        <w:t xml:space="preserve">للمعاصر الشیخ محمد حسین الشیرازی النجفی، المتوفی بسامراء 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3863" w:name="__RefHeading___Toc9143749_73709187"/>
      <w:bookmarkStart w:id="3864" w:name="_Toc1769"/>
      <w:bookmarkEnd w:id="3863"/>
      <w:r>
        <w:rPr>
          <w:rtl w:val="true"/>
        </w:rPr>
        <w:t>لغات القرآن‏</w:t>
      </w:r>
      <w:bookmarkEnd w:id="3864"/>
    </w:p>
    <w:p>
      <w:pPr>
        <w:pStyle w:val="BookText"/>
        <w:rPr/>
      </w:pPr>
      <w:r>
        <w:rPr>
          <w:rFonts w:ascii="IRNazanin" w:hAnsi="IRNazanin" w:eastAsia="IRNazanin"/>
          <w:color w:val="111111"/>
          <w:sz w:val="28"/>
          <w:sz w:val="28"/>
          <w:szCs w:val="28"/>
          <w:rtl w:val="true"/>
          <w:lang w:bidi="fa-IR"/>
        </w:rPr>
        <w:t xml:space="preserve">للمولی محمد علی الرازی، مر باسمه القسطاس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865" w:name="__RefHeading___Toc9143751_73709187"/>
      <w:bookmarkStart w:id="3866" w:name="_Toc1770"/>
      <w:bookmarkEnd w:id="3865"/>
      <w:r>
        <w:rPr/>
        <w:t>328</w:t>
      </w:r>
      <w:r>
        <w:rPr>
          <w:rtl w:val="true"/>
        </w:rPr>
        <w:t xml:space="preserve">- </w:t>
      </w:r>
      <w:r>
        <w:rPr>
          <w:rtl w:val="true"/>
        </w:rPr>
        <w:t>لغات القرآن‏</w:t>
      </w:r>
      <w:bookmarkEnd w:id="3866"/>
    </w:p>
    <w:p>
      <w:pPr>
        <w:pStyle w:val="BookText"/>
        <w:rPr/>
      </w:pPr>
      <w:r>
        <w:rPr>
          <w:rFonts w:ascii="IRNazanin" w:hAnsi="IRNazanin" w:eastAsia="IRNazanin"/>
          <w:color w:val="111111"/>
          <w:sz w:val="28"/>
          <w:sz w:val="28"/>
          <w:szCs w:val="28"/>
          <w:rtl w:val="true"/>
          <w:lang w:bidi="fa-IR"/>
        </w:rPr>
        <w:t>للشیخ فخر الدین الطریحی، یأتی باسمه نزهة الخواطر</w:t>
      </w:r>
      <w:r>
        <w:rPr>
          <w:rFonts w:eastAsia="IRNazanin" w:cs="IRNazanin"/>
          <w:color w:val="111111"/>
          <w:sz w:val="28"/>
          <w:szCs w:val="28"/>
          <w:rtl w:val="true"/>
          <w:lang w:bidi="fa-IR"/>
        </w:rPr>
        <w:t>.</w:t>
      </w:r>
    </w:p>
    <w:p>
      <w:pPr>
        <w:pStyle w:val="Heading3"/>
        <w:numPr>
          <w:ilvl w:val="2"/>
          <w:numId w:val="1"/>
        </w:numPr>
        <w:rPr/>
      </w:pPr>
      <w:bookmarkStart w:id="3867" w:name="__RefHeading___Toc9143753_73709187"/>
      <w:bookmarkStart w:id="3868" w:name="_Toc1771"/>
      <w:bookmarkEnd w:id="3867"/>
      <w:r>
        <w:rPr/>
        <w:t>329</w:t>
      </w:r>
      <w:r>
        <w:rPr>
          <w:rtl w:val="true"/>
        </w:rPr>
        <w:t xml:space="preserve">- </w:t>
      </w:r>
      <w:r>
        <w:rPr>
          <w:rtl w:val="true"/>
        </w:rPr>
        <w:t>لغات القرآن‏</w:t>
      </w:r>
      <w:bookmarkEnd w:id="3868"/>
    </w:p>
    <w:p>
      <w:pPr>
        <w:pStyle w:val="BookText"/>
        <w:rPr/>
      </w:pPr>
      <w:r>
        <w:rPr>
          <w:rFonts w:ascii="IRNazanin" w:hAnsi="IRNazanin" w:eastAsia="IRNazanin"/>
          <w:color w:val="111111"/>
          <w:sz w:val="28"/>
          <w:sz w:val="28"/>
          <w:szCs w:val="28"/>
          <w:rtl w:val="true"/>
          <w:lang w:bidi="fa-IR"/>
        </w:rPr>
        <w:t xml:space="preserve">لابن درید محمد بن الحسن،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یتم</w:t>
      </w:r>
      <w:r>
        <w:rPr>
          <w:rFonts w:eastAsia="IRNazanin" w:cs="IRNazanin"/>
          <w:color w:val="111111"/>
          <w:sz w:val="28"/>
          <w:szCs w:val="28"/>
          <w:rtl w:val="true"/>
          <w:lang w:bidi="fa-IR"/>
        </w:rPr>
        <w:t>.</w:t>
      </w:r>
    </w:p>
    <w:p>
      <w:pPr>
        <w:pStyle w:val="Heading3"/>
        <w:numPr>
          <w:ilvl w:val="2"/>
          <w:numId w:val="1"/>
        </w:numPr>
        <w:rPr/>
      </w:pPr>
      <w:bookmarkStart w:id="3869" w:name="__RefHeading___Toc9143755_73709187"/>
      <w:bookmarkStart w:id="3870" w:name="_Toc1772"/>
      <w:bookmarkEnd w:id="3869"/>
      <w:r>
        <w:rPr/>
        <w:t>330</w:t>
      </w:r>
      <w:r>
        <w:rPr>
          <w:rtl w:val="true"/>
        </w:rPr>
        <w:t xml:space="preserve">- </w:t>
      </w:r>
      <w:r>
        <w:rPr>
          <w:rtl w:val="true"/>
        </w:rPr>
        <w:t>لغات القرآن‏</w:t>
      </w:r>
      <w:bookmarkEnd w:id="3870"/>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الشیخ محمد بن الحاج میرزا حسین الخلیلی الرازی النجفی،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الحروف عین فیه الکلمة و محلها من الآیة و السورة و شرح معناها مختصرا، کل ذلک فی جداول یسهل التناول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مختصرا بقطع صغیر یسهل الحمل فی الجیب ثم مفصلا بقطع کبیر کلاهما بخطه فی کتبه، و بخط غیره أنه قاموس غریب القرآن و لذا ذکرته‏ </w:t>
      </w:r>
      <w:bookmarkStart w:id="3871" w:name="pg11739_171639"/>
    </w:p>
    <w:p>
      <w:pPr>
        <w:pStyle w:val="BookText"/>
        <w:rPr/>
      </w:pPr>
      <w:bookmarkEnd w:id="3871"/>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w:t>
      </w:r>
    </w:p>
    <w:p>
      <w:pPr>
        <w:pStyle w:val="Heading3"/>
        <w:numPr>
          <w:ilvl w:val="2"/>
          <w:numId w:val="1"/>
        </w:numPr>
        <w:rPr/>
      </w:pPr>
      <w:bookmarkStart w:id="3872" w:name="__RefHeading___Toc9143757_73709187"/>
      <w:bookmarkStart w:id="3873" w:name="_Toc1773"/>
      <w:bookmarkEnd w:id="3872"/>
      <w:r>
        <w:rPr/>
        <w:t>331</w:t>
      </w:r>
      <w:r>
        <w:rPr>
          <w:rtl w:val="true"/>
        </w:rPr>
        <w:t xml:space="preserve">- </w:t>
      </w:r>
      <w:r>
        <w:rPr>
          <w:rtl w:val="true"/>
        </w:rPr>
        <w:t>لغات القرآن‏</w:t>
      </w:r>
      <w:bookmarkEnd w:id="3873"/>
    </w:p>
    <w:p>
      <w:pPr>
        <w:pStyle w:val="BookText"/>
        <w:rPr/>
      </w:pPr>
      <w:r>
        <w:rPr>
          <w:rFonts w:ascii="IRNazanin" w:hAnsi="IRNazanin" w:eastAsia="IRNazanin"/>
          <w:color w:val="111111"/>
          <w:sz w:val="28"/>
          <w:sz w:val="28"/>
          <w:szCs w:val="28"/>
          <w:rtl w:val="true"/>
          <w:lang w:bidi="fa-IR"/>
        </w:rPr>
        <w:t>الکبیر و الصغیر کلاهما منظومان نظما عربیا جیدا للشیخ المولی نظر علی الزنجانی، صاحب درر اللغات و تلمیذ الشیخ الأنصاری توفی نیف و تسعین و مائتین و ألف، یوجد عند حفیده المیرزا محمود بن الحاج مولی أسد الله ابن الناظم فی کربلاء</w:t>
      </w:r>
      <w:r>
        <w:rPr>
          <w:rFonts w:eastAsia="IRNazanin" w:cs="IRNazanin"/>
          <w:color w:val="111111"/>
          <w:sz w:val="28"/>
          <w:szCs w:val="28"/>
          <w:rtl w:val="true"/>
          <w:lang w:bidi="fa-IR"/>
        </w:rPr>
        <w:t>.</w:t>
      </w:r>
    </w:p>
    <w:p>
      <w:pPr>
        <w:pStyle w:val="Heading3"/>
        <w:numPr>
          <w:ilvl w:val="2"/>
          <w:numId w:val="1"/>
        </w:numPr>
        <w:rPr/>
      </w:pPr>
      <w:bookmarkStart w:id="3874" w:name="__RefHeading___Toc9143759_73709187"/>
      <w:bookmarkStart w:id="3875" w:name="_Toc1774"/>
      <w:bookmarkEnd w:id="3874"/>
      <w:r>
        <w:rPr/>
        <w:t>332</w:t>
      </w:r>
      <w:r>
        <w:rPr>
          <w:rtl w:val="true"/>
        </w:rPr>
        <w:t xml:space="preserve">- </w:t>
      </w:r>
      <w:r>
        <w:rPr>
          <w:rtl w:val="true"/>
        </w:rPr>
        <w:t>لغات القرآن‏</w:t>
      </w:r>
      <w:bookmarkEnd w:id="387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3876" w:name="__RefHeading___Toc9143761_73709187"/>
      <w:bookmarkStart w:id="3877" w:name="_Toc1775"/>
      <w:bookmarkEnd w:id="3876"/>
      <w:r>
        <w:rPr/>
        <w:t>333</w:t>
      </w:r>
      <w:r>
        <w:rPr>
          <w:rtl w:val="true"/>
        </w:rPr>
        <w:t xml:space="preserve">- </w:t>
      </w:r>
      <w:r>
        <w:rPr>
          <w:rtl w:val="true"/>
        </w:rPr>
        <w:t>لغات القرآن‏</w:t>
      </w:r>
      <w:bookmarkEnd w:id="3877"/>
    </w:p>
    <w:p>
      <w:pPr>
        <w:pStyle w:val="BookText"/>
        <w:rPr/>
      </w:pPr>
      <w:r>
        <w:rPr>
          <w:rFonts w:ascii="IRNazanin" w:hAnsi="IRNazanin" w:eastAsia="IRNazanin"/>
          <w:color w:val="111111"/>
          <w:sz w:val="28"/>
          <w:sz w:val="28"/>
          <w:szCs w:val="28"/>
          <w:rtl w:val="true"/>
          <w:lang w:bidi="fa-IR"/>
        </w:rPr>
        <w:t xml:space="preserve">للفراء، یحیی بن زیاد الأقطع،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878" w:name="__RefHeading___Toc9143763_73709187"/>
      <w:bookmarkStart w:id="3879" w:name="_Toc1776"/>
      <w:bookmarkEnd w:id="3878"/>
      <w:r>
        <w:rPr/>
        <w:t>334</w:t>
      </w:r>
      <w:r>
        <w:rPr>
          <w:rtl w:val="true"/>
        </w:rPr>
        <w:t xml:space="preserve">- </w:t>
      </w:r>
      <w:r>
        <w:rPr>
          <w:rtl w:val="true"/>
        </w:rPr>
        <w:t>لغات القوافی‏</w:t>
      </w:r>
      <w:bookmarkEnd w:id="3879"/>
    </w:p>
    <w:p>
      <w:pPr>
        <w:pStyle w:val="BookText"/>
        <w:rPr/>
      </w:pPr>
      <w:r>
        <w:rPr>
          <w:rFonts w:ascii="IRNazanin" w:hAnsi="IRNazanin" w:eastAsia="IRNazanin"/>
          <w:color w:val="111111"/>
          <w:sz w:val="28"/>
          <w:sz w:val="28"/>
          <w:szCs w:val="28"/>
          <w:rtl w:val="true"/>
          <w:lang w:bidi="fa-IR"/>
        </w:rPr>
        <w:t xml:space="preserve">استظهر ابنی فی فرهنگ نامه‏های عربی بفارسی أنه سرقة من ترجمان القوافی لحبیش التفلیسی، المتوفی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 أهدی إلی المیر علی شیر النوائی 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نظم کافة الکائنات فی جنب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علی شیر راغب مختصر که مشتمل بر جمع قوافی باشد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ضعیف را مأمور به آن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من القرن العاشر أو الحادی عشر، 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880" w:name="__RefHeading___Toc9143765_73709187"/>
      <w:bookmarkStart w:id="3881" w:name="_Toc1777"/>
      <w:bookmarkEnd w:id="3880"/>
      <w:r>
        <w:rPr/>
        <w:t>335</w:t>
      </w:r>
      <w:r>
        <w:rPr>
          <w:rtl w:val="true"/>
        </w:rPr>
        <w:t xml:space="preserve">- </w:t>
      </w:r>
      <w:r>
        <w:rPr>
          <w:rtl w:val="true"/>
        </w:rPr>
        <w:t>اللغات الکثیرة الاستعمال‏</w:t>
      </w:r>
      <w:bookmarkEnd w:id="3881"/>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الصلاة و السلام علی رسوله محمد و آله أجمعین الطیبین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بباب التواریخ ثم باب الألف إلی الیاء، یذکر فی کل باب اللفظ العربی و یفسره بالفارسیة، منضم إلی کتاب الأدوات بخط واحد کتابته فی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 مؤلفهما، عند السید آقا التستری</w:t>
      </w:r>
      <w:r>
        <w:rPr>
          <w:rFonts w:eastAsia="IRNazanin" w:cs="IRNazanin"/>
          <w:color w:val="111111"/>
          <w:sz w:val="28"/>
          <w:szCs w:val="28"/>
          <w:rtl w:val="true"/>
          <w:lang w:bidi="fa-IR"/>
        </w:rPr>
        <w:t>.</w:t>
      </w:r>
    </w:p>
    <w:p>
      <w:pPr>
        <w:pStyle w:val="Heading3"/>
        <w:numPr>
          <w:ilvl w:val="2"/>
          <w:numId w:val="1"/>
        </w:numPr>
        <w:rPr/>
      </w:pPr>
      <w:bookmarkStart w:id="3882" w:name="__RefHeading___Toc9143767_73709187"/>
      <w:bookmarkStart w:id="3883" w:name="_Toc1778"/>
      <w:bookmarkEnd w:id="3882"/>
      <w:r>
        <w:rPr/>
        <w:t>336</w:t>
      </w:r>
      <w:r>
        <w:rPr>
          <w:rtl w:val="true"/>
        </w:rPr>
        <w:t xml:space="preserve">- </w:t>
      </w:r>
      <w:r>
        <w:rPr>
          <w:rtl w:val="true"/>
        </w:rPr>
        <w:t>لغات کلیلة و گلستان‏</w:t>
      </w:r>
      <w:bookmarkEnd w:id="3883"/>
    </w:p>
    <w:p>
      <w:pPr>
        <w:pStyle w:val="BookText"/>
        <w:rPr/>
      </w:pPr>
      <w:r>
        <w:rPr>
          <w:rFonts w:ascii="IRNazanin" w:hAnsi="IRNazanin" w:eastAsia="IRNazanin"/>
          <w:color w:val="111111"/>
          <w:sz w:val="28"/>
          <w:sz w:val="28"/>
          <w:szCs w:val="28"/>
          <w:rtl w:val="true"/>
          <w:lang w:bidi="fa-IR"/>
        </w:rPr>
        <w:t>فی اللغات المشکلة فی الکتابین مع قواعد إملائیة، للشیخ المدرس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ثالثا بطهران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84" w:name="__RefHeading___Toc9143769_73709187"/>
      <w:bookmarkStart w:id="3885" w:name="_Toc1779"/>
      <w:bookmarkEnd w:id="3884"/>
      <w:r>
        <w:rPr/>
        <w:t>337</w:t>
      </w:r>
      <w:r>
        <w:rPr>
          <w:rtl w:val="true"/>
        </w:rPr>
        <w:t xml:space="preserve">- </w:t>
      </w:r>
      <w:r>
        <w:rPr>
          <w:rtl w:val="true"/>
        </w:rPr>
        <w:t>کتاب اللغة</w:t>
      </w:r>
      <w:bookmarkEnd w:id="3885"/>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 النجاشی بأنه حسن، للشیخ النحوی الأدیب‏ </w:t>
      </w:r>
      <w:bookmarkStart w:id="3886" w:name="pg11739_171640"/>
    </w:p>
    <w:p>
      <w:pPr>
        <w:pStyle w:val="BookText"/>
        <w:rPr/>
      </w:pPr>
      <w:bookmarkEnd w:id="3886"/>
      <w:r>
        <w:rPr>
          <w:rFonts w:ascii="IRNazanin" w:hAnsi="IRNazanin" w:eastAsia="IRNazanin"/>
          <w:color w:val="111111"/>
          <w:sz w:val="28"/>
          <w:sz w:val="28"/>
          <w:szCs w:val="28"/>
          <w:rtl w:val="true"/>
          <w:lang w:bidi="fa-IR"/>
        </w:rPr>
        <w:t xml:space="preserve">الحسین بن خالویه أبی عبد الله النحوی ساکن حلب، المتوفی بها 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بعض مشایخ النجاشی</w:t>
      </w:r>
      <w:r>
        <w:rPr>
          <w:rFonts w:eastAsia="IRNazanin" w:cs="IRNazanin"/>
          <w:color w:val="111111"/>
          <w:sz w:val="28"/>
          <w:szCs w:val="28"/>
          <w:rtl w:val="true"/>
          <w:lang w:bidi="fa-IR"/>
        </w:rPr>
        <w:t>.</w:t>
      </w:r>
    </w:p>
    <w:p>
      <w:pPr>
        <w:pStyle w:val="Heading3"/>
        <w:numPr>
          <w:ilvl w:val="2"/>
          <w:numId w:val="1"/>
        </w:numPr>
        <w:rPr/>
      </w:pPr>
      <w:bookmarkStart w:id="3887" w:name="__RefHeading___Toc9143771_73709187"/>
      <w:bookmarkStart w:id="3888" w:name="_Toc1780"/>
      <w:bookmarkEnd w:id="3887"/>
      <w:r>
        <w:rPr/>
        <w:t>338</w:t>
      </w:r>
      <w:r>
        <w:rPr>
          <w:rtl w:val="true"/>
        </w:rPr>
        <w:t xml:space="preserve">- </w:t>
      </w:r>
      <w:r>
        <w:rPr>
          <w:rtl w:val="true"/>
        </w:rPr>
        <w:t>کتاب اللغة</w:t>
      </w:r>
      <w:bookmarkEnd w:id="3888"/>
    </w:p>
    <w:p>
      <w:pPr>
        <w:pStyle w:val="BookText"/>
        <w:rPr/>
      </w:pPr>
      <w:r>
        <w:rPr>
          <w:rFonts w:ascii="IRNazanin" w:hAnsi="IRNazanin" w:eastAsia="IRNazanin"/>
          <w:color w:val="111111"/>
          <w:sz w:val="28"/>
          <w:sz w:val="28"/>
          <w:szCs w:val="28"/>
          <w:rtl w:val="true"/>
          <w:lang w:bidi="fa-IR"/>
        </w:rPr>
        <w:t xml:space="preserve">کبیر الا أنه لم یتم، للمولی الجلیل عبد الصمد الهمدانی الحائری، الشهید یوم الغدیر بید الوهابیة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الروضات</w:t>
      </w:r>
      <w:r>
        <w:rPr>
          <w:rFonts w:eastAsia="IRNazanin" w:cs="IRNazanin"/>
          <w:color w:val="111111"/>
          <w:sz w:val="28"/>
          <w:szCs w:val="28"/>
          <w:rtl w:val="true"/>
          <w:lang w:bidi="fa-IR"/>
        </w:rPr>
        <w:t>.</w:t>
      </w:r>
    </w:p>
    <w:p>
      <w:pPr>
        <w:pStyle w:val="Heading3"/>
        <w:numPr>
          <w:ilvl w:val="2"/>
          <w:numId w:val="1"/>
        </w:numPr>
        <w:rPr/>
      </w:pPr>
      <w:bookmarkStart w:id="3889" w:name="__RefHeading___Toc9143773_73709187"/>
      <w:bookmarkStart w:id="3890" w:name="_Toc1781"/>
      <w:bookmarkEnd w:id="3889"/>
      <w:r>
        <w:rPr/>
        <w:t>339</w:t>
      </w:r>
      <w:r>
        <w:rPr>
          <w:rtl w:val="true"/>
        </w:rPr>
        <w:t xml:space="preserve">- </w:t>
      </w:r>
      <w:r>
        <w:rPr>
          <w:rtl w:val="true"/>
        </w:rPr>
        <w:t>کتاب اللغة</w:t>
      </w:r>
      <w:bookmarkEnd w:id="3890"/>
    </w:p>
    <w:p>
      <w:pPr>
        <w:pStyle w:val="BookText"/>
        <w:rPr/>
      </w:pPr>
      <w:r>
        <w:rPr>
          <w:rFonts w:ascii="IRNazanin" w:hAnsi="IRNazanin" w:eastAsia="IRNazanin"/>
          <w:color w:val="111111"/>
          <w:sz w:val="28"/>
          <w:sz w:val="28"/>
          <w:szCs w:val="28"/>
          <w:rtl w:val="true"/>
          <w:lang w:bidi="fa-IR"/>
        </w:rPr>
        <w:t xml:space="preserve">کبیر فی مجلدین رأیت ثانی مجلدیه من حرف الزای إلی الیاء، فی خزانة السید مهدی بن أحمد آل حیدر الکاظمی، یظهر من آخره أنه للمولی عبد العالی بن محمد الزنوزی، فرغ منه فی ذی قعدة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3"/>
        <w:numPr>
          <w:ilvl w:val="2"/>
          <w:numId w:val="1"/>
        </w:numPr>
        <w:rPr/>
      </w:pPr>
      <w:bookmarkStart w:id="3891" w:name="__RefHeading___Toc9143775_73709187"/>
      <w:bookmarkStart w:id="3892" w:name="_Toc1782"/>
      <w:bookmarkEnd w:id="3891"/>
      <w:r>
        <w:rPr/>
        <w:t>340</w:t>
      </w:r>
      <w:r>
        <w:rPr>
          <w:rtl w:val="true"/>
        </w:rPr>
        <w:t xml:space="preserve">- </w:t>
      </w:r>
      <w:r>
        <w:rPr>
          <w:rtl w:val="true"/>
        </w:rPr>
        <w:t>کتاب اللغة</w:t>
      </w:r>
      <w:bookmarkEnd w:id="3892"/>
    </w:p>
    <w:p>
      <w:pPr>
        <w:pStyle w:val="BookText"/>
        <w:rPr/>
      </w:pPr>
      <w:r>
        <w:rPr>
          <w:rFonts w:ascii="IRNazanin" w:hAnsi="IRNazanin" w:eastAsia="IRNazanin"/>
          <w:color w:val="111111"/>
          <w:sz w:val="28"/>
          <w:sz w:val="28"/>
          <w:szCs w:val="28"/>
          <w:rtl w:val="true"/>
          <w:lang w:bidi="fa-IR"/>
        </w:rPr>
        <w:t xml:space="preserve">للسروری، المولی مصطفی بن شعبان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السلطان عثمان الثالث، کما فی أحد الفهارس و السروری الکاشانی اسمه محمد قاسم بن محمد و ألف لغته الموسوم ب مجمع الفرس فی أصفهان فی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893" w:name="__RefHeading___Toc9143777_73709187"/>
      <w:bookmarkStart w:id="3894" w:name="_Toc1783"/>
      <w:bookmarkEnd w:id="3893"/>
      <w:r>
        <w:rPr/>
        <w:t>341</w:t>
      </w:r>
      <w:r>
        <w:rPr>
          <w:rtl w:val="true"/>
        </w:rPr>
        <w:t xml:space="preserve">- </w:t>
      </w:r>
      <w:r>
        <w:rPr>
          <w:rtl w:val="true"/>
        </w:rPr>
        <w:t>لغة الأتراکیة</w:t>
      </w:r>
      <w:bookmarkEnd w:id="3894"/>
    </w:p>
    <w:p>
      <w:pPr>
        <w:pStyle w:val="BookText"/>
        <w:rPr/>
      </w:pPr>
      <w:r>
        <w:rPr>
          <w:rFonts w:ascii="IRNazanin" w:hAnsi="IRNazanin" w:eastAsia="IRNazanin"/>
          <w:color w:val="111111"/>
          <w:sz w:val="28"/>
          <w:sz w:val="28"/>
          <w:szCs w:val="28"/>
          <w:rtl w:val="true"/>
          <w:lang w:bidi="fa-IR"/>
        </w:rPr>
        <w:t xml:space="preserve">بالفارسیة، لفتح علی خان القاجار القزوینی، ألفه قبل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Heading3"/>
        <w:numPr>
          <w:ilvl w:val="2"/>
          <w:numId w:val="1"/>
        </w:numPr>
        <w:rPr/>
      </w:pPr>
      <w:bookmarkStart w:id="3895" w:name="__RefHeading___Toc9143779_73709187"/>
      <w:bookmarkStart w:id="3896" w:name="_Toc1784"/>
      <w:bookmarkEnd w:id="3895"/>
      <w:r>
        <w:rPr/>
        <w:t>342</w:t>
      </w:r>
      <w:r>
        <w:rPr>
          <w:rtl w:val="true"/>
        </w:rPr>
        <w:t xml:space="preserve">- </w:t>
      </w:r>
      <w:r>
        <w:rPr>
          <w:rtl w:val="true"/>
        </w:rPr>
        <w:t>لغة انجمن علمی‏</w:t>
      </w:r>
      <w:bookmarkEnd w:id="3896"/>
    </w:p>
    <w:p>
      <w:pPr>
        <w:pStyle w:val="BookText"/>
        <w:rPr/>
      </w:pPr>
      <w:r>
        <w:rPr>
          <w:rFonts w:ascii="IRNazanin" w:hAnsi="IRNazanin" w:eastAsia="IRNazanin"/>
          <w:color w:val="111111"/>
          <w:sz w:val="28"/>
          <w:sz w:val="28"/>
          <w:szCs w:val="28"/>
          <w:rtl w:val="true"/>
          <w:lang w:bidi="fa-IR"/>
        </w:rPr>
        <w:t xml:space="preserve">فی بیان اللغات العربیة باللسان الفارسی المفید للمبتدءین، من جمع الشیخ محمد علی بن محمد حسن الطهرانی و المیر سید محمد القمی طبع بطهران فی سنة تألیفه و هی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صغیرین فیه خمسة عشر ألف لغة</w:t>
      </w:r>
      <w:r>
        <w:rPr>
          <w:rFonts w:eastAsia="IRNazanin" w:cs="IRNazanin"/>
          <w:color w:val="111111"/>
          <w:sz w:val="28"/>
          <w:szCs w:val="28"/>
          <w:rtl w:val="true"/>
          <w:lang w:bidi="fa-IR"/>
        </w:rPr>
        <w:t>.</w:t>
      </w:r>
    </w:p>
    <w:p>
      <w:pPr>
        <w:pStyle w:val="Heading3"/>
        <w:numPr>
          <w:ilvl w:val="2"/>
          <w:numId w:val="1"/>
        </w:numPr>
        <w:rPr/>
      </w:pPr>
      <w:bookmarkStart w:id="3897" w:name="__RefHeading___Toc9143781_73709187"/>
      <w:bookmarkStart w:id="3898" w:name="_Toc1785"/>
      <w:bookmarkEnd w:id="3897"/>
      <w:r>
        <w:rPr/>
        <w:t>343</w:t>
      </w:r>
      <w:r>
        <w:rPr>
          <w:rtl w:val="true"/>
        </w:rPr>
        <w:t xml:space="preserve">- </w:t>
      </w:r>
      <w:r>
        <w:rPr>
          <w:rtl w:val="true"/>
        </w:rPr>
        <w:t>لغة شاه‏جهانی‏</w:t>
      </w:r>
      <w:bookmarkEnd w:id="3898"/>
    </w:p>
    <w:p>
      <w:pPr>
        <w:pStyle w:val="BookText"/>
        <w:rPr/>
      </w:pPr>
      <w:r>
        <w:rPr>
          <w:rFonts w:ascii="IRNazanin" w:hAnsi="IRNazanin" w:eastAsia="IRNazanin"/>
          <w:color w:val="111111"/>
          <w:sz w:val="28"/>
          <w:sz w:val="28"/>
          <w:szCs w:val="28"/>
          <w:rtl w:val="true"/>
          <w:lang w:bidi="fa-IR"/>
        </w:rPr>
        <w:t>لمحمد أحسن بن المنشی محمد أحمد البلگرامی الصفی‏پوری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أیضا مصطلحات شاه‏جهانی</w:t>
      </w:r>
      <w:r>
        <w:rPr>
          <w:rFonts w:eastAsia="IRNazanin" w:cs="IRNazanin"/>
          <w:color w:val="111111"/>
          <w:sz w:val="28"/>
          <w:szCs w:val="28"/>
          <w:rtl w:val="true"/>
          <w:lang w:bidi="fa-IR"/>
        </w:rPr>
        <w:t>.</w:t>
      </w:r>
    </w:p>
    <w:p>
      <w:pPr>
        <w:pStyle w:val="Heading3"/>
        <w:numPr>
          <w:ilvl w:val="2"/>
          <w:numId w:val="1"/>
        </w:numPr>
        <w:rPr/>
      </w:pPr>
      <w:bookmarkStart w:id="3899" w:name="__RefHeading___Toc9143783_73709187"/>
      <w:bookmarkStart w:id="3900" w:name="_Toc1786"/>
      <w:bookmarkEnd w:id="3899"/>
      <w:r>
        <w:rPr/>
        <w:t>344</w:t>
      </w:r>
      <w:r>
        <w:rPr>
          <w:rtl w:val="true"/>
        </w:rPr>
        <w:t xml:space="preserve">- </w:t>
      </w:r>
      <w:r>
        <w:rPr>
          <w:rtl w:val="true"/>
        </w:rPr>
        <w:t>رسالة فی لغة الفارسیة</w:t>
      </w:r>
      <w:bookmarkEnd w:id="3900"/>
    </w:p>
    <w:p>
      <w:pPr>
        <w:pStyle w:val="BookText"/>
        <w:rPr/>
      </w:pPr>
      <w:r>
        <w:rPr>
          <w:rFonts w:ascii="IRNazanin" w:hAnsi="IRNazanin" w:eastAsia="IRNazanin"/>
          <w:color w:val="111111"/>
          <w:sz w:val="28"/>
          <w:sz w:val="28"/>
          <w:szCs w:val="28"/>
          <w:rtl w:val="true"/>
          <w:lang w:bidi="fa-IR"/>
        </w:rPr>
        <w:t xml:space="preserve">للمیرزا إبراهیم بن المیرزا شاه حسین الأصفهانی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حالت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w:t>
      </w:r>
      <w:r>
        <w:rPr>
          <w:rFonts w:eastAsia="IRNazanin" w:cs="IRNazanin"/>
          <w:color w:val="111111"/>
          <w:sz w:val="28"/>
          <w:szCs w:val="28"/>
          <w:rtl w:val="true"/>
          <w:lang w:bidi="fa-IR"/>
        </w:rPr>
        <w:t>.</w:t>
      </w:r>
    </w:p>
    <w:p>
      <w:pPr>
        <w:pStyle w:val="Heading3"/>
        <w:numPr>
          <w:ilvl w:val="2"/>
          <w:numId w:val="1"/>
        </w:numPr>
        <w:rPr/>
      </w:pPr>
      <w:bookmarkStart w:id="3901" w:name="__RefHeading___Toc9143785_73709187"/>
      <w:bookmarkStart w:id="3902" w:name="_Toc1787"/>
      <w:bookmarkEnd w:id="3901"/>
      <w:r>
        <w:rPr/>
        <w:t>345</w:t>
      </w:r>
      <w:r>
        <w:rPr>
          <w:rtl w:val="true"/>
        </w:rPr>
        <w:t xml:space="preserve">- </w:t>
      </w:r>
      <w:r>
        <w:rPr>
          <w:rtl w:val="true"/>
        </w:rPr>
        <w:t>رسالة فی لغة الفارسیة</w:t>
      </w:r>
      <w:bookmarkEnd w:id="390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حسین الوفائی، و هی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حاله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عنها فی فرهنگ سروری المؤلف فی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bookmarkStart w:id="3903" w:name="pg11739_171641"/>
    </w:p>
    <w:p>
      <w:pPr>
        <w:pStyle w:val="Heading3"/>
        <w:numPr>
          <w:ilvl w:val="2"/>
          <w:numId w:val="1"/>
        </w:numPr>
        <w:rPr/>
      </w:pPr>
      <w:bookmarkStart w:id="3904" w:name="__RefHeading___Toc9143787_73709187"/>
      <w:bookmarkStart w:id="3905" w:name="_Toc1788"/>
      <w:bookmarkEnd w:id="3903"/>
      <w:bookmarkEnd w:id="3904"/>
      <w:r>
        <w:rPr/>
        <w:t>346</w:t>
      </w:r>
      <w:r>
        <w:rPr>
          <w:rtl w:val="true"/>
        </w:rPr>
        <w:t xml:space="preserve">- </w:t>
      </w:r>
      <w:r>
        <w:rPr>
          <w:rtl w:val="true"/>
        </w:rPr>
        <w:t>لغت فارسی‏</w:t>
      </w:r>
      <w:bookmarkEnd w:id="3905"/>
    </w:p>
    <w:p>
      <w:pPr>
        <w:pStyle w:val="BookText"/>
        <w:rPr/>
      </w:pPr>
      <w:r>
        <w:rPr>
          <w:rFonts w:ascii="IRNazanin" w:hAnsi="IRNazanin" w:eastAsia="IRNazanin"/>
          <w:color w:val="111111"/>
          <w:sz w:val="28"/>
          <w:sz w:val="28"/>
          <w:szCs w:val="28"/>
          <w:rtl w:val="true"/>
          <w:lang w:bidi="fa-IR"/>
        </w:rPr>
        <w:t>لعبد الکریم بن أبی القاسم الإیروانی، ألفه باسم الشاه محمد الغازی القاجار و بأمر أخوه بهمن میرزا حاکم آذربایجان، فی دستور اللغة الفارسیة، فی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ترجمه لغت فارسی بخط أشیر أنه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علی أکبر بن محمد صادق التاجر الأردبیلی التبریزی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خداوندی را سزاست که نوع إنسان را پایه سخندانی بخشوده است، و زبان را گنجور گوهرهای معانی نموده </w:t>
      </w:r>
      <w:r>
        <w:rPr>
          <w:rFonts w:eastAsia="IRNazanin" w:cs="IRNazanin"/>
          <w:color w:val="111111"/>
          <w:sz w:val="28"/>
          <w:szCs w:val="28"/>
          <w:rtl w:val="true"/>
          <w:lang w:bidi="fa-IR"/>
        </w:rPr>
        <w:t>...].</w:t>
      </w:r>
    </w:p>
    <w:p>
      <w:pPr>
        <w:pStyle w:val="Heading3"/>
        <w:numPr>
          <w:ilvl w:val="2"/>
          <w:numId w:val="1"/>
        </w:numPr>
        <w:rPr/>
      </w:pPr>
      <w:bookmarkStart w:id="3906" w:name="__RefHeading___Toc9143789_73709187"/>
      <w:bookmarkStart w:id="3907" w:name="_Toc1789"/>
      <w:bookmarkEnd w:id="3906"/>
      <w:r>
        <w:rPr>
          <w:rtl w:val="true"/>
        </w:rPr>
        <w:t>لغت الفرس‏</w:t>
      </w:r>
      <w:bookmarkEnd w:id="3907"/>
    </w:p>
    <w:p>
      <w:pPr>
        <w:pStyle w:val="BookText"/>
        <w:rPr/>
      </w:pPr>
      <w:r>
        <w:rPr>
          <w:rFonts w:ascii="IRNazanin" w:hAnsi="IRNazanin" w:eastAsia="IRNazanin"/>
          <w:color w:val="111111"/>
          <w:sz w:val="28"/>
          <w:sz w:val="28"/>
          <w:szCs w:val="28"/>
          <w:rtl w:val="true"/>
          <w:lang w:bidi="fa-IR"/>
        </w:rPr>
        <w:t xml:space="preserve">لأسدی، مر بعنوان فرهنگ أسدی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3908" w:name="__RefHeading___Toc9143791_73709187"/>
      <w:bookmarkStart w:id="3909" w:name="_Toc1790"/>
      <w:bookmarkEnd w:id="3908"/>
      <w:r>
        <w:rPr/>
        <w:t>347</w:t>
      </w:r>
      <w:r>
        <w:rPr>
          <w:rtl w:val="true"/>
        </w:rPr>
        <w:t xml:space="preserve">- </w:t>
      </w:r>
      <w:r>
        <w:rPr>
          <w:rtl w:val="true"/>
        </w:rPr>
        <w:t>اللغة المنتخبة</w:t>
      </w:r>
      <w:bookmarkEnd w:id="3909"/>
    </w:p>
    <w:p>
      <w:pPr>
        <w:pStyle w:val="BookText"/>
        <w:rPr/>
      </w:pPr>
      <w:r>
        <w:rPr>
          <w:rFonts w:ascii="IRNazanin" w:hAnsi="IRNazanin" w:eastAsia="IRNazanin"/>
          <w:color w:val="111111"/>
          <w:sz w:val="28"/>
          <w:sz w:val="28"/>
          <w:szCs w:val="28"/>
          <w:rtl w:val="true"/>
          <w:lang w:bidi="fa-IR"/>
        </w:rPr>
        <w:t>موجود فی مکتبة لعله لی بإسلامبول</w:t>
      </w:r>
      <w:r>
        <w:rPr>
          <w:rFonts w:eastAsia="IRNazanin" w:cs="IRNazanin"/>
          <w:color w:val="111111"/>
          <w:sz w:val="28"/>
          <w:szCs w:val="28"/>
          <w:rtl w:val="true"/>
          <w:lang w:bidi="fa-IR"/>
        </w:rPr>
        <w:t>.</w:t>
      </w:r>
    </w:p>
    <w:p>
      <w:pPr>
        <w:pStyle w:val="Heading3"/>
        <w:numPr>
          <w:ilvl w:val="2"/>
          <w:numId w:val="1"/>
        </w:numPr>
        <w:rPr/>
      </w:pPr>
      <w:bookmarkStart w:id="3910" w:name="__RefHeading___Toc9143793_73709187"/>
      <w:bookmarkStart w:id="3911" w:name="_Toc1791"/>
      <w:bookmarkEnd w:id="3910"/>
      <w:r>
        <w:rPr/>
        <w:t>348</w:t>
      </w:r>
      <w:r>
        <w:rPr>
          <w:rtl w:val="true"/>
        </w:rPr>
        <w:t xml:space="preserve">- </w:t>
      </w:r>
      <w:r>
        <w:rPr>
          <w:rtl w:val="true"/>
        </w:rPr>
        <w:t>لغت‏نامه دهخدا</w:t>
      </w:r>
      <w:bookmarkEnd w:id="3911"/>
    </w:p>
    <w:p>
      <w:pPr>
        <w:pStyle w:val="BookText"/>
        <w:rPr/>
      </w:pPr>
      <w:r>
        <w:rPr>
          <w:rFonts w:ascii="IRNazanin" w:hAnsi="IRNazanin" w:eastAsia="IRNazanin"/>
          <w:color w:val="111111"/>
          <w:sz w:val="28"/>
          <w:sz w:val="28"/>
          <w:szCs w:val="28"/>
          <w:rtl w:val="true"/>
          <w:lang w:bidi="fa-IR"/>
        </w:rPr>
        <w:t xml:space="preserve">موسوعة فارسیة للتاریخ و الجغرافیا و العلوم أیضا، أسسه المرحوم المیرزا علی أکبر خان القزوینی الأصل و الطهرانی المولد، المولود بها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شرع بطبعه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بعد وفاته أدامت جامعة طهران، کلیة الآداب طبعها تحت نظر الدکتور محمد معین مؤلف فرهنگ معین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لجنة رباعیة مشکلة من محمد پروین گنابادی، السید جعفر الشهیدی، علی نقی المنزوی، محمد دبیر سیاقی، و هیئة تحریریة کبیرة، ذکر أسمائهم فی مقدمه الکتاب التی طبعت بعنوان المجلد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مرتبة علی حروف المعجم خرجت منها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حتی الآن، و طبع له الأمثال و الحکم و چرند و پرند و شرح حال أبو ریحان بیرونی و مجموعة أشعار دهخدا</w:t>
      </w:r>
      <w:r>
        <w:rPr>
          <w:rFonts w:eastAsia="IRNazanin" w:cs="IRNazanin"/>
          <w:color w:val="111111"/>
          <w:sz w:val="28"/>
          <w:szCs w:val="28"/>
          <w:rtl w:val="true"/>
          <w:lang w:bidi="fa-IR"/>
        </w:rPr>
        <w:t>.</w:t>
      </w:r>
    </w:p>
    <w:p>
      <w:pPr>
        <w:pStyle w:val="Heading3"/>
        <w:numPr>
          <w:ilvl w:val="2"/>
          <w:numId w:val="1"/>
        </w:numPr>
        <w:rPr/>
      </w:pPr>
      <w:bookmarkStart w:id="3912" w:name="__RefHeading___Toc9143795_73709187"/>
      <w:bookmarkStart w:id="3913" w:name="_Toc1792"/>
      <w:bookmarkEnd w:id="3912"/>
      <w:r>
        <w:rPr/>
        <w:t>349</w:t>
      </w:r>
      <w:r>
        <w:rPr>
          <w:rtl w:val="true"/>
        </w:rPr>
        <w:t xml:space="preserve">- </w:t>
      </w:r>
      <w:r>
        <w:rPr>
          <w:rtl w:val="true"/>
        </w:rPr>
        <w:t>لغت‏نامه‏</w:t>
      </w:r>
      <w:bookmarkEnd w:id="3913"/>
    </w:p>
    <w:p>
      <w:pPr>
        <w:pStyle w:val="BookText"/>
        <w:rPr/>
      </w:pPr>
      <w:r>
        <w:rPr>
          <w:rFonts w:ascii="IRNazanin" w:hAnsi="IRNazanin" w:eastAsia="IRNazanin"/>
          <w:color w:val="111111"/>
          <w:sz w:val="28"/>
          <w:sz w:val="28"/>
          <w:szCs w:val="28"/>
          <w:rtl w:val="true"/>
          <w:lang w:bidi="fa-IR"/>
        </w:rPr>
        <w:t>لنصر الله خان بهار الشیروانی، و هو ترجمه اللغة الفارسیة إلی الفرانسیة، طبع بپاریس بعنوان لغت نیکلا منسوبا إلی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 القونسول الفرنسی بتبریز</w:t>
      </w:r>
      <w:r>
        <w:rPr>
          <w:rFonts w:eastAsia="IRNazanin" w:cs="IRNazanin"/>
          <w:color w:val="111111"/>
          <w:sz w:val="28"/>
          <w:szCs w:val="28"/>
          <w:rtl w:val="true"/>
          <w:lang w:bidi="fa-IR"/>
        </w:rPr>
        <w:t>.</w:t>
      </w:r>
    </w:p>
    <w:p>
      <w:pPr>
        <w:pStyle w:val="Heading3"/>
        <w:numPr>
          <w:ilvl w:val="2"/>
          <w:numId w:val="1"/>
        </w:numPr>
        <w:rPr/>
      </w:pPr>
      <w:bookmarkStart w:id="3914" w:name="__RefHeading___Toc9143797_73709187"/>
      <w:bookmarkStart w:id="3915" w:name="_Toc1793"/>
      <w:bookmarkEnd w:id="3914"/>
      <w:r>
        <w:rPr/>
        <w:t>350</w:t>
      </w:r>
      <w:r>
        <w:rPr>
          <w:rtl w:val="true"/>
        </w:rPr>
        <w:t xml:space="preserve">- </w:t>
      </w:r>
      <w:r>
        <w:rPr>
          <w:rtl w:val="true"/>
        </w:rPr>
        <w:t>اللغز</w:t>
      </w:r>
      <w:bookmarkEnd w:id="391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تقی بن حسین علی الهروی الحائری الأصفهانی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العالم بما فی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حسین علی الهروی، أخبرونی عما أصفه لکم من الزمان 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w:t>
      </w:r>
      <w:bookmarkStart w:id="3916" w:name="pg11739_171642"/>
    </w:p>
    <w:p>
      <w:pPr>
        <w:pStyle w:val="BookText"/>
        <w:rPr/>
      </w:pPr>
      <w:bookmarkEnd w:id="3916"/>
      <w:r>
        <w:rPr>
          <w:rFonts w:ascii="IRNazanin" w:hAnsi="IRNazanin" w:eastAsia="IRNazanin"/>
          <w:color w:val="111111"/>
          <w:sz w:val="28"/>
          <w:sz w:val="28"/>
          <w:szCs w:val="28"/>
          <w:rtl w:val="true"/>
          <w:lang w:bidi="fa-IR"/>
        </w:rPr>
        <w:t xml:space="preserve">الطلاق بعوض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عرق الجنب من الحرام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نسخه ضمن مجموعة فیها عشرة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بن محمد حسین التبریزی تاریخ کتابتها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917" w:name="__RefHeading___Toc9143799_73709187"/>
      <w:bookmarkStart w:id="3918" w:name="_Toc1794"/>
      <w:bookmarkEnd w:id="3917"/>
      <w:r>
        <w:rPr/>
        <w:t>351</w:t>
      </w:r>
      <w:r>
        <w:rPr>
          <w:rtl w:val="true"/>
        </w:rPr>
        <w:t xml:space="preserve">- </w:t>
      </w:r>
      <w:r>
        <w:rPr>
          <w:rtl w:val="true"/>
        </w:rPr>
        <w:t>لغز</w:t>
      </w:r>
      <w:bookmarkEnd w:id="3918"/>
    </w:p>
    <w:p>
      <w:pPr>
        <w:pStyle w:val="BookText"/>
        <w:rPr/>
      </w:pPr>
      <w:r>
        <w:rPr>
          <w:rFonts w:ascii="IRNazanin" w:hAnsi="IRNazanin" w:eastAsia="IRNazanin"/>
          <w:color w:val="111111"/>
          <w:sz w:val="28"/>
          <w:sz w:val="28"/>
          <w:szCs w:val="28"/>
          <w:rtl w:val="true"/>
          <w:lang w:bidi="fa-IR"/>
        </w:rPr>
        <w:t>للشیخ حسین بن عبد الصمد والد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الولد المؤید بالإکرام و الإعزاز الموفق فی حل المغیبات و الألغاز أخبرنی عن اسم آخر أوله آخر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الشیخ البهائی، یوجد منه فی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3919" w:name="__RefHeading___Toc9143801_73709187"/>
      <w:bookmarkStart w:id="3920" w:name="_Toc1795"/>
      <w:bookmarkEnd w:id="3919"/>
      <w:r>
        <w:rPr/>
        <w:t>352</w:t>
      </w:r>
      <w:r>
        <w:rPr>
          <w:rtl w:val="true"/>
        </w:rPr>
        <w:t xml:space="preserve">- </w:t>
      </w:r>
      <w:r>
        <w:rPr>
          <w:rtl w:val="true"/>
        </w:rPr>
        <w:t>لغز</w:t>
      </w:r>
      <w:bookmarkEnd w:id="3920"/>
    </w:p>
    <w:p>
      <w:pPr>
        <w:pStyle w:val="BookText"/>
        <w:rPr/>
      </w:pPr>
      <w:r>
        <w:rPr>
          <w:rFonts w:ascii="IRNazanin" w:hAnsi="IRNazanin" w:eastAsia="IRNazanin"/>
          <w:color w:val="111111"/>
          <w:sz w:val="28"/>
          <w:sz w:val="28"/>
          <w:szCs w:val="28"/>
          <w:rtl w:val="true"/>
          <w:lang w:bidi="fa-IR"/>
        </w:rPr>
        <w:t>للأمیر شمس الدین السید محمد الحسینی الخاتون‏آبادی الملاباشی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لغزتین عربیتین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أو الثانی عشر، أول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نتائج 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الملة و الدین أمیر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بعض السلف من أهل الفضل و الشرف، من المهرة فی هذا الفن شغلوا أحیانا بذلک النوع 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نتائج أفکار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مالک الملک مجری الفلک مسخر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المتأملون من الألفاظ الرقیقة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921" w:name="__RefHeading___Toc9143803_73709187"/>
      <w:bookmarkStart w:id="3922" w:name="_Toc1796"/>
      <w:bookmarkEnd w:id="3921"/>
      <w:r>
        <w:rPr/>
        <w:t>353</w:t>
      </w:r>
      <w:r>
        <w:rPr>
          <w:rtl w:val="true"/>
        </w:rPr>
        <w:t xml:space="preserve">- </w:t>
      </w:r>
      <w:r>
        <w:rPr>
          <w:rtl w:val="true"/>
        </w:rPr>
        <w:t>لغز بعض الأعداد</w:t>
      </w:r>
      <w:bookmarkEnd w:id="3922"/>
    </w:p>
    <w:p>
      <w:pPr>
        <w:pStyle w:val="BookText"/>
        <w:rPr/>
      </w:pPr>
      <w:r>
        <w:rPr>
          <w:rFonts w:ascii="IRNazanin" w:hAnsi="IRNazanin" w:eastAsia="IRNazanin"/>
          <w:color w:val="111111"/>
          <w:sz w:val="28"/>
          <w:sz w:val="28"/>
          <w:szCs w:val="28"/>
          <w:rtl w:val="true"/>
          <w:lang w:bidi="fa-IR"/>
        </w:rPr>
        <w:t>بالفارسیة، للسید شمس الدین الحسینی الأبهری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لراقمه عجیب عددی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بخط إسماعیل بن پرویز الگرجی فی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3923" w:name="__RefHeading___Toc9143805_73709187"/>
      <w:bookmarkStart w:id="3924" w:name="_Toc1797"/>
      <w:bookmarkEnd w:id="3923"/>
      <w:r>
        <w:rPr/>
        <w:t>354</w:t>
      </w:r>
      <w:r>
        <w:rPr>
          <w:rtl w:val="true"/>
        </w:rPr>
        <w:t xml:space="preserve">- </w:t>
      </w:r>
      <w:r>
        <w:rPr>
          <w:rtl w:val="true"/>
        </w:rPr>
        <w:t>لغز جعفر و صدر</w:t>
      </w:r>
      <w:bookmarkEnd w:id="3924"/>
    </w:p>
    <w:p>
      <w:pPr>
        <w:pStyle w:val="BookText"/>
        <w:rPr/>
      </w:pPr>
      <w:r>
        <w:rPr>
          <w:rFonts w:ascii="IRNazanin" w:hAnsi="IRNazanin" w:eastAsia="IRNazanin"/>
          <w:color w:val="111111"/>
          <w:sz w:val="28"/>
          <w:sz w:val="28"/>
          <w:szCs w:val="28"/>
          <w:rtl w:val="true"/>
          <w:lang w:bidi="fa-IR"/>
        </w:rPr>
        <w:t xml:space="preserve">للمولی محمد هادی نزیل مشهد خراسان، ذکر المیرزا حسن الزنوزی فی ریاض الجنة أنه أبدع فیه حیث جعل أصل الکلام و متن الألفاظ بجمیعها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أدرج فی خلال الکلام ألفاظ کتبها بالحمرة و یحصل من مجموعها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هذا اللغز السید صادق بن علی الأعرجی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شواهد القطر المعاصر للمحدث الجزائری البحرانی تقریبا، و شرح آخر للمحقق القمی</w:t>
      </w:r>
      <w:r>
        <w:rPr>
          <w:rFonts w:eastAsia="IRNazanin" w:cs="IRNazanin"/>
          <w:color w:val="111111"/>
          <w:sz w:val="28"/>
          <w:szCs w:val="28"/>
          <w:rtl w:val="true"/>
          <w:lang w:bidi="fa-IR"/>
        </w:rPr>
        <w:t>.</w:t>
      </w:r>
    </w:p>
    <w:p>
      <w:pPr>
        <w:pStyle w:val="Heading3"/>
        <w:numPr>
          <w:ilvl w:val="2"/>
          <w:numId w:val="1"/>
        </w:numPr>
        <w:rPr/>
      </w:pPr>
      <w:bookmarkStart w:id="3925" w:name="__RefHeading___Toc9143807_73709187"/>
      <w:bookmarkStart w:id="3926" w:name="_Toc1798"/>
      <w:bookmarkEnd w:id="3925"/>
      <w:r>
        <w:rPr/>
        <w:t>355</w:t>
      </w:r>
      <w:r>
        <w:rPr>
          <w:rtl w:val="true"/>
        </w:rPr>
        <w:t xml:space="preserve">- </w:t>
      </w:r>
      <w:r>
        <w:rPr>
          <w:rtl w:val="true"/>
        </w:rPr>
        <w:t xml:space="preserve">لغز الزبدة </w:t>
      </w:r>
      <w:r>
        <w:rPr>
          <w:rtl w:val="true"/>
        </w:rPr>
        <w:t>(</w:t>
      </w:r>
      <w:r>
        <w:rPr>
          <w:rtl w:val="true"/>
        </w:rPr>
        <w:t>الرضویة</w:t>
      </w:r>
      <w:bookmarkEnd w:id="392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محمد بن الحسین،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w:t>
      </w:r>
      <w:bookmarkStart w:id="3927" w:name="pg11739_171643"/>
    </w:p>
    <w:p>
      <w:pPr>
        <w:pStyle w:val="BookText"/>
        <w:rPr/>
      </w:pPr>
      <w:bookmarkEnd w:id="3927"/>
      <w:r>
        <w:rPr>
          <w:rFonts w:ascii="IRNazanin" w:hAnsi="IRNazanin" w:eastAsia="IRNazanin"/>
          <w:color w:val="111111"/>
          <w:sz w:val="28"/>
          <w:sz w:val="28"/>
          <w:szCs w:val="28"/>
          <w:rtl w:val="true"/>
          <w:lang w:bidi="fa-IR"/>
        </w:rPr>
        <w:t>إلی محمد بن خاتون العاملی فأثنی علیها ثناء بلیغا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لغز من غرائب الألغاز، و إنه هی علامة لمراتب الإعجاز فی الإیجاز، رمز لجل العلوم بل کلها علی طرز أنیق یقتضی النشاط، و إشارة إلی أعظم حقائق المطالب و دقائقها علی نهج رشیق، یوجب الفرح و الانبساط، لا بل کنز مذخور بجواهر الحقائق و المعارف، و بحر مسجور بلئالئ الطرائف و الظرائف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الحمد لله و الصلاة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تعرض للبال فی بعض المجال، ملال یمنع عن مطالعة العلوم الدینیة، فیضطر الإنسان إلی ترطیب الدماغ بلطائف المداعبات تشحیذا للخاطر المحزون، فأطلقت عنان القلم فی هذا المضمار، و رخصت له أن یجری فیه نصف ساعة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 لنا هذا اللغز فی المشهد المقدس الرضوی علی ساکنه السلام 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اسمه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 و علیها حواشی للشیخ البهائی أیضا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کتب فی عصر المصنف، و قد شرح السید محمد هاشم الحسینی، المعاصر للبهائی له، و أحال فی الحواشی إلی شرحه لشرح الچغمینی و حواشیه ل تشریح الأفلاک</w:t>
      </w:r>
      <w:r>
        <w:rPr>
          <w:rFonts w:eastAsia="IRNazanin" w:cs="IRNazanin"/>
          <w:color w:val="111111"/>
          <w:sz w:val="28"/>
          <w:szCs w:val="28"/>
          <w:rtl w:val="true"/>
          <w:lang w:bidi="fa-IR"/>
        </w:rPr>
        <w:t>.</w:t>
      </w:r>
    </w:p>
    <w:p>
      <w:pPr>
        <w:pStyle w:val="Heading3"/>
        <w:numPr>
          <w:ilvl w:val="2"/>
          <w:numId w:val="1"/>
        </w:numPr>
        <w:rPr/>
      </w:pPr>
      <w:bookmarkStart w:id="3928" w:name="__RefHeading___Toc9143809_73709187"/>
      <w:bookmarkStart w:id="3929" w:name="_Toc1799"/>
      <w:bookmarkEnd w:id="3928"/>
      <w:r>
        <w:rPr/>
        <w:t>356</w:t>
      </w:r>
      <w:r>
        <w:rPr>
          <w:rtl w:val="true"/>
        </w:rPr>
        <w:t xml:space="preserve">- </w:t>
      </w:r>
      <w:r>
        <w:rPr>
          <w:rtl w:val="true"/>
        </w:rPr>
        <w:t>لغز الصمدیة</w:t>
      </w:r>
      <w:bookmarkEnd w:id="3929"/>
    </w:p>
    <w:p>
      <w:pPr>
        <w:pStyle w:val="BookText"/>
        <w:rPr/>
      </w:pPr>
      <w:r>
        <w:rPr>
          <w:rFonts w:ascii="IRNazanin" w:hAnsi="IRNazanin" w:eastAsia="IRNazanin"/>
          <w:color w:val="111111"/>
          <w:sz w:val="28"/>
          <w:sz w:val="28"/>
          <w:szCs w:val="28"/>
          <w:rtl w:val="true"/>
          <w:lang w:bidi="fa-IR"/>
        </w:rPr>
        <w:t>للشیخ البهائی أیضا و شرحها المیرزا محمد بن عبد الوهاب آل داود الهمدانی الکاظمی، و شرح هذا الشرح أیضا المیرزا محمد المذکور، ذکرنا کل فی محله</w:t>
      </w:r>
      <w:r>
        <w:rPr>
          <w:rFonts w:eastAsia="IRNazanin" w:cs="IRNazanin"/>
          <w:color w:val="111111"/>
          <w:sz w:val="28"/>
          <w:szCs w:val="28"/>
          <w:rtl w:val="true"/>
          <w:lang w:bidi="fa-IR"/>
        </w:rPr>
        <w:t>.</w:t>
      </w:r>
    </w:p>
    <w:p>
      <w:pPr>
        <w:pStyle w:val="Heading3"/>
        <w:numPr>
          <w:ilvl w:val="2"/>
          <w:numId w:val="1"/>
        </w:numPr>
        <w:rPr/>
      </w:pPr>
      <w:bookmarkStart w:id="3930" w:name="__RefHeading___Toc9143811_73709187"/>
      <w:bookmarkStart w:id="3931" w:name="_Toc1800"/>
      <w:bookmarkEnd w:id="3930"/>
      <w:r>
        <w:rPr/>
        <w:t>358</w:t>
      </w:r>
      <w:r>
        <w:rPr>
          <w:rtl w:val="true"/>
        </w:rPr>
        <w:t xml:space="preserve">- </w:t>
      </w:r>
      <w:r>
        <w:rPr>
          <w:rtl w:val="true"/>
        </w:rPr>
        <w:t>اللغز العجیب‏</w:t>
      </w:r>
      <w:bookmarkEnd w:id="3931"/>
    </w:p>
    <w:p>
      <w:pPr>
        <w:pStyle w:val="BookText"/>
        <w:rPr/>
      </w:pPr>
      <w:r>
        <w:rPr>
          <w:rFonts w:ascii="IRNazanin" w:hAnsi="IRNazanin" w:eastAsia="IRNazanin"/>
          <w:color w:val="111111"/>
          <w:sz w:val="28"/>
          <w:sz w:val="28"/>
          <w:szCs w:val="28"/>
          <w:rtl w:val="true"/>
          <w:lang w:bidi="fa-IR"/>
        </w:rPr>
        <w:t xml:space="preserve">للمفتی میر عباس الموسوی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3932" w:name="__RefHeading___Toc9143813_73709187"/>
      <w:bookmarkStart w:id="3933" w:name="_Toc1801"/>
      <w:bookmarkEnd w:id="3932"/>
      <w:r>
        <w:rPr/>
        <w:t>359</w:t>
      </w:r>
      <w:r>
        <w:rPr>
          <w:rtl w:val="true"/>
        </w:rPr>
        <w:t xml:space="preserve">- </w:t>
      </w:r>
      <w:r>
        <w:rPr>
          <w:rtl w:val="true"/>
        </w:rPr>
        <w:t>لغز العزة</w:t>
      </w:r>
      <w:bookmarkEnd w:id="393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نور الدین ابن المحدث الجزائری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بعض أحفاده</w:t>
      </w:r>
      <w:r>
        <w:rPr>
          <w:rFonts w:eastAsia="IRNazanin" w:cs="IRNazanin"/>
          <w:color w:val="111111"/>
          <w:sz w:val="28"/>
          <w:szCs w:val="28"/>
          <w:rtl w:val="true"/>
          <w:lang w:bidi="fa-IR"/>
        </w:rPr>
        <w:t xml:space="preserve">. </w:t>
      </w:r>
      <w:bookmarkStart w:id="3934" w:name="pg11739_171644"/>
    </w:p>
    <w:p>
      <w:pPr>
        <w:pStyle w:val="Heading3"/>
        <w:numPr>
          <w:ilvl w:val="2"/>
          <w:numId w:val="1"/>
        </w:numPr>
        <w:rPr/>
      </w:pPr>
      <w:bookmarkStart w:id="3935" w:name="__RefHeading___Toc9143815_73709187"/>
      <w:bookmarkStart w:id="3936" w:name="_Toc1802"/>
      <w:bookmarkEnd w:id="3934"/>
      <w:bookmarkEnd w:id="3935"/>
      <w:r>
        <w:rPr/>
        <w:t>360</w:t>
      </w:r>
      <w:r>
        <w:rPr>
          <w:rtl w:val="true"/>
        </w:rPr>
        <w:t xml:space="preserve">- </w:t>
      </w:r>
      <w:r>
        <w:rPr>
          <w:rtl w:val="true"/>
        </w:rPr>
        <w:t>لغز قابس صاحب أفلاطون‏</w:t>
      </w:r>
      <w:bookmarkEnd w:id="3936"/>
    </w:p>
    <w:p>
      <w:pPr>
        <w:pStyle w:val="BookText"/>
        <w:rPr/>
      </w:pPr>
      <w:r>
        <w:rPr>
          <w:rFonts w:ascii="IRNazanin" w:hAnsi="IRNazanin" w:eastAsia="IRNazanin"/>
          <w:color w:val="111111"/>
          <w:sz w:val="28"/>
          <w:sz w:val="28"/>
          <w:szCs w:val="28"/>
          <w:rtl w:val="true"/>
          <w:lang w:bidi="fa-IR"/>
        </w:rPr>
        <w:t xml:space="preserve">فی فلسفة الحیاة، ترجمه من الیونانیة أبو علی الخازن، أحمد بن محمد بن مسکویه الرازی، المتوفی بأصفهان 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بترکیة کما فی معجم المطبوعات</w:t>
      </w:r>
      <w:r>
        <w:rPr>
          <w:rFonts w:eastAsia="IRNazanin" w:cs="IRNazanin"/>
          <w:color w:val="111111"/>
          <w:sz w:val="28"/>
          <w:szCs w:val="28"/>
          <w:rtl w:val="true"/>
          <w:lang w:bidi="fa-IR"/>
        </w:rPr>
        <w:t>.</w:t>
      </w:r>
    </w:p>
    <w:p>
      <w:pPr>
        <w:pStyle w:val="Heading3"/>
        <w:numPr>
          <w:ilvl w:val="2"/>
          <w:numId w:val="1"/>
        </w:numPr>
        <w:rPr/>
      </w:pPr>
      <w:bookmarkStart w:id="3937" w:name="__RefHeading___Toc9143817_73709187"/>
      <w:bookmarkStart w:id="3938" w:name="_Toc1803"/>
      <w:bookmarkEnd w:id="3937"/>
      <w:r>
        <w:rPr/>
        <w:t>361</w:t>
      </w:r>
      <w:r>
        <w:rPr>
          <w:rtl w:val="true"/>
        </w:rPr>
        <w:t xml:space="preserve">- </w:t>
      </w:r>
      <w:r>
        <w:rPr>
          <w:rtl w:val="true"/>
        </w:rPr>
        <w:t>لغز القانون‏</w:t>
      </w:r>
      <w:bookmarkEnd w:id="3938"/>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ترجمه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الأصحاب الکرام و الإخوان العظام إن لی حبیبا جالینوسی المشرب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 طبیبانه بی‏عدیل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یخرج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المائة و الأربعة عشر من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طبیبانه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الألف و المائة و أربعة عشر، و فی آخره لغزان أبسط و أصغر مأخوذان منه، الأکبر الموجز و الأصغر القانونچه و مر شرحه لمحمد سلیم الرازی شرحه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الموجز فی شرح القانون الملغز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لغز القانون شایعة فی المجامیع</w:t>
      </w:r>
      <w:r>
        <w:rPr>
          <w:rFonts w:eastAsia="IRNazanin" w:cs="IRNazanin"/>
          <w:color w:val="111111"/>
          <w:sz w:val="28"/>
          <w:szCs w:val="28"/>
          <w:rtl w:val="true"/>
          <w:lang w:bidi="fa-IR"/>
        </w:rPr>
        <w:t>.</w:t>
      </w:r>
    </w:p>
    <w:p>
      <w:pPr>
        <w:pStyle w:val="Heading3"/>
        <w:numPr>
          <w:ilvl w:val="2"/>
          <w:numId w:val="1"/>
        </w:numPr>
        <w:rPr/>
      </w:pPr>
      <w:bookmarkStart w:id="3939" w:name="__RefHeading___Toc9143819_73709187"/>
      <w:bookmarkStart w:id="3940" w:name="_Toc1804"/>
      <w:bookmarkEnd w:id="3939"/>
      <w:r>
        <w:rPr/>
        <w:t>362</w:t>
      </w:r>
      <w:r>
        <w:rPr>
          <w:rtl w:val="true"/>
        </w:rPr>
        <w:t xml:space="preserve">- </w:t>
      </w:r>
      <w:r>
        <w:rPr>
          <w:rtl w:val="true"/>
        </w:rPr>
        <w:t>لغز الکافیة</w:t>
      </w:r>
      <w:bookmarkEnd w:id="3940"/>
    </w:p>
    <w:p>
      <w:pPr>
        <w:pStyle w:val="BookText"/>
        <w:rPr/>
      </w:pPr>
      <w:r>
        <w:rPr>
          <w:rFonts w:ascii="IRNazanin" w:hAnsi="IRNazanin" w:eastAsia="IRNazanin"/>
          <w:color w:val="111111"/>
          <w:sz w:val="28"/>
          <w:sz w:val="28"/>
          <w:szCs w:val="28"/>
          <w:rtl w:val="true"/>
          <w:lang w:bidi="fa-IR"/>
        </w:rPr>
        <w:t>للشیخ البهائی،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الحمد و الصلاة، فیقول الفقیر إلی رحمة ربه الغنی المشهور ببهاء الدین العاملی، عفی الله عنه، یا من صرف فی مطالعة النحو أیاما و خاض فیه شهورا و أعواما، أخبرنی عن اسم ثلاثی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صفحات و مر فی الشروح شرحه، و یأتی أیضا الوافیة فی شرح الکافیة و اسمه الفریدة الوافیة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دانشگاه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1" w:name="__RefHeading___Toc9143821_73709187"/>
      <w:bookmarkStart w:id="3942" w:name="_Toc1805"/>
      <w:bookmarkEnd w:id="3941"/>
      <w:r>
        <w:rPr/>
        <w:t>363</w:t>
      </w:r>
      <w:r>
        <w:rPr>
          <w:rtl w:val="true"/>
        </w:rPr>
        <w:t xml:space="preserve">- </w:t>
      </w:r>
      <w:r>
        <w:rPr>
          <w:rtl w:val="true"/>
        </w:rPr>
        <w:t>لغز الکشاف‏</w:t>
      </w:r>
      <w:bookmarkEnd w:id="3942"/>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الصاحب الذکی الفاضل الزکی أخبرنی عن اسم واحدی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الشرح علیه للمولی مهدی القزوینی المعاصر للحر العاملی المذکور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943" w:name="__RefHeading___Toc9143823_73709187"/>
      <w:bookmarkStart w:id="3944" w:name="_Toc1806"/>
      <w:bookmarkEnd w:id="3943"/>
      <w:r>
        <w:rPr/>
        <w:t>364</w:t>
      </w:r>
      <w:r>
        <w:rPr>
          <w:rtl w:val="true"/>
        </w:rPr>
        <w:t xml:space="preserve">- </w:t>
      </w:r>
      <w:r>
        <w:rPr>
          <w:rtl w:val="true"/>
        </w:rPr>
        <w:t>لغز النحو</w:t>
      </w:r>
      <w:bookmarkEnd w:id="3944"/>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البهائی، و مر شرحه للشیخ محمد صادق التویسرکانی الذی علیه تقریظ البهائی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اللغز بعد الحمد و الصلاة و ذکر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صرف فی مطالعة النحو أیاما و خاض فیه شهورا و أعواما أخبرنی عن اسم ثنائی الآحاد ثلاثی العشرات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أنقصت من حروفه حرفین بقی حرف واحد و هذا عجیب من أعجب العجائب </w:t>
      </w:r>
      <w:r>
        <w:rPr>
          <w:rFonts w:eastAsia="IRNazanin" w:cs="IRNazanin"/>
          <w:color w:val="111111"/>
          <w:sz w:val="28"/>
          <w:szCs w:val="28"/>
          <w:rtl w:val="true"/>
          <w:lang w:bidi="fa-IR"/>
        </w:rPr>
        <w:t xml:space="preserve">...]. </w:t>
      </w:r>
      <w:bookmarkStart w:id="3945" w:name="pg11739_171645"/>
    </w:p>
    <w:p>
      <w:pPr>
        <w:pStyle w:val="Heading3"/>
        <w:numPr>
          <w:ilvl w:val="2"/>
          <w:numId w:val="1"/>
        </w:numPr>
        <w:rPr/>
      </w:pPr>
      <w:bookmarkStart w:id="3946" w:name="__RefHeading___Toc9143825_73709187"/>
      <w:bookmarkStart w:id="3947" w:name="_Toc1807"/>
      <w:bookmarkEnd w:id="3945"/>
      <w:bookmarkEnd w:id="3946"/>
      <w:r>
        <w:rPr/>
        <w:t>365</w:t>
      </w:r>
      <w:r>
        <w:rPr>
          <w:rtl w:val="true"/>
        </w:rPr>
        <w:t xml:space="preserve">- </w:t>
      </w:r>
      <w:r>
        <w:rPr>
          <w:rtl w:val="true"/>
        </w:rPr>
        <w:t>اللغزیة</w:t>
      </w:r>
      <w:bookmarkEnd w:id="3947"/>
    </w:p>
    <w:p>
      <w:pPr>
        <w:pStyle w:val="BookText"/>
        <w:rPr/>
      </w:pPr>
      <w:r>
        <w:rPr>
          <w:rFonts w:ascii="IRNazanin" w:hAnsi="IRNazanin" w:eastAsia="IRNazanin"/>
          <w:color w:val="111111"/>
          <w:sz w:val="28"/>
          <w:sz w:val="28"/>
          <w:szCs w:val="28"/>
          <w:rtl w:val="true"/>
          <w:lang w:bidi="fa-IR"/>
        </w:rPr>
        <w:t xml:space="preserve">للمیرزا محمد تقی الشیرازی ملک الأطباء، طبع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العربیة و الفارسیة</w:t>
      </w:r>
      <w:r>
        <w:rPr>
          <w:rFonts w:eastAsia="IRNazanin" w:cs="IRNazanin"/>
          <w:color w:val="111111"/>
          <w:sz w:val="28"/>
          <w:szCs w:val="28"/>
          <w:rtl w:val="true"/>
          <w:lang w:bidi="fa-IR"/>
        </w:rPr>
        <w:t>.</w:t>
      </w:r>
    </w:p>
    <w:p>
      <w:pPr>
        <w:pStyle w:val="Heading3"/>
        <w:numPr>
          <w:ilvl w:val="2"/>
          <w:numId w:val="1"/>
        </w:numPr>
        <w:rPr/>
      </w:pPr>
      <w:bookmarkStart w:id="3948" w:name="__RefHeading___Toc9143827_73709187"/>
      <w:bookmarkStart w:id="3949" w:name="_Toc1808"/>
      <w:bookmarkEnd w:id="3948"/>
      <w:r>
        <w:rPr/>
        <w:t>366</w:t>
      </w:r>
      <w:r>
        <w:rPr>
          <w:rtl w:val="true"/>
        </w:rPr>
        <w:t xml:space="preserve">- </w:t>
      </w:r>
      <w:r>
        <w:rPr>
          <w:rtl w:val="true"/>
        </w:rPr>
        <w:t xml:space="preserve">لغز یوم الخمیس و شهر ربیع الأول و سنة </w:t>
      </w:r>
      <w:r>
        <w:rPr/>
        <w:t>1251</w:t>
      </w:r>
      <w:r>
        <w:rPr>
          <w:rtl w:val="true"/>
        </w:rPr>
        <w:t xml:space="preserve"> </w:t>
      </w:r>
      <w:r>
        <w:rPr>
          <w:rtl w:val="true"/>
        </w:rPr>
        <w:t>و قریة کدون‏</w:t>
      </w:r>
      <w:bookmarkEnd w:id="3949"/>
    </w:p>
    <w:p>
      <w:pPr>
        <w:pStyle w:val="BookText"/>
        <w:rPr/>
      </w:pPr>
      <w:r>
        <w:rPr>
          <w:rFonts w:ascii="IRNazanin" w:hAnsi="IRNazanin" w:eastAsia="IRNazanin"/>
          <w:color w:val="111111"/>
          <w:sz w:val="28"/>
          <w:sz w:val="28"/>
          <w:szCs w:val="28"/>
          <w:rtl w:val="true"/>
          <w:lang w:bidi="fa-IR"/>
        </w:rPr>
        <w:t xml:space="preserve">کرون قریة بطوس معجم البلدان للمولی محمد تقی بن حسین علی بن رضا بن إسماعیل الهروی الأصفهانی الحائری، المتوفی بها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العالم بما فی الضمائر الواقف علی السرائر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الآقا نجفی السید شهاب الدین الحسینی التبریزی بقم</w:t>
      </w:r>
      <w:r>
        <w:rPr>
          <w:rFonts w:eastAsia="IRNazanin" w:cs="IRNazanin"/>
          <w:color w:val="111111"/>
          <w:sz w:val="28"/>
          <w:szCs w:val="28"/>
          <w:rtl w:val="true"/>
          <w:lang w:bidi="fa-IR"/>
        </w:rPr>
        <w:t>.</w:t>
      </w:r>
    </w:p>
    <w:p>
      <w:pPr>
        <w:pStyle w:val="Heading3"/>
        <w:numPr>
          <w:ilvl w:val="2"/>
          <w:numId w:val="1"/>
        </w:numPr>
        <w:rPr/>
      </w:pPr>
      <w:bookmarkStart w:id="3950" w:name="__RefHeading___Toc9143829_73709187"/>
      <w:bookmarkStart w:id="3951" w:name="_Toc1809"/>
      <w:bookmarkEnd w:id="3950"/>
      <w:r>
        <w:rPr/>
        <w:t>367</w:t>
      </w:r>
      <w:r>
        <w:rPr>
          <w:rtl w:val="true"/>
        </w:rPr>
        <w:t xml:space="preserve">- </w:t>
      </w:r>
      <w:r>
        <w:rPr>
          <w:rtl w:val="true"/>
        </w:rPr>
        <w:t>رسالة فی لفظ الجلالة</w:t>
      </w:r>
      <w:bookmarkEnd w:id="3951"/>
    </w:p>
    <w:p>
      <w:pPr>
        <w:pStyle w:val="BookText"/>
        <w:rPr/>
      </w:pPr>
      <w:r>
        <w:rPr>
          <w:rFonts w:ascii="IRNazanin" w:hAnsi="IRNazanin" w:eastAsia="IRNazanin"/>
          <w:color w:val="111111"/>
          <w:sz w:val="28"/>
          <w:sz w:val="28"/>
          <w:szCs w:val="28"/>
          <w:rtl w:val="true"/>
          <w:lang w:bidi="fa-IR"/>
        </w:rPr>
        <w:t>و إنه علم أو صفة، لشیخنا المیرزا فتح الله شیخ الشریعة الأصفهانی، و هی مختصرة، کتبها لولده، و هی بخطه لکن لیس فیها تصریح باسمه و أنا لم أسمع من لفظه بل وجدتها فی مکتبته” المؤلف” بعد وفاته فلعلها لغیره</w:t>
      </w:r>
      <w:r>
        <w:rPr>
          <w:rFonts w:eastAsia="IRNazanin" w:cs="IRNazanin"/>
          <w:color w:val="111111"/>
          <w:sz w:val="28"/>
          <w:szCs w:val="28"/>
          <w:rtl w:val="true"/>
          <w:lang w:bidi="fa-IR"/>
        </w:rPr>
        <w:t>.</w:t>
      </w:r>
    </w:p>
    <w:p>
      <w:pPr>
        <w:pStyle w:val="Heading3"/>
        <w:numPr>
          <w:ilvl w:val="2"/>
          <w:numId w:val="1"/>
        </w:numPr>
        <w:rPr/>
      </w:pPr>
      <w:bookmarkStart w:id="3952" w:name="__RefHeading___Toc9143831_73709187"/>
      <w:bookmarkStart w:id="3953" w:name="_Toc1810"/>
      <w:bookmarkEnd w:id="3952"/>
      <w:r>
        <w:rPr/>
        <w:t>368</w:t>
      </w:r>
      <w:r>
        <w:rPr>
          <w:rtl w:val="true"/>
        </w:rPr>
        <w:t xml:space="preserve">- </w:t>
      </w:r>
      <w:r>
        <w:rPr>
          <w:rtl w:val="true"/>
        </w:rPr>
        <w:t>رسالة فی لفظ الجلالة</w:t>
      </w:r>
      <w:bookmarkEnd w:id="3953"/>
    </w:p>
    <w:p>
      <w:pPr>
        <w:pStyle w:val="BookText"/>
        <w:rPr/>
      </w:pPr>
      <w:r>
        <w:rPr>
          <w:rFonts w:ascii="IRNazanin" w:hAnsi="IRNazanin" w:eastAsia="IRNazanin"/>
          <w:color w:val="111111"/>
          <w:sz w:val="28"/>
          <w:sz w:val="28"/>
          <w:szCs w:val="28"/>
          <w:rtl w:val="true"/>
          <w:lang w:bidi="fa-IR"/>
        </w:rPr>
        <w:t>و إنه لیس علما، للمولی محمد مهدی ابن المولی علی أصغر القزوینی معاصر الشیخ الحر العاملی</w:t>
      </w:r>
      <w:r>
        <w:rPr>
          <w:rFonts w:eastAsia="IRNazanin" w:cs="IRNazanin"/>
          <w:color w:val="111111"/>
          <w:sz w:val="28"/>
          <w:szCs w:val="28"/>
          <w:rtl w:val="true"/>
          <w:lang w:bidi="fa-IR"/>
        </w:rPr>
        <w:t>.</w:t>
      </w:r>
    </w:p>
    <w:p>
      <w:pPr>
        <w:pStyle w:val="Heading3"/>
        <w:numPr>
          <w:ilvl w:val="2"/>
          <w:numId w:val="1"/>
        </w:numPr>
        <w:rPr/>
      </w:pPr>
      <w:bookmarkStart w:id="3954" w:name="__RefHeading___Toc9143833_73709187"/>
      <w:bookmarkStart w:id="3955" w:name="_Toc1811"/>
      <w:bookmarkEnd w:id="3954"/>
      <w:r>
        <w:rPr/>
        <w:t>369</w:t>
      </w:r>
      <w:r>
        <w:rPr>
          <w:rtl w:val="true"/>
        </w:rPr>
        <w:t xml:space="preserve">- </w:t>
      </w:r>
      <w:r>
        <w:rPr>
          <w:rtl w:val="true"/>
        </w:rPr>
        <w:t>لفظ الفوائد</w:t>
      </w:r>
      <w:bookmarkEnd w:id="3955"/>
    </w:p>
    <w:p>
      <w:pPr>
        <w:pStyle w:val="BookText"/>
        <w:rPr/>
      </w:pPr>
      <w:r>
        <w:rPr>
          <w:rFonts w:ascii="IRNazanin" w:hAnsi="IRNazanin" w:eastAsia="IRNazanin"/>
          <w:color w:val="111111"/>
          <w:sz w:val="28"/>
          <w:sz w:val="28"/>
          <w:szCs w:val="28"/>
          <w:rtl w:val="true"/>
          <w:lang w:bidi="fa-IR"/>
        </w:rPr>
        <w:t xml:space="preserve">عده الکفعمی المتوفی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مآخذ کتابه البلد الأمین کما فی آخره</w:t>
      </w:r>
      <w:r>
        <w:rPr>
          <w:rFonts w:eastAsia="IRNazanin" w:cs="IRNazanin"/>
          <w:color w:val="111111"/>
          <w:sz w:val="28"/>
          <w:szCs w:val="28"/>
          <w:rtl w:val="true"/>
          <w:lang w:bidi="fa-IR"/>
        </w:rPr>
        <w:t>.</w:t>
      </w:r>
    </w:p>
    <w:p>
      <w:pPr>
        <w:pStyle w:val="Heading3"/>
        <w:numPr>
          <w:ilvl w:val="2"/>
          <w:numId w:val="1"/>
        </w:numPr>
        <w:rPr/>
      </w:pPr>
      <w:bookmarkStart w:id="3956" w:name="__RefHeading___Toc9143835_73709187"/>
      <w:bookmarkStart w:id="3957" w:name="_Toc1812"/>
      <w:bookmarkEnd w:id="3956"/>
      <w:r>
        <w:rPr/>
        <w:t>370</w:t>
      </w:r>
      <w:r>
        <w:rPr>
          <w:rtl w:val="true"/>
        </w:rPr>
        <w:t xml:space="preserve">- </w:t>
      </w:r>
      <w:r>
        <w:rPr>
          <w:rtl w:val="true"/>
        </w:rPr>
        <w:t>اللفظ الوجیز فی قراءة القرآن العزیز</w:t>
      </w:r>
      <w:bookmarkEnd w:id="3957"/>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بن إسماعیل الکفعمی، المتوفی کما فی کشف الظنون 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عده فی آخر البلد الأمین من مآخذ کتابه المذکور</w:t>
      </w:r>
      <w:r>
        <w:rPr>
          <w:rFonts w:eastAsia="IRNazanin" w:cs="IRNazanin"/>
          <w:color w:val="111111"/>
          <w:sz w:val="28"/>
          <w:szCs w:val="28"/>
          <w:rtl w:val="true"/>
          <w:lang w:bidi="fa-IR"/>
        </w:rPr>
        <w:t>.</w:t>
      </w:r>
    </w:p>
    <w:p>
      <w:pPr>
        <w:pStyle w:val="Heading3"/>
        <w:numPr>
          <w:ilvl w:val="2"/>
          <w:numId w:val="1"/>
        </w:numPr>
        <w:rPr/>
      </w:pPr>
      <w:bookmarkStart w:id="3958" w:name="__RefHeading___Toc9143837_73709187"/>
      <w:bookmarkStart w:id="3959" w:name="_Toc1813"/>
      <w:bookmarkEnd w:id="3958"/>
      <w:r>
        <w:rPr/>
        <w:t>371</w:t>
      </w:r>
      <w:r>
        <w:rPr>
          <w:rtl w:val="true"/>
        </w:rPr>
        <w:t xml:space="preserve">- </w:t>
      </w:r>
      <w:r>
        <w:rPr>
          <w:rtl w:val="true"/>
        </w:rPr>
        <w:t>لقاء الله و السلوک إلیه‏</w:t>
      </w:r>
      <w:bookmarkEnd w:id="3959"/>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المیرزا جواد آقا بن میرزا شفیع الملکی التبریزی، المتوفی یوم الأضحی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بعض تلامیذه و استنسخه السید عبد الحسین الحجة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السیر و السلوک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الفهرس أنه دونها و رتب فصولها المیرزا خلیل الکمره‏إی‏ </w:t>
      </w:r>
      <w:bookmarkStart w:id="3960" w:name="pg11739_171646"/>
    </w:p>
    <w:p>
      <w:pPr>
        <w:pStyle w:val="BookText"/>
        <w:rPr/>
      </w:pPr>
      <w:bookmarkEnd w:id="3960"/>
      <w:r>
        <w:rPr>
          <w:rFonts w:ascii="IRNazanin" w:hAnsi="IRNazanin" w:eastAsia="IRNazanin"/>
          <w:color w:val="111111"/>
          <w:sz w:val="28"/>
          <w:sz w:val="28"/>
          <w:szCs w:val="28"/>
          <w:rtl w:val="true"/>
          <w:lang w:bidi="fa-IR"/>
        </w:rPr>
        <w:t xml:space="preserve">و ذیلها بترجمة أحوال مؤلفه و سماه لقاء الله و السلوک إلیه و طبع بطهران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3961" w:name="__RefHeading___Toc9143839_73709187"/>
      <w:bookmarkStart w:id="3962" w:name="_Toc1814"/>
      <w:bookmarkEnd w:id="3961"/>
      <w:r>
        <w:rPr/>
        <w:t>372</w:t>
      </w:r>
      <w:r>
        <w:rPr>
          <w:rtl w:val="true"/>
        </w:rPr>
        <w:t xml:space="preserve">- </w:t>
      </w:r>
      <w:r>
        <w:rPr>
          <w:rtl w:val="true"/>
        </w:rPr>
        <w:t>کتاب اللقاء و السلم‏</w:t>
      </w:r>
      <w:bookmarkEnd w:id="396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3963" w:name="__RefHeading___Toc9143841_73709187"/>
      <w:bookmarkStart w:id="3964" w:name="_Toc1815"/>
      <w:bookmarkEnd w:id="3963"/>
      <w:r>
        <w:rPr/>
        <w:t>373</w:t>
      </w:r>
      <w:r>
        <w:rPr>
          <w:rtl w:val="true"/>
        </w:rPr>
        <w:t xml:space="preserve">- </w:t>
      </w:r>
      <w:r>
        <w:rPr>
          <w:rtl w:val="true"/>
        </w:rPr>
        <w:t>اللقطات‏</w:t>
      </w:r>
      <w:bookmarkEnd w:id="3964"/>
    </w:p>
    <w:p>
      <w:p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موسی بن جعفر بن باقر الکرمانشاهی الحائری،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 أستاذه أخیرا السید إسماعیل الصدر، یوجد ضمن مجموعة من رسائله بخطه عند السید المیر عباس بن علی أکبر القمصری بکربلاء</w:t>
      </w:r>
      <w:r>
        <w:rPr>
          <w:rFonts w:eastAsia="IRNazanin" w:cs="IRNazanin"/>
          <w:color w:val="111111"/>
          <w:sz w:val="28"/>
          <w:szCs w:val="28"/>
          <w:rtl w:val="true"/>
          <w:lang w:bidi="fa-IR"/>
        </w:rPr>
        <w:t>.</w:t>
      </w:r>
    </w:p>
    <w:p>
      <w:pPr>
        <w:pStyle w:val="Heading3"/>
        <w:numPr>
          <w:ilvl w:val="2"/>
          <w:numId w:val="1"/>
        </w:numPr>
        <w:rPr/>
      </w:pPr>
      <w:bookmarkStart w:id="3965" w:name="__RefHeading___Toc9143843_73709187"/>
      <w:bookmarkStart w:id="3966" w:name="_Toc1816"/>
      <w:bookmarkEnd w:id="3965"/>
      <w:r>
        <w:rPr/>
        <w:t>374</w:t>
      </w:r>
      <w:r>
        <w:rPr>
          <w:rtl w:val="true"/>
        </w:rPr>
        <w:t xml:space="preserve">- </w:t>
      </w:r>
      <w:r>
        <w:rPr>
          <w:rtl w:val="true"/>
        </w:rPr>
        <w:t>کتاب اللقطة</w:t>
      </w:r>
      <w:bookmarkEnd w:id="3966"/>
    </w:p>
    <w:p>
      <w:pPr>
        <w:pStyle w:val="BookText"/>
        <w:rPr/>
      </w:pPr>
      <w:r>
        <w:rPr>
          <w:rFonts w:ascii="IRNazanin" w:hAnsi="IRNazanin" w:eastAsia="IRNazanin"/>
          <w:color w:val="111111"/>
          <w:sz w:val="28"/>
          <w:sz w:val="28"/>
          <w:szCs w:val="28"/>
          <w:rtl w:val="true"/>
          <w:lang w:bidi="fa-IR"/>
        </w:rPr>
        <w:t xml:space="preserve">للشیخ نعمة الطریحی النجفی، صاحب أحکام الأرضین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بخطه إلیه، و کتب الشیخ حسن صاحب أنوار الفقاهة إجازة له علیها</w:t>
      </w:r>
      <w:r>
        <w:rPr>
          <w:rFonts w:eastAsia="IRNazanin" w:cs="IRNazanin"/>
          <w:color w:val="111111"/>
          <w:sz w:val="28"/>
          <w:szCs w:val="28"/>
          <w:rtl w:val="true"/>
          <w:lang w:bidi="fa-IR"/>
        </w:rPr>
        <w:t>.</w:t>
      </w:r>
    </w:p>
    <w:p>
      <w:pPr>
        <w:pStyle w:val="Heading3"/>
        <w:numPr>
          <w:ilvl w:val="2"/>
          <w:numId w:val="1"/>
        </w:numPr>
        <w:rPr/>
      </w:pPr>
      <w:bookmarkStart w:id="3967" w:name="__RefHeading___Toc9143845_73709187"/>
      <w:bookmarkStart w:id="3968" w:name="_Toc1817"/>
      <w:bookmarkEnd w:id="3967"/>
      <w:r>
        <w:rPr/>
        <w:t>375</w:t>
      </w:r>
      <w:r>
        <w:rPr>
          <w:rtl w:val="true"/>
        </w:rPr>
        <w:t xml:space="preserve">- </w:t>
      </w:r>
      <w:r>
        <w:rPr>
          <w:rtl w:val="true"/>
        </w:rPr>
        <w:t>کتاب اللقطة</w:t>
      </w:r>
      <w:bookmarkEnd w:id="3968"/>
    </w:p>
    <w:p>
      <w:pPr>
        <w:pStyle w:val="BookText"/>
        <w:rPr/>
      </w:pPr>
      <w:r>
        <w:rPr>
          <w:rFonts w:ascii="IRNazanin" w:hAnsi="IRNazanin" w:eastAsia="IRNazanin"/>
          <w:color w:val="111111"/>
          <w:sz w:val="28"/>
          <w:sz w:val="28"/>
          <w:szCs w:val="28"/>
          <w:rtl w:val="true"/>
          <w:lang w:bidi="fa-IR"/>
        </w:rPr>
        <w:t xml:space="preserve">للشیخ محمد یوسف الأسترآبادی الحائری، فرغ منه فی 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یا من حیرت العقول الهادیة فی بیداء تعقل کنه ذاته ضالة و الأفکار الحادة من السرح فی تیهاء شرح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ثلاثة أبواب و خاتمة، و فرغ الکاتب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 محمد باقر بن زین العابدین بن الحسین بن علی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فقه استدلالی مبسوط یقرب من خمسة آلاف بیت، رأیت منه نسخا منها فی مکتبة المامقانی بالنجف</w:t>
      </w:r>
      <w:r>
        <w:rPr>
          <w:rFonts w:eastAsia="IRNazanin" w:cs="IRNazanin"/>
          <w:color w:val="111111"/>
          <w:sz w:val="28"/>
          <w:szCs w:val="28"/>
          <w:rtl w:val="true"/>
          <w:lang w:bidi="fa-IR"/>
        </w:rPr>
        <w:t>.</w:t>
      </w:r>
    </w:p>
    <w:p>
      <w:pPr>
        <w:pStyle w:val="Heading3"/>
        <w:numPr>
          <w:ilvl w:val="2"/>
          <w:numId w:val="1"/>
        </w:numPr>
        <w:rPr/>
      </w:pPr>
      <w:bookmarkStart w:id="3969" w:name="__RefHeading___Toc9143847_73709187"/>
      <w:bookmarkStart w:id="3970" w:name="_Toc1818"/>
      <w:bookmarkEnd w:id="3969"/>
      <w:r>
        <w:rPr/>
        <w:t>376</w:t>
      </w:r>
      <w:r>
        <w:rPr>
          <w:rtl w:val="true"/>
        </w:rPr>
        <w:t xml:space="preserve">- </w:t>
      </w:r>
      <w:r>
        <w:rPr>
          <w:rtl w:val="true"/>
        </w:rPr>
        <w:t>کتاب اللقطة و الضالة</w:t>
      </w:r>
      <w:bookmarkEnd w:id="3970"/>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شیخ جعفر بن قولویه</w:t>
      </w:r>
      <w:r>
        <w:rPr>
          <w:rFonts w:eastAsia="IRNazanin" w:cs="IRNazanin"/>
          <w:color w:val="111111"/>
          <w:sz w:val="28"/>
          <w:szCs w:val="28"/>
          <w:rtl w:val="true"/>
          <w:lang w:bidi="fa-IR"/>
        </w:rPr>
        <w:t>.</w:t>
      </w:r>
    </w:p>
    <w:p>
      <w:pPr>
        <w:pStyle w:val="Heading3"/>
        <w:numPr>
          <w:ilvl w:val="2"/>
          <w:numId w:val="1"/>
        </w:numPr>
        <w:rPr/>
      </w:pPr>
      <w:bookmarkStart w:id="3971" w:name="__RefHeading___Toc9143849_73709187"/>
      <w:bookmarkStart w:id="3972" w:name="_Toc1819"/>
      <w:bookmarkEnd w:id="3971"/>
      <w:r>
        <w:rPr/>
        <w:t>377</w:t>
      </w:r>
      <w:r>
        <w:rPr>
          <w:rtl w:val="true"/>
        </w:rPr>
        <w:t xml:space="preserve">- </w:t>
      </w:r>
      <w:r>
        <w:rPr>
          <w:rtl w:val="true"/>
        </w:rPr>
        <w:t>کتاب اللقطة و الغصب و القضاء</w:t>
      </w:r>
      <w:bookmarkEnd w:id="3972"/>
    </w:p>
    <w:p>
      <w:pPr>
        <w:pStyle w:val="BookText"/>
        <w:rPr/>
      </w:pPr>
      <w:r>
        <w:rPr>
          <w:rFonts w:ascii="IRNazanin" w:hAnsi="IRNazanin" w:eastAsia="IRNazanin"/>
          <w:color w:val="111111"/>
          <w:sz w:val="28"/>
          <w:sz w:val="28"/>
          <w:szCs w:val="28"/>
          <w:rtl w:val="true"/>
          <w:lang w:bidi="fa-IR"/>
        </w:rPr>
        <w:t xml:space="preserve">للشیخ موسی بن الشیخ الأکبر الشیخ جعفر کاشف الغطاء، المتوفی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تقریر السید الأمیر عبد فتاح المراغی، یوجد عند الشیخ عبد الحسین بن الحاج قاسم الحلی النجفی</w:t>
      </w:r>
      <w:r>
        <w:rPr>
          <w:rFonts w:eastAsia="IRNazanin" w:cs="IRNazanin"/>
          <w:color w:val="111111"/>
          <w:sz w:val="28"/>
          <w:szCs w:val="28"/>
          <w:rtl w:val="true"/>
          <w:lang w:bidi="fa-IR"/>
        </w:rPr>
        <w:t>.</w:t>
      </w:r>
    </w:p>
    <w:p>
      <w:pPr>
        <w:pStyle w:val="Heading3"/>
        <w:numPr>
          <w:ilvl w:val="2"/>
          <w:numId w:val="1"/>
        </w:numPr>
        <w:rPr/>
      </w:pPr>
      <w:bookmarkStart w:id="3973" w:name="__RefHeading___Toc9143851_73709187"/>
      <w:bookmarkStart w:id="3974" w:name="_Toc1820"/>
      <w:bookmarkEnd w:id="3973"/>
      <w:r>
        <w:rPr/>
        <w:t>378</w:t>
      </w:r>
      <w:r>
        <w:rPr>
          <w:rtl w:val="true"/>
        </w:rPr>
        <w:t xml:space="preserve">- </w:t>
      </w:r>
      <w:r>
        <w:rPr>
          <w:rtl w:val="true"/>
        </w:rPr>
        <w:t>لقمه شیرین‏</w:t>
      </w:r>
      <w:bookmarkEnd w:id="3974"/>
    </w:p>
    <w:p>
      <w:pPr>
        <w:pStyle w:val="BookText"/>
        <w:rPr/>
      </w:pPr>
      <w:r>
        <w:rPr>
          <w:rFonts w:ascii="IRNazanin" w:hAnsi="IRNazanin" w:eastAsia="IRNazanin"/>
          <w:color w:val="111111"/>
          <w:sz w:val="28"/>
          <w:sz w:val="28"/>
          <w:szCs w:val="28"/>
          <w:rtl w:val="true"/>
          <w:lang w:bidi="fa-IR"/>
        </w:rPr>
        <w:t xml:space="preserve">مثنوی أخلاقی بلسان الأردو، للأدیب السید میر محمود علی الهندی،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بمطبعة الحیدری فی حیدرآباد</w:t>
      </w:r>
      <w:r>
        <w:rPr>
          <w:rFonts w:eastAsia="IRNazanin" w:cs="IRNazanin"/>
          <w:color w:val="111111"/>
          <w:sz w:val="28"/>
          <w:szCs w:val="28"/>
          <w:rtl w:val="true"/>
          <w:lang w:bidi="fa-IR"/>
        </w:rPr>
        <w:t>.</w:t>
      </w:r>
    </w:p>
    <w:p>
      <w:pPr>
        <w:pStyle w:val="Heading3"/>
        <w:numPr>
          <w:ilvl w:val="2"/>
          <w:numId w:val="1"/>
        </w:numPr>
        <w:rPr/>
      </w:pPr>
      <w:bookmarkStart w:id="3975" w:name="__RefHeading___Toc9143853_73709187"/>
      <w:bookmarkStart w:id="3976" w:name="_Toc1821"/>
      <w:bookmarkEnd w:id="3975"/>
      <w:r>
        <w:rPr/>
        <w:t>379</w:t>
      </w:r>
      <w:r>
        <w:rPr>
          <w:rtl w:val="true"/>
        </w:rPr>
        <w:t xml:space="preserve">- </w:t>
      </w:r>
      <w:r>
        <w:rPr>
          <w:rtl w:val="true"/>
        </w:rPr>
        <w:t>لکه‏گیری‏</w:t>
      </w:r>
      <w:bookmarkEnd w:id="397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إبراهیم خان عکاس‏باشی، من الملتزمین لرکاب‏ </w:t>
      </w:r>
      <w:bookmarkStart w:id="3977" w:name="pg11739_171647"/>
    </w:p>
    <w:p>
      <w:pPr>
        <w:pStyle w:val="BookText"/>
        <w:rPr/>
      </w:pPr>
      <w:bookmarkEnd w:id="3977"/>
      <w:r>
        <w:rPr>
          <w:rFonts w:ascii="IRNazanin" w:hAnsi="IRNazanin" w:eastAsia="IRNazanin"/>
          <w:color w:val="111111"/>
          <w:sz w:val="28"/>
          <w:sz w:val="28"/>
          <w:szCs w:val="28"/>
          <w:rtl w:val="true"/>
          <w:lang w:bidi="fa-IR"/>
        </w:rPr>
        <w:t xml:space="preserve">مظفر الدین شاه، 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من الإفرنجیة و 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3978" w:name="__RefHeading___Toc9143855_73709187"/>
      <w:bookmarkStart w:id="3979" w:name="_Toc1822"/>
      <w:bookmarkEnd w:id="3978"/>
      <w:r>
        <w:rPr/>
        <w:t>380</w:t>
      </w:r>
      <w:r>
        <w:rPr>
          <w:rtl w:val="true"/>
        </w:rPr>
        <w:t xml:space="preserve">- </w:t>
      </w:r>
      <w:r>
        <w:rPr>
          <w:rtl w:val="true"/>
        </w:rPr>
        <w:t>لکه‏گیری‏</w:t>
      </w:r>
      <w:bookmarkEnd w:id="3979"/>
    </w:p>
    <w:p>
      <w:pPr>
        <w:pStyle w:val="BookText"/>
        <w:rPr/>
      </w:pPr>
      <w:r>
        <w:rPr>
          <w:rFonts w:ascii="IRNazanin" w:hAnsi="IRNazanin" w:eastAsia="IRNazanin"/>
          <w:color w:val="111111"/>
          <w:sz w:val="28"/>
          <w:sz w:val="28"/>
          <w:szCs w:val="28"/>
          <w:rtl w:val="true"/>
          <w:lang w:bidi="fa-IR"/>
        </w:rPr>
        <w:t xml:space="preserve">لکاظم بن محمد الرشتی،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الأطباء و فیلسوف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چوب چینی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w:t>
      </w:r>
    </w:p>
    <w:p>
      <w:pPr>
        <w:pStyle w:val="Heading3"/>
        <w:numPr>
          <w:ilvl w:val="2"/>
          <w:numId w:val="1"/>
        </w:numPr>
        <w:rPr/>
      </w:pPr>
      <w:bookmarkStart w:id="3980" w:name="__RefHeading___Toc9143857_73709187"/>
      <w:bookmarkStart w:id="3981" w:name="_Toc1823"/>
      <w:bookmarkEnd w:id="3980"/>
      <w:r>
        <w:rPr/>
        <w:t>381</w:t>
      </w:r>
      <w:r>
        <w:rPr>
          <w:rtl w:val="true"/>
        </w:rPr>
        <w:t xml:space="preserve">- </w:t>
      </w:r>
      <w:r>
        <w:rPr>
          <w:rtl w:val="true"/>
        </w:rPr>
        <w:t>لما ذا أخاف الموت‏</w:t>
      </w:r>
      <w:bookmarkEnd w:id="3981"/>
    </w:p>
    <w:p>
      <w:pPr>
        <w:pStyle w:val="BookText"/>
        <w:rPr/>
      </w:pPr>
      <w:r>
        <w:rPr>
          <w:rFonts w:ascii="IRNazanin" w:hAnsi="IRNazanin" w:eastAsia="IRNazanin"/>
          <w:color w:val="111111"/>
          <w:sz w:val="28"/>
          <w:sz w:val="28"/>
          <w:szCs w:val="28"/>
          <w:rtl w:val="true"/>
          <w:lang w:bidi="fa-IR"/>
        </w:rPr>
        <w:t xml:space="preserve">رسالة مختصرة فی بیان سبب الخوف عن الموت و علاجه، للشیخ أبی علی أحمد بن محمد بن یعقوب بن مسکویه الخازن الرازی المتوفی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أدرجه فرید و جدی فی دائرة المعارف بعینه، و أورده المصنف بتغییر قلیل فی کتابه طهارة الأعراق و ترجمه السید علی أکبر البرقعی القمی بالفارسیة و سماه چرا از مرگ بترسم طبع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ذکره فی دفع خوف الموت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مخافة من الموت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3982" w:name="__RefHeading___Toc9143859_73709187"/>
      <w:bookmarkStart w:id="3983" w:name="_Toc1824"/>
      <w:bookmarkEnd w:id="3982"/>
      <w:r>
        <w:rPr/>
        <w:t>382</w:t>
      </w:r>
      <w:r>
        <w:rPr>
          <w:rtl w:val="true"/>
        </w:rPr>
        <w:t xml:space="preserve">- </w:t>
      </w:r>
      <w:r>
        <w:rPr>
          <w:rtl w:val="true"/>
        </w:rPr>
        <w:t>لما ذا یحس النائم من البرد ما لا یحس الیقظان‏</w:t>
      </w:r>
      <w:bookmarkEnd w:id="3983"/>
    </w:p>
    <w:p>
      <w:pPr>
        <w:pStyle w:val="BookText"/>
        <w:rPr/>
      </w:pPr>
      <w:r>
        <w:rPr>
          <w:rFonts w:ascii="IRNazanin" w:hAnsi="IRNazanin" w:eastAsia="IRNazanin"/>
          <w:color w:val="111111"/>
          <w:sz w:val="28"/>
          <w:sz w:val="28"/>
          <w:szCs w:val="28"/>
          <w:rtl w:val="true"/>
          <w:lang w:bidi="fa-IR"/>
        </w:rPr>
        <w:t xml:space="preserve">مقالة لفخر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فتوغرافیا الدکتور محمود نجم‏آبادی بطهران، 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بن محمد باقر الطبیب المؤرخة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3"/>
        <w:numPr>
          <w:ilvl w:val="2"/>
          <w:numId w:val="1"/>
        </w:numPr>
        <w:rPr/>
      </w:pPr>
      <w:bookmarkStart w:id="3984" w:name="__RefHeading___Toc9143861_73709187"/>
      <w:bookmarkStart w:id="3985" w:name="_Toc1825"/>
      <w:bookmarkEnd w:id="3984"/>
      <w:r>
        <w:rPr/>
        <w:t>383</w:t>
      </w:r>
      <w:r>
        <w:rPr>
          <w:rtl w:val="true"/>
        </w:rPr>
        <w:t xml:space="preserve">- </w:t>
      </w:r>
      <w:r>
        <w:rPr>
          <w:rtl w:val="true"/>
        </w:rPr>
        <w:t>اللمحات فی شرح اللمعات‏</w:t>
      </w:r>
      <w:bookmarkEnd w:id="3985"/>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لفخر الدین إبراهیم بن شهریار العراقی، تلمیذ صدر الدین محمد القونوی، صاحب فصوص الحکم و الشرح للشیخ یارعلی الشیرازی من عرفاء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بین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آخر نسخه الروضاتی بخط أجد أنه فرغ المؤلف منه فی أواسط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بی‏حد و لا یعد و سپاس بی‏قیاس وجود مقدس خدایی را سزاست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مقدمه فی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الشرح أقدم نسخه ما اطلعت عنه عند السید الروضاتی بأصفهان، تاریخ کتابتها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ضیاء الدین الطبیب ابن محمد بن علی شیر الحنفی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یشیر إلی المؤلف بمثل المتوفی، کما فی فهرست کتب خطی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بمشهد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شعبان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کما فی درباره‏ </w:t>
      </w:r>
      <w:bookmarkStart w:id="3986" w:name="pg11739_171648"/>
    </w:p>
    <w:p>
      <w:pPr>
        <w:pStyle w:val="BookText"/>
        <w:rPr/>
      </w:pPr>
      <w:bookmarkEnd w:id="3986"/>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3987" w:name="__RefHeading___Toc9143863_73709187"/>
      <w:bookmarkStart w:id="3988" w:name="_Toc1826"/>
      <w:bookmarkEnd w:id="3987"/>
      <w:r>
        <w:rPr/>
        <w:t>384</w:t>
      </w:r>
      <w:r>
        <w:rPr>
          <w:rtl w:val="true"/>
        </w:rPr>
        <w:t xml:space="preserve">- </w:t>
      </w:r>
      <w:r>
        <w:rPr>
          <w:rtl w:val="true"/>
        </w:rPr>
        <w:t>لمح البرهان فی عدم نقصان شهر رمضان‏</w:t>
      </w:r>
      <w:bookmarkEnd w:id="3988"/>
    </w:p>
    <w:p>
      <w:pPr>
        <w:pStyle w:val="BookText"/>
        <w:rPr/>
      </w:pPr>
      <w:r>
        <w:rPr>
          <w:rFonts w:ascii="IRNazanin" w:hAnsi="IRNazanin" w:eastAsia="IRNazanin"/>
          <w:color w:val="111111"/>
          <w:sz w:val="28"/>
          <w:sz w:val="28"/>
          <w:szCs w:val="28"/>
          <w:rtl w:val="true"/>
          <w:lang w:bidi="fa-IR"/>
        </w:rPr>
        <w:t xml:space="preserve">أو فی کمال شهر رمضان، کما عبر به السید بن طاوس فی أوائل فلاح السائل عند نقله عنه تزکیة محمد بن سنان للشیخ السعید أبی عبد الله محمد بن محمد بن النعمان الحارثی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رد علی شیخه و أستاذه الشیخ محمد بن أحمد بن داود بن علی القمی فی قوله بدخول النقص علی شهر رمضان، و انتصار عن شیخه الآخر جعفر بن قولویه، القائل بعدم النقصان و کونه تاما، و قد کتب فیه کتابا رده ابن داود بکتاب فی النقص و هذا رد علی کتاب ابن داود قال فیه بعد الطعن علی من ادعی النقص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یدل علی کذبه و عظم بهتانه، أن فقهاء عصرنا هذا و هو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رواته و فضلائه و إن کانوا أقل عددا منهم فی کل عصر، مجمعون علیه و یتدینون به و یفتون بصحته، و داعون إلی صوابه، کسیدنا و شیخنا الشریف الزکی أبی محمد الحسینی أدام الله عزه، و شیخنا الثقة أبی القاسم جعفر بن محمد بن قولویه أیده الله، و شیخنا الفقیه أبی جعفر محمد بن علی بن الحسین بن بابویه، و شیخنا أبی عبد الله الحسین بن علی بن الحسین أیدهما الله، و شیخنا أبی محمد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من ألفاظه فی کتاب الإقبال لابن طاوس، یظهر أن تصنیف هذا الکتاب کان أوائل أمره، کما یظهر من تاریخه المذکور أیضا، و إنه کان فی ذلک الوقت علی رأی مشایخه المذکورین فی القول بعدم النقص، و کتب هذا ردا علی ابن داود القائل به، أی بالنقص، و الرد علی جعفر بن قولویه و غیره من القائلین بعدم النقص، ثم بعد ذلک تبدل رأیه و کتب أشیاء فی معنی دخول النقص فی شهر رمضان، کسائر الشهور، منها الرسالة العددیة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الموجودة، و منها مصابیح النور فی علامات أوائل الشهور الذی یشیر إلیه فی موارد من هذه الرسالة، قائلا إنه مغن عن غیره فی إثبات دخول النقص فی شهر رمضان، و قدم عند ذکر الرسالة أن الشیخ الکراجکی أیضا کان قائلا بالعدد و کتب فیه کتابه مختصر البیان عن دلالة شهر رمضان ثم عدل إلی القول بالرؤیة، فکتب فی إبطال العدد رسالته‏ </w:t>
      </w:r>
      <w:bookmarkStart w:id="3989" w:name="pg11739_171649"/>
    </w:p>
    <w:p>
      <w:pPr>
        <w:pStyle w:val="BookText"/>
        <w:rPr/>
      </w:pPr>
      <w:bookmarkEnd w:id="3989"/>
      <w:r>
        <w:rPr>
          <w:rFonts w:ascii="IRNazanin" w:hAnsi="IRNazanin" w:eastAsia="IRNazanin"/>
          <w:color w:val="111111"/>
          <w:sz w:val="28"/>
          <w:sz w:val="28"/>
          <w:szCs w:val="28"/>
          <w:rtl w:val="true"/>
          <w:lang w:bidi="fa-IR"/>
        </w:rPr>
        <w:t>فی جواب الرسالة الخوارزمیة التی مرت بعنوان جواب الرسالة فی حرف الجیم‏</w:t>
      </w:r>
    </w:p>
    <w:p>
      <w:pPr>
        <w:pStyle w:val="Heading3"/>
        <w:numPr>
          <w:ilvl w:val="2"/>
          <w:numId w:val="1"/>
        </w:numPr>
        <w:rPr/>
      </w:pPr>
      <w:bookmarkStart w:id="3990" w:name="__RefHeading___Toc9143865_73709187"/>
      <w:bookmarkStart w:id="3991" w:name="_Toc1827"/>
      <w:bookmarkEnd w:id="3990"/>
      <w:r>
        <w:rPr/>
        <w:t>385</w:t>
      </w:r>
      <w:r>
        <w:rPr>
          <w:rtl w:val="true"/>
        </w:rPr>
        <w:t xml:space="preserve">- </w:t>
      </w:r>
      <w:r>
        <w:rPr>
          <w:rtl w:val="true"/>
        </w:rPr>
        <w:t>لمح البصر</w:t>
      </w:r>
      <w:bookmarkEnd w:id="3991"/>
    </w:p>
    <w:p>
      <w:pPr>
        <w:pStyle w:val="BookText"/>
        <w:rPr/>
      </w:pPr>
      <w:r>
        <w:rPr>
          <w:rFonts w:ascii="IRNazanin" w:hAnsi="IRNazanin" w:eastAsia="IRNazanin"/>
          <w:color w:val="111111"/>
          <w:sz w:val="28"/>
          <w:sz w:val="28"/>
          <w:szCs w:val="28"/>
          <w:rtl w:val="true"/>
          <w:lang w:bidi="fa-IR"/>
        </w:rPr>
        <w:t xml:space="preserve">رسالة للمیرزا محمد تقی بن المولی محمد الممقانی التبریزی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آتشکده له المطبوع فی </w:t>
      </w:r>
      <w:r>
        <w:rPr>
          <w:rFonts w:eastAsia="IRNazanin" w:cs="IRNazanin"/>
          <w:color w:val="111111"/>
          <w:sz w:val="28"/>
          <w:szCs w:val="28"/>
          <w:lang w:bidi="fa-IR"/>
        </w:rPr>
        <w:t>1346</w:t>
      </w:r>
    </w:p>
    <w:p>
      <w:pPr>
        <w:pStyle w:val="Heading3"/>
        <w:numPr>
          <w:ilvl w:val="2"/>
          <w:numId w:val="1"/>
        </w:numPr>
        <w:rPr/>
      </w:pPr>
      <w:bookmarkStart w:id="3992" w:name="__RefHeading___Toc9143867_73709187"/>
      <w:bookmarkStart w:id="3993" w:name="_Toc1828"/>
      <w:bookmarkEnd w:id="3992"/>
      <w:r>
        <w:rPr/>
        <w:t>386</w:t>
      </w:r>
      <w:r>
        <w:rPr>
          <w:rtl w:val="true"/>
        </w:rPr>
        <w:t xml:space="preserve">- </w:t>
      </w:r>
      <w:r>
        <w:rPr>
          <w:rtl w:val="true"/>
        </w:rPr>
        <w:t>لمح البصر فی تراجم أعیان القرن الحادی عشر</w:t>
      </w:r>
      <w:bookmarkEnd w:id="3993"/>
    </w:p>
    <w:p>
      <w:pPr>
        <w:pStyle w:val="BookText"/>
        <w:rPr/>
      </w:pPr>
      <w:r>
        <w:rPr>
          <w:rFonts w:ascii="IRNazanin" w:hAnsi="IRNazanin" w:eastAsia="IRNazanin"/>
          <w:color w:val="111111"/>
          <w:sz w:val="28"/>
          <w:sz w:val="28"/>
          <w:szCs w:val="28"/>
          <w:rtl w:val="true"/>
          <w:lang w:bidi="fa-IR"/>
        </w:rPr>
        <w:t xml:space="preserve">مختصر خلاصة الأثر المطبوع تألیف محمد أمین المحبی الدمشقی،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محمد المنهالی فی شهر واحد من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بمکتبة کاشف الغطاء بالنجف‏</w:t>
      </w:r>
    </w:p>
    <w:p>
      <w:pPr>
        <w:pStyle w:val="Heading3"/>
        <w:numPr>
          <w:ilvl w:val="2"/>
          <w:numId w:val="1"/>
        </w:numPr>
        <w:rPr/>
      </w:pPr>
      <w:bookmarkStart w:id="3994" w:name="__RefHeading___Toc9143869_73709187"/>
      <w:bookmarkStart w:id="3995" w:name="_Toc1829"/>
      <w:bookmarkEnd w:id="3994"/>
      <w:r>
        <w:rPr/>
        <w:t>387</w:t>
      </w:r>
      <w:r>
        <w:rPr>
          <w:rtl w:val="true"/>
        </w:rPr>
        <w:t xml:space="preserve">- </w:t>
      </w:r>
      <w:r>
        <w:rPr>
          <w:rtl w:val="true"/>
        </w:rPr>
        <w:t>لمحة الأئمة</w:t>
      </w:r>
      <w:bookmarkEnd w:id="3995"/>
    </w:p>
    <w:p>
      <w:pPr>
        <w:pStyle w:val="BookText"/>
        <w:rPr/>
      </w:pPr>
      <w:r>
        <w:rPr>
          <w:rFonts w:ascii="IRNazanin" w:hAnsi="IRNazanin" w:eastAsia="IRNazanin"/>
          <w:color w:val="111111"/>
          <w:sz w:val="28"/>
          <w:sz w:val="28"/>
          <w:szCs w:val="28"/>
          <w:rtl w:val="true"/>
          <w:lang w:bidi="fa-IR"/>
        </w:rPr>
        <w:t xml:space="preserve">أرجوزة فی تواریخ الأئمة، للشیخ محمد بن الشیخ طاهر السماوی النجفی المعاصر، المولود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 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التاریخی بلوغ الأمة لمحبة الأئمة</w:t>
      </w:r>
    </w:p>
    <w:p>
      <w:pPr>
        <w:pStyle w:val="Heading3"/>
        <w:numPr>
          <w:ilvl w:val="2"/>
          <w:numId w:val="1"/>
        </w:numPr>
        <w:rPr/>
      </w:pPr>
      <w:bookmarkStart w:id="3996" w:name="__RefHeading___Toc9143871_73709187"/>
      <w:bookmarkStart w:id="3997" w:name="_Toc1830"/>
      <w:bookmarkEnd w:id="3996"/>
      <w:r>
        <w:rPr/>
        <w:t>388</w:t>
      </w:r>
      <w:r>
        <w:rPr>
          <w:rtl w:val="true"/>
        </w:rPr>
        <w:t xml:space="preserve">- </w:t>
      </w:r>
      <w:r>
        <w:rPr>
          <w:rtl w:val="true"/>
        </w:rPr>
        <w:t>لمحة البصر و لحظة النظر</w:t>
      </w:r>
      <w:bookmarkEnd w:id="3997"/>
    </w:p>
    <w:p>
      <w:pPr>
        <w:pStyle w:val="BookText"/>
        <w:rPr/>
      </w:pPr>
      <w:r>
        <w:rPr>
          <w:rFonts w:ascii="IRNazanin" w:hAnsi="IRNazanin" w:eastAsia="IRNazanin"/>
          <w:color w:val="111111"/>
          <w:sz w:val="28"/>
          <w:sz w:val="28"/>
          <w:szCs w:val="28"/>
          <w:rtl w:val="true"/>
          <w:lang w:bidi="fa-IR"/>
        </w:rPr>
        <w:t xml:space="preserve">فی الملتقطات من الصحاح الست للسید مهدی بن السید علی الغریفی البحرانی النجفی، ذکره فی فهرس تصانیفه و 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بخطه سبع صفحات کأنه لم یتم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صلی الله علی من ارتضاه‏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تاریخها فی </w:t>
      </w:r>
      <w:r>
        <w:rPr>
          <w:rFonts w:eastAsia="IRNazanin" w:cs="IRNazanin"/>
          <w:color w:val="111111"/>
          <w:sz w:val="28"/>
          <w:szCs w:val="28"/>
          <w:lang w:bidi="fa-IR"/>
        </w:rPr>
        <w:t>1343</w:t>
      </w:r>
    </w:p>
    <w:p>
      <w:pPr>
        <w:pStyle w:val="Heading3"/>
        <w:numPr>
          <w:ilvl w:val="2"/>
          <w:numId w:val="1"/>
        </w:numPr>
        <w:rPr/>
      </w:pPr>
      <w:bookmarkStart w:id="3998" w:name="__RefHeading___Toc9143873_73709187"/>
      <w:bookmarkStart w:id="3999" w:name="_Toc1831"/>
      <w:bookmarkEnd w:id="3998"/>
      <w:r>
        <w:rPr/>
        <w:t>389</w:t>
      </w:r>
      <w:r>
        <w:rPr>
          <w:rtl w:val="true"/>
        </w:rPr>
        <w:t xml:space="preserve">- </w:t>
      </w:r>
      <w:r>
        <w:rPr>
          <w:rtl w:val="true"/>
        </w:rPr>
        <w:t>لمحة العین فی حل البیتین‏</w:t>
      </w:r>
      <w:bookmarkEnd w:id="3999"/>
    </w:p>
    <w:p>
      <w:pPr>
        <w:pStyle w:val="BookText"/>
        <w:rPr/>
      </w:pPr>
      <w:r>
        <w:rPr>
          <w:rFonts w:ascii="IRNazanin" w:hAnsi="IRNazanin" w:eastAsia="IRNazanin"/>
          <w:color w:val="111111"/>
          <w:sz w:val="28"/>
          <w:sz w:val="28"/>
          <w:szCs w:val="28"/>
          <w:rtl w:val="true"/>
          <w:lang w:bidi="fa-IR"/>
        </w:rPr>
        <w:t>للشیخ هادی بن عباس آل کاشف الغطاء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مستحق الحمد و ولیه و الصلاة و السلام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البیتان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قصر اللیل إذا زرتنی‏</w:t>
      </w:r>
    </w:p>
    <w:p>
      <w:pPr>
        <w:pStyle w:val="BookText"/>
        <w:rPr/>
      </w:pPr>
      <w:r>
        <w:rPr>
          <w:rFonts w:ascii="IRNazanin" w:hAnsi="IRNazanin" w:eastAsia="IRNazanin"/>
          <w:color w:val="111111"/>
          <w:sz w:val="28"/>
          <w:sz w:val="28"/>
          <w:szCs w:val="28"/>
          <w:rtl w:val="true"/>
          <w:lang w:bidi="fa-IR"/>
        </w:rPr>
        <w:t>أشکو و تشکین من الطول‏</w:t>
      </w:r>
    </w:p>
    <w:p>
      <w:pPr>
        <w:pStyle w:val="BookText"/>
        <w:rPr/>
      </w:pPr>
      <w:r>
        <w:rPr>
          <w:rFonts w:ascii="IRNazanin" w:hAnsi="IRNazanin" w:eastAsia="IRNazanin"/>
          <w:color w:val="111111"/>
          <w:sz w:val="28"/>
          <w:sz w:val="28"/>
          <w:szCs w:val="28"/>
          <w:rtl w:val="true"/>
          <w:lang w:bidi="fa-IR"/>
        </w:rPr>
        <w:t>عدو شانیک و شانیهما</w:t>
      </w:r>
    </w:p>
    <w:p>
      <w:pPr>
        <w:pStyle w:val="BookText"/>
        <w:rPr/>
      </w:pPr>
      <w:r>
        <w:rPr>
          <w:rFonts w:ascii="IRNazanin" w:hAnsi="IRNazanin" w:eastAsia="IRNazanin"/>
          <w:color w:val="111111"/>
          <w:sz w:val="28"/>
          <w:sz w:val="28"/>
          <w:szCs w:val="28"/>
          <w:rtl w:val="true"/>
          <w:lang w:bidi="fa-IR"/>
        </w:rPr>
        <w:t>أصبح مشغولا بمشغول‏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عشاق به دام تو صید</w:t>
      </w:r>
    </w:p>
    <w:p>
      <w:pPr>
        <w:pStyle w:val="BookText"/>
        <w:rPr/>
      </w:pPr>
      <w:r>
        <w:rPr>
          <w:rFonts w:ascii="IRNazanin" w:hAnsi="IRNazanin" w:eastAsia="IRNazanin"/>
          <w:color w:val="111111"/>
          <w:sz w:val="28"/>
          <w:sz w:val="28"/>
          <w:szCs w:val="28"/>
          <w:rtl w:val="true"/>
          <w:lang w:bidi="fa-IR"/>
        </w:rPr>
        <w:t>ما به تو مشغول و تو با عمرو و زید</w:t>
      </w:r>
    </w:p>
    <w:p>
      <w:pPr>
        <w:pStyle w:val="Heading3"/>
        <w:numPr>
          <w:ilvl w:val="2"/>
          <w:numId w:val="1"/>
        </w:numPr>
        <w:rPr/>
      </w:pPr>
      <w:bookmarkStart w:id="4000" w:name="__RefHeading___Toc9143875_73709187"/>
      <w:bookmarkStart w:id="4001" w:name="_Toc1832"/>
      <w:bookmarkEnd w:id="4000"/>
      <w:r>
        <w:rPr/>
        <w:t>390</w:t>
      </w:r>
      <w:r>
        <w:rPr>
          <w:rtl w:val="true"/>
        </w:rPr>
        <w:t xml:space="preserve">- </w:t>
      </w:r>
      <w:r>
        <w:rPr>
          <w:rtl w:val="true"/>
        </w:rPr>
        <w:t>اللمحة فی المنطق‏</w:t>
      </w:r>
      <w:bookmarkEnd w:id="4001"/>
    </w:p>
    <w:p>
      <w:pPr>
        <w:pStyle w:val="BookText"/>
        <w:rPr/>
      </w:pPr>
      <w:r>
        <w:rPr>
          <w:rFonts w:ascii="IRNazanin" w:hAnsi="IRNazanin" w:eastAsia="IRNazanin"/>
          <w:color w:val="111111"/>
          <w:sz w:val="28"/>
          <w:sz w:val="28"/>
          <w:szCs w:val="28"/>
          <w:rtl w:val="true"/>
          <w:lang w:bidi="fa-IR"/>
        </w:rPr>
        <w:t xml:space="preserve">للشیخ زین الدین أبی محمد علی بن محمد بن یونس البیاضی النباطی العاملی المتوفی </w:t>
      </w:r>
      <w:r>
        <w:rPr>
          <w:rFonts w:eastAsia="IRNazanin" w:cs="IRNazanin"/>
          <w:color w:val="111111"/>
          <w:sz w:val="28"/>
          <w:szCs w:val="28"/>
          <w:lang w:bidi="fa-IR"/>
        </w:rPr>
        <w:t>877</w:t>
      </w:r>
    </w:p>
    <w:p>
      <w:pPr>
        <w:pStyle w:val="Heading3"/>
        <w:numPr>
          <w:ilvl w:val="2"/>
          <w:numId w:val="1"/>
        </w:numPr>
        <w:rPr/>
      </w:pPr>
      <w:bookmarkStart w:id="4002" w:name="__RefHeading___Toc9143877_73709187"/>
      <w:bookmarkStart w:id="4003" w:name="_Toc1833"/>
      <w:bookmarkEnd w:id="4002"/>
      <w:r>
        <w:rPr/>
        <w:t>391</w:t>
      </w:r>
      <w:r>
        <w:rPr>
          <w:rtl w:val="true"/>
        </w:rPr>
        <w:t xml:space="preserve">- </w:t>
      </w:r>
      <w:r>
        <w:rPr>
          <w:rtl w:val="true"/>
        </w:rPr>
        <w:t>لمحة النظر</w:t>
      </w:r>
      <w:bookmarkEnd w:id="4003"/>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علی أکبر الشریف ابن محمد باقر العراقی النجفی، المتوفی بها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مختصر علی طرز بدایة الهدایة الحریة فی أربعة أقسام، </w:t>
      </w:r>
      <w:bookmarkStart w:id="4004" w:name="pg11739_171650"/>
    </w:p>
    <w:p>
      <w:pPr>
        <w:pStyle w:val="BookText"/>
        <w:rPr/>
      </w:pPr>
      <w:bookmarkEnd w:id="4004"/>
      <w:r>
        <w:rPr>
          <w:rFonts w:ascii="IRNazanin" w:hAnsi="IRNazanin" w:eastAsia="IRNazanin"/>
          <w:color w:val="111111"/>
          <w:sz w:val="28"/>
          <w:sz w:val="28"/>
          <w:szCs w:val="28"/>
          <w:rtl w:val="true"/>
          <w:lang w:bidi="fa-IR"/>
        </w:rPr>
        <w:t>أولها فی العبادات فی عشرة کتب أولها کتاب الطهارة، خرج منه أوائل بعض الکتب الفقهیة، بخط المؤلف فی مجلد صغیر اشتراه تلمیذ المؤلف الحاج سید محمد باقر الدماوندی‏</w:t>
      </w:r>
    </w:p>
    <w:p>
      <w:pPr>
        <w:pStyle w:val="Heading3"/>
        <w:numPr>
          <w:ilvl w:val="2"/>
          <w:numId w:val="1"/>
        </w:numPr>
        <w:rPr/>
      </w:pPr>
      <w:bookmarkStart w:id="4005" w:name="__RefHeading___Toc9143879_73709187"/>
      <w:bookmarkStart w:id="4006" w:name="_Toc1834"/>
      <w:bookmarkEnd w:id="4005"/>
      <w:r>
        <w:rPr/>
        <w:t>392</w:t>
      </w:r>
      <w:r>
        <w:rPr>
          <w:rtl w:val="true"/>
        </w:rPr>
        <w:t xml:space="preserve">- </w:t>
      </w:r>
      <w:r>
        <w:rPr>
          <w:rtl w:val="true"/>
        </w:rPr>
        <w:t>اللمع‏</w:t>
      </w:r>
      <w:bookmarkEnd w:id="4006"/>
    </w:p>
    <w:p>
      <w:pPr>
        <w:pStyle w:val="BookText"/>
        <w:rPr/>
      </w:pPr>
      <w:r>
        <w:rPr>
          <w:rFonts w:ascii="IRNazanin" w:hAnsi="IRNazanin" w:eastAsia="IRNazanin"/>
          <w:color w:val="111111"/>
          <w:sz w:val="28"/>
          <w:sz w:val="28"/>
          <w:szCs w:val="28"/>
          <w:rtl w:val="true"/>
          <w:lang w:bidi="fa-IR"/>
        </w:rPr>
        <w:t xml:space="preserve">الموسوم ب نفحات اللاهوت فی لعن الجبت و الطاغوت للمروج المؤسس المحقق الکرکی، نور الدین علی بن الحسین بن عبد العالی، المتوفی </w:t>
      </w:r>
      <w:r>
        <w:rPr>
          <w:rFonts w:eastAsia="IRNazanin" w:cs="IRNazanin"/>
          <w:color w:val="111111"/>
          <w:sz w:val="28"/>
          <w:szCs w:val="28"/>
          <w:lang w:bidi="fa-IR"/>
        </w:rPr>
        <w:t>940</w:t>
      </w:r>
    </w:p>
    <w:p>
      <w:pPr>
        <w:pStyle w:val="Heading3"/>
        <w:numPr>
          <w:ilvl w:val="2"/>
          <w:numId w:val="1"/>
        </w:numPr>
        <w:rPr/>
      </w:pPr>
      <w:bookmarkStart w:id="4007" w:name="__RefHeading___Toc9143881_73709187"/>
      <w:bookmarkStart w:id="4008" w:name="_Toc1835"/>
      <w:bookmarkEnd w:id="4007"/>
      <w:r>
        <w:rPr/>
        <w:t>393</w:t>
      </w:r>
      <w:r>
        <w:rPr>
          <w:rtl w:val="true"/>
        </w:rPr>
        <w:t xml:space="preserve">- </w:t>
      </w:r>
      <w:r>
        <w:rPr>
          <w:rtl w:val="true"/>
        </w:rPr>
        <w:t>اللمع و النوادر</w:t>
      </w:r>
      <w:bookmarkEnd w:id="4008"/>
    </w:p>
    <w:p>
      <w:pPr>
        <w:pStyle w:val="BookText"/>
        <w:rPr/>
      </w:pPr>
      <w:r>
        <w:rPr>
          <w:rFonts w:ascii="IRNazanin" w:hAnsi="IRNazanin" w:eastAsia="IRNazanin"/>
          <w:color w:val="111111"/>
          <w:sz w:val="28"/>
          <w:sz w:val="28"/>
          <w:szCs w:val="28"/>
          <w:rtl w:val="true"/>
          <w:lang w:bidi="fa-IR"/>
        </w:rPr>
        <w:t>لمحمد بن جعفر بن محمد بن هارون بن فوقة أبی الحسن التمیمی النحوی، شیخ النجاشی الذی یکثر من النقل عنه، کذا فی النجاشی و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و النوادر</w:t>
      </w:r>
    </w:p>
    <w:p>
      <w:pPr>
        <w:pStyle w:val="Heading3"/>
        <w:numPr>
          <w:ilvl w:val="2"/>
          <w:numId w:val="1"/>
        </w:numPr>
        <w:rPr/>
      </w:pPr>
      <w:bookmarkStart w:id="4009" w:name="__RefHeading___Toc9143883_73709187"/>
      <w:bookmarkStart w:id="4010" w:name="_Toc1836"/>
      <w:bookmarkEnd w:id="4009"/>
      <w:r>
        <w:rPr/>
        <w:t>394</w:t>
      </w:r>
      <w:r>
        <w:rPr>
          <w:rtl w:val="true"/>
        </w:rPr>
        <w:t xml:space="preserve">- </w:t>
      </w:r>
      <w:r>
        <w:rPr>
          <w:rtl w:val="true"/>
        </w:rPr>
        <w:t>اللمعات‏</w:t>
      </w:r>
      <w:bookmarkEnd w:id="4010"/>
    </w:p>
    <w:p>
      <w:pPr>
        <w:pStyle w:val="BookText"/>
        <w:rPr/>
      </w:pPr>
      <w:r>
        <w:rPr>
          <w:rFonts w:ascii="IRNazanin" w:hAnsi="IRNazanin" w:eastAsia="IRNazanin"/>
          <w:color w:val="111111"/>
          <w:sz w:val="28"/>
          <w:sz w:val="28"/>
          <w:szCs w:val="28"/>
          <w:rtl w:val="true"/>
          <w:lang w:bidi="fa-IR"/>
        </w:rPr>
        <w:t xml:space="preserve">فارسی یوجد ناقص الأول و الآخر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السابع عشر فی حسن التدبیر، و الثامن عشر فی شأمة الظلم، و التاسع عشر فی ذم الخدعة و العشرین فی ذم الحسد فیه النقل عن شاه ولایت پناه علی مرتضی ع‏</w:t>
      </w:r>
    </w:p>
    <w:p>
      <w:pPr>
        <w:pStyle w:val="Heading3"/>
        <w:numPr>
          <w:ilvl w:val="2"/>
          <w:numId w:val="1"/>
        </w:numPr>
        <w:rPr/>
      </w:pPr>
      <w:bookmarkStart w:id="4011" w:name="__RefHeading___Toc9143885_73709187"/>
      <w:bookmarkStart w:id="4012" w:name="_Toc1837"/>
      <w:bookmarkEnd w:id="4011"/>
      <w:r>
        <w:rPr/>
        <w:t>395</w:t>
      </w:r>
      <w:r>
        <w:rPr>
          <w:rtl w:val="true"/>
        </w:rPr>
        <w:t xml:space="preserve">- </w:t>
      </w:r>
      <w:r>
        <w:rPr>
          <w:rtl w:val="true"/>
        </w:rPr>
        <w:t>اللمعات‏</w:t>
      </w:r>
      <w:bookmarkEnd w:id="4012"/>
    </w:p>
    <w:p>
      <w:pPr>
        <w:pStyle w:val="BookText"/>
        <w:rPr/>
      </w:pPr>
      <w:r>
        <w:rPr>
          <w:rFonts w:ascii="IRNazanin" w:hAnsi="IRNazanin" w:eastAsia="IRNazanin"/>
          <w:color w:val="111111"/>
          <w:sz w:val="28"/>
          <w:sz w:val="28"/>
          <w:szCs w:val="28"/>
          <w:rtl w:val="true"/>
          <w:lang w:bidi="fa-IR"/>
        </w:rPr>
        <w:t xml:space="preserve">للشیخ فخر الدین العراقی، إبراهیم بن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بیان مراتب العشق، و علی قوله فی قبال السوانح فی معانی العشق لأحمد الغزالی، فی ثمان و عشرین لمعة، ألفه بین سنین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شروح و حواشی کثیرة، ذکر فی مقدمه طبع کلیاته من شروحه ستة، و أشهرها شرح اللمعات للجامی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وجه حبیبه بتجلیات الجمال فتلألأ نورا کلمه‏ای چند در مراتب عشق بر سنن سوانح بر زبان وقت إملاء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تاریخها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أو الثالث عشر، و غیرها</w:t>
      </w:r>
    </w:p>
    <w:p>
      <w:pPr>
        <w:pStyle w:val="Heading3"/>
        <w:numPr>
          <w:ilvl w:val="2"/>
          <w:numId w:val="1"/>
        </w:numPr>
        <w:rPr/>
      </w:pPr>
      <w:bookmarkStart w:id="4013" w:name="__RefHeading___Toc9143887_73709187"/>
      <w:bookmarkStart w:id="4014" w:name="_Toc1838"/>
      <w:bookmarkEnd w:id="4013"/>
      <w:r>
        <w:rPr/>
        <w:t>396</w:t>
      </w:r>
      <w:r>
        <w:rPr>
          <w:rtl w:val="true"/>
        </w:rPr>
        <w:t xml:space="preserve">- </w:t>
      </w:r>
      <w:r>
        <w:rPr>
          <w:rtl w:val="true"/>
        </w:rPr>
        <w:t>اللمعات فی أصول الفقه،</w:t>
      </w:r>
      <w:bookmarkEnd w:id="4014"/>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مجلدین للسید أبی القاسم بن محمد رضا الطباطبائی التبریزی، و النسخة بخطه عند عز الدین الجزائری‏ </w:t>
      </w:r>
      <w:bookmarkStart w:id="4015" w:name="pg11739_171651"/>
    </w:p>
    <w:p>
      <w:pPr>
        <w:pStyle w:val="Heading3"/>
        <w:numPr>
          <w:ilvl w:val="2"/>
          <w:numId w:val="1"/>
        </w:numPr>
        <w:rPr/>
      </w:pPr>
      <w:bookmarkStart w:id="4016" w:name="__RefHeading___Toc9143889_73709187"/>
      <w:bookmarkStart w:id="4017" w:name="_Toc1839"/>
      <w:bookmarkEnd w:id="4015"/>
      <w:bookmarkEnd w:id="4016"/>
      <w:r>
        <w:rPr/>
        <w:t>397</w:t>
      </w:r>
      <w:r>
        <w:rPr>
          <w:rtl w:val="true"/>
        </w:rPr>
        <w:t xml:space="preserve">- </w:t>
      </w:r>
      <w:r>
        <w:rPr>
          <w:rtl w:val="true"/>
        </w:rPr>
        <w:t>اللمعات‏</w:t>
      </w:r>
      <w:bookmarkEnd w:id="4017"/>
    </w:p>
    <w:p>
      <w:pPr>
        <w:pStyle w:val="BookText"/>
        <w:rPr/>
      </w:pPr>
      <w:r>
        <w:rPr>
          <w:rFonts w:ascii="IRNazanin" w:hAnsi="IRNazanin" w:eastAsia="IRNazanin"/>
          <w:color w:val="111111"/>
          <w:sz w:val="28"/>
          <w:sz w:val="28"/>
          <w:szCs w:val="28"/>
          <w:rtl w:val="true"/>
          <w:lang w:bidi="fa-IR"/>
        </w:rPr>
        <w:t>للمولی حسن گوهر، المجاز من الشیخ أحمد الأحسائی، بخطه الموجود فی ظهر الکتاب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لمعات أنوار الهدایة و الرشاد فی المبدأ و المعاد الموجود نسخه منه بخط السید کاظم بن مصطفی الحائری، کتبه بأمر أستاذه المیرزا محمد إبراهیم الشیرازی الحائری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هو المولی حسن گوهر بن علی گوهر القراچه‏داغی، تلمیذ الشیخ أحمد الأحسائی، و علی النسخة صورة تقریظ الشیخ أحمد علی الکتاب، و إجازته للمؤلف فی ثامن ذی قعدة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المؤلف فی ثالث ذی قعدة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عند الشیخ محمد رضا فرج الله فی النجف و مر حواشی اللمعات المحتمل أنه حواشی علی هذا طبع ضمن مجموعة تسعة رسائل علی ما فی کتابهای چاپی عربی‏</w:t>
      </w:r>
    </w:p>
    <w:p>
      <w:pPr>
        <w:pStyle w:val="Heading3"/>
        <w:numPr>
          <w:ilvl w:val="2"/>
          <w:numId w:val="1"/>
        </w:numPr>
        <w:rPr/>
      </w:pPr>
      <w:bookmarkStart w:id="4018" w:name="__RefHeading___Toc9143891_73709187"/>
      <w:bookmarkStart w:id="4019" w:name="_Toc1840"/>
      <w:bookmarkEnd w:id="4018"/>
      <w:r>
        <w:rPr/>
        <w:t>398</w:t>
      </w:r>
      <w:r>
        <w:rPr>
          <w:rtl w:val="true"/>
        </w:rPr>
        <w:t xml:space="preserve">- </w:t>
      </w:r>
      <w:r>
        <w:rPr>
          <w:rtl w:val="true"/>
        </w:rPr>
        <w:t>اللمعات‏</w:t>
      </w:r>
      <w:bookmarkEnd w:id="4019"/>
    </w:p>
    <w:p>
      <w:pPr>
        <w:pStyle w:val="BookText"/>
        <w:rPr/>
      </w:pPr>
      <w:r>
        <w:rPr>
          <w:rFonts w:ascii="IRNazanin" w:hAnsi="IRNazanin" w:eastAsia="IRNazanin"/>
          <w:color w:val="111111"/>
          <w:sz w:val="28"/>
          <w:sz w:val="28"/>
          <w:szCs w:val="28"/>
          <w:rtl w:val="true"/>
          <w:lang w:bidi="fa-IR"/>
        </w:rPr>
        <w:t xml:space="preserve">للسید حسین بن السید مرتضی الیزدی الحائری، خرج إلی ثمان و عشرین لمعة و فرغ منه فی بمبئی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نیف و ثلاثون سنة و طبع فی بمبئی فی </w:t>
      </w:r>
      <w:r>
        <w:rPr>
          <w:rFonts w:eastAsia="IRNazanin" w:cs="IRNazanin"/>
          <w:color w:val="111111"/>
          <w:sz w:val="28"/>
          <w:szCs w:val="28"/>
          <w:lang w:bidi="fa-IR"/>
        </w:rPr>
        <w:t>1300</w:t>
      </w:r>
    </w:p>
    <w:p>
      <w:pPr>
        <w:pStyle w:val="Heading3"/>
        <w:numPr>
          <w:ilvl w:val="2"/>
          <w:numId w:val="1"/>
        </w:numPr>
        <w:rPr/>
      </w:pPr>
      <w:bookmarkStart w:id="4020" w:name="__RefHeading___Toc9143893_73709187"/>
      <w:bookmarkStart w:id="4021" w:name="_Toc1841"/>
      <w:bookmarkEnd w:id="4020"/>
      <w:r>
        <w:rPr/>
        <w:t>399</w:t>
      </w:r>
      <w:r>
        <w:rPr>
          <w:rtl w:val="true"/>
        </w:rPr>
        <w:t xml:space="preserve">- </w:t>
      </w:r>
      <w:r>
        <w:rPr>
          <w:rtl w:val="true"/>
        </w:rPr>
        <w:t>اللمعات‏</w:t>
      </w:r>
      <w:bookmarkEnd w:id="4021"/>
    </w:p>
    <w:p>
      <w:pPr>
        <w:pStyle w:val="BookText"/>
        <w:rPr/>
      </w:pPr>
      <w:r>
        <w:rPr>
          <w:rFonts w:ascii="IRNazanin" w:hAnsi="IRNazanin" w:eastAsia="IRNazanin"/>
          <w:color w:val="111111"/>
          <w:sz w:val="28"/>
          <w:sz w:val="28"/>
          <w:szCs w:val="28"/>
          <w:rtl w:val="true"/>
          <w:lang w:bidi="fa-IR"/>
        </w:rPr>
        <w:t xml:space="preserve">للمولی مهدی بن أبی ذر النراقی،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لباب الألقاب عن خط ولده المولی أحمد بن مهدی و یأتی لمعات الشرعیة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الإلهیة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3"/>
        <w:numPr>
          <w:ilvl w:val="2"/>
          <w:numId w:val="1"/>
        </w:numPr>
        <w:rPr/>
      </w:pPr>
      <w:bookmarkStart w:id="4022" w:name="__RefHeading___Toc9143895_73709187"/>
      <w:bookmarkStart w:id="4023" w:name="_Toc1842"/>
      <w:bookmarkEnd w:id="4022"/>
      <w:r>
        <w:rPr/>
        <w:t>400</w:t>
      </w:r>
      <w:r>
        <w:rPr>
          <w:rtl w:val="true"/>
        </w:rPr>
        <w:t xml:space="preserve">- </w:t>
      </w:r>
      <w:r>
        <w:rPr>
          <w:rtl w:val="true"/>
        </w:rPr>
        <w:t>لمعات الأصول‏</w:t>
      </w:r>
      <w:bookmarkEnd w:id="4023"/>
    </w:p>
    <w:p>
      <w:pPr>
        <w:pStyle w:val="BookText"/>
        <w:rPr/>
      </w:pPr>
      <w:r>
        <w:rPr>
          <w:rFonts w:ascii="IRNazanin" w:hAnsi="IRNazanin" w:eastAsia="IRNazanin"/>
          <w:color w:val="111111"/>
          <w:sz w:val="28"/>
          <w:sz w:val="28"/>
          <w:szCs w:val="28"/>
          <w:rtl w:val="true"/>
          <w:lang w:bidi="fa-IR"/>
        </w:rPr>
        <w:t xml:space="preserve">فی ستة آلاف بیت فی أصول الفقه، للمولی أبی الحسن بن أبی القاسم بن عبد العزیز بن محمد باقر بن نعمة الله المازندرانی الأصل المولود و المقیم بطهران،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المجاز من أستاذه الحاج محمد إبراهیم الکرباسی، ولد فی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دانشوران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4024" w:name="__RefHeading___Toc9143897_73709187"/>
      <w:bookmarkStart w:id="4025" w:name="_Toc1843"/>
      <w:bookmarkEnd w:id="4024"/>
      <w:r>
        <w:rPr/>
        <w:t>401</w:t>
      </w:r>
      <w:r>
        <w:rPr>
          <w:rtl w:val="true"/>
        </w:rPr>
        <w:t xml:space="preserve">- </w:t>
      </w:r>
      <w:r>
        <w:rPr>
          <w:rtl w:val="true"/>
        </w:rPr>
        <w:t>لمعات الأفکار</w:t>
      </w:r>
      <w:bookmarkEnd w:id="4025"/>
    </w:p>
    <w:p>
      <w:pPr>
        <w:pStyle w:val="BookText"/>
        <w:rPr/>
      </w:pPr>
      <w:r>
        <w:rPr>
          <w:rFonts w:ascii="IRNazanin" w:hAnsi="IRNazanin" w:eastAsia="IRNazanin"/>
          <w:color w:val="111111"/>
          <w:sz w:val="28"/>
          <w:sz w:val="28"/>
          <w:szCs w:val="28"/>
          <w:rtl w:val="true"/>
          <w:lang w:bidi="fa-IR"/>
        </w:rPr>
        <w:t>فارسی شبه الکشکول، للشیخ نظر علی بن الحاج إسماعیل الشریف الکرمانی الحائری الواعظ المعاصر</w:t>
      </w:r>
    </w:p>
    <w:p>
      <w:pPr>
        <w:pStyle w:val="Heading3"/>
        <w:numPr>
          <w:ilvl w:val="2"/>
          <w:numId w:val="1"/>
        </w:numPr>
        <w:rPr/>
      </w:pPr>
      <w:bookmarkStart w:id="4026" w:name="__RefHeading___Toc9143899_73709187"/>
      <w:bookmarkStart w:id="4027" w:name="_Toc1844"/>
      <w:bookmarkEnd w:id="4026"/>
      <w:r>
        <w:rPr/>
        <w:t>402</w:t>
      </w:r>
      <w:r>
        <w:rPr>
          <w:rtl w:val="true"/>
        </w:rPr>
        <w:t xml:space="preserve">- </w:t>
      </w:r>
      <w:r>
        <w:rPr>
          <w:rtl w:val="true"/>
        </w:rPr>
        <w:t>لمعات الأنوار</w:t>
      </w:r>
      <w:bookmarkEnd w:id="4027"/>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خامس مجلدات نور الأنوار الآتی ذکره‏ </w:t>
      </w:r>
      <w:bookmarkStart w:id="4028" w:name="pg11739_171652"/>
    </w:p>
    <w:p>
      <w:pPr>
        <w:pStyle w:val="Heading3"/>
        <w:numPr>
          <w:ilvl w:val="2"/>
          <w:numId w:val="1"/>
        </w:numPr>
        <w:rPr/>
      </w:pPr>
      <w:bookmarkStart w:id="4029" w:name="__RefHeading___Toc9143901_73709187"/>
      <w:bookmarkStart w:id="4030" w:name="_Toc1845"/>
      <w:bookmarkEnd w:id="4028"/>
      <w:bookmarkEnd w:id="4029"/>
      <w:r>
        <w:rPr/>
        <w:t>403</w:t>
      </w:r>
      <w:r>
        <w:rPr>
          <w:rtl w:val="true"/>
        </w:rPr>
        <w:t xml:space="preserve">- </w:t>
      </w:r>
      <w:r>
        <w:rPr>
          <w:rtl w:val="true"/>
        </w:rPr>
        <w:t>لمعات الأنوار</w:t>
      </w:r>
      <w:bookmarkEnd w:id="4030"/>
    </w:p>
    <w:p>
      <w:pPr>
        <w:pStyle w:val="BookText"/>
        <w:rPr/>
      </w:pPr>
      <w:r>
        <w:rPr>
          <w:rFonts w:ascii="IRNazanin" w:hAnsi="IRNazanin" w:eastAsia="IRNazanin"/>
          <w:color w:val="111111"/>
          <w:sz w:val="28"/>
          <w:sz w:val="28"/>
          <w:szCs w:val="28"/>
          <w:rtl w:val="true"/>
          <w:lang w:bidi="fa-IR"/>
        </w:rPr>
        <w:t>فی الفقه، للحاج الشیخ عبد الرحیم الکرمانشاهی مؤلف دقائق الأصول و هو فی ثلاث مجلدات، یوجد عند ولده الحاج الشیخ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الخیارات و الإجارة، و علی ظهر المجلد الثانی تقریظ أستاذه صاحب الجواهر و إجازته، مصرحا باجتهاده بخطه و خاتمه، و إمضائه عبده المحتاج محمد حسن‏</w:t>
      </w:r>
    </w:p>
    <w:p>
      <w:pPr>
        <w:pStyle w:val="Heading3"/>
        <w:numPr>
          <w:ilvl w:val="2"/>
          <w:numId w:val="1"/>
        </w:numPr>
        <w:rPr/>
      </w:pPr>
      <w:bookmarkStart w:id="4031" w:name="__RefHeading___Toc9143903_73709187"/>
      <w:bookmarkStart w:id="4032" w:name="_Toc1846"/>
      <w:bookmarkEnd w:id="4031"/>
      <w:r>
        <w:rPr/>
        <w:t>404</w:t>
      </w:r>
      <w:r>
        <w:rPr>
          <w:rtl w:val="true"/>
        </w:rPr>
        <w:t xml:space="preserve">- </w:t>
      </w:r>
      <w:r>
        <w:rPr>
          <w:rtl w:val="true"/>
        </w:rPr>
        <w:t>لمعات الأنوار</w:t>
      </w:r>
      <w:bookmarkEnd w:id="4032"/>
    </w:p>
    <w:p>
      <w:pPr>
        <w:pStyle w:val="BookText"/>
        <w:rPr/>
      </w:pPr>
      <w:r>
        <w:rPr>
          <w:rFonts w:ascii="IRNazanin" w:hAnsi="IRNazanin" w:eastAsia="IRNazanin"/>
          <w:color w:val="111111"/>
          <w:sz w:val="28"/>
          <w:sz w:val="28"/>
          <w:szCs w:val="28"/>
          <w:rtl w:val="true"/>
          <w:lang w:bidi="fa-IR"/>
        </w:rPr>
        <w:t xml:space="preserve">للحاج مولی محمد علی بن المولی محمد کاظم الشاهرودی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أحمد المعاصر، و له نور الأنوار الفارسی کما یأتی‏</w:t>
      </w:r>
    </w:p>
    <w:p>
      <w:pPr>
        <w:pStyle w:val="Heading3"/>
        <w:numPr>
          <w:ilvl w:val="2"/>
          <w:numId w:val="1"/>
        </w:numPr>
        <w:rPr/>
      </w:pPr>
      <w:bookmarkStart w:id="4033" w:name="__RefHeading___Toc9143905_73709187"/>
      <w:bookmarkStart w:id="4034" w:name="_Toc1847"/>
      <w:bookmarkEnd w:id="4033"/>
      <w:r>
        <w:rPr/>
        <w:t>405</w:t>
      </w:r>
      <w:r>
        <w:rPr>
          <w:rtl w:val="true"/>
        </w:rPr>
        <w:t xml:space="preserve">- </w:t>
      </w:r>
      <w:r>
        <w:rPr>
          <w:rtl w:val="true"/>
        </w:rPr>
        <w:t>لمعات الأنوار</w:t>
      </w:r>
      <w:bookmarkEnd w:id="4034"/>
    </w:p>
    <w:p>
      <w:pPr>
        <w:pStyle w:val="BookText"/>
        <w:rPr/>
      </w:pPr>
      <w:r>
        <w:rPr>
          <w:rFonts w:ascii="IRNazanin" w:hAnsi="IRNazanin" w:eastAsia="IRNazanin"/>
          <w:color w:val="111111"/>
          <w:sz w:val="28"/>
          <w:sz w:val="28"/>
          <w:szCs w:val="28"/>
          <w:rtl w:val="true"/>
          <w:lang w:bidi="fa-IR"/>
        </w:rPr>
        <w:t>فی حل مشکلات الآیات و الاخبار، من الأصول و الفروع و المواعظ و الأخلاق، فارسی مرتب علی عشرین لمعة، للحاج شیخ علی أکبر بن محمد حسین النهاوندی المجاور لمشهد خراسان، طبع بطهران علی الحجر</w:t>
      </w:r>
    </w:p>
    <w:p>
      <w:pPr>
        <w:pStyle w:val="Heading3"/>
        <w:numPr>
          <w:ilvl w:val="2"/>
          <w:numId w:val="1"/>
        </w:numPr>
        <w:rPr/>
      </w:pPr>
      <w:bookmarkStart w:id="4035" w:name="__RefHeading___Toc9143907_73709187"/>
      <w:bookmarkStart w:id="4036" w:name="_Toc1848"/>
      <w:bookmarkEnd w:id="4035"/>
      <w:r>
        <w:rPr/>
        <w:t>406</w:t>
      </w:r>
      <w:r>
        <w:rPr>
          <w:rtl w:val="true"/>
        </w:rPr>
        <w:t xml:space="preserve">- </w:t>
      </w:r>
      <w:r>
        <w:rPr>
          <w:rtl w:val="true"/>
        </w:rPr>
        <w:t>لمعات الأنوار</w:t>
      </w:r>
      <w:bookmarkEnd w:id="4036"/>
    </w:p>
    <w:p>
      <w:pPr>
        <w:pStyle w:val="BookText"/>
        <w:rPr/>
      </w:pPr>
      <w:r>
        <w:rPr>
          <w:rFonts w:ascii="IRNazanin" w:hAnsi="IRNazanin" w:eastAsia="IRNazanin"/>
          <w:color w:val="111111"/>
          <w:sz w:val="28"/>
          <w:sz w:val="28"/>
          <w:szCs w:val="28"/>
          <w:rtl w:val="true"/>
          <w:lang w:bidi="fa-IR"/>
        </w:rPr>
        <w:t xml:space="preserve">للسید سلطان محمود الحسینی، فی الأدعیة و الأعمال انتخب منه مؤلفه زاد المسافرین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037" w:name="__RefHeading___Toc9143909_73709187"/>
      <w:bookmarkStart w:id="4038" w:name="_Toc1849"/>
      <w:bookmarkEnd w:id="4037"/>
      <w:r>
        <w:rPr/>
        <w:t>407</w:t>
      </w:r>
      <w:r>
        <w:rPr>
          <w:rtl w:val="true"/>
        </w:rPr>
        <w:t xml:space="preserve">- </w:t>
      </w:r>
      <w:r>
        <w:rPr>
          <w:rtl w:val="true"/>
        </w:rPr>
        <w:t>لمعات الأنوار فی أحوال شیعة الکرار فی دار القرار</w:t>
      </w:r>
      <w:bookmarkEnd w:id="4038"/>
    </w:p>
    <w:p>
      <w:pPr>
        <w:pStyle w:val="BookText"/>
        <w:rPr/>
      </w:pPr>
      <w:r>
        <w:rPr>
          <w:rFonts w:ascii="IRNazanin" w:hAnsi="IRNazanin" w:eastAsia="IRNazanin"/>
          <w:color w:val="111111"/>
          <w:sz w:val="28"/>
          <w:sz w:val="28"/>
          <w:szCs w:val="28"/>
          <w:rtl w:val="true"/>
          <w:lang w:bidi="fa-IR"/>
        </w:rPr>
        <w:t>للسید أبی القاسم الأصفهانی، و یأتی لمعات الأنوار فی فضل الصلوات و المؤکدة من الأذکار</w:t>
      </w:r>
    </w:p>
    <w:p>
      <w:pPr>
        <w:pStyle w:val="Heading3"/>
        <w:numPr>
          <w:ilvl w:val="2"/>
          <w:numId w:val="1"/>
        </w:numPr>
        <w:rPr/>
      </w:pPr>
      <w:bookmarkStart w:id="4039" w:name="__RefHeading___Toc9143911_73709187"/>
      <w:bookmarkStart w:id="4040" w:name="_Toc1850"/>
      <w:bookmarkEnd w:id="4039"/>
      <w:r>
        <w:rPr/>
        <w:t>408</w:t>
      </w:r>
      <w:r>
        <w:rPr>
          <w:rtl w:val="true"/>
        </w:rPr>
        <w:t xml:space="preserve">- </w:t>
      </w:r>
      <w:r>
        <w:rPr>
          <w:rtl w:val="true"/>
        </w:rPr>
        <w:t>لمعات الأنوار فی فضل الصلوات و المؤکدة من الأذکار</w:t>
      </w:r>
      <w:bookmarkEnd w:id="4040"/>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للسید الواعظ أبی القاسم بن محمد علی السدهی الأصفهانی،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مر خدایی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جملة من تصانیفه، منها بدائع الاخبار و رتبه علی لمعات ثلاثة فی الصلوات و البسملة و فضل مطلق الذکر، و خاتمة فی أقسام الذکر و ذکر فی فهرست کتابهای چاپی فارسی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الأنوار فی أحوال شیعة الکرار </w:t>
      </w:r>
      <w:bookmarkStart w:id="4041" w:name="pg11739_171653"/>
    </w:p>
    <w:p>
      <w:pPr>
        <w:pStyle w:val="Heading3"/>
        <w:numPr>
          <w:ilvl w:val="2"/>
          <w:numId w:val="1"/>
        </w:numPr>
        <w:rPr/>
      </w:pPr>
      <w:bookmarkStart w:id="4042" w:name="__RefHeading___Toc9143913_73709187"/>
      <w:bookmarkStart w:id="4043" w:name="_Toc1851"/>
      <w:bookmarkEnd w:id="4041"/>
      <w:bookmarkEnd w:id="4042"/>
      <w:r>
        <w:rPr/>
        <w:t>409</w:t>
      </w:r>
      <w:r>
        <w:rPr>
          <w:rtl w:val="true"/>
        </w:rPr>
        <w:t xml:space="preserve">- </w:t>
      </w:r>
      <w:r>
        <w:rPr>
          <w:rtl w:val="true"/>
        </w:rPr>
        <w:t>اللمعات البغدادیة فی الأحکام الرضاعیة</w:t>
      </w:r>
      <w:bookmarkEnd w:id="4043"/>
    </w:p>
    <w:p>
      <w:pPr>
        <w:pStyle w:val="BookText"/>
        <w:rPr/>
      </w:pPr>
      <w:r>
        <w:rPr>
          <w:rFonts w:ascii="IRNazanin" w:hAnsi="IRNazanin" w:eastAsia="IRNazanin"/>
          <w:color w:val="111111"/>
          <w:sz w:val="28"/>
          <w:sz w:val="28"/>
          <w:szCs w:val="28"/>
          <w:rtl w:val="true"/>
          <w:lang w:bidi="fa-IR"/>
        </w:rPr>
        <w:t xml:space="preserve">للسید مهدی بن الحسن الحسینی القزوینی الحلی،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من الحج بقرب النجف، و دفن بها، موجود فی خزانة کتبه” المؤلف” بالحلة، و نسخه ناقصة الآخر فی مجموعة فی کتب الحاج علی محمد النجف‏آبادی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فجعله بشرا سویا و أخرجه إلی الدنیا طفلا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ثلاث لمعات و خاتمة، فرغ منه فی شرقی بغداد عشیة یوم الاثنین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بخط تلمیذ المصنف السید محمد تقی الطالقانی‏</w:t>
      </w:r>
    </w:p>
    <w:p>
      <w:pPr>
        <w:pStyle w:val="Heading3"/>
        <w:numPr>
          <w:ilvl w:val="2"/>
          <w:numId w:val="1"/>
        </w:numPr>
        <w:rPr/>
      </w:pPr>
      <w:bookmarkStart w:id="4044" w:name="__RefHeading___Toc9143915_73709187"/>
      <w:bookmarkStart w:id="4045" w:name="_Toc1852"/>
      <w:bookmarkEnd w:id="4044"/>
      <w:r>
        <w:rPr/>
        <w:t>410</w:t>
      </w:r>
      <w:r>
        <w:rPr>
          <w:rtl w:val="true"/>
        </w:rPr>
        <w:t xml:space="preserve">- </w:t>
      </w:r>
      <w:r>
        <w:rPr>
          <w:rtl w:val="true"/>
        </w:rPr>
        <w:t>لمعات البیان‏</w:t>
      </w:r>
      <w:bookmarkEnd w:id="4045"/>
    </w:p>
    <w:p>
      <w:pPr>
        <w:pStyle w:val="BookText"/>
        <w:rPr/>
      </w:pPr>
      <w:r>
        <w:rPr>
          <w:rFonts w:ascii="IRNazanin" w:hAnsi="IRNazanin" w:eastAsia="IRNazanin"/>
          <w:color w:val="111111"/>
          <w:sz w:val="28"/>
          <w:sz w:val="28"/>
          <w:szCs w:val="28"/>
          <w:rtl w:val="true"/>
          <w:lang w:bidi="fa-IR"/>
        </w:rPr>
        <w:t xml:space="preserve">لمولی نصر الله بن المولی فتح علی الدزفولی،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مجموعة أشعاره یشبه الکشکول، یوجد بخطه فی الأهواز عند الشیخ مرتضی بن المیرزا جعفر بن مرتضی سبط الشیخ‏</w:t>
      </w:r>
    </w:p>
    <w:p>
      <w:pPr>
        <w:pStyle w:val="Heading3"/>
        <w:numPr>
          <w:ilvl w:val="2"/>
          <w:numId w:val="1"/>
        </w:numPr>
        <w:rPr/>
      </w:pPr>
      <w:bookmarkStart w:id="4046" w:name="__RefHeading___Toc9143917_73709187"/>
      <w:bookmarkStart w:id="4047" w:name="_Toc1853"/>
      <w:bookmarkEnd w:id="4046"/>
      <w:r>
        <w:rPr>
          <w:rtl w:val="true"/>
        </w:rPr>
        <w:t>لمعات سبعة کاشفیة</w:t>
      </w:r>
      <w:bookmarkEnd w:id="4047"/>
    </w:p>
    <w:p>
      <w:pPr>
        <w:pStyle w:val="BookText"/>
        <w:rPr/>
      </w:pPr>
      <w:r>
        <w:rPr>
          <w:rFonts w:ascii="IRNazanin" w:hAnsi="IRNazanin" w:eastAsia="IRNazanin"/>
          <w:color w:val="111111"/>
          <w:sz w:val="28"/>
          <w:sz w:val="28"/>
          <w:szCs w:val="28"/>
          <w:rtl w:val="true"/>
          <w:lang w:bidi="fa-IR"/>
        </w:rPr>
        <w:t xml:space="preserve">مر بعنوان سبعة کاشفی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4048" w:name="__RefHeading___Toc9143919_73709187"/>
      <w:bookmarkStart w:id="4049" w:name="_Toc1854"/>
      <w:bookmarkEnd w:id="4048"/>
      <w:r>
        <w:rPr/>
        <w:t>411</w:t>
      </w:r>
      <w:r>
        <w:rPr>
          <w:rtl w:val="true"/>
        </w:rPr>
        <w:t xml:space="preserve">- </w:t>
      </w:r>
      <w:r>
        <w:rPr>
          <w:rtl w:val="true"/>
        </w:rPr>
        <w:t>لمعات الشرعیة</w:t>
      </w:r>
      <w:bookmarkEnd w:id="4049"/>
    </w:p>
    <w:p>
      <w:pPr>
        <w:pStyle w:val="BookText"/>
        <w:rPr/>
      </w:pPr>
      <w:r>
        <w:rPr>
          <w:rFonts w:ascii="IRNazanin" w:hAnsi="IRNazanin" w:eastAsia="IRNazanin"/>
          <w:color w:val="111111"/>
          <w:sz w:val="28"/>
          <w:sz w:val="28"/>
          <w:szCs w:val="28"/>
          <w:rtl w:val="true"/>
          <w:lang w:bidi="fa-IR"/>
        </w:rPr>
        <w:t xml:space="preserve">للمولی مهدی بن أبی ذر النراقی، یوجد منه نسخه عند فخر الدین النصیری،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من عصر المؤلف، کما کتب إلینا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اللمعات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3"/>
        <w:numPr>
          <w:ilvl w:val="2"/>
          <w:numId w:val="1"/>
        </w:numPr>
        <w:rPr/>
      </w:pPr>
      <w:bookmarkStart w:id="4050" w:name="__RefHeading___Toc9143921_73709187"/>
      <w:bookmarkStart w:id="4051" w:name="_Toc1855"/>
      <w:bookmarkEnd w:id="4050"/>
      <w:r>
        <w:rPr/>
        <w:t>412</w:t>
      </w:r>
      <w:r>
        <w:rPr>
          <w:rtl w:val="true"/>
        </w:rPr>
        <w:t xml:space="preserve">- </w:t>
      </w:r>
      <w:r>
        <w:rPr>
          <w:rtl w:val="true"/>
        </w:rPr>
        <w:t>لمعات الطاهرین‏</w:t>
      </w:r>
      <w:bookmarkEnd w:id="4051"/>
    </w:p>
    <w:p>
      <w:pPr>
        <w:pStyle w:val="BookText"/>
        <w:rPr/>
      </w:pPr>
      <w:r>
        <w:rPr>
          <w:rFonts w:ascii="IRNazanin" w:hAnsi="IRNazanin" w:eastAsia="IRNazanin"/>
          <w:color w:val="111111"/>
          <w:sz w:val="28"/>
          <w:sz w:val="28"/>
          <w:szCs w:val="28"/>
          <w:rtl w:val="true"/>
          <w:lang w:bidi="fa-IR"/>
        </w:rPr>
        <w:t>فارسی، کما فی ملحق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Heading3"/>
        <w:numPr>
          <w:ilvl w:val="2"/>
          <w:numId w:val="1"/>
        </w:numPr>
        <w:rPr/>
      </w:pPr>
      <w:bookmarkStart w:id="4052" w:name="__RefHeading___Toc9143923_73709187"/>
      <w:bookmarkStart w:id="4053" w:name="_Toc1856"/>
      <w:bookmarkEnd w:id="4052"/>
      <w:r>
        <w:rPr/>
        <w:t>413</w:t>
      </w:r>
      <w:r>
        <w:rPr>
          <w:rtl w:val="true"/>
        </w:rPr>
        <w:t xml:space="preserve">- </w:t>
      </w:r>
      <w:r>
        <w:rPr>
          <w:rtl w:val="true"/>
        </w:rPr>
        <w:t>لمعات العارفین‏</w:t>
      </w:r>
      <w:bookmarkEnd w:id="4053"/>
    </w:p>
    <w:p>
      <w:pPr>
        <w:pStyle w:val="BookText"/>
        <w:rPr/>
      </w:pPr>
      <w:r>
        <w:rPr>
          <w:rFonts w:ascii="IRNazanin" w:hAnsi="IRNazanin" w:eastAsia="IRNazanin"/>
          <w:color w:val="111111"/>
          <w:sz w:val="28"/>
          <w:sz w:val="28"/>
          <w:szCs w:val="28"/>
          <w:rtl w:val="true"/>
          <w:lang w:bidi="fa-IR"/>
        </w:rPr>
        <w:t xml:space="preserve">کانت نسخه منه فی مکتبة الحاج مولی باقر التستری الذی 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فی فهرس المکتبة</w:t>
      </w:r>
    </w:p>
    <w:p>
      <w:pPr>
        <w:pStyle w:val="Heading3"/>
        <w:numPr>
          <w:ilvl w:val="2"/>
          <w:numId w:val="1"/>
        </w:numPr>
        <w:rPr/>
      </w:pPr>
      <w:bookmarkStart w:id="4054" w:name="__RefHeading___Toc9143925_73709187"/>
      <w:bookmarkStart w:id="4055" w:name="_Toc1857"/>
      <w:bookmarkEnd w:id="4054"/>
      <w:r>
        <w:rPr/>
        <w:t>414</w:t>
      </w:r>
      <w:r>
        <w:rPr>
          <w:rtl w:val="true"/>
        </w:rPr>
        <w:t xml:space="preserve">- </w:t>
      </w:r>
      <w:r>
        <w:rPr>
          <w:rtl w:val="true"/>
        </w:rPr>
        <w:t>اللمع الغرویة</w:t>
      </w:r>
      <w:bookmarkEnd w:id="4055"/>
    </w:p>
    <w:p>
      <w:pPr>
        <w:pStyle w:val="BookText"/>
        <w:rPr/>
      </w:pPr>
      <w:r>
        <w:rPr>
          <w:rFonts w:ascii="IRNazanin" w:hAnsi="IRNazanin" w:eastAsia="IRNazanin"/>
          <w:color w:val="111111"/>
          <w:sz w:val="28"/>
          <w:sz w:val="28"/>
          <w:szCs w:val="28"/>
          <w:rtl w:val="true"/>
          <w:lang w:bidi="fa-IR"/>
        </w:rPr>
        <w:t xml:space="preserve">فی النحو، للشیخ محمد رضا بن قاسم الغراوی النجفی ألفه فی </w:t>
      </w:r>
      <w:r>
        <w:rPr>
          <w:rFonts w:eastAsia="IRNazanin" w:cs="IRNazanin"/>
          <w:color w:val="111111"/>
          <w:sz w:val="28"/>
          <w:szCs w:val="28"/>
          <w:lang w:bidi="fa-IR"/>
        </w:rPr>
        <w:t>1322</w:t>
      </w:r>
    </w:p>
    <w:p>
      <w:pPr>
        <w:pStyle w:val="Heading3"/>
        <w:numPr>
          <w:ilvl w:val="2"/>
          <w:numId w:val="1"/>
        </w:numPr>
        <w:rPr/>
      </w:pPr>
      <w:bookmarkStart w:id="4056" w:name="__RefHeading___Toc9143927_73709187"/>
      <w:bookmarkStart w:id="4057" w:name="_Toc1858"/>
      <w:bookmarkEnd w:id="4056"/>
      <w:r>
        <w:rPr/>
        <w:t>415</w:t>
      </w:r>
      <w:r>
        <w:rPr>
          <w:rtl w:val="true"/>
        </w:rPr>
        <w:t xml:space="preserve">- </w:t>
      </w:r>
      <w:r>
        <w:rPr>
          <w:rtl w:val="true"/>
        </w:rPr>
        <w:t>اللمعات الغرویة فی نکات الأحرف بالعربیة</w:t>
      </w:r>
      <w:bookmarkEnd w:id="4057"/>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أربعة أجزاء للشیخ هلال الدین إسماعیل الخوئی، نزیل النجف سابقا، و الراجع إلیها بعد زیارة مشهد خراسان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الجزء الأول منه هلال الدین المذکور </w:t>
      </w:r>
      <w:bookmarkStart w:id="4058" w:name="pg11739_171654"/>
    </w:p>
    <w:p>
      <w:pPr>
        <w:pStyle w:val="BookText"/>
        <w:rPr/>
      </w:pPr>
      <w:bookmarkEnd w:id="4058"/>
      <w:r>
        <w:rPr>
          <w:rFonts w:ascii="IRNazanin" w:hAnsi="IRNazanin" w:eastAsia="IRNazanin"/>
          <w:color w:val="111111"/>
          <w:sz w:val="28"/>
          <w:sz w:val="28"/>
          <w:szCs w:val="28"/>
          <w:rtl w:val="true"/>
          <w:lang w:bidi="fa-IR"/>
        </w:rPr>
        <w:t>صورت إجازات یحیی بن بطریق صاحب العمدة فی مجموعته الموجودة عند الشیخ محمد علی یعقوب الخطیب بالنجف، و نقل أیضا عن الجزء الرابع منه فوائد کثیرة و قد سمی الجزء الرابع منه ب جلیس الواحد و أنیس الفارد فاعترض علیه السید جعفر الشاعر الحلی المصاحب معه بعدم استعمال لفظ الفارد، فأجابه بالشعر المذکور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الفرید الفارد</w:t>
      </w:r>
    </w:p>
    <w:p>
      <w:pPr>
        <w:pStyle w:val="Heading3"/>
        <w:numPr>
          <w:ilvl w:val="2"/>
          <w:numId w:val="1"/>
        </w:numPr>
        <w:rPr/>
      </w:pPr>
      <w:bookmarkStart w:id="4059" w:name="__RefHeading___Toc9143929_73709187"/>
      <w:bookmarkStart w:id="4060" w:name="_Toc1859"/>
      <w:bookmarkEnd w:id="4059"/>
      <w:r>
        <w:rPr/>
        <w:t>416</w:t>
      </w:r>
      <w:r>
        <w:rPr>
          <w:rtl w:val="true"/>
        </w:rPr>
        <w:t xml:space="preserve">- </w:t>
      </w:r>
      <w:r>
        <w:rPr>
          <w:rtl w:val="true"/>
        </w:rPr>
        <w:t>اللمعات فی شرح دعاء السمات‏</w:t>
      </w:r>
      <w:bookmarkEnd w:id="4060"/>
    </w:p>
    <w:p>
      <w:pPr>
        <w:pStyle w:val="BookText"/>
        <w:rPr/>
      </w:pPr>
      <w:r>
        <w:rPr>
          <w:rFonts w:ascii="IRNazanin" w:hAnsi="IRNazanin" w:eastAsia="IRNazanin"/>
          <w:color w:val="111111"/>
          <w:sz w:val="28"/>
          <w:sz w:val="28"/>
          <w:szCs w:val="28"/>
          <w:rtl w:val="true"/>
          <w:lang w:bidi="fa-IR"/>
        </w:rPr>
        <w:t>ملمع للسید أبی القاسم بن السید محمد باقر الحسینی العلوی الفاطمی، الدهکردی ساکن أصفهان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بلمعات أنوار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أقل الطلاب أو بعض الطلبة عبد الرحیم بن عبد الکریم بن عبد العلی بن عبد الحمید بن محمد رضا بن ملک البحرانی، نزیل قمشه،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علی أکبر النهاوندی فی المشهد</w:t>
      </w:r>
    </w:p>
    <w:p>
      <w:pPr>
        <w:pStyle w:val="Heading3"/>
        <w:numPr>
          <w:ilvl w:val="2"/>
          <w:numId w:val="1"/>
        </w:numPr>
        <w:rPr/>
      </w:pPr>
      <w:bookmarkStart w:id="4061" w:name="__RefHeading___Toc9143931_73709187"/>
      <w:bookmarkStart w:id="4062" w:name="_Toc1860"/>
      <w:bookmarkEnd w:id="4061"/>
      <w:r>
        <w:rPr/>
        <w:t>417</w:t>
      </w:r>
      <w:r>
        <w:rPr>
          <w:rtl w:val="true"/>
        </w:rPr>
        <w:t xml:space="preserve">- </w:t>
      </w:r>
      <w:r>
        <w:rPr>
          <w:rtl w:val="true"/>
        </w:rPr>
        <w:t>لمعات القدسیة</w:t>
      </w:r>
      <w:bookmarkEnd w:id="4062"/>
    </w:p>
    <w:p>
      <w:pPr>
        <w:pStyle w:val="BookText"/>
        <w:rPr/>
      </w:pPr>
      <w:r>
        <w:rPr>
          <w:rFonts w:ascii="IRNazanin" w:hAnsi="IRNazanin" w:eastAsia="IRNazanin"/>
          <w:color w:val="111111"/>
          <w:sz w:val="28"/>
          <w:sz w:val="28"/>
          <w:szCs w:val="28"/>
          <w:rtl w:val="true"/>
          <w:lang w:bidi="fa-IR"/>
        </w:rPr>
        <w:t>للمولی أحمد بن محمد إبراهیم الأردکانی الیزدی من العلماء القرن الثالث عشر،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أربعین حدیثا علی صبغة عرفانیة، یوجد نسخه منها عند السید محمد علی الروضاتی بأصفهان علیها خط السید المیرزا حسن الچهارسوئی بتاریخ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الروضاتی فهرست الأربعین حدیثا فی فهرست نسخه‏های خطی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یا من توحد بالربوبیة، فعز و جل عن مجاورة الشرکاء و بعد، خامه شکسته مستمد فیوض قدسی ابن محمد إبراهیم أحمد الأردکانی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بشیراز فی ثالث ذی القعدة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063" w:name="__RefHeading___Toc9143933_73709187"/>
      <w:bookmarkStart w:id="4064" w:name="_Toc1861"/>
      <w:bookmarkEnd w:id="4063"/>
      <w:r>
        <w:rPr/>
        <w:t>418</w:t>
      </w:r>
      <w:r>
        <w:rPr>
          <w:rtl w:val="true"/>
        </w:rPr>
        <w:t xml:space="preserve">- </w:t>
      </w:r>
      <w:r>
        <w:rPr>
          <w:rtl w:val="true"/>
        </w:rPr>
        <w:t>اللمعات المشرقیة</w:t>
      </w:r>
      <w:bookmarkEnd w:id="4064"/>
    </w:p>
    <w:p>
      <w:pPr>
        <w:pStyle w:val="BookText"/>
        <w:rPr/>
      </w:pPr>
      <w:r>
        <w:rPr>
          <w:rFonts w:ascii="IRNazanin" w:hAnsi="IRNazanin" w:eastAsia="IRNazanin"/>
          <w:color w:val="111111"/>
          <w:sz w:val="28"/>
          <w:sz w:val="28"/>
          <w:szCs w:val="28"/>
          <w:rtl w:val="true"/>
          <w:lang w:bidi="fa-IR"/>
        </w:rPr>
        <w:t>للمولی صدرا الشیرازی فی المنطق عناوینه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جمعها اللمعات و سمی الکتاب به، و فی انتسابه إلیه تردد بعض ذکره دانش‏پژوه فی فهرس تصانیفه باسم التنقیة </w:t>
      </w:r>
      <w:bookmarkStart w:id="4065" w:name="pg11739_171655"/>
    </w:p>
    <w:p>
      <w:pPr>
        <w:pStyle w:val="Heading3"/>
        <w:numPr>
          <w:ilvl w:val="2"/>
          <w:numId w:val="1"/>
        </w:numPr>
        <w:rPr/>
      </w:pPr>
      <w:bookmarkStart w:id="4066" w:name="__RefHeading___Toc9143935_73709187"/>
      <w:bookmarkStart w:id="4067" w:name="_Toc1862"/>
      <w:bookmarkEnd w:id="4065"/>
      <w:bookmarkEnd w:id="4066"/>
      <w:r>
        <w:rPr/>
        <w:t>419</w:t>
      </w:r>
      <w:r>
        <w:rPr>
          <w:rtl w:val="true"/>
        </w:rPr>
        <w:t xml:space="preserve">- </w:t>
      </w:r>
      <w:r>
        <w:rPr>
          <w:rtl w:val="true"/>
        </w:rPr>
        <w:t>لمعات ناصری‏</w:t>
      </w:r>
      <w:bookmarkEnd w:id="4067"/>
    </w:p>
    <w:p>
      <w:pPr>
        <w:pStyle w:val="BookText"/>
        <w:rPr/>
      </w:pPr>
      <w:r>
        <w:rPr>
          <w:rFonts w:ascii="IRNazanin" w:hAnsi="IRNazanin" w:eastAsia="IRNazanin"/>
          <w:color w:val="111111"/>
          <w:sz w:val="28"/>
          <w:sz w:val="28"/>
          <w:szCs w:val="28"/>
          <w:rtl w:val="true"/>
          <w:lang w:bidi="fa-IR"/>
        </w:rPr>
        <w:t xml:space="preserve">لچنگیز بن الحاج محمد ولی میرزا القاجار، فی الأخلاق، فی ثمانیة عشر لمعة، و فرغ منه بأصفهان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سفر ناصر الدین شاه إلیها، و أهداه إلیه و سماه باسمه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 أنوار ستایش و ثنا نثار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ما ذکر، و قال النفیسی إنه نسخه الأصل مذهبة کتبت للإهداء إلی الشاه فی التاریخ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068" w:name="__RefHeading___Toc9143937_73709187"/>
      <w:bookmarkStart w:id="4069" w:name="_Toc1863"/>
      <w:bookmarkEnd w:id="4068"/>
      <w:r>
        <w:rPr/>
        <w:t>420</w:t>
      </w:r>
      <w:r>
        <w:rPr>
          <w:rtl w:val="true"/>
        </w:rPr>
        <w:t xml:space="preserve">- </w:t>
      </w:r>
      <w:r>
        <w:rPr>
          <w:rtl w:val="true"/>
        </w:rPr>
        <w:t>لمعات النور فی تفسیر آیة النور</w:t>
      </w:r>
      <w:bookmarkEnd w:id="4069"/>
    </w:p>
    <w:p>
      <w:pPr>
        <w:pStyle w:val="BookText"/>
        <w:rPr/>
      </w:pPr>
      <w:r>
        <w:rPr>
          <w:rFonts w:ascii="IRNazanin" w:hAnsi="IRNazanin" w:eastAsia="IRNazanin"/>
          <w:color w:val="111111"/>
          <w:sz w:val="28"/>
          <w:sz w:val="28"/>
          <w:szCs w:val="28"/>
          <w:rtl w:val="true"/>
          <w:lang w:bidi="fa-IR"/>
        </w:rPr>
        <w:t xml:space="preserve">للحاج میرزا أبو الحسن ابن الحاج إسماعیل اللاری،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الإصطهباناتی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ذی حجة </w:t>
      </w:r>
      <w:r>
        <w:rPr>
          <w:rFonts w:eastAsia="IRNazanin" w:cs="IRNazanin"/>
          <w:color w:val="111111"/>
          <w:sz w:val="28"/>
          <w:szCs w:val="28"/>
          <w:lang w:bidi="fa-IR"/>
        </w:rPr>
        <w:t>1338</w:t>
      </w:r>
    </w:p>
    <w:p>
      <w:pPr>
        <w:pStyle w:val="Heading3"/>
        <w:numPr>
          <w:ilvl w:val="2"/>
          <w:numId w:val="1"/>
        </w:numPr>
        <w:rPr/>
      </w:pPr>
      <w:bookmarkStart w:id="4070" w:name="__RefHeading___Toc9143939_73709187"/>
      <w:bookmarkStart w:id="4071" w:name="_Toc1864"/>
      <w:bookmarkEnd w:id="4070"/>
      <w:r>
        <w:rPr/>
        <w:t>421</w:t>
      </w:r>
      <w:r>
        <w:rPr>
          <w:rtl w:val="true"/>
        </w:rPr>
        <w:t xml:space="preserve">- </w:t>
      </w:r>
      <w:r>
        <w:rPr>
          <w:rtl w:val="true"/>
        </w:rPr>
        <w:t>لمعات النور فی کیفیة الظهور</w:t>
      </w:r>
      <w:bookmarkEnd w:id="4071"/>
    </w:p>
    <w:p>
      <w:pPr>
        <w:pStyle w:val="BookText"/>
        <w:rPr/>
      </w:pPr>
      <w:r>
        <w:rPr>
          <w:rFonts w:ascii="IRNazanin" w:hAnsi="IRNazanin" w:eastAsia="IRNazanin"/>
          <w:color w:val="111111"/>
          <w:sz w:val="28"/>
          <w:sz w:val="28"/>
          <w:szCs w:val="28"/>
          <w:rtl w:val="true"/>
          <w:lang w:bidi="fa-IR"/>
        </w:rPr>
        <w:t xml:space="preserve">لآقا جلال الدین محمد بن الشیخ أبی تراب مرودشتی الشیرازی، فارسی مطبوع فی مجلدین، سمی أولها ب بشاره الظهور ألفه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بحر العرفان تألیف المیرزا أبی الفضل الگلپایگانی أحد زعماء البابیة</w:t>
      </w:r>
    </w:p>
    <w:p>
      <w:pPr>
        <w:pStyle w:val="Heading3"/>
        <w:numPr>
          <w:ilvl w:val="2"/>
          <w:numId w:val="1"/>
        </w:numPr>
        <w:rPr/>
      </w:pPr>
      <w:bookmarkStart w:id="4072" w:name="__RefHeading___Toc9143941_73709187"/>
      <w:bookmarkStart w:id="4073" w:name="_Toc1865"/>
      <w:bookmarkEnd w:id="4072"/>
      <w:r>
        <w:rPr/>
        <w:t>422</w:t>
      </w:r>
      <w:r>
        <w:rPr>
          <w:rtl w:val="true"/>
        </w:rPr>
        <w:t xml:space="preserve">- </w:t>
      </w:r>
      <w:r>
        <w:rPr>
          <w:rtl w:val="true"/>
        </w:rPr>
        <w:t>اللمعات النیرة فی شرح تکملة التبصرة</w:t>
      </w:r>
      <w:bookmarkEnd w:id="4073"/>
    </w:p>
    <w:p>
      <w:pPr>
        <w:pStyle w:val="BookText"/>
        <w:rPr/>
      </w:pPr>
      <w:r>
        <w:rPr>
          <w:rFonts w:ascii="IRNazanin" w:hAnsi="IRNazanin" w:eastAsia="IRNazanin"/>
          <w:color w:val="111111"/>
          <w:sz w:val="28"/>
          <w:sz w:val="28"/>
          <w:szCs w:val="28"/>
          <w:rtl w:val="true"/>
          <w:lang w:bidi="fa-IR"/>
        </w:rPr>
        <w:t xml:space="preserve">فی الفقه، لشیخنا المولی محمد کاظم الخراسانی،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الشذرات‏</w:t>
      </w:r>
    </w:p>
    <w:p>
      <w:pPr>
        <w:pStyle w:val="Heading3"/>
        <w:numPr>
          <w:ilvl w:val="2"/>
          <w:numId w:val="1"/>
        </w:numPr>
        <w:rPr/>
      </w:pPr>
      <w:bookmarkStart w:id="4074" w:name="__RefHeading___Toc9143943_73709187"/>
      <w:bookmarkStart w:id="4075" w:name="_Toc1866"/>
      <w:bookmarkEnd w:id="4074"/>
      <w:r>
        <w:rPr/>
        <w:t>423</w:t>
      </w:r>
      <w:r>
        <w:rPr>
          <w:rtl w:val="true"/>
        </w:rPr>
        <w:t xml:space="preserve">- </w:t>
      </w:r>
      <w:r>
        <w:rPr>
          <w:rtl w:val="true"/>
        </w:rPr>
        <w:t>لمعات الهدایة فی التخییر و الاحتیاط و البراءة</w:t>
      </w:r>
      <w:bookmarkEnd w:id="4075"/>
    </w:p>
    <w:p>
      <w:pPr>
        <w:pStyle w:val="BookText"/>
        <w:rPr/>
      </w:pPr>
      <w:r>
        <w:rPr>
          <w:rFonts w:ascii="IRNazanin" w:hAnsi="IRNazanin" w:eastAsia="IRNazanin"/>
          <w:color w:val="111111"/>
          <w:sz w:val="28"/>
          <w:sz w:val="28"/>
          <w:szCs w:val="28"/>
          <w:rtl w:val="true"/>
          <w:lang w:bidi="fa-IR"/>
        </w:rPr>
        <w:t xml:space="preserve">للسید أبی القاسم بن محمد رضا الطباطبائی التبریزی،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مسلکین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أصل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تقریر بحث أستاذه المولی محمد الفاضل الشرابیانی، فرغ منه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4076" w:name="__RefHeading___Toc9143945_73709187"/>
      <w:bookmarkStart w:id="4077" w:name="_Toc1867"/>
      <w:bookmarkEnd w:id="4076"/>
      <w:r>
        <w:rPr/>
        <w:t>424</w:t>
      </w:r>
      <w:r>
        <w:rPr>
          <w:rtl w:val="true"/>
        </w:rPr>
        <w:t xml:space="preserve">- </w:t>
      </w:r>
      <w:r>
        <w:rPr>
          <w:rtl w:val="true"/>
        </w:rPr>
        <w:t>لمعات إلهیة در معارف ربوبیه‏</w:t>
      </w:r>
      <w:bookmarkEnd w:id="4077"/>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للمولی عبد الله الزنوزی التبریزی، المدرس فی طهران، یکثر النقل عنه ولده الآغا علی المدرس فی کتابه بدائع الحکم ترجمه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بأمر فتح علی شاه قاجار و باسمه، ذکره فی أوله و آخره،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سادس ربیع الأول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الثالث من جلوس الشاه و هو فی سبعة و عشرین فصلا </w:t>
      </w:r>
      <w:bookmarkStart w:id="4078" w:name="pg11739_171656"/>
    </w:p>
    <w:p>
      <w:pPr>
        <w:pStyle w:val="BookText"/>
        <w:rPr/>
      </w:pPr>
      <w:bookmarkEnd w:id="4078"/>
      <w:r>
        <w:rPr>
          <w:rFonts w:ascii="IRNazanin" w:hAnsi="IRNazanin" w:eastAsia="IRNazanin"/>
          <w:color w:val="111111"/>
          <w:sz w:val="28"/>
          <w:sz w:val="28"/>
          <w:szCs w:val="28"/>
          <w:rtl w:val="true"/>
          <w:lang w:bidi="fa-IR"/>
        </w:rPr>
        <w:t>و کل فصل فی لمعات أول الفصول فی إثبات واجب الوجود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نامتناهی واجب الوجودی را سزاست و مسمی گردانیدم این رسالة بلمعات إلهیة در معارف 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غیر مؤرخة و من القرن الثالث عشر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ذلک القرن کما فی فهرسهما</w:t>
      </w:r>
    </w:p>
    <w:p>
      <w:pPr>
        <w:pStyle w:val="Heading3"/>
        <w:numPr>
          <w:ilvl w:val="2"/>
          <w:numId w:val="1"/>
        </w:numPr>
        <w:rPr/>
      </w:pPr>
      <w:bookmarkStart w:id="4079" w:name="__RefHeading___Toc9143947_73709187"/>
      <w:bookmarkStart w:id="4080" w:name="_Toc1868"/>
      <w:bookmarkEnd w:id="4079"/>
      <w:r>
        <w:rPr/>
        <w:t>425</w:t>
      </w:r>
      <w:r>
        <w:rPr>
          <w:rtl w:val="true"/>
        </w:rPr>
        <w:t xml:space="preserve">- </w:t>
      </w:r>
      <w:r>
        <w:rPr>
          <w:rtl w:val="true"/>
        </w:rPr>
        <w:t>لمع الأنوار</w:t>
      </w:r>
      <w:bookmarkEnd w:id="4080"/>
    </w:p>
    <w:p>
      <w:pPr>
        <w:pStyle w:val="BookText"/>
        <w:rPr/>
      </w:pPr>
      <w:r>
        <w:rPr>
          <w:rFonts w:ascii="IRNazanin" w:hAnsi="IRNazanin" w:eastAsia="IRNazanin"/>
          <w:color w:val="111111"/>
          <w:sz w:val="28"/>
          <w:sz w:val="28"/>
          <w:szCs w:val="28"/>
          <w:rtl w:val="true"/>
          <w:lang w:bidi="fa-IR"/>
        </w:rPr>
        <w:t xml:space="preserve">منظوم فی الحکمة، للمیرزا علی أکبر بن علی بن المیرزا أبی القاسم قائم مقام الحسینی الفراهانی الطهرانی،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جان جهان له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سبعة لمع و کل لمعة فی عدة نور و اضاءة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الجوهر و العرض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بمعنی الأخص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ربا واحدا حکیما</w:t>
      </w:r>
    </w:p>
    <w:p>
      <w:pPr>
        <w:pStyle w:val="BookText"/>
        <w:rPr/>
      </w:pPr>
      <w:r>
        <w:rPr>
          <w:rFonts w:ascii="IRNazanin" w:hAnsi="IRNazanin" w:eastAsia="IRNazanin"/>
          <w:color w:val="111111"/>
          <w:sz w:val="28"/>
          <w:sz w:val="28"/>
          <w:szCs w:val="28"/>
          <w:rtl w:val="true"/>
          <w:lang w:bidi="fa-IR"/>
        </w:rPr>
        <w:t>مسلما علی النبی تسلیما</w:t>
      </w:r>
    </w:p>
    <w:p>
      <w:pPr>
        <w:pStyle w:val="BookText"/>
        <w:rPr/>
      </w:pPr>
      <w:r>
        <w:rPr>
          <w:rFonts w:ascii="IRNazanin" w:hAnsi="IRNazanin" w:eastAsia="IRNazanin"/>
          <w:color w:val="111111"/>
          <w:sz w:val="28"/>
          <w:sz w:val="28"/>
          <w:szCs w:val="28"/>
          <w:rtl w:val="true"/>
          <w:lang w:bidi="fa-IR"/>
        </w:rPr>
        <w:t>قال فهذه موجز فی الفلسفة ب لمع الأنوار سمه و أعرفه یوجد منه نسخه مع اللؤلؤ المکنون بخط المؤلف و جل الرسائل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المکنون، لمع الأنوار، الحکمة الجدیدة،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یشبه الکشکول فی التاریخ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شکوا، الوجیزة،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081" w:name="__RefHeading___Toc9143949_73709187"/>
      <w:bookmarkStart w:id="4082" w:name="_Toc1869"/>
      <w:bookmarkEnd w:id="4081"/>
      <w:r>
        <w:rPr/>
        <w:t>426</w:t>
      </w:r>
      <w:r>
        <w:rPr>
          <w:rtl w:val="true"/>
        </w:rPr>
        <w:t xml:space="preserve">- </w:t>
      </w:r>
      <w:r>
        <w:rPr>
          <w:rtl w:val="true"/>
        </w:rPr>
        <w:t>لمع الأنوار و نبذ الأسرار</w:t>
      </w:r>
      <w:bookmarkEnd w:id="4082"/>
    </w:p>
    <w:p>
      <w:pPr>
        <w:pStyle w:val="BookText"/>
        <w:rPr/>
      </w:pPr>
      <w:r>
        <w:rPr>
          <w:rFonts w:ascii="IRNazanin" w:hAnsi="IRNazanin" w:eastAsia="IRNazanin"/>
          <w:color w:val="111111"/>
          <w:sz w:val="28"/>
          <w:sz w:val="28"/>
          <w:szCs w:val="28"/>
          <w:rtl w:val="true"/>
          <w:lang w:bidi="fa-IR"/>
        </w:rPr>
        <w:t>فی إثبات الفضل لذریة الإسماعیلیة و الکشف عن مراتبهم، لبعض أهل الدعوة الإسماعیلیة کما فی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هامشها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محمد بن طاهر بن إبراهیم مؤلف مجموع التربیة المتوفی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584</w:t>
      </w:r>
    </w:p>
    <w:p>
      <w:pPr>
        <w:pStyle w:val="Heading3"/>
        <w:numPr>
          <w:ilvl w:val="2"/>
          <w:numId w:val="1"/>
        </w:numPr>
        <w:rPr/>
      </w:pPr>
      <w:bookmarkStart w:id="4083" w:name="__RefHeading___Toc9143951_73709187"/>
      <w:bookmarkStart w:id="4084" w:name="_Toc1870"/>
      <w:bookmarkEnd w:id="4083"/>
      <w:r>
        <w:rPr/>
        <w:t>427</w:t>
      </w:r>
      <w:r>
        <w:rPr>
          <w:rtl w:val="true"/>
        </w:rPr>
        <w:t xml:space="preserve">- </w:t>
      </w:r>
      <w:r>
        <w:rPr>
          <w:rtl w:val="true"/>
        </w:rPr>
        <w:t>لمع البرق فی معرفة الفرق‏</w:t>
      </w:r>
      <w:bookmarkEnd w:id="4084"/>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الفرق بین الألفاظ المتقاربة للشیخ تقی الدین إبراهیم بن علی بن الحسن بن محمد بن صالح الکفعمی، صاحب المصباح الذی فرغ منه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المولی محمد مؤمن الجزائری، فی مطلع السعدین و توفی کما فی کشف الظنون فی مادة نور حدقة 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w:t>
      </w:r>
      <w:bookmarkStart w:id="4085" w:name="pg11739_171657"/>
    </w:p>
    <w:p>
      <w:pPr>
        <w:pStyle w:val="BookText"/>
        <w:rPr/>
      </w:pPr>
      <w:bookmarkEnd w:id="4085"/>
      <w:r>
        <w:rPr>
          <w:rFonts w:ascii="IRNazanin" w:hAnsi="IRNazanin" w:eastAsia="IRNazanin"/>
          <w:color w:val="111111"/>
          <w:sz w:val="28"/>
          <w:sz w:val="28"/>
          <w:szCs w:val="28"/>
          <w:rtl w:val="true"/>
          <w:lang w:bidi="fa-IR"/>
        </w:rPr>
        <w:t>فروق اللغات للسید نور الدین کما مر</w:t>
      </w:r>
      <w:r>
        <w:rPr>
          <w:rFonts w:eastAsia="IRNazanin" w:cs="IRNazanin"/>
          <w:color w:val="111111"/>
          <w:sz w:val="28"/>
          <w:szCs w:val="28"/>
          <w:rtl w:val="true"/>
          <w:lang w:bidi="fa-IR"/>
        </w:rPr>
        <w:t>.</w:t>
      </w:r>
    </w:p>
    <w:p>
      <w:pPr>
        <w:pStyle w:val="Heading3"/>
        <w:numPr>
          <w:ilvl w:val="2"/>
          <w:numId w:val="1"/>
        </w:numPr>
        <w:rPr/>
      </w:pPr>
      <w:bookmarkStart w:id="4086" w:name="__RefHeading___Toc9143953_73709187"/>
      <w:bookmarkStart w:id="4087" w:name="_Toc1871"/>
      <w:bookmarkEnd w:id="4086"/>
      <w:r>
        <w:rPr/>
        <w:t>428</w:t>
      </w:r>
      <w:r>
        <w:rPr>
          <w:rtl w:val="true"/>
        </w:rPr>
        <w:t xml:space="preserve">- </w:t>
      </w:r>
      <w:r>
        <w:rPr>
          <w:rtl w:val="true"/>
        </w:rPr>
        <w:t>اللمع فی إزهاق البدع‏</w:t>
      </w:r>
      <w:bookmarkEnd w:id="4087"/>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w:t>
      </w:r>
      <w:r>
        <w:rPr>
          <w:rFonts w:eastAsia="IRNazanin" w:cs="IRNazanin"/>
          <w:color w:val="111111"/>
          <w:sz w:val="28"/>
          <w:szCs w:val="28"/>
          <w:rtl w:val="true"/>
          <w:lang w:bidi="fa-IR"/>
        </w:rPr>
        <w:t>.</w:t>
      </w:r>
    </w:p>
    <w:p>
      <w:pPr>
        <w:pStyle w:val="Heading3"/>
        <w:numPr>
          <w:ilvl w:val="2"/>
          <w:numId w:val="1"/>
        </w:numPr>
        <w:rPr/>
      </w:pPr>
      <w:bookmarkStart w:id="4088" w:name="__RefHeading___Toc9143955_73709187"/>
      <w:bookmarkStart w:id="4089" w:name="_Toc1872"/>
      <w:bookmarkEnd w:id="4088"/>
      <w:r>
        <w:rPr/>
        <w:t>429</w:t>
      </w:r>
      <w:r>
        <w:rPr>
          <w:rtl w:val="true"/>
        </w:rPr>
        <w:t xml:space="preserve">- </w:t>
      </w:r>
      <w:r>
        <w:rPr>
          <w:rtl w:val="true"/>
        </w:rPr>
        <w:t>اللمع فی شرح الجمع‏</w:t>
      </w:r>
      <w:bookmarkEnd w:id="4089"/>
    </w:p>
    <w:p>
      <w:pPr>
        <w:pStyle w:val="BookText"/>
        <w:rPr/>
      </w:pPr>
      <w:r>
        <w:rPr>
          <w:rFonts w:ascii="IRNazanin" w:hAnsi="IRNazanin" w:eastAsia="IRNazanin"/>
          <w:color w:val="111111"/>
          <w:sz w:val="28"/>
          <w:sz w:val="28"/>
          <w:szCs w:val="28"/>
          <w:rtl w:val="true"/>
          <w:lang w:bidi="fa-IR"/>
        </w:rPr>
        <w:t xml:space="preserve">للشیخ فخر الدین بن محمد بن علی بن أحمد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4090" w:name="__RefHeading___Toc9143957_73709187"/>
      <w:bookmarkStart w:id="4091" w:name="_Toc1873"/>
      <w:bookmarkEnd w:id="4090"/>
      <w:r>
        <w:rPr>
          <w:rtl w:val="true"/>
        </w:rPr>
        <w:t>اللمع فی شرح الشرائع‏</w:t>
      </w:r>
      <w:bookmarkEnd w:id="4091"/>
    </w:p>
    <w:p>
      <w:pPr>
        <w:pStyle w:val="BookText"/>
        <w:rPr/>
      </w:pPr>
      <w:r>
        <w:rPr>
          <w:rFonts w:ascii="IRNazanin" w:hAnsi="IRNazanin" w:eastAsia="IRNazanin"/>
          <w:color w:val="111111"/>
          <w:sz w:val="28"/>
          <w:sz w:val="28"/>
          <w:szCs w:val="28"/>
          <w:rtl w:val="true"/>
          <w:lang w:bidi="fa-IR"/>
        </w:rPr>
        <w:t xml:space="preserve">فی ستة عشر مجلدا، للسید علی بن السید أحمد آل کمال الدین الحسینی الحلی، المتوفی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السید حسین و غیر اسمه و سماه الضیاء اللامع فذکرته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4092" w:name="__RefHeading___Toc9143959_73709187"/>
      <w:bookmarkStart w:id="4093" w:name="_Toc1874"/>
      <w:bookmarkEnd w:id="4092"/>
      <w:r>
        <w:rPr/>
        <w:t>430</w:t>
      </w:r>
      <w:r>
        <w:rPr>
          <w:rtl w:val="true"/>
        </w:rPr>
        <w:t xml:space="preserve">- </w:t>
      </w:r>
      <w:r>
        <w:rPr>
          <w:rtl w:val="true"/>
        </w:rPr>
        <w:t>اللمع فی النحو</w:t>
      </w:r>
      <w:bookmarkEnd w:id="4093"/>
    </w:p>
    <w:p>
      <w:pPr>
        <w:pStyle w:val="BookText"/>
        <w:rPr/>
      </w:pPr>
      <w:r>
        <w:rPr>
          <w:rFonts w:ascii="IRNazanin" w:hAnsi="IRNazanin" w:eastAsia="IRNazanin"/>
          <w:color w:val="111111"/>
          <w:sz w:val="28"/>
          <w:sz w:val="28"/>
          <w:szCs w:val="28"/>
          <w:rtl w:val="true"/>
          <w:lang w:bidi="fa-IR"/>
        </w:rPr>
        <w:t xml:space="preserve">لأبی الفتح عثمان بن الجنی النحوی الموصلی،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من کلام شیخه أبی علی الفارسی، و علیه شروح، و النسخة فی مکتبة محمد پاشا بإسلامبول</w:t>
      </w:r>
      <w:r>
        <w:rPr>
          <w:rFonts w:eastAsia="IRNazanin" w:cs="IRNazanin"/>
          <w:color w:val="111111"/>
          <w:sz w:val="28"/>
          <w:szCs w:val="28"/>
          <w:rtl w:val="true"/>
          <w:lang w:bidi="fa-IR"/>
        </w:rPr>
        <w:t>.</w:t>
      </w:r>
    </w:p>
    <w:p>
      <w:pPr>
        <w:pStyle w:val="Heading3"/>
        <w:numPr>
          <w:ilvl w:val="2"/>
          <w:numId w:val="1"/>
        </w:numPr>
        <w:rPr/>
      </w:pPr>
      <w:bookmarkStart w:id="4094" w:name="__RefHeading___Toc9143961_73709187"/>
      <w:bookmarkStart w:id="4095" w:name="_Toc1875"/>
      <w:bookmarkEnd w:id="4094"/>
      <w:r>
        <w:rPr/>
        <w:t>431</w:t>
      </w:r>
      <w:r>
        <w:rPr>
          <w:rtl w:val="true"/>
        </w:rPr>
        <w:t xml:space="preserve">- </w:t>
      </w:r>
      <w:r>
        <w:rPr>
          <w:rtl w:val="true"/>
        </w:rPr>
        <w:t>اللمع فی النحو</w:t>
      </w:r>
      <w:bookmarkEnd w:id="4095"/>
    </w:p>
    <w:p>
      <w:pPr>
        <w:pStyle w:val="BookText"/>
        <w:rPr/>
      </w:pPr>
      <w:r>
        <w:rPr>
          <w:rFonts w:ascii="IRNazanin" w:hAnsi="IRNazanin" w:eastAsia="IRNazanin"/>
          <w:color w:val="111111"/>
          <w:sz w:val="28"/>
          <w:sz w:val="28"/>
          <w:szCs w:val="28"/>
          <w:rtl w:val="true"/>
          <w:lang w:bidi="fa-IR"/>
        </w:rPr>
        <w:t xml:space="preserve">لأبی البرکات العلوی، عمر بن إبراهیم بن محمد ابن العلوی الزیدی، المولود فی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طبقات السیوطی</w:t>
      </w:r>
      <w:r>
        <w:rPr>
          <w:rFonts w:eastAsia="IRNazanin" w:cs="IRNazanin"/>
          <w:color w:val="111111"/>
          <w:sz w:val="28"/>
          <w:szCs w:val="28"/>
          <w:rtl w:val="true"/>
          <w:lang w:bidi="fa-IR"/>
        </w:rPr>
        <w:t>.</w:t>
      </w:r>
    </w:p>
    <w:p>
      <w:pPr>
        <w:pStyle w:val="Heading3"/>
        <w:numPr>
          <w:ilvl w:val="2"/>
          <w:numId w:val="1"/>
        </w:numPr>
        <w:rPr/>
      </w:pPr>
      <w:bookmarkStart w:id="4096" w:name="__RefHeading___Toc9143963_73709187"/>
      <w:bookmarkStart w:id="4097" w:name="_Toc1876"/>
      <w:bookmarkEnd w:id="4096"/>
      <w:r>
        <w:rPr>
          <w:rtl w:val="true"/>
        </w:rPr>
        <w:t>اللمعة</w:t>
      </w:r>
      <w:bookmarkEnd w:id="4097"/>
    </w:p>
    <w:p>
      <w:pPr>
        <w:pStyle w:val="BookText"/>
        <w:rPr/>
      </w:pPr>
      <w:r>
        <w:rPr>
          <w:rFonts w:ascii="IRNazanin" w:hAnsi="IRNazanin" w:eastAsia="IRNazanin"/>
          <w:color w:val="111111"/>
          <w:sz w:val="28"/>
          <w:sz w:val="28"/>
          <w:szCs w:val="28"/>
          <w:rtl w:val="true"/>
          <w:lang w:bidi="fa-IR"/>
        </w:rPr>
        <w:t>للمولی مهدی النراقی، حکاه لباب الألقاب بهذا العنوان عن خط ولده المولی أحمد اسمه اللمعة الإلهیة</w:t>
      </w:r>
      <w:r>
        <w:rPr>
          <w:rFonts w:eastAsia="IRNazanin" w:cs="IRNazanin"/>
          <w:color w:val="111111"/>
          <w:sz w:val="28"/>
          <w:szCs w:val="28"/>
          <w:rtl w:val="true"/>
          <w:lang w:bidi="fa-IR"/>
        </w:rPr>
        <w:t>.</w:t>
      </w:r>
    </w:p>
    <w:p>
      <w:pPr>
        <w:pStyle w:val="Heading3"/>
        <w:numPr>
          <w:ilvl w:val="2"/>
          <w:numId w:val="1"/>
        </w:numPr>
        <w:rPr/>
      </w:pPr>
      <w:bookmarkStart w:id="4098" w:name="__RefHeading___Toc9143965_73709187"/>
      <w:bookmarkStart w:id="4099" w:name="_Toc1877"/>
      <w:bookmarkEnd w:id="4098"/>
      <w:r>
        <w:rPr/>
        <w:t>432</w:t>
      </w:r>
      <w:r>
        <w:rPr>
          <w:rtl w:val="true"/>
        </w:rPr>
        <w:t xml:space="preserve">- </w:t>
      </w:r>
      <w:r>
        <w:rPr>
          <w:rtl w:val="true"/>
        </w:rPr>
        <w:t>اللمعة الإلهیة فی الحکمة المتعالیة</w:t>
      </w:r>
      <w:bookmarkEnd w:id="4099"/>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بن أبی ذر النراقی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لمع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 الماهیة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الواجب و صفاته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النفس و نشأتها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تقدیس واجب الوجود و تمجیده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مهدی بن أبی ذر، هذه لمعة إلهیة فی الحکمة المتعالیة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رتبتها علی خمسة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الجید عند أحفاده” المؤلف” و طبعت کلیشة صفحته الأولی فی مقدمه کتابه نخبة البیان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زین العابدین بن حاج مرتضی، کتبت فی العشر الثانی من ذی الحجة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4100" w:name="pg11739_171658"/>
    </w:p>
    <w:p>
      <w:pPr>
        <w:pStyle w:val="Heading3"/>
        <w:numPr>
          <w:ilvl w:val="2"/>
          <w:numId w:val="1"/>
        </w:numPr>
        <w:rPr/>
      </w:pPr>
      <w:bookmarkStart w:id="4101" w:name="__RefHeading___Toc9143967_73709187"/>
      <w:bookmarkStart w:id="4102" w:name="_Toc1878"/>
      <w:bookmarkEnd w:id="4100"/>
      <w:bookmarkEnd w:id="4101"/>
      <w:r>
        <w:rPr/>
        <w:t>433</w:t>
      </w:r>
      <w:r>
        <w:rPr>
          <w:rtl w:val="true"/>
        </w:rPr>
        <w:t xml:space="preserve">- </w:t>
      </w:r>
      <w:r>
        <w:rPr>
          <w:rtl w:val="true"/>
        </w:rPr>
        <w:t>لمعة البدر</w:t>
      </w:r>
      <w:bookmarkEnd w:id="4102"/>
    </w:p>
    <w:p>
      <w:pPr>
        <w:pStyle w:val="BookText"/>
        <w:rPr/>
      </w:pPr>
      <w:r>
        <w:rPr>
          <w:rFonts w:ascii="IRNazanin" w:hAnsi="IRNazanin" w:eastAsia="IRNazanin"/>
          <w:color w:val="111111"/>
          <w:sz w:val="28"/>
          <w:sz w:val="28"/>
          <w:szCs w:val="28"/>
          <w:rtl w:val="true"/>
          <w:lang w:bidi="fa-IR"/>
        </w:rPr>
        <w:t xml:space="preserve">لأبی نصر الفراهی السیستانی، ناظم نصاب الصبیان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نظم جامع الصغیر فی الفقه لمحمد بن حسن الشیبانی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فی جمادی الآخرة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لمعة البدر و قد شرح المنظومة هذه محمد بن عبد الرحمن الخجندی و سماه ضوء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103" w:name="__RefHeading___Toc9143969_73709187"/>
      <w:bookmarkStart w:id="4104" w:name="_Toc1879"/>
      <w:bookmarkEnd w:id="4103"/>
      <w:r>
        <w:rPr/>
        <w:t>434</w:t>
      </w:r>
      <w:r>
        <w:rPr>
          <w:rtl w:val="true"/>
        </w:rPr>
        <w:t xml:space="preserve">- </w:t>
      </w:r>
      <w:r>
        <w:rPr>
          <w:rtl w:val="true"/>
        </w:rPr>
        <w:t>لمعة البدر بلمعان البدرین‏</w:t>
      </w:r>
      <w:bookmarkEnd w:id="4104"/>
    </w:p>
    <w:p>
      <w:pPr>
        <w:pStyle w:val="BookText"/>
        <w:rPr/>
      </w:pPr>
      <w:r>
        <w:rPr>
          <w:rFonts w:ascii="IRNazanin" w:hAnsi="IRNazanin" w:eastAsia="IRNazanin"/>
          <w:color w:val="111111"/>
          <w:sz w:val="28"/>
          <w:sz w:val="28"/>
          <w:szCs w:val="28"/>
          <w:rtl w:val="true"/>
          <w:lang w:bidi="fa-IR"/>
        </w:rPr>
        <w:t xml:space="preserve">اسم لمجموعة رسائل طبعت فی مطبعة مجمع البحرین فی الهند، خرج منه سبعة أجزاء فی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4105" w:name="__RefHeading___Toc9143971_73709187"/>
      <w:bookmarkStart w:id="4106" w:name="_Toc1880"/>
      <w:bookmarkEnd w:id="4105"/>
      <w:r>
        <w:rPr/>
        <w:t>435</w:t>
      </w:r>
      <w:r>
        <w:rPr>
          <w:rtl w:val="true"/>
        </w:rPr>
        <w:t xml:space="preserve">- </w:t>
      </w:r>
      <w:r>
        <w:rPr>
          <w:rtl w:val="true"/>
        </w:rPr>
        <w:t>اللمعة البیضاء فی شرح خطبة الزهراء ع‏</w:t>
      </w:r>
      <w:bookmarkEnd w:id="4106"/>
    </w:p>
    <w:p>
      <w:pPr>
        <w:pStyle w:val="BookText"/>
        <w:rPr/>
      </w:pPr>
      <w:r>
        <w:rPr>
          <w:rFonts w:ascii="IRNazanin" w:hAnsi="IRNazanin" w:eastAsia="IRNazanin"/>
          <w:color w:val="111111"/>
          <w:sz w:val="28"/>
          <w:sz w:val="28"/>
          <w:szCs w:val="28"/>
          <w:rtl w:val="true"/>
          <w:lang w:bidi="fa-IR"/>
        </w:rPr>
        <w:t xml:space="preserve">المسماة ب خطبة اللمة للمولی محمد علی بن أحمد القراچه‏داغی الأونساری، المحشی ل القوانین فرغ منه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الکتاب بشطر واف من مناقبها و فضائلها و أحوالها و ما یتعلق بها من ذکر أدعیتها و أحرازها و عدد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الأونسار بالواو و النون و السین من قری قراچه‏داغ</w:t>
      </w:r>
      <w:r>
        <w:rPr>
          <w:rFonts w:eastAsia="IRNazanin" w:cs="IRNazanin"/>
          <w:color w:val="111111"/>
          <w:sz w:val="28"/>
          <w:szCs w:val="28"/>
          <w:rtl w:val="true"/>
          <w:lang w:bidi="fa-IR"/>
        </w:rPr>
        <w:t>.</w:t>
      </w:r>
    </w:p>
    <w:p>
      <w:pPr>
        <w:pStyle w:val="Heading3"/>
        <w:numPr>
          <w:ilvl w:val="2"/>
          <w:numId w:val="1"/>
        </w:numPr>
        <w:rPr/>
      </w:pPr>
      <w:bookmarkStart w:id="4107" w:name="__RefHeading___Toc9143973_73709187"/>
      <w:bookmarkStart w:id="4108" w:name="_Toc1881"/>
      <w:bookmarkEnd w:id="4107"/>
      <w:r>
        <w:rPr/>
        <w:t>436</w:t>
      </w:r>
      <w:r>
        <w:rPr>
          <w:rtl w:val="true"/>
        </w:rPr>
        <w:t xml:space="preserve">- </w:t>
      </w:r>
      <w:r>
        <w:rPr>
          <w:rtl w:val="true"/>
        </w:rPr>
        <w:t>اللمعة الجلیة فی تحقیق مسائل الإسماعیلیة و أجوبتها الفتوائیة العملیة</w:t>
      </w:r>
      <w:bookmarkEnd w:id="4108"/>
    </w:p>
    <w:p>
      <w:pPr>
        <w:pStyle w:val="BookText"/>
        <w:rPr/>
      </w:pPr>
      <w:r>
        <w:rPr>
          <w:rFonts w:ascii="IRNazanin" w:hAnsi="IRNazanin" w:eastAsia="IRNazanin"/>
          <w:color w:val="111111"/>
          <w:sz w:val="28"/>
          <w:sz w:val="28"/>
          <w:szCs w:val="28"/>
          <w:rtl w:val="true"/>
          <w:lang w:bidi="fa-IR"/>
        </w:rPr>
        <w:t>مائة و تسع مسائل،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الحدید طاهر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مسائل الشیخ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الأعز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أمر بالتفقه فی الدین لمن جهل و إرشاد المسترشد لمن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تاسع عشر شهر رمضان فی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قصبة أردکان من أعمال فارس، طلب منه الفتوی لکنه کتبه استدلالیا تکثیرا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فی مدرسة البروجردی و غیرها</w:t>
      </w:r>
      <w:r>
        <w:rPr>
          <w:rFonts w:eastAsia="IRNazanin" w:cs="IRNazanin"/>
          <w:color w:val="111111"/>
          <w:sz w:val="28"/>
          <w:szCs w:val="28"/>
          <w:rtl w:val="true"/>
          <w:lang w:bidi="fa-IR"/>
        </w:rPr>
        <w:t>.</w:t>
      </w:r>
    </w:p>
    <w:p>
      <w:pPr>
        <w:pStyle w:val="Heading3"/>
        <w:numPr>
          <w:ilvl w:val="2"/>
          <w:numId w:val="1"/>
        </w:numPr>
        <w:rPr/>
      </w:pPr>
      <w:bookmarkStart w:id="4109" w:name="__RefHeading___Toc9143975_73709187"/>
      <w:bookmarkStart w:id="4110" w:name="_Toc1882"/>
      <w:bookmarkEnd w:id="4109"/>
      <w:r>
        <w:rPr/>
        <w:t>437</w:t>
      </w:r>
      <w:r>
        <w:rPr>
          <w:rtl w:val="true"/>
        </w:rPr>
        <w:t xml:space="preserve">- </w:t>
      </w:r>
      <w:r>
        <w:rPr>
          <w:rtl w:val="true"/>
        </w:rPr>
        <w:t>اللمعة الجلیة فی معرفة النیة</w:t>
      </w:r>
      <w:bookmarkEnd w:id="4110"/>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العباس أحمد بن الشیخ شمس الدین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بیان وجوب النیة و حقیقتها، و أبواب تسعة بعدد أبواب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باب الطهارة إلی آخر الأبواب و تاسعها باب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مبدع الصور </w:t>
      </w:r>
      <w:bookmarkStart w:id="4111" w:name="pg11739_171659"/>
    </w:p>
    <w:p>
      <w:pPr>
        <w:pStyle w:val="BookText"/>
        <w:rPr/>
      </w:pPr>
      <w:bookmarkEnd w:id="4111"/>
      <w:r>
        <w:rPr>
          <w:rFonts w:ascii="IRNazanin" w:hAnsi="IRNazanin" w:eastAsia="IRNazanin"/>
          <w:color w:val="111111"/>
          <w:sz w:val="28"/>
          <w:sz w:val="28"/>
          <w:szCs w:val="28"/>
          <w:rtl w:val="true"/>
          <w:lang w:bidi="fa-IR"/>
        </w:rPr>
        <w:t xml:space="preserve">و منشی البشر و خالق الشمس و القمر الذی بالجود و الإحسان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حاشیة للشیخ یحیی بن الحسین البحرانی الیزدی، الذی کان تلمیذ المحقق الکرکی و اللمعة یوجد فی مکتبة المولی الخوانساری بالنجف، و مکتبة الحاج آغا</w:t>
      </w:r>
    </w:p>
    <w:p>
      <w:pPr>
        <w:pStyle w:val="BookText"/>
        <w:rPr/>
      </w:pPr>
      <w:r>
        <w:rPr>
          <w:rFonts w:ascii="IRNazanin" w:hAnsi="IRNazanin" w:eastAsia="IRNazanin"/>
          <w:color w:val="111111"/>
          <w:sz w:val="28"/>
          <w:sz w:val="28"/>
          <w:szCs w:val="28"/>
          <w:rtl w:val="true"/>
          <w:lang w:bidi="fa-IR"/>
        </w:rPr>
        <w:t xml:space="preserve">بأصفهان، و خزانة الشیخ علی کشف الغطاء، و السید محمد علی هبة الدین، و نسخه عصر المصنف عند السید مهدی فی کویت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رضی الدین تاریخ کتابتها محرم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112" w:name="__RefHeading___Toc9143977_73709187"/>
      <w:bookmarkStart w:id="4113" w:name="_Toc1883"/>
      <w:bookmarkEnd w:id="4112"/>
      <w:r>
        <w:rPr/>
        <w:t>438</w:t>
      </w:r>
      <w:r>
        <w:rPr>
          <w:rtl w:val="true"/>
        </w:rPr>
        <w:t xml:space="preserve">- </w:t>
      </w:r>
      <w:r>
        <w:rPr>
          <w:rtl w:val="true"/>
        </w:rPr>
        <w:t>اللمعة الجوینیة فی الحکمة العلمیة و العملیة</w:t>
      </w:r>
      <w:bookmarkEnd w:id="4113"/>
    </w:p>
    <w:p>
      <w:pPr>
        <w:pStyle w:val="BookText"/>
        <w:rPr/>
      </w:pPr>
      <w:r>
        <w:rPr>
          <w:rFonts w:ascii="IRNazanin" w:hAnsi="IRNazanin" w:eastAsia="IRNazanin"/>
          <w:color w:val="111111"/>
          <w:sz w:val="28"/>
          <w:sz w:val="28"/>
          <w:szCs w:val="28"/>
          <w:rtl w:val="true"/>
          <w:lang w:bidi="fa-IR"/>
        </w:rPr>
        <w:t xml:space="preserve">لابن کمونة، سعد بن منصور بن سعد بن الحسن بن هبة الله بن کمونة،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ورخه فی کشف الظنون و هو غلط بل توفی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الحوادث الجامعة کما یأتی یوجد فی الخزانة الغرویة بخطه، و ذکر نسبه کما مر، و فی آخره اتفق تألیفه 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حمد مسترشد بنور هدایته مسترحم من جوده و عنایته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و آخره الصلاة علی محمد و عترته و آله الطاهرین، و ذکر فیه أنه کتبه حسب أمر العالم الفاضل المتقن البارع شمس الدین محمد المؤمن القزوینی، حین أراد العود من بغداد، حتی یصحبه معه برسم خزانة الصاحب العالم العادل المصنف العامل، شمس الدین محمد بن الصاحب بهاء الدین محمد الجوینی صاحب الدیوان، و کتبه مشتملا علی نکت لطیفة فی العلم و العمل ینتفع بها جماعة الطلاب ملهمات الحکم و الآداب، فی جملتین کل جملة علی بابین، و کل باب علی خمسة فصول، الجملة الأولی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منه فی إثبات مدبر العالم الواجب وجوده و وحدانیته و بیان جملة من صفات جلالته و 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خصوصا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الدرة المستخرجة من اللمعة فی الحکمة و یوجد نسخه أخری من اللمعة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114" w:name="__RefHeading___Toc9143979_73709187"/>
      <w:bookmarkStart w:id="4115" w:name="_Toc1884"/>
      <w:bookmarkEnd w:id="4114"/>
      <w:r>
        <w:rPr/>
        <w:t>439</w:t>
      </w:r>
      <w:r>
        <w:rPr>
          <w:rtl w:val="true"/>
        </w:rPr>
        <w:t xml:space="preserve">- </w:t>
      </w:r>
      <w:r>
        <w:rPr>
          <w:rtl w:val="true"/>
        </w:rPr>
        <w:t>اللمعة الحیدریة فی الطرق العلیة الجلیة للشیعة الإمامیة</w:t>
      </w:r>
      <w:bookmarkEnd w:id="411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مبسوطة لسیدنا الحسن صدر الدین، کتبها لحیدر قلی خان بن نور محمد خان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کرمانشاه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أجازنا أن‏ </w:t>
      </w:r>
      <w:bookmarkStart w:id="4116" w:name="pg11739_171660"/>
    </w:p>
    <w:p>
      <w:pPr>
        <w:pStyle w:val="BookText"/>
        <w:rPr/>
      </w:pPr>
      <w:bookmarkEnd w:id="4116"/>
      <w:r>
        <w:rPr>
          <w:rFonts w:ascii="IRNazanin" w:hAnsi="IRNazanin" w:eastAsia="IRNazanin"/>
          <w:color w:val="111111"/>
          <w:sz w:val="28"/>
          <w:sz w:val="28"/>
          <w:szCs w:val="28"/>
          <w:rtl w:val="true"/>
          <w:lang w:bidi="fa-IR"/>
        </w:rPr>
        <w:t>نحدث بنعمته و أن نروی آثار عدله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لیلة السبت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Heading3"/>
        <w:numPr>
          <w:ilvl w:val="2"/>
          <w:numId w:val="1"/>
        </w:numPr>
        <w:rPr/>
      </w:pPr>
      <w:bookmarkStart w:id="4117" w:name="__RefHeading___Toc9143981_73709187"/>
      <w:bookmarkStart w:id="4118" w:name="_Toc1885"/>
      <w:bookmarkEnd w:id="4117"/>
      <w:r>
        <w:rPr/>
        <w:t>440</w:t>
      </w:r>
      <w:r>
        <w:rPr>
          <w:rtl w:val="true"/>
        </w:rPr>
        <w:t xml:space="preserve">- </w:t>
      </w:r>
      <w:r>
        <w:rPr>
          <w:rtl w:val="true"/>
        </w:rPr>
        <w:t>اللمعة الدمشقیة</w:t>
      </w:r>
      <w:bookmarkEnd w:id="4118"/>
    </w:p>
    <w:p>
      <w:pPr>
        <w:pStyle w:val="BookText"/>
        <w:rPr/>
      </w:pPr>
      <w:r>
        <w:rPr>
          <w:rFonts w:ascii="IRNazanin" w:hAnsi="IRNazanin" w:eastAsia="IRNazanin"/>
          <w:color w:val="111111"/>
          <w:sz w:val="28"/>
          <w:sz w:val="28"/>
          <w:szCs w:val="28"/>
          <w:rtl w:val="true"/>
          <w:lang w:bidi="fa-IR"/>
        </w:rPr>
        <w:t xml:space="preserve">للشیخ شمس الدین أبی عبد الله محمد بن الشیخ جمال الدین مکی بن شمس الدین محمد بن حامد العاملی الجزینی المستشهد 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سبعة أیام و هو محبوس لم یکن عنده من الفقه غیر المختصر النافع کما ذکره المحدث الحر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أحمد استتماما لنعمته و إیاه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إبراهیم بن الحاج علی فی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صححها و قابلها الشهید الثانی و کتب بخطه علیه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تاریخ کتابتها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فخر الدین النصیری بطهران و نسخه بخط السید محمد بن</w:t>
      </w:r>
    </w:p>
    <w:p>
      <w:pPr>
        <w:pStyle w:val="BookText"/>
        <w:rPr/>
      </w:pPr>
      <w:r>
        <w:rPr>
          <w:rFonts w:ascii="IRNazanin" w:hAnsi="IRNazanin" w:eastAsia="IRNazanin"/>
          <w:color w:val="111111"/>
          <w:sz w:val="28"/>
          <w:sz w:val="28"/>
          <w:szCs w:val="28"/>
          <w:rtl w:val="true"/>
          <w:lang w:bidi="fa-IR"/>
        </w:rPr>
        <w:t xml:space="preserve">علی بن محمد بن أمیر شاه الموسوی کتبها فی یزد و فرغ منه فی الثلثاء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 الجزائری طبع مکررا</w:t>
      </w:r>
    </w:p>
    <w:p>
      <w:pPr>
        <w:pStyle w:val="Heading3"/>
        <w:numPr>
          <w:ilvl w:val="2"/>
          <w:numId w:val="1"/>
        </w:numPr>
        <w:rPr/>
      </w:pPr>
      <w:bookmarkStart w:id="4119" w:name="__RefHeading___Toc9143983_73709187"/>
      <w:bookmarkStart w:id="4120" w:name="_Toc1886"/>
      <w:bookmarkEnd w:id="4119"/>
      <w:r>
        <w:rPr/>
        <w:t>441</w:t>
      </w:r>
      <w:r>
        <w:rPr>
          <w:rtl w:val="true"/>
        </w:rPr>
        <w:t xml:space="preserve">- </w:t>
      </w:r>
      <w:r>
        <w:rPr>
          <w:rtl w:val="true"/>
        </w:rPr>
        <w:t>اللمعة الساطعة فی تحقیق صلاة الجمعة الجامعة</w:t>
      </w:r>
      <w:bookmarkEnd w:id="4120"/>
    </w:p>
    <w:p>
      <w:pPr>
        <w:pStyle w:val="BookText"/>
        <w:rPr/>
      </w:pPr>
      <w:r>
        <w:rPr>
          <w:rFonts w:ascii="IRNazanin" w:hAnsi="IRNazanin" w:eastAsia="IRNazanin"/>
          <w:color w:val="111111"/>
          <w:sz w:val="28"/>
          <w:sz w:val="28"/>
          <w:szCs w:val="28"/>
          <w:rtl w:val="true"/>
          <w:lang w:bidi="fa-IR"/>
        </w:rPr>
        <w:t xml:space="preserve">للسید طیب بن محمد علی الحسینی الجزائری الموسوی اللکهنوی طبع بالنجف فی </w:t>
      </w:r>
      <w:r>
        <w:rPr>
          <w:rFonts w:eastAsia="IRNazanin" w:cs="IRNazanin"/>
          <w:color w:val="111111"/>
          <w:sz w:val="28"/>
          <w:szCs w:val="28"/>
          <w:lang w:bidi="fa-IR"/>
        </w:rPr>
        <w:t>1374</w:t>
      </w:r>
    </w:p>
    <w:p>
      <w:pPr>
        <w:pStyle w:val="Heading3"/>
        <w:numPr>
          <w:ilvl w:val="2"/>
          <w:numId w:val="1"/>
        </w:numPr>
        <w:rPr/>
      </w:pPr>
      <w:bookmarkStart w:id="4121" w:name="__RefHeading___Toc9143985_73709187"/>
      <w:bookmarkStart w:id="4122" w:name="_Toc1887"/>
      <w:bookmarkEnd w:id="4121"/>
      <w:r>
        <w:rPr/>
        <w:t>442</w:t>
      </w:r>
      <w:r>
        <w:rPr>
          <w:rtl w:val="true"/>
        </w:rPr>
        <w:t xml:space="preserve">- </w:t>
      </w:r>
      <w:r>
        <w:rPr>
          <w:rtl w:val="true"/>
        </w:rPr>
        <w:t>لمعة الضیاء فی العمدة من أخبار الرضا علیه السلام  و سوانح عمره‏</w:t>
      </w:r>
      <w:bookmarkEnd w:id="4122"/>
    </w:p>
    <w:p>
      <w:pPr>
        <w:pStyle w:val="BookText"/>
        <w:rPr/>
      </w:pPr>
      <w:r>
        <w:rPr>
          <w:rFonts w:ascii="IRNazanin" w:hAnsi="IRNazanin" w:eastAsia="IRNazanin"/>
          <w:color w:val="111111"/>
          <w:sz w:val="28"/>
          <w:sz w:val="28"/>
          <w:szCs w:val="28"/>
          <w:rtl w:val="true"/>
          <w:lang w:bidi="fa-IR"/>
        </w:rPr>
        <w:t>بلسان الأردو طبع کما فی الفهرس الاثنی عشریة اللاهوریة و هو للسید مظهر حسن السهارنپوری‏</w:t>
      </w:r>
    </w:p>
    <w:p>
      <w:pPr>
        <w:pStyle w:val="Heading3"/>
        <w:numPr>
          <w:ilvl w:val="2"/>
          <w:numId w:val="1"/>
        </w:numPr>
        <w:rPr/>
      </w:pPr>
      <w:bookmarkStart w:id="4123" w:name="__RefHeading___Toc9143987_73709187"/>
      <w:bookmarkStart w:id="4124" w:name="_Toc1888"/>
      <w:bookmarkEnd w:id="4123"/>
      <w:r>
        <w:rPr/>
        <w:t>443</w:t>
      </w:r>
      <w:r>
        <w:rPr>
          <w:rtl w:val="true"/>
        </w:rPr>
        <w:t xml:space="preserve">- </w:t>
      </w:r>
      <w:r>
        <w:rPr>
          <w:rtl w:val="true"/>
        </w:rPr>
        <w:t>اللمعة فی تحقیق أمر صلاة الجمعة</w:t>
      </w:r>
      <w:bookmarkEnd w:id="4124"/>
    </w:p>
    <w:p>
      <w:pPr>
        <w:pStyle w:val="BookText"/>
        <w:rPr/>
      </w:pPr>
      <w:r>
        <w:rPr>
          <w:rFonts w:ascii="IRNazanin" w:hAnsi="IRNazanin" w:eastAsia="IRNazanin"/>
          <w:color w:val="111111"/>
          <w:sz w:val="28"/>
          <w:sz w:val="28"/>
          <w:szCs w:val="28"/>
          <w:rtl w:val="true"/>
          <w:lang w:bidi="fa-IR"/>
        </w:rPr>
        <w:t>للشیخ عبد العالی بن المحقق الکرکی الشیخ زین الدین علی بن عبد العالی قال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عدم عینیتها فی الغیبة، و فیه النقل عن معارج السئول فی تفسیر الأحکام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البلغة فی صلاة الجمعة للشیخ حسن بن المحقق الکرکی فراجع فإنه غیر اللمعة هذا، و کأنه کتب کل من الولدین رسالة علی خلاف رأی والدهما</w:t>
      </w:r>
    </w:p>
    <w:p>
      <w:pPr>
        <w:pStyle w:val="Heading3"/>
        <w:numPr>
          <w:ilvl w:val="2"/>
          <w:numId w:val="1"/>
        </w:numPr>
        <w:rPr/>
      </w:pPr>
      <w:bookmarkStart w:id="4125" w:name="__RefHeading___Toc9143989_73709187"/>
      <w:bookmarkStart w:id="4126" w:name="_Toc1889"/>
      <w:bookmarkEnd w:id="4125"/>
      <w:r>
        <w:rPr/>
        <w:t>444</w:t>
      </w:r>
      <w:r>
        <w:rPr>
          <w:rtl w:val="true"/>
        </w:rPr>
        <w:t xml:space="preserve">- </w:t>
      </w:r>
      <w:r>
        <w:rPr>
          <w:rtl w:val="true"/>
        </w:rPr>
        <w:t>اللمعة فی صلاة الجمعة</w:t>
      </w:r>
      <w:bookmarkEnd w:id="4126"/>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السعید القاضی نور الله بن شریف المرعشی الحسینی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حرمتها فی زمن الغیبة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یوم الجمعة بالاحترام، و فضل صلاتها فی محکم الکلام، و خاصها لمزیتها بحضور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فصول و خاتمة، موجودة فی مخزن کتب المولی‏ </w:t>
      </w:r>
      <w:bookmarkStart w:id="4127" w:name="pg11739_171661"/>
    </w:p>
    <w:p>
      <w:pPr>
        <w:pStyle w:val="BookText"/>
        <w:rPr/>
      </w:pPr>
      <w:bookmarkEnd w:id="4127"/>
      <w:r>
        <w:rPr>
          <w:rFonts w:ascii="IRNazanin" w:hAnsi="IRNazanin" w:eastAsia="IRNazanin"/>
          <w:color w:val="111111"/>
          <w:sz w:val="28"/>
          <w:sz w:val="28"/>
          <w:szCs w:val="28"/>
          <w:rtl w:val="true"/>
          <w:lang w:bidi="fa-IR"/>
        </w:rPr>
        <w:t xml:space="preserve">محمد علی الخوانساری بالنجف، و فی مجموعة من رسائل القاضی بخط أحمد بن الحسین 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السماوی رد فیه العینیة من الإجماع و غیره‏</w:t>
      </w:r>
    </w:p>
    <w:p>
      <w:pPr>
        <w:pStyle w:val="Heading3"/>
        <w:numPr>
          <w:ilvl w:val="2"/>
          <w:numId w:val="1"/>
        </w:numPr>
        <w:rPr/>
      </w:pPr>
      <w:bookmarkStart w:id="4128" w:name="__RefHeading___Toc9143991_73709187"/>
      <w:bookmarkStart w:id="4129" w:name="_Toc1890"/>
      <w:bookmarkEnd w:id="4128"/>
      <w:r>
        <w:rPr/>
        <w:t>445</w:t>
      </w:r>
      <w:r>
        <w:rPr>
          <w:rtl w:val="true"/>
        </w:rPr>
        <w:t xml:space="preserve">- </w:t>
      </w:r>
      <w:r>
        <w:rPr>
          <w:rtl w:val="true"/>
        </w:rPr>
        <w:t>اللمعة فی عدم عینیة صلاة الجمعة</w:t>
      </w:r>
      <w:bookmarkEnd w:id="4129"/>
    </w:p>
    <w:p>
      <w:pPr>
        <w:pStyle w:val="BookText"/>
        <w:rPr/>
      </w:pPr>
      <w:r>
        <w:rPr>
          <w:rFonts w:ascii="IRNazanin" w:hAnsi="IRNazanin" w:eastAsia="IRNazanin"/>
          <w:color w:val="111111"/>
          <w:sz w:val="28"/>
          <w:sz w:val="28"/>
          <w:szCs w:val="28"/>
          <w:rtl w:val="true"/>
          <w:lang w:bidi="fa-IR"/>
        </w:rPr>
        <w:t xml:space="preserve">للسید حسین بن ضیاء الدین أبی تراب الحسن بن السید أبی جعفر محمد الموسوی الکرکی، المعروف بالأمیر سید حسین المجتهد، ابن بنت المحقق الکرکی، و صاحب دفع المناواة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المتوفی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و عندنا منه نسخه، فرغ من تألیفه فی شهر رمضان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للشاه طهماسب فی أردبیل فی مقبرة شاه صفی و قال</w:t>
      </w:r>
    </w:p>
    <w:p>
      <w:pPr>
        <w:pStyle w:val="BookText"/>
        <w:rPr/>
      </w:pPr>
      <w:r>
        <w:rPr>
          <w:rFonts w:ascii="IRNazanin" w:hAnsi="IRNazanin" w:eastAsia="IRNazanin"/>
          <w:color w:val="111111"/>
          <w:sz w:val="28"/>
          <w:sz w:val="28"/>
          <w:szCs w:val="28"/>
          <w:rtl w:val="true"/>
          <w:lang w:bidi="fa-IR"/>
        </w:rPr>
        <w:t>بالوجوب التخییری بشرط الفقیه الجامع للشرائط، و تعرض للشهید الثانی و رد جمیع أدلته للوجوب العینی بأقبح وجه انتهی، و قال التجلی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اللمعة هذا فی نفی الوجوب العینی، و کذلک الشیخ عبد النبی القزوینی فی تتمیمه أنه رآه فی نفی العینیة مبسوطة مشبعا للأقوال و الأدلة</w:t>
      </w:r>
    </w:p>
    <w:p>
      <w:pPr>
        <w:pStyle w:val="Heading3"/>
        <w:numPr>
          <w:ilvl w:val="2"/>
          <w:numId w:val="1"/>
        </w:numPr>
        <w:rPr/>
      </w:pPr>
      <w:bookmarkStart w:id="4130" w:name="__RefHeading___Toc9143993_73709187"/>
      <w:bookmarkStart w:id="4131" w:name="_Toc1891"/>
      <w:bookmarkEnd w:id="4130"/>
      <w:r>
        <w:rPr/>
        <w:t>446</w:t>
      </w:r>
      <w:r>
        <w:rPr>
          <w:rtl w:val="true"/>
        </w:rPr>
        <w:t xml:space="preserve">- </w:t>
      </w:r>
      <w:r>
        <w:rPr>
          <w:rtl w:val="true"/>
        </w:rPr>
        <w:t>اللمعة فی فقه الصلاة</w:t>
      </w:r>
      <w:bookmarkEnd w:id="4131"/>
    </w:p>
    <w:p>
      <w:pPr>
        <w:pStyle w:val="BookText"/>
        <w:rPr/>
      </w:pPr>
      <w:r>
        <w:rPr>
          <w:rFonts w:ascii="IRNazanin" w:hAnsi="IRNazanin" w:eastAsia="IRNazanin"/>
          <w:color w:val="111111"/>
          <w:sz w:val="28"/>
          <w:sz w:val="28"/>
          <w:szCs w:val="28"/>
          <w:rtl w:val="true"/>
          <w:lang w:bidi="fa-IR"/>
        </w:rPr>
        <w:t xml:space="preserve">نظما، للشیخ تقی الدین الحسن بن داود الحلی الرجالی، المولود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رجاله عند ترجمه نفسه‏</w:t>
      </w:r>
    </w:p>
    <w:p>
      <w:pPr>
        <w:pStyle w:val="Heading3"/>
        <w:numPr>
          <w:ilvl w:val="2"/>
          <w:numId w:val="1"/>
        </w:numPr>
        <w:rPr/>
      </w:pPr>
      <w:bookmarkStart w:id="4132" w:name="__RefHeading___Toc9143995_73709187"/>
      <w:bookmarkStart w:id="4133" w:name="_Toc1892"/>
      <w:bookmarkEnd w:id="4132"/>
      <w:r>
        <w:rPr/>
        <w:t>447</w:t>
      </w:r>
      <w:r>
        <w:rPr>
          <w:rtl w:val="true"/>
        </w:rPr>
        <w:t xml:space="preserve">- </w:t>
      </w:r>
      <w:r>
        <w:rPr>
          <w:rtl w:val="true"/>
        </w:rPr>
        <w:t>اللمعة فی المنطق‏</w:t>
      </w:r>
      <w:bookmarkEnd w:id="4133"/>
    </w:p>
    <w:p>
      <w:pPr>
        <w:pStyle w:val="BookText"/>
        <w:rPr/>
      </w:pPr>
      <w:r>
        <w:rPr>
          <w:rFonts w:ascii="IRNazanin" w:hAnsi="IRNazanin" w:eastAsia="IRNazanin"/>
          <w:color w:val="111111"/>
          <w:sz w:val="28"/>
          <w:sz w:val="28"/>
          <w:szCs w:val="28"/>
          <w:rtl w:val="true"/>
          <w:lang w:bidi="fa-IR"/>
        </w:rPr>
        <w:t xml:space="preserve">للشیخ زین الدین أبی محمد علی بن محمد بن علی بن محمد بن یونس البیاضی النباطی، فرغ منه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تاریخه فی کشف الحجب و کأنه أخذه عن تصریح الشیخ محمد الجبعی جد البهائی‏</w:t>
      </w:r>
    </w:p>
    <w:p>
      <w:pPr>
        <w:pStyle w:val="Heading3"/>
        <w:numPr>
          <w:ilvl w:val="2"/>
          <w:numId w:val="1"/>
        </w:numPr>
        <w:rPr/>
      </w:pPr>
      <w:bookmarkStart w:id="4134" w:name="__RefHeading___Toc9143997_73709187"/>
      <w:bookmarkStart w:id="4135" w:name="_Toc1893"/>
      <w:bookmarkEnd w:id="4134"/>
      <w:r>
        <w:rPr/>
        <w:t>448</w:t>
      </w:r>
      <w:r>
        <w:rPr>
          <w:rtl w:val="true"/>
        </w:rPr>
        <w:t xml:space="preserve">- </w:t>
      </w:r>
      <w:r>
        <w:rPr>
          <w:rtl w:val="true"/>
        </w:rPr>
        <w:t>اللمعة فی النکاح الدائم و المتعة</w:t>
      </w:r>
      <w:bookmarkEnd w:id="4135"/>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مرتب علی مقدمه و أربعة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حمد و سپاس لائق مصوریست که بدایع صور زیبای دلبران حوری صفتان را بجهت حکمت إطفاء شهوت حیوانی و إبقاء نوع انسانی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عند الشیخ عباس القمی بمشهد خراسان مکتوب علیه أنه للشیخ عز الدین الآملی، و فی الریاض ترجم الشیخ عز الدین الآملی و إنه شریک الدرس مع الشیخ علی الکرکی و معاصره الشیخ إبراهیم القطیفی، و قبره فی توابع بلدة ساری بمازندران،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اللمعة بخط مظفر بن حیدر بن حاج حسین الطبسی 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عربه المولی‏ </w:t>
      </w:r>
      <w:bookmarkStart w:id="4136" w:name="pg11739_171662"/>
    </w:p>
    <w:p>
      <w:pPr>
        <w:pStyle w:val="BookText"/>
        <w:rPr/>
      </w:pPr>
      <w:bookmarkEnd w:id="4136"/>
      <w:r>
        <w:rPr>
          <w:rFonts w:ascii="IRNazanin" w:hAnsi="IRNazanin" w:eastAsia="IRNazanin"/>
          <w:color w:val="111111"/>
          <w:sz w:val="28"/>
          <w:sz w:val="28"/>
          <w:szCs w:val="28"/>
          <w:rtl w:val="true"/>
          <w:lang w:bidi="fa-IR"/>
        </w:rPr>
        <w:t xml:space="preserve">میر القاری الجیلانی، و أدرج المعرب فی کتابه زبدة الحقائق الذی ألفه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شاه القاضی ضمن جنگ مؤرخة محرم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فضیلت النکاح الباب الأول فی بیان 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 فی بیان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فی أحکام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فی فصلین‏</w:t>
      </w:r>
    </w:p>
    <w:p>
      <w:pPr>
        <w:pStyle w:val="Heading3"/>
        <w:numPr>
          <w:ilvl w:val="2"/>
          <w:numId w:val="1"/>
        </w:numPr>
        <w:rPr/>
      </w:pPr>
      <w:bookmarkStart w:id="4137" w:name="__RefHeading___Toc9143999_73709187"/>
      <w:bookmarkStart w:id="4138" w:name="_Toc1894"/>
      <w:bookmarkEnd w:id="4137"/>
      <w:r>
        <w:rPr/>
        <w:t>449</w:t>
      </w:r>
      <w:r>
        <w:rPr>
          <w:rtl w:val="true"/>
        </w:rPr>
        <w:t xml:space="preserve">- </w:t>
      </w:r>
      <w:r>
        <w:rPr>
          <w:rtl w:val="true"/>
        </w:rPr>
        <w:t>لمعة الکاشف‏</w:t>
      </w:r>
      <w:bookmarkEnd w:id="4138"/>
    </w:p>
    <w:p>
      <w:pPr>
        <w:pStyle w:val="BookText"/>
        <w:rPr/>
      </w:pPr>
      <w:r>
        <w:rPr>
          <w:rFonts w:ascii="IRNazanin" w:hAnsi="IRNazanin" w:eastAsia="IRNazanin"/>
          <w:color w:val="111111"/>
          <w:sz w:val="28"/>
          <w:sz w:val="28"/>
          <w:szCs w:val="28"/>
          <w:rtl w:val="true"/>
          <w:lang w:bidi="fa-IR"/>
        </w:rPr>
        <w:t xml:space="preserve">فی أسرار الأسماء و الصفات و الحروف و الآیات و ما یناسبها من الدعوات و یقاربها من الکلمات، مرتبا بترتیب الساعات و تعاقب الأوقات، فی اللیالی و الأیام لاختلاف الأمور و الأحکام، للشیخ العارف رضی الدین رجب بن محمد بن رجب الحلی،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الألفین و مشارق الأنوار من أواخر المائة الثامنة و المقارب لعصر العلامة الحلی</w:t>
      </w:r>
      <w:r>
        <w:rPr>
          <w:rFonts w:eastAsia="IRNazanin" w:cs="IRNazanin"/>
          <w:color w:val="111111"/>
          <w:sz w:val="28"/>
          <w:szCs w:val="28"/>
          <w:rtl w:val="true"/>
          <w:lang w:bidi="fa-IR"/>
        </w:rPr>
        <w:t>.</w:t>
      </w:r>
    </w:p>
    <w:p>
      <w:pPr>
        <w:pStyle w:val="Heading3"/>
        <w:numPr>
          <w:ilvl w:val="2"/>
          <w:numId w:val="1"/>
        </w:numPr>
        <w:rPr/>
      </w:pPr>
      <w:bookmarkStart w:id="4139" w:name="__RefHeading___Toc9144001_73709187"/>
      <w:bookmarkStart w:id="4140" w:name="_Toc1895"/>
      <w:bookmarkEnd w:id="4139"/>
      <w:r>
        <w:rPr/>
        <w:t>450</w:t>
      </w:r>
      <w:r>
        <w:rPr>
          <w:rtl w:val="true"/>
        </w:rPr>
        <w:t xml:space="preserve">- </w:t>
      </w:r>
      <w:r>
        <w:rPr>
          <w:rtl w:val="true"/>
        </w:rPr>
        <w:t>اللمعة المحمدیة فی مدح خیر البریة</w:t>
      </w:r>
      <w:bookmarkEnd w:id="4140"/>
    </w:p>
    <w:p>
      <w:pPr>
        <w:pStyle w:val="BookText"/>
        <w:rPr/>
      </w:pPr>
      <w:r>
        <w:rPr>
          <w:rFonts w:ascii="IRNazanin" w:hAnsi="IRNazanin" w:eastAsia="IRNazanin"/>
          <w:color w:val="111111"/>
          <w:sz w:val="28"/>
          <w:sz w:val="28"/>
          <w:szCs w:val="28"/>
          <w:rtl w:val="true"/>
          <w:lang w:bidi="fa-IR"/>
        </w:rPr>
        <w:t xml:space="preserve">بدیعیة میمیة نظیر بدیعیة الصفی الحلی، لمحمد بن عبد الحمید بن عبد القادر حکیم‏زاده، المعاصر لأبی الفیض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التفسیر الموسوم ب سواطع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بالحروف المهملة و عصر الناظم مقدم علی السید علی خان المدنی، لکنه یظهر منه أنه لم یکن عنده و الا لذکره فی أنوار الربیع و لعل الناظم من العامة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خزانة کتب المولی محمد علی الخوانساری بالنجف، کتابتها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السید جعفر بحر العلوم أیضا بالنجف</w:t>
      </w:r>
      <w:r>
        <w:rPr>
          <w:rFonts w:eastAsia="IRNazanin" w:cs="IRNazanin"/>
          <w:color w:val="111111"/>
          <w:sz w:val="28"/>
          <w:szCs w:val="28"/>
          <w:rtl w:val="true"/>
          <w:lang w:bidi="fa-IR"/>
        </w:rPr>
        <w:t>.</w:t>
      </w:r>
    </w:p>
    <w:p>
      <w:pPr>
        <w:pStyle w:val="Heading3"/>
        <w:numPr>
          <w:ilvl w:val="2"/>
          <w:numId w:val="1"/>
        </w:numPr>
        <w:rPr/>
      </w:pPr>
      <w:bookmarkStart w:id="4141" w:name="__RefHeading___Toc9144003_73709187"/>
      <w:bookmarkStart w:id="4142" w:name="_Toc1896"/>
      <w:bookmarkEnd w:id="4141"/>
      <w:r>
        <w:rPr/>
        <w:t>451</w:t>
      </w:r>
      <w:r>
        <w:rPr>
          <w:rtl w:val="true"/>
        </w:rPr>
        <w:t xml:space="preserve">- </w:t>
      </w:r>
      <w:r>
        <w:rPr>
          <w:rtl w:val="true"/>
        </w:rPr>
        <w:t>لمعة معانی‏</w:t>
      </w:r>
      <w:bookmarkEnd w:id="4142"/>
    </w:p>
    <w:p>
      <w:pPr>
        <w:pStyle w:val="BookText"/>
        <w:rPr/>
      </w:pPr>
      <w:r>
        <w:rPr>
          <w:rFonts w:ascii="IRNazanin" w:hAnsi="IRNazanin" w:eastAsia="IRNazanin"/>
          <w:color w:val="111111"/>
          <w:sz w:val="28"/>
          <w:sz w:val="28"/>
          <w:szCs w:val="28"/>
          <w:rtl w:val="true"/>
          <w:lang w:bidi="fa-IR"/>
        </w:rPr>
        <w:t>فارسی فی إثبات فضل السجود علی التربة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علی بن الحاج السید أبی القاسم الرضوی القمی اللاهوری، و هو مطبوع و مر له غایة المقصود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4143" w:name="__RefHeading___Toc9144005_73709187"/>
      <w:bookmarkStart w:id="4144" w:name="_Toc1897"/>
      <w:bookmarkEnd w:id="4143"/>
      <w:r>
        <w:rPr/>
        <w:t>452</w:t>
      </w:r>
      <w:r>
        <w:rPr>
          <w:rtl w:val="true"/>
        </w:rPr>
        <w:t xml:space="preserve">- </w:t>
      </w:r>
      <w:r>
        <w:rPr>
          <w:rtl w:val="true"/>
        </w:rPr>
        <w:t>اللمعة المهدیة إلی الطرق العلیة</w:t>
      </w:r>
      <w:bookmarkEnd w:id="4144"/>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إجازة حسنة جامعة من سیدنا أبی محمد الحسن بن السید هادی صدر الدین الموسوی الکاظمی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للشیخ مهدی بن شیخ محمد علی ثقة الإسلام بن شیخ محمد باقر بن الشیخ محمد تقی الأصفهانی، صاحب الحاشیة </w:t>
      </w:r>
      <w:bookmarkStart w:id="4145" w:name="pg11739_171663"/>
    </w:p>
    <w:p>
      <w:pPr>
        <w:pStyle w:val="BookText"/>
        <w:rPr/>
      </w:pPr>
      <w:bookmarkEnd w:id="4145"/>
      <w:r>
        <w:rPr>
          <w:rFonts w:ascii="IRNazanin" w:hAnsi="IRNazanin" w:eastAsia="IRNazanin"/>
          <w:color w:val="111111"/>
          <w:sz w:val="28"/>
          <w:sz w:val="28"/>
          <w:szCs w:val="28"/>
          <w:rtl w:val="true"/>
          <w:lang w:bidi="fa-IR"/>
        </w:rPr>
        <w:t xml:space="preserve">الکبیرة علی المعالم تاریخها یوم السبت الثامن عشر من صفر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4146" w:name="__RefHeading___Toc9144007_73709187"/>
      <w:bookmarkStart w:id="4147" w:name="_Toc1898"/>
      <w:bookmarkEnd w:id="4146"/>
      <w:r>
        <w:rPr>
          <w:rtl w:val="true"/>
        </w:rPr>
        <w:t>اللمعة الناصریة</w:t>
      </w:r>
      <w:bookmarkEnd w:id="4147"/>
    </w:p>
    <w:p>
      <w:pPr>
        <w:pStyle w:val="BookText"/>
        <w:rPr/>
      </w:pPr>
      <w:r>
        <w:rPr>
          <w:rFonts w:ascii="IRNazanin" w:hAnsi="IRNazanin" w:eastAsia="IRNazanin"/>
          <w:color w:val="111111"/>
          <w:sz w:val="28"/>
          <w:sz w:val="28"/>
          <w:szCs w:val="28"/>
          <w:rtl w:val="true"/>
          <w:lang w:bidi="fa-IR"/>
        </w:rPr>
        <w:t xml:space="preserve">للسید محمد إبراهیم النقوی، الموسوم ب الشمعة أیضا مر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اسمها و أهداها إلی ناصر الدین شاه القاجار</w:t>
      </w:r>
      <w:r>
        <w:rPr>
          <w:rFonts w:eastAsia="IRNazanin" w:cs="IRNazanin"/>
          <w:color w:val="111111"/>
          <w:sz w:val="28"/>
          <w:szCs w:val="28"/>
          <w:rtl w:val="true"/>
          <w:lang w:bidi="fa-IR"/>
        </w:rPr>
        <w:t>.</w:t>
      </w:r>
    </w:p>
    <w:p>
      <w:pPr>
        <w:pStyle w:val="Heading3"/>
        <w:numPr>
          <w:ilvl w:val="2"/>
          <w:numId w:val="1"/>
        </w:numPr>
        <w:rPr/>
      </w:pPr>
      <w:bookmarkStart w:id="4148" w:name="__RefHeading___Toc9144009_73709187"/>
      <w:bookmarkStart w:id="4149" w:name="_Toc1899"/>
      <w:bookmarkEnd w:id="4148"/>
      <w:r>
        <w:rPr/>
        <w:t>453</w:t>
      </w:r>
      <w:r>
        <w:rPr>
          <w:rtl w:val="true"/>
        </w:rPr>
        <w:t xml:space="preserve">- </w:t>
      </w:r>
      <w:r>
        <w:rPr>
          <w:rtl w:val="true"/>
        </w:rPr>
        <w:t>لمعة نورانیة و برقة رحمانیة</w:t>
      </w:r>
      <w:bookmarkEnd w:id="4149"/>
    </w:p>
    <w:p>
      <w:pPr>
        <w:pStyle w:val="BookText"/>
        <w:rPr/>
      </w:pPr>
      <w:r>
        <w:rPr>
          <w:rFonts w:ascii="IRNazanin" w:hAnsi="IRNazanin" w:eastAsia="IRNazanin"/>
          <w:color w:val="111111"/>
          <w:sz w:val="28"/>
          <w:sz w:val="28"/>
          <w:szCs w:val="28"/>
          <w:rtl w:val="true"/>
          <w:lang w:bidi="fa-IR"/>
        </w:rPr>
        <w:t xml:space="preserve">لأبی الحسن علی بن المیرزا محمد حسن بن عبد الرسول الحسینی الزنوزی الخوئی،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مختصرة فی فلسفة الإلهی ملمع بالعربیة و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إفضاله و السلام علی محمد و آله، فیقول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هذه قطرة من بحر الحکمة، سمیتها لمعة نورانیة و برقة رحمانیة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مع عدة رسائل من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بخطه تاریخ أحد رسائله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4150" w:name="__RefHeading___Toc9144011_73709187"/>
      <w:bookmarkStart w:id="4151" w:name="_Toc1900"/>
      <w:bookmarkEnd w:id="4150"/>
      <w:r>
        <w:rPr/>
        <w:t>454</w:t>
      </w:r>
      <w:r>
        <w:rPr>
          <w:rtl w:val="true"/>
        </w:rPr>
        <w:t xml:space="preserve">- </w:t>
      </w:r>
      <w:r>
        <w:rPr>
          <w:rtl w:val="true"/>
        </w:rPr>
        <w:t>لمعة النور و الضیاء فی ترجمه السید أبی الرضا</w:t>
      </w:r>
      <w:bookmarkEnd w:id="4151"/>
    </w:p>
    <w:p>
      <w:pPr>
        <w:pStyle w:val="BookText"/>
        <w:rPr/>
      </w:pPr>
      <w:r>
        <w:rPr>
          <w:rFonts w:ascii="IRNazanin" w:hAnsi="IRNazanin" w:eastAsia="IRNazanin"/>
          <w:color w:val="111111"/>
          <w:sz w:val="28"/>
          <w:sz w:val="28"/>
          <w:szCs w:val="28"/>
          <w:rtl w:val="true"/>
          <w:lang w:bidi="fa-IR"/>
        </w:rPr>
        <w:t xml:space="preserve">و هو فضل الله بن علی الراوندی الحسنی، المتوفی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للسید شهاب الدین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بنفقة فخر الدین النصیری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 مجموعة نماذج من خطوط العلماء المخزونة فی مکتبة فخر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مقالة حول المناجاة الإلهیة المطبوعة بقلم السید محمد المشکاة البیرجندی أستاذ جامعة طهران</w:t>
      </w:r>
      <w:r>
        <w:rPr>
          <w:rFonts w:eastAsia="IRNazanin" w:cs="IRNazanin"/>
          <w:color w:val="111111"/>
          <w:sz w:val="28"/>
          <w:szCs w:val="28"/>
          <w:rtl w:val="true"/>
          <w:lang w:bidi="fa-IR"/>
        </w:rPr>
        <w:t>.</w:t>
      </w:r>
    </w:p>
    <w:p>
      <w:pPr>
        <w:pStyle w:val="Heading3"/>
        <w:numPr>
          <w:ilvl w:val="2"/>
          <w:numId w:val="1"/>
        </w:numPr>
        <w:rPr/>
      </w:pPr>
      <w:bookmarkStart w:id="4152" w:name="__RefHeading___Toc9144013_73709187"/>
      <w:bookmarkStart w:id="4153" w:name="_Toc1901"/>
      <w:bookmarkEnd w:id="4152"/>
      <w:r>
        <w:rPr/>
        <w:t>455</w:t>
      </w:r>
      <w:r>
        <w:rPr>
          <w:rtl w:val="true"/>
        </w:rPr>
        <w:t xml:space="preserve">- </w:t>
      </w:r>
      <w:r>
        <w:rPr>
          <w:rtl w:val="true"/>
        </w:rPr>
        <w:t>اللمعة الوافیة</w:t>
      </w:r>
      <w:bookmarkEnd w:id="4153"/>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أصول الفقه، مختصرة نظیر الزبدة البهائیة للشیخ فخر الدین بن محمد علی بن أحمد الطریحی، النجفی المولد و المسکن، المتوفی بها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جعل للفروع أصولا و لأهل المعقول مدارکا و عقولا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مودع فی هذه الأوراق لمعة وافیة فی المسائل الأصولیة مرتبا علی مباحث و أصول و مطالب و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ألزم ما أمرت به من سلوک الاحتیاط و التوکل علی الله و 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عصیرة یوم الأربعاء الخامس من رجب 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الثمینة بخط مصنفه و علیها حواشی کثیرة منه بخطه، و علیها تملک الشیخ محیی الدین بن کمال الدین‏ </w:t>
      </w:r>
      <w:bookmarkStart w:id="4154" w:name="pg11739_171664"/>
    </w:p>
    <w:p>
      <w:pPr>
        <w:pStyle w:val="BookText"/>
        <w:rPr/>
      </w:pPr>
      <w:bookmarkEnd w:id="4154"/>
      <w:r>
        <w:rPr>
          <w:rFonts w:ascii="IRNazanin" w:hAnsi="IRNazanin" w:eastAsia="IRNazanin"/>
          <w:color w:val="111111"/>
          <w:sz w:val="28"/>
          <w:sz w:val="28"/>
          <w:szCs w:val="28"/>
          <w:rtl w:val="true"/>
          <w:lang w:bidi="fa-IR"/>
        </w:rPr>
        <w:t xml:space="preserve">الطریحی، و الشیخ نعمة الطریحی، و ابنه الشیخ عبد الحسین نعمة، رأیتها عند الشیخ عبد المولی الطریحی، و فی آخره فهرس تصانیف المصنف بخطه، و لکون مباحثه اثنی عشر یعبر عنه أیضا ب الاثنی عشریة کما مر، نسخه أخری علیها تملک الشیخ عبد الحسین بن الشیخ نعمة الله بن الشیخ علا فی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4155" w:name="__RefHeading___Toc9144015_73709187"/>
      <w:bookmarkStart w:id="4156" w:name="_Toc1902"/>
      <w:bookmarkEnd w:id="4155"/>
      <w:r>
        <w:rPr>
          <w:rtl w:val="true"/>
        </w:rPr>
        <w:t>اللمع و النوادر</w:t>
      </w:r>
      <w:bookmarkEnd w:id="415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4157" w:name="__RefHeading___Toc9144017_73709187"/>
      <w:bookmarkStart w:id="4158" w:name="_Toc1903"/>
      <w:bookmarkEnd w:id="4157"/>
      <w:r>
        <w:rPr/>
        <w:t>456</w:t>
      </w:r>
      <w:r>
        <w:rPr>
          <w:rtl w:val="true"/>
        </w:rPr>
        <w:t xml:space="preserve">- </w:t>
      </w:r>
      <w:r>
        <w:rPr>
          <w:rtl w:val="true"/>
        </w:rPr>
        <w:t>اللواء</w:t>
      </w:r>
      <w:bookmarkEnd w:id="4158"/>
    </w:p>
    <w:p>
      <w:pPr>
        <w:pStyle w:val="BookText"/>
        <w:rPr/>
      </w:pPr>
      <w:r>
        <w:rPr>
          <w:rFonts w:ascii="IRNazanin" w:hAnsi="IRNazanin" w:eastAsia="IRNazanin"/>
          <w:color w:val="111111"/>
          <w:sz w:val="28"/>
          <w:sz w:val="28"/>
          <w:szCs w:val="28"/>
          <w:rtl w:val="true"/>
          <w:lang w:bidi="fa-IR"/>
        </w:rPr>
        <w:t>فی حرمة حلق اللحیة بالأردویة، للسید سبط الحسن الفتح‏پوری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4159" w:name="__RefHeading___Toc9144019_73709187"/>
      <w:bookmarkStart w:id="4160" w:name="_Toc1904"/>
      <w:bookmarkEnd w:id="4159"/>
      <w:r>
        <w:rPr/>
        <w:t>457</w:t>
      </w:r>
      <w:r>
        <w:rPr>
          <w:rtl w:val="true"/>
        </w:rPr>
        <w:t xml:space="preserve">- </w:t>
      </w:r>
      <w:r>
        <w:rPr>
          <w:rtl w:val="true"/>
        </w:rPr>
        <w:t>لواء الحمد</w:t>
      </w:r>
      <w:bookmarkEnd w:id="4160"/>
    </w:p>
    <w:p>
      <w:pPr>
        <w:pStyle w:val="BookText"/>
        <w:rPr/>
      </w:pPr>
      <w:r>
        <w:rPr>
          <w:rFonts w:ascii="IRNazanin" w:hAnsi="IRNazanin" w:eastAsia="IRNazanin"/>
          <w:color w:val="111111"/>
          <w:sz w:val="28"/>
          <w:sz w:val="28"/>
          <w:szCs w:val="28"/>
          <w:rtl w:val="true"/>
          <w:lang w:bidi="fa-IR"/>
        </w:rPr>
        <w:t xml:space="preserve">فی وقایع حجة الوداع، و فضل یوم الغدیر، و خطبة النبی  صلی الله علیه و آله  و خطبة أمیر المؤمنین ع و الدعاء فیها و زیارة أمیر المؤمنین ع فیها، و بعض القصائد فی مدحها، للشیخ صارم الدین محمد الشریف بن الشیخ محمد إبراهیم بن محمد إسماعیل بن محمد إبراهیم بن المولی محمد صادق الأردستانی الیزدی الحائری فرغ منه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بعدها بسنة فی بمبئی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قصیدتین للمؤلف فی مدح أمیر المؤمنین ع</w:t>
      </w:r>
      <w:r>
        <w:rPr>
          <w:rFonts w:eastAsia="IRNazanin" w:cs="IRNazanin"/>
          <w:color w:val="111111"/>
          <w:sz w:val="28"/>
          <w:szCs w:val="28"/>
          <w:rtl w:val="true"/>
          <w:lang w:bidi="fa-IR"/>
        </w:rPr>
        <w:t>.</w:t>
      </w:r>
    </w:p>
    <w:p>
      <w:pPr>
        <w:pStyle w:val="Heading3"/>
        <w:numPr>
          <w:ilvl w:val="2"/>
          <w:numId w:val="1"/>
        </w:numPr>
        <w:rPr/>
      </w:pPr>
      <w:bookmarkStart w:id="4161" w:name="__RefHeading___Toc9144021_73709187"/>
      <w:bookmarkStart w:id="4162" w:name="_Toc1905"/>
      <w:bookmarkEnd w:id="4161"/>
      <w:r>
        <w:rPr/>
        <w:t>458</w:t>
      </w:r>
      <w:r>
        <w:rPr>
          <w:rtl w:val="true"/>
        </w:rPr>
        <w:t xml:space="preserve">- </w:t>
      </w:r>
      <w:r>
        <w:rPr>
          <w:rtl w:val="true"/>
        </w:rPr>
        <w:t>اللواء فی ثواب الدفن بکربلاء</w:t>
      </w:r>
      <w:bookmarkEnd w:id="4162"/>
    </w:p>
    <w:p>
      <w:pPr>
        <w:pStyle w:val="BookText"/>
        <w:rPr/>
      </w:pPr>
      <w:r>
        <w:rPr>
          <w:rFonts w:ascii="IRNazanin" w:hAnsi="IRNazanin" w:eastAsia="IRNazanin"/>
          <w:color w:val="111111"/>
          <w:sz w:val="28"/>
          <w:sz w:val="28"/>
          <w:szCs w:val="28"/>
          <w:rtl w:val="true"/>
          <w:lang w:bidi="fa-IR"/>
        </w:rPr>
        <w:t>بلسان الأردو، للسید علی بن السید أبی القاسم الرضوی اللاهوری، طبع بها کما فی الفهارس لکتبه</w:t>
      </w:r>
      <w:r>
        <w:rPr>
          <w:rFonts w:eastAsia="IRNazanin" w:cs="IRNazanin"/>
          <w:color w:val="111111"/>
          <w:sz w:val="28"/>
          <w:szCs w:val="28"/>
          <w:rtl w:val="true"/>
          <w:lang w:bidi="fa-IR"/>
        </w:rPr>
        <w:t>.</w:t>
      </w:r>
    </w:p>
    <w:p>
      <w:pPr>
        <w:pStyle w:val="Heading3"/>
        <w:numPr>
          <w:ilvl w:val="2"/>
          <w:numId w:val="1"/>
        </w:numPr>
        <w:rPr/>
      </w:pPr>
      <w:bookmarkStart w:id="4163" w:name="__RefHeading___Toc9144023_73709187"/>
      <w:bookmarkStart w:id="4164" w:name="_Toc1906"/>
      <w:bookmarkEnd w:id="4163"/>
      <w:r>
        <w:rPr/>
        <w:t>459</w:t>
      </w:r>
      <w:r>
        <w:rPr>
          <w:rtl w:val="true"/>
        </w:rPr>
        <w:t xml:space="preserve">- </w:t>
      </w:r>
      <w:r>
        <w:rPr>
          <w:rtl w:val="true"/>
        </w:rPr>
        <w:t>لواحق الطبیعة</w:t>
      </w:r>
      <w:bookmarkEnd w:id="4164"/>
    </w:p>
    <w:p>
      <w:pPr>
        <w:pStyle w:val="BookText"/>
        <w:rPr/>
      </w:pPr>
      <w:r>
        <w:rPr>
          <w:rFonts w:ascii="IRNazanin" w:hAnsi="IRNazanin" w:eastAsia="IRNazanin"/>
          <w:color w:val="111111"/>
          <w:sz w:val="28"/>
          <w:sz w:val="28"/>
          <w:szCs w:val="28"/>
          <w:rtl w:val="true"/>
          <w:lang w:bidi="fa-IR"/>
        </w:rPr>
        <w:t>لابن سینا، ذکره أرکین بعنوان رسالة مستقلة له و القنواتی و المهدوی صرحوا بأنه قسم من الطبیعیات لکتابه الشفاء و جاء فی بعض المجامیع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المقالة فی لواحق الطبیعة أعنی الحرکة و السکون و الزمان و الخلإ </w:t>
      </w:r>
      <w:r>
        <w:rPr>
          <w:rFonts w:eastAsia="IRNazanin" w:cs="IRNazanin"/>
          <w:color w:val="111111"/>
          <w:sz w:val="28"/>
          <w:szCs w:val="28"/>
          <w:rtl w:val="true"/>
          <w:lang w:bidi="fa-IR"/>
        </w:rPr>
        <w:t>...].</w:t>
      </w:r>
    </w:p>
    <w:p>
      <w:pPr>
        <w:pStyle w:val="Heading3"/>
        <w:numPr>
          <w:ilvl w:val="2"/>
          <w:numId w:val="1"/>
        </w:numPr>
        <w:rPr/>
      </w:pPr>
      <w:bookmarkStart w:id="4165" w:name="__RefHeading___Toc9144025_73709187"/>
      <w:bookmarkStart w:id="4166" w:name="_Toc1907"/>
      <w:bookmarkEnd w:id="4165"/>
      <w:r>
        <w:rPr/>
        <w:t>460</w:t>
      </w:r>
      <w:r>
        <w:rPr>
          <w:rtl w:val="true"/>
        </w:rPr>
        <w:t xml:space="preserve">- </w:t>
      </w:r>
      <w:r>
        <w:rPr>
          <w:rtl w:val="true"/>
        </w:rPr>
        <w:t>لوازم الأمکنة</w:t>
      </w:r>
      <w:bookmarkEnd w:id="4166"/>
    </w:p>
    <w:p>
      <w:pPr>
        <w:pStyle w:val="BookText"/>
        <w:rPr/>
      </w:pPr>
      <w:r>
        <w:rPr>
          <w:rFonts w:ascii="IRNazanin" w:hAnsi="IRNazanin" w:eastAsia="IRNazanin"/>
          <w:color w:val="111111"/>
          <w:sz w:val="28"/>
          <w:sz w:val="28"/>
          <w:szCs w:val="28"/>
          <w:rtl w:val="true"/>
          <w:lang w:bidi="fa-IR"/>
        </w:rPr>
        <w:t xml:space="preserve">لأبی الفتح عمر الخیامی، المتوفی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اختلاف المیاه و الأهویة فی البلدان، ذکره حسین شجرة فی زندگانی خیام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4167" w:name="__RefHeading___Toc9144027_73709187"/>
      <w:bookmarkStart w:id="4168" w:name="_Toc1908"/>
      <w:bookmarkEnd w:id="4167"/>
      <w:r>
        <w:rPr/>
        <w:t>461</w:t>
      </w:r>
      <w:r>
        <w:rPr>
          <w:rtl w:val="true"/>
        </w:rPr>
        <w:t xml:space="preserve">- </w:t>
      </w:r>
      <w:r>
        <w:rPr>
          <w:rtl w:val="true"/>
        </w:rPr>
        <w:t>لوازم الإنشاء</w:t>
      </w:r>
      <w:bookmarkEnd w:id="4168"/>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میر القاری الکوکبی الگیلانی، ألفه باسم المیرزا محمد شفیع وزیر الدولة الصفویة بگیلان، و فرغ منه سابع ذی القعدة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معنی الإنشاء و آدابها و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فی حل‏ </w:t>
      </w:r>
      <w:bookmarkStart w:id="4169" w:name="pg11739_171665"/>
    </w:p>
    <w:p>
      <w:pPr>
        <w:pStyle w:val="BookText"/>
        <w:rPr/>
      </w:pPr>
      <w:bookmarkEnd w:id="4169"/>
      <w:r>
        <w:rPr>
          <w:rFonts w:ascii="IRNazanin" w:hAnsi="IRNazanin" w:eastAsia="IRNazanin"/>
          <w:color w:val="111111"/>
          <w:sz w:val="28"/>
          <w:sz w:val="28"/>
          <w:szCs w:val="28"/>
          <w:rtl w:val="true"/>
          <w:lang w:bidi="fa-IR"/>
        </w:rPr>
        <w:t>بعض المعانی و الألفاظ و الکلمات الغریبة المستفاد منه فی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گلبن گلشن رعیت‏پروری و شمس چمن عدالت‏گستری دوحه روضه جهانبانی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کشورستانی‏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فهرسها أنه بخط المؤلف، کتبه فی التاریخ المذکور فی لاهیجان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 القرن الحادی عشر، أوله یخالف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صحایف شرائف سپاس و تحایف لطائف محامد معالی أساس، زیادة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مر له زبدة الحقائق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4170" w:name="__RefHeading___Toc9144029_73709187"/>
      <w:bookmarkStart w:id="4171" w:name="_Toc1909"/>
      <w:bookmarkEnd w:id="4170"/>
      <w:r>
        <w:rPr/>
        <w:t>462</w:t>
      </w:r>
      <w:r>
        <w:rPr>
          <w:rtl w:val="true"/>
        </w:rPr>
        <w:t xml:space="preserve">- </w:t>
      </w:r>
      <w:r>
        <w:rPr>
          <w:rtl w:val="true"/>
        </w:rPr>
        <w:t>لوازم الحرکتین‏</w:t>
      </w:r>
      <w:bookmarkEnd w:id="4171"/>
    </w:p>
    <w:p>
      <w:pPr>
        <w:pStyle w:val="BookText"/>
        <w:rPr/>
      </w:pPr>
      <w:r>
        <w:rPr>
          <w:rFonts w:ascii="IRNazanin" w:hAnsi="IRNazanin" w:eastAsia="IRNazanin"/>
          <w:color w:val="111111"/>
          <w:sz w:val="28"/>
          <w:sz w:val="28"/>
          <w:szCs w:val="28"/>
          <w:rtl w:val="true"/>
          <w:lang w:bidi="fa-IR"/>
        </w:rPr>
        <w:t xml:space="preserve">لأبی ریحان البیرونی، ألفه بأمر السلطان الغزنوی، مسعود بن محمود سبکتکین، حکاه فی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محمود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جلیل لا مزید علیه اقتبس أکثر کلماته من آیات القرآن</w:t>
      </w:r>
      <w:r>
        <w:rPr>
          <w:rFonts w:eastAsia="IRNazanin" w:cs="IRNazanin"/>
          <w:color w:val="111111"/>
          <w:sz w:val="28"/>
          <w:szCs w:val="28"/>
          <w:rtl w:val="true"/>
          <w:lang w:bidi="fa-IR"/>
        </w:rPr>
        <w:t>.</w:t>
      </w:r>
    </w:p>
    <w:p>
      <w:pPr>
        <w:pStyle w:val="Heading3"/>
        <w:numPr>
          <w:ilvl w:val="2"/>
          <w:numId w:val="1"/>
        </w:numPr>
        <w:rPr/>
      </w:pPr>
      <w:bookmarkStart w:id="4172" w:name="__RefHeading___Toc9144031_73709187"/>
      <w:bookmarkStart w:id="4173" w:name="_Toc1910"/>
      <w:bookmarkEnd w:id="4172"/>
      <w:r>
        <w:rPr/>
        <w:t>463</w:t>
      </w:r>
      <w:r>
        <w:rPr>
          <w:rtl w:val="true"/>
        </w:rPr>
        <w:t xml:space="preserve">- </w:t>
      </w:r>
      <w:r>
        <w:rPr>
          <w:rtl w:val="true"/>
        </w:rPr>
        <w:t>لوازم الدین‏</w:t>
      </w:r>
      <w:bookmarkEnd w:id="4173"/>
    </w:p>
    <w:p>
      <w:pPr>
        <w:pStyle w:val="BookText"/>
        <w:rPr/>
      </w:pPr>
      <w:r>
        <w:rPr>
          <w:rFonts w:ascii="IRNazanin" w:hAnsi="IRNazanin" w:eastAsia="IRNazanin"/>
          <w:color w:val="111111"/>
          <w:sz w:val="28"/>
          <w:sz w:val="28"/>
          <w:szCs w:val="28"/>
          <w:rtl w:val="true"/>
          <w:lang w:bidi="fa-IR"/>
        </w:rPr>
        <w:t xml:space="preserve">لأدهم الخلخالی الواعظ،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الباب الحادی عشر</w:t>
      </w:r>
    </w:p>
    <w:p>
      <w:pPr>
        <w:pStyle w:val="Heading3"/>
        <w:numPr>
          <w:ilvl w:val="2"/>
          <w:numId w:val="1"/>
        </w:numPr>
        <w:rPr/>
      </w:pPr>
      <w:bookmarkStart w:id="4174" w:name="__RefHeading___Toc9144033_73709187"/>
      <w:bookmarkStart w:id="4175" w:name="_Toc1911"/>
      <w:bookmarkEnd w:id="4174"/>
      <w:r>
        <w:rPr/>
        <w:t>464</w:t>
      </w:r>
      <w:r>
        <w:rPr>
          <w:rtl w:val="true"/>
        </w:rPr>
        <w:t xml:space="preserve">- </w:t>
      </w:r>
      <w:r>
        <w:rPr>
          <w:rtl w:val="true"/>
        </w:rPr>
        <w:t>لواعج الآثار</w:t>
      </w:r>
      <w:bookmarkEnd w:id="4175"/>
    </w:p>
    <w:p>
      <w:pPr>
        <w:pStyle w:val="BookText"/>
        <w:rPr/>
      </w:pPr>
      <w:r>
        <w:rPr>
          <w:rFonts w:ascii="IRNazanin" w:hAnsi="IRNazanin" w:eastAsia="IRNazanin"/>
          <w:color w:val="111111"/>
          <w:sz w:val="28"/>
          <w:sz w:val="28"/>
          <w:szCs w:val="28"/>
          <w:rtl w:val="true"/>
          <w:lang w:bidi="fa-IR"/>
        </w:rPr>
        <w:t>للحاج میرزا عبد الکریم المقدس الأرومی، صاحب طاقة ریحان ذکره الأردوبادی فی مجموعة الحدیقة المبهجة</w:t>
      </w:r>
    </w:p>
    <w:p>
      <w:pPr>
        <w:pStyle w:val="Heading3"/>
        <w:numPr>
          <w:ilvl w:val="2"/>
          <w:numId w:val="1"/>
        </w:numPr>
        <w:rPr/>
      </w:pPr>
      <w:bookmarkStart w:id="4176" w:name="__RefHeading___Toc9144035_73709187"/>
      <w:bookmarkStart w:id="4177" w:name="_Toc1912"/>
      <w:bookmarkEnd w:id="4176"/>
      <w:r>
        <w:rPr/>
        <w:t>465</w:t>
      </w:r>
      <w:r>
        <w:rPr>
          <w:rtl w:val="true"/>
        </w:rPr>
        <w:t xml:space="preserve">- </w:t>
      </w:r>
      <w:r>
        <w:rPr>
          <w:rtl w:val="true"/>
        </w:rPr>
        <w:t>لواعج الأحزان‏</w:t>
      </w:r>
      <w:bookmarkEnd w:id="4177"/>
    </w:p>
    <w:p>
      <w:pPr>
        <w:pStyle w:val="BookText"/>
        <w:rPr/>
      </w:pPr>
      <w:r>
        <w:rPr>
          <w:rFonts w:ascii="IRNazanin" w:hAnsi="IRNazanin" w:eastAsia="IRNazanin"/>
          <w:color w:val="111111"/>
          <w:sz w:val="28"/>
          <w:sz w:val="28"/>
          <w:szCs w:val="28"/>
          <w:rtl w:val="true"/>
          <w:lang w:bidi="fa-IR"/>
        </w:rPr>
        <w:t xml:space="preserve">الملقب ب مظهر المصائب مقتل بالأردویة، مرتب علی سبع و ستین مجلسا، و فهرسها فی أوله، للمولوی السید محمد مهدی بن العالم السید علی بن السید حیدر علی الهندی المظفرپوری المتوفی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طبع فی </w:t>
      </w:r>
      <w:r>
        <w:rPr>
          <w:rFonts w:eastAsia="IRNazanin" w:cs="IRNazanin"/>
          <w:color w:val="111111"/>
          <w:sz w:val="28"/>
          <w:szCs w:val="28"/>
          <w:lang w:bidi="fa-IR"/>
        </w:rPr>
        <w:t>1329</w:t>
      </w:r>
    </w:p>
    <w:p>
      <w:pPr>
        <w:pStyle w:val="Heading3"/>
        <w:numPr>
          <w:ilvl w:val="2"/>
          <w:numId w:val="1"/>
        </w:numPr>
        <w:rPr/>
      </w:pPr>
      <w:bookmarkStart w:id="4178" w:name="__RefHeading___Toc9144037_73709187"/>
      <w:bookmarkStart w:id="4179" w:name="_Toc1913"/>
      <w:bookmarkEnd w:id="4178"/>
      <w:r>
        <w:rPr/>
        <w:t>466</w:t>
      </w:r>
      <w:r>
        <w:rPr>
          <w:rtl w:val="true"/>
        </w:rPr>
        <w:t xml:space="preserve">- </w:t>
      </w:r>
      <w:r>
        <w:rPr>
          <w:rtl w:val="true"/>
        </w:rPr>
        <w:t>لواعج الأشجان‏</w:t>
      </w:r>
      <w:bookmarkEnd w:id="4179"/>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مقتل الحسین ع و أحواله من الولادة إلی الشهادة، للسید محسن بن عبد الکریم بن علی بن محمد الأمین الحسینی العاملی، نزیل دمشق، طبع بمطبعة العرفان و معه أصدق الاخبار و الدر النضید و المراثی فی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بعدها مکررا </w:t>
      </w:r>
      <w:bookmarkStart w:id="4180" w:name="pg11739_171666"/>
    </w:p>
    <w:p>
      <w:pPr>
        <w:pStyle w:val="Heading3"/>
        <w:numPr>
          <w:ilvl w:val="2"/>
          <w:numId w:val="1"/>
        </w:numPr>
        <w:rPr/>
      </w:pPr>
      <w:bookmarkStart w:id="4181" w:name="__RefHeading___Toc9144039_73709187"/>
      <w:bookmarkStart w:id="4182" w:name="_Toc1914"/>
      <w:bookmarkEnd w:id="4180"/>
      <w:bookmarkEnd w:id="4181"/>
      <w:r>
        <w:rPr/>
        <w:t>467</w:t>
      </w:r>
      <w:r>
        <w:rPr>
          <w:rtl w:val="true"/>
        </w:rPr>
        <w:t xml:space="preserve">- </w:t>
      </w:r>
      <w:r>
        <w:rPr>
          <w:rtl w:val="true"/>
        </w:rPr>
        <w:t>اللوامع‏</w:t>
      </w:r>
      <w:bookmarkEnd w:id="4182"/>
    </w:p>
    <w:p>
      <w:pPr>
        <w:pStyle w:val="BookText"/>
        <w:rPr/>
      </w:pPr>
      <w:r>
        <w:rPr>
          <w:rFonts w:ascii="IRNazanin" w:hAnsi="IRNazanin" w:eastAsia="IRNazanin"/>
          <w:color w:val="111111"/>
          <w:sz w:val="28"/>
          <w:sz w:val="28"/>
          <w:szCs w:val="28"/>
          <w:rtl w:val="true"/>
          <w:lang w:bidi="fa-IR"/>
        </w:rPr>
        <w:t xml:space="preserve">مسائل متفرقة فی الفقه، للشیخ جمال الدین أبی العباس أحمد بن شمس الدین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بعض تلامیذه أداء لحقوقه علی الأبواب و جعل لها خطبة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طهر أنبیاءه بماء عین عظمته و نزه أولیائه عن التلویث‏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ناقصة و لعله لم یتم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4183" w:name="__RefHeading___Toc9144041_73709187"/>
      <w:bookmarkStart w:id="4184" w:name="_Toc1915"/>
      <w:bookmarkEnd w:id="4183"/>
      <w:r>
        <w:rPr/>
        <w:t>468</w:t>
      </w:r>
      <w:r>
        <w:rPr>
          <w:rtl w:val="true"/>
        </w:rPr>
        <w:t xml:space="preserve">- </w:t>
      </w:r>
      <w:r>
        <w:rPr>
          <w:rtl w:val="true"/>
        </w:rPr>
        <w:t>اللوامع‏</w:t>
      </w:r>
      <w:bookmarkEnd w:id="4184"/>
    </w:p>
    <w:p>
      <w:pPr>
        <w:pStyle w:val="BookText"/>
        <w:rPr/>
      </w:pPr>
      <w:r>
        <w:rPr>
          <w:rFonts w:ascii="IRNazanin" w:hAnsi="IRNazanin" w:eastAsia="IRNazanin"/>
          <w:color w:val="111111"/>
          <w:sz w:val="28"/>
          <w:sz w:val="28"/>
          <w:szCs w:val="28"/>
          <w:rtl w:val="true"/>
          <w:lang w:bidi="fa-IR"/>
        </w:rPr>
        <w:t xml:space="preserve">للشیخ أبی عبد الله محمد بن مکی الشهید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کتبه بعض تلامیذ المولی المجلسی إلیه، و إنه مما ینبغی إدخاله فی البحار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 المولی بهاء الدین‏</w:t>
      </w:r>
    </w:p>
    <w:p>
      <w:pPr>
        <w:pStyle w:val="Heading3"/>
        <w:numPr>
          <w:ilvl w:val="2"/>
          <w:numId w:val="1"/>
        </w:numPr>
        <w:rPr/>
      </w:pPr>
      <w:bookmarkStart w:id="4185" w:name="__RefHeading___Toc9144043_73709187"/>
      <w:bookmarkStart w:id="4186" w:name="_Toc1916"/>
      <w:bookmarkEnd w:id="4185"/>
      <w:r>
        <w:rPr/>
        <w:t>469</w:t>
      </w:r>
      <w:r>
        <w:rPr>
          <w:rtl w:val="true"/>
        </w:rPr>
        <w:t xml:space="preserve">- </w:t>
      </w:r>
      <w:r>
        <w:rPr>
          <w:rtl w:val="true"/>
        </w:rPr>
        <w:t>لوامع الأحکام‏</w:t>
      </w:r>
      <w:bookmarkEnd w:id="4186"/>
    </w:p>
    <w:p>
      <w:pPr>
        <w:pStyle w:val="BookText"/>
        <w:rPr/>
      </w:pPr>
      <w:r>
        <w:rPr>
          <w:rFonts w:ascii="IRNazanin" w:hAnsi="IRNazanin" w:eastAsia="IRNazanin"/>
          <w:color w:val="111111"/>
          <w:sz w:val="28"/>
          <w:sz w:val="28"/>
          <w:szCs w:val="28"/>
          <w:rtl w:val="true"/>
          <w:lang w:bidi="fa-IR"/>
        </w:rPr>
        <w:t xml:space="preserve">فی تمام الفقه، ثلاث مجلدات، للحاج مولی آقا القزوینی الخوینی، تلمیذ الشیخ راضی و الشیخ الأنصاری، ولد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المیرزا حسین‏</w:t>
      </w:r>
    </w:p>
    <w:p>
      <w:pPr>
        <w:pStyle w:val="Heading3"/>
        <w:numPr>
          <w:ilvl w:val="2"/>
          <w:numId w:val="1"/>
        </w:numPr>
        <w:rPr/>
      </w:pPr>
      <w:bookmarkStart w:id="4187" w:name="__RefHeading___Toc9144045_73709187"/>
      <w:bookmarkStart w:id="4188" w:name="_Toc1917"/>
      <w:bookmarkEnd w:id="4187"/>
      <w:r>
        <w:rPr/>
        <w:t>470</w:t>
      </w:r>
      <w:r>
        <w:rPr>
          <w:rtl w:val="true"/>
        </w:rPr>
        <w:t xml:space="preserve">- </w:t>
      </w:r>
      <w:r>
        <w:rPr>
          <w:rtl w:val="true"/>
        </w:rPr>
        <w:t>لوامع الأحکام‏</w:t>
      </w:r>
      <w:bookmarkEnd w:id="4188"/>
    </w:p>
    <w:p>
      <w:pPr>
        <w:pStyle w:val="BookText"/>
        <w:rPr/>
      </w:pPr>
      <w:r>
        <w:rPr>
          <w:rFonts w:ascii="IRNazanin" w:hAnsi="IRNazanin" w:eastAsia="IRNazanin"/>
          <w:color w:val="111111"/>
          <w:sz w:val="28"/>
          <w:sz w:val="28"/>
          <w:szCs w:val="28"/>
          <w:rtl w:val="true"/>
          <w:lang w:bidi="fa-IR"/>
        </w:rPr>
        <w:t xml:space="preserve">للشیخ الفقیه محمود بن جعفر بن باقر المیثمی العراقی مقیم طهران، و المقبور فی بیته بالنجف المولود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الجمعة آخر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القوامع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اللوامع من تقریرات بحث أستاذه الشیخ الأنصاری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جمیع الفقه الا الطهارة و المکاسب، اکتفاء بما کتبه أستاذه فیهما، یذکر الفروع عن عبارة الشرائع أولا ثم یشرع فی شرحها و هو فی أربع مجلدات، أولها الصلاة، و ثانیها الزکاة و الخمس و الصوم و فرغ من المجلد الثانی یوم الأربعاء الثالث و العشرین من ربیع الآخر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 یقرب من مائة ألف بیت، و الزکاة مع قطعة من الإجارة عند الحاج شیخ علی القمی، و ثلاث مجلدات منه عند المیرزا عبد الرزاق الواعظ الهمدانی، و بعض مجلداته بخطه عند حفیده الحاج شیخ جمال الدین فی طهران، و اسمه الأصلی لوامع النکات و کتاب الرهن منه فی کتب السید محمد باقر الحجة بکربلاء، و جزء الأول منه فی مکتبة أمیر المؤمنین العامة فی النجف‏</w:t>
      </w:r>
    </w:p>
    <w:p>
      <w:pPr>
        <w:pStyle w:val="Heading3"/>
        <w:numPr>
          <w:ilvl w:val="2"/>
          <w:numId w:val="1"/>
        </w:numPr>
        <w:rPr/>
      </w:pPr>
      <w:bookmarkStart w:id="4189" w:name="__RefHeading___Toc9144047_73709187"/>
      <w:bookmarkStart w:id="4190" w:name="_Toc1918"/>
      <w:bookmarkEnd w:id="4189"/>
      <w:r>
        <w:rPr/>
        <w:t>471</w:t>
      </w:r>
      <w:r>
        <w:rPr>
          <w:rtl w:val="true"/>
        </w:rPr>
        <w:t xml:space="preserve">- </w:t>
      </w:r>
      <w:r>
        <w:rPr>
          <w:rtl w:val="true"/>
        </w:rPr>
        <w:t>لوامع الأحکام فی فقه شریعة الإسلام‏</w:t>
      </w:r>
      <w:bookmarkEnd w:id="4190"/>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الحاج محمد مهدی‏ </w:t>
      </w:r>
      <w:bookmarkStart w:id="4191" w:name="pg11739_171667"/>
    </w:p>
    <w:p>
      <w:pPr>
        <w:pStyle w:val="BookText"/>
        <w:rPr/>
      </w:pPr>
      <w:bookmarkEnd w:id="4191"/>
      <w:r>
        <w:rPr>
          <w:rFonts w:ascii="IRNazanin" w:hAnsi="IRNazanin" w:eastAsia="IRNazanin"/>
          <w:color w:val="111111"/>
          <w:sz w:val="28"/>
          <w:sz w:val="28"/>
          <w:szCs w:val="28"/>
          <w:rtl w:val="true"/>
          <w:lang w:bidi="fa-IR"/>
        </w:rPr>
        <w:t xml:space="preserve">بن أبی ذر النراقی الکاشانی، المتوفی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ولده فی العوائد و المستند کثیرا و ینقل عنه فی الجواهر أیضا، و منها فی مسألة لزوم العصر فی تطهیر الثیاب، 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مجلد العبادات و هو علی نمط الذکری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رأیته فی کتب الشیخ هادی کشف الغطاء من أوله إلی مسألة عرق الجنب عن الحرام، بخط طاها بن محمد تاریخها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لشارع الشرائع و الأحکام و واضع قواعد الحل و الحرام‏</w:t>
      </w:r>
      <w:r>
        <w:rPr>
          <w:rFonts w:eastAsia="IRNazanin" w:cs="IRNazanin"/>
          <w:color w:val="111111"/>
          <w:sz w:val="28"/>
          <w:szCs w:val="28"/>
          <w:rtl w:val="true"/>
          <w:lang w:bidi="fa-IR"/>
        </w:rPr>
        <w:t>]</w:t>
      </w:r>
    </w:p>
    <w:p>
      <w:pPr>
        <w:pStyle w:val="Heading3"/>
        <w:numPr>
          <w:ilvl w:val="2"/>
          <w:numId w:val="1"/>
        </w:numPr>
        <w:rPr/>
      </w:pPr>
      <w:bookmarkStart w:id="4192" w:name="__RefHeading___Toc9144049_73709187"/>
      <w:bookmarkStart w:id="4193" w:name="_Toc1919"/>
      <w:bookmarkEnd w:id="4192"/>
      <w:r>
        <w:rPr/>
        <w:t>472</w:t>
      </w:r>
      <w:r>
        <w:rPr>
          <w:rtl w:val="true"/>
        </w:rPr>
        <w:t xml:space="preserve">- </w:t>
      </w:r>
      <w:r>
        <w:rPr>
          <w:rtl w:val="true"/>
        </w:rPr>
        <w:t>لوامع الأسرار فی شرح مطالع الأنوار</w:t>
      </w:r>
      <w:bookmarkEnd w:id="4193"/>
    </w:p>
    <w:p>
      <w:pPr>
        <w:pStyle w:val="BookText"/>
        <w:rPr/>
      </w:pPr>
      <w:r>
        <w:rPr>
          <w:rFonts w:ascii="IRNazanin" w:hAnsi="IRNazanin" w:eastAsia="IRNazanin"/>
          <w:color w:val="111111"/>
          <w:sz w:val="28"/>
          <w:sz w:val="28"/>
          <w:szCs w:val="28"/>
          <w:rtl w:val="true"/>
          <w:lang w:bidi="fa-IR"/>
        </w:rPr>
        <w:t xml:space="preserve">للمولی قطب الدین محمد بن محمد الرازی البویهی، تلمیذ العلامة الحلی، و شیخ الشهید الأول، 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لغیاث الدین الوزیر، 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قسم المنطق من المطالع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ذوارف العوارف‏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کثیرة مرت جمیعها، و مطالع الأنوار فی المنطق و الحکمة للقاضی سراج الدین محمود بن أبی بکر الأرموی، المتوفی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طرفین، أولهما فی المنطق و الثانی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العامة و الجواهر و الأعراض و الإلهی یوجد منه نسخه تاریخ کتابتها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حیدر بن حسین علی کتابتها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بعدها مکررا</w:t>
      </w:r>
    </w:p>
    <w:p>
      <w:pPr>
        <w:pStyle w:val="Heading3"/>
        <w:numPr>
          <w:ilvl w:val="2"/>
          <w:numId w:val="1"/>
        </w:numPr>
        <w:rPr/>
      </w:pPr>
      <w:bookmarkStart w:id="4194" w:name="__RefHeading___Toc9144051_73709187"/>
      <w:bookmarkStart w:id="4195" w:name="_Toc1920"/>
      <w:bookmarkEnd w:id="4194"/>
      <w:r>
        <w:rPr/>
        <w:t>473</w:t>
      </w:r>
      <w:r>
        <w:rPr>
          <w:rtl w:val="true"/>
        </w:rPr>
        <w:t xml:space="preserve">- </w:t>
      </w:r>
      <w:r>
        <w:rPr>
          <w:rtl w:val="true"/>
        </w:rPr>
        <w:t>لوامع الإشراق فی مکارم الأخلاق‏</w:t>
      </w:r>
      <w:bookmarkEnd w:id="4195"/>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المولی جلال الدین محمد بن أسعد الدوانی المتوفی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الاختلاف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المولی الخوانساری و السید محمد رضا بن السید أحمد البهبهانی الحائری، مرتب علی لامعات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تهذیب الأخلاق و تدبیر المنزل و سیاسة المدن، کتبه باسم نصرة الدین السلطان أوزون حسن بیک بهادر خان آق‏قویونلو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عنده کتاب فی الأخلاق لبعض القدماء و کان مأنوسا به فأخذه و رتبه و أزال تشویشه و سماه لوامع الإشراق و صرح فی آخره باسمه محمد بن أسعد الدوانی، و فی بعض الفهارس أنه طبع بلکهنو و یقال له أخلاق جلالی أوله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کریمی‏ </w:t>
      </w:r>
      <w:bookmarkStart w:id="4196" w:name="pg11739_171668"/>
    </w:p>
    <w:p>
      <w:pPr>
        <w:pStyle w:val="BookText"/>
        <w:rPr/>
      </w:pPr>
      <w:bookmarkEnd w:id="4196"/>
      <w:r>
        <w:rPr>
          <w:rFonts w:ascii="IRNazanin" w:hAnsi="IRNazanin" w:eastAsia="IRNazanin"/>
          <w:color w:val="111111"/>
          <w:sz w:val="28"/>
          <w:sz w:val="28"/>
          <w:szCs w:val="28"/>
          <w:rtl w:val="true"/>
          <w:lang w:bidi="fa-IR"/>
        </w:rPr>
        <w:t>که حلیة جلیلش‏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الجندقی فی النجف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الشیخ مهدی شرف الدین و أوله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به نام واجب الإعظام سلطانی که بامر نافذ أزلی جنود مجندة أعیان ممکنات را از سرحد عدم بدار الملک وجود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عین الأعیان محمد و آله و إخوانه من ذوی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مطلع فی بعض المقدمات، و مغرب فی بعض اللواحق، بینهما لمعات ثلاثة، و صرح فی المغرب أن المحقق الطوسی مؤلف أخلاق ناصری الذی أکثر فوائده منطو فی هذا الکتاب</w:t>
      </w:r>
    </w:p>
    <w:p>
      <w:pPr>
        <w:pStyle w:val="BookText"/>
        <w:rPr/>
      </w:pPr>
      <w:r>
        <w:rPr>
          <w:rFonts w:ascii="IRNazanin" w:hAnsi="IRNazanin" w:eastAsia="IRNazanin"/>
          <w:color w:val="111111"/>
          <w:sz w:val="28"/>
          <w:sz w:val="28"/>
          <w:szCs w:val="28"/>
          <w:rtl w:val="true"/>
          <w:lang w:bidi="fa-IR"/>
        </w:rPr>
        <w:t>ختم کتابه بوصایا أفلاطون إلی تلمیذه أرسطاطالیس، فاقتدی هو به و جعل الخاتمة فی سمتین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وصیة أفلاطون و الثانی فی ترجمه وصایا أرسطاطالیس فی کتابه سر الأسرار الذی کان بالیونانیة فعربه بعض نقلة الکتب بأمر المأمون فی عصره، فعمد إلی ترجمه بعض الفوائد من المعرب، و جعله السمت الثانی و أقدم نسخ اطلعت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من القرن التاسع أو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و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بابا شاه الخطاط الأصفهانی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مذهبة،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أصغر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نظام بن علی خان ساوه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کما فی الفهارس‏</w:t>
      </w:r>
    </w:p>
    <w:p>
      <w:pPr>
        <w:pStyle w:val="Heading3"/>
        <w:numPr>
          <w:ilvl w:val="2"/>
          <w:numId w:val="1"/>
        </w:numPr>
        <w:rPr/>
      </w:pPr>
      <w:bookmarkStart w:id="4197" w:name="__RefHeading___Toc9144053_73709187"/>
      <w:bookmarkStart w:id="4198" w:name="_Toc1921"/>
      <w:bookmarkEnd w:id="4197"/>
      <w:r>
        <w:rPr/>
        <w:t>474</w:t>
      </w:r>
      <w:r>
        <w:rPr>
          <w:rtl w:val="true"/>
        </w:rPr>
        <w:t xml:space="preserve">- </w:t>
      </w:r>
      <w:r>
        <w:rPr>
          <w:rtl w:val="true"/>
        </w:rPr>
        <w:t>لوامع الأصول فی شرح مبادئ الوصول إلی علم الأصول‏</w:t>
      </w:r>
      <w:bookmarkEnd w:id="4198"/>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فی نتیجة المقال و قال نفسه فی نهایة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مبسوط لکنه لیس بتمام الأبواب و الفصول الا أنی رتبت کثیرا من مباحثه المتشتّتة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رتبه و تممه بعدا، نسخه منه تامة إلی آخر مبحث الاجتهاد و التقلید، و هو آخر مباحث أصول الفقه، موجودة فی کتب الحاج شیخ عبد الحسین الطهرانی بکربلاء، و قد وقفها المؤلف نفسه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حارت بکبریاء </w:t>
      </w:r>
      <w:bookmarkStart w:id="4199" w:name="pg11739_171669"/>
    </w:p>
    <w:p>
      <w:pPr>
        <w:pStyle w:val="BookText"/>
        <w:rPr/>
      </w:pPr>
      <w:bookmarkEnd w:id="4199"/>
      <w:r>
        <w:rPr>
          <w:rFonts w:ascii="IRNazanin" w:hAnsi="IRNazanin" w:eastAsia="IRNazanin"/>
          <w:color w:val="111111"/>
          <w:sz w:val="28"/>
          <w:sz w:val="28"/>
          <w:szCs w:val="28"/>
          <w:rtl w:val="true"/>
          <w:lang w:bidi="fa-IR"/>
        </w:rPr>
        <w:t>هیبته دقائق لطائف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الشیخ محمد السماوی و هو إلی مباحث التجزی فی الاجتهاد</w:t>
      </w:r>
    </w:p>
    <w:p>
      <w:pPr>
        <w:pStyle w:val="Heading3"/>
        <w:numPr>
          <w:ilvl w:val="2"/>
          <w:numId w:val="1"/>
        </w:numPr>
        <w:rPr/>
      </w:pPr>
      <w:bookmarkStart w:id="4200" w:name="__RefHeading___Toc9144055_73709187"/>
      <w:bookmarkStart w:id="4201" w:name="_Toc1922"/>
      <w:bookmarkEnd w:id="4200"/>
      <w:r>
        <w:rPr>
          <w:rtl w:val="true"/>
        </w:rPr>
        <w:t>لوامع الإلهیة</w:t>
      </w:r>
      <w:bookmarkEnd w:id="4201"/>
    </w:p>
    <w:p>
      <w:pPr>
        <w:pStyle w:val="BookText"/>
        <w:rPr/>
      </w:pPr>
      <w:r>
        <w:rPr>
          <w:rFonts w:ascii="IRNazanin" w:hAnsi="IRNazanin" w:eastAsia="IRNazanin"/>
          <w:color w:val="111111"/>
          <w:sz w:val="28"/>
          <w:sz w:val="28"/>
          <w:szCs w:val="28"/>
          <w:rtl w:val="true"/>
          <w:lang w:bidi="fa-IR"/>
        </w:rPr>
        <w:t xml:space="preserve">للمیر السید أحمد العاملی، یأتی باسمه لوامع ربانی در رد شبه نصرانی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Heading3"/>
        <w:numPr>
          <w:ilvl w:val="2"/>
          <w:numId w:val="1"/>
        </w:numPr>
        <w:rPr/>
      </w:pPr>
      <w:bookmarkStart w:id="4202" w:name="__RefHeading___Toc9144057_73709187"/>
      <w:bookmarkStart w:id="4203" w:name="_Toc1923"/>
      <w:bookmarkEnd w:id="4202"/>
      <w:r>
        <w:rPr/>
        <w:t>475</w:t>
      </w:r>
      <w:r>
        <w:rPr>
          <w:rtl w:val="true"/>
        </w:rPr>
        <w:t xml:space="preserve">- </w:t>
      </w:r>
      <w:r>
        <w:rPr>
          <w:rtl w:val="true"/>
        </w:rPr>
        <w:t>اللوامع الإلهیة فی المسائل الکلامیة</w:t>
      </w:r>
      <w:bookmarkEnd w:id="4203"/>
    </w:p>
    <w:p>
      <w:pPr>
        <w:pStyle w:val="BookText"/>
        <w:rPr/>
      </w:pPr>
      <w:r>
        <w:rPr>
          <w:rFonts w:ascii="IRNazanin" w:hAnsi="IRNazanin" w:eastAsia="IRNazanin"/>
          <w:color w:val="111111"/>
          <w:sz w:val="28"/>
          <w:sz w:val="28"/>
          <w:szCs w:val="28"/>
          <w:rtl w:val="true"/>
          <w:lang w:bidi="fa-IR"/>
        </w:rPr>
        <w:t xml:space="preserve">للشیخ المتکلم الفقیه أبی عبد الله مقداد بن عبد الله بن محمد السیوری الحلی، تلمیذ الشیخ الشهید 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أحسن ما کتب فی الکلام نظیر تجرید المحقق الطوسی، فی أربعة آلاف بیت، لکنه زاد فی مباحثه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تسبیحات أو السبحات لجلال مبدع نطق بآیات وجوب وجوده هویات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الحجب و یظهر من الروضات وجوده عنده، و وصفه بما مر و یوجد نسخه منه عند السید هبة الدین الشهرستانی، و فی خزانة سیدنا الحسن صدر الدین نسخه جلیلة مذهبة حسن الخط و مر شرحه للسید کاظم الرشتی فی الشروح، و أیضا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مدرسة الفاضلیة، فرغ منه فی الأربعاء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السید محمد المشکاة قریبة لعصر التألیف‏</w:t>
      </w:r>
    </w:p>
    <w:p>
      <w:pPr>
        <w:pStyle w:val="Heading3"/>
        <w:numPr>
          <w:ilvl w:val="2"/>
          <w:numId w:val="1"/>
        </w:numPr>
        <w:rPr/>
      </w:pPr>
      <w:bookmarkStart w:id="4204" w:name="__RefHeading___Toc9144059_73709187"/>
      <w:bookmarkStart w:id="4205" w:name="_Toc1924"/>
      <w:bookmarkEnd w:id="4204"/>
      <w:r>
        <w:rPr/>
        <w:t>476</w:t>
      </w:r>
      <w:r>
        <w:rPr>
          <w:rtl w:val="true"/>
        </w:rPr>
        <w:t xml:space="preserve">- </w:t>
      </w:r>
      <w:r>
        <w:rPr>
          <w:rtl w:val="true"/>
        </w:rPr>
        <w:t>لوامع الأنوار</w:t>
      </w:r>
      <w:bookmarkEnd w:id="4205"/>
    </w:p>
    <w:p>
      <w:pPr>
        <w:pStyle w:val="BookText"/>
        <w:rPr/>
      </w:pPr>
      <w:r>
        <w:rPr>
          <w:rFonts w:ascii="IRNazanin" w:hAnsi="IRNazanin" w:eastAsia="IRNazanin"/>
          <w:color w:val="111111"/>
          <w:sz w:val="28"/>
          <w:sz w:val="28"/>
          <w:szCs w:val="28"/>
          <w:rtl w:val="true"/>
          <w:lang w:bidi="fa-IR"/>
        </w:rPr>
        <w:t xml:space="preserve">منظومة و شرحها للشیخ أسد الله بن محمود الجرفادقانی المولود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شمس التواریخ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ألفه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اللامع الثالث منه فی المنازل السبعة و اللطائف فی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شمس التواریخ و أورد بعض شعره فی محمود و أیاز</w:t>
      </w:r>
    </w:p>
    <w:p>
      <w:pPr>
        <w:pStyle w:val="Heading3"/>
        <w:numPr>
          <w:ilvl w:val="2"/>
          <w:numId w:val="1"/>
        </w:numPr>
        <w:rPr/>
      </w:pPr>
      <w:bookmarkStart w:id="4206" w:name="__RefHeading___Toc9144061_73709187"/>
      <w:bookmarkStart w:id="4207" w:name="_Toc1925"/>
      <w:bookmarkEnd w:id="4206"/>
      <w:r>
        <w:rPr/>
        <w:t>477</w:t>
      </w:r>
      <w:r>
        <w:rPr>
          <w:rtl w:val="true"/>
        </w:rPr>
        <w:t xml:space="preserve">- </w:t>
      </w:r>
      <w:r>
        <w:rPr>
          <w:rtl w:val="true"/>
        </w:rPr>
        <w:t>لوامع الأنوار إلی معرفة الأئمة الأطهار</w:t>
      </w:r>
      <w:bookmarkEnd w:id="4207"/>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ملخص من کتاب أحسن الکبار فی مناقب الأئمة الأطهار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فوائد و أحادیث معصومیة و مطالب أخری للمولی المفسر علی بن الحسن الزواری، تلمیذ المحقق الکرکی، و أستاذ المولی فتح الله المفسر الکاشانی، و هو صاحب روضة الأبرار فی ترجمه نهج البلاغة و شرحه الذی فرغ منه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اللوامع مرتب علی‏ </w:t>
      </w:r>
      <w:bookmarkStart w:id="4208" w:name="pg11739_171670"/>
    </w:p>
    <w:p>
      <w:pPr>
        <w:pStyle w:val="BookText"/>
        <w:rPr/>
      </w:pPr>
      <w:bookmarkEnd w:id="4208"/>
      <w:r>
        <w:rPr>
          <w:rFonts w:ascii="IRNazanin" w:hAnsi="IRNazanin" w:eastAsia="IRNazanin"/>
          <w:color w:val="111111"/>
          <w:sz w:val="28"/>
          <w:sz w:val="28"/>
          <w:szCs w:val="28"/>
          <w:rtl w:val="true"/>
          <w:lang w:bidi="fa-IR"/>
        </w:rPr>
        <w:t xml:space="preserve">مقدمه فی أصول الدین و أربعة عشر بابا فی أحوال السادة الطاهرین، و قد کتبه بأمر شاه طهماسب کأصله أحسن الکبار أیضا کما مر، و ینقل عنه المعاصر التبریزی فی وقایع الأیام و کان عند صاحب الریاض و ینقل عنه أیضا فی أنساب النواصب المؤلف 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ناسبا له إلی المحقق الکرکی، و هو اشتباه منه بل هو لتلمیذه کما ذکرته، نسخه منه عند السید الملاباشی، و أخری عند محمد المحیط الطباطبائی فی طهران‏</w:t>
      </w:r>
    </w:p>
    <w:p>
      <w:pPr>
        <w:pStyle w:val="Heading3"/>
        <w:numPr>
          <w:ilvl w:val="2"/>
          <w:numId w:val="1"/>
        </w:numPr>
        <w:rPr/>
      </w:pPr>
      <w:bookmarkStart w:id="4209" w:name="__RefHeading___Toc9144063_73709187"/>
      <w:bookmarkStart w:id="4210" w:name="_Toc1926"/>
      <w:bookmarkEnd w:id="4209"/>
      <w:r>
        <w:rPr/>
        <w:t>478</w:t>
      </w:r>
      <w:r>
        <w:rPr>
          <w:rtl w:val="true"/>
        </w:rPr>
        <w:t xml:space="preserve">- </w:t>
      </w:r>
      <w:r>
        <w:rPr>
          <w:rtl w:val="true"/>
        </w:rPr>
        <w:t>لوامع أنوار التمجید و جوامع أسراره فی التوحید</w:t>
      </w:r>
      <w:bookmarkEnd w:id="4210"/>
    </w:p>
    <w:p>
      <w:pPr>
        <w:pStyle w:val="BookText"/>
        <w:rPr/>
      </w:pPr>
      <w:r>
        <w:rPr>
          <w:rFonts w:ascii="IRNazanin" w:hAnsi="IRNazanin" w:eastAsia="IRNazanin"/>
          <w:color w:val="111111"/>
          <w:sz w:val="28"/>
          <w:sz w:val="28"/>
          <w:szCs w:val="28"/>
          <w:rtl w:val="true"/>
          <w:lang w:bidi="fa-IR"/>
        </w:rPr>
        <w:t xml:space="preserve">للشیخ العارف رضی الدین رجب بن محمد بن رجب،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المائة الثامنة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 الفرد لا من قلة، الموجود لا من علة، و الصلاة علی المبعوث بأشرف سنة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ذیل لکتابه الموسوم ب مشارق أنوار الیقین فی حقائق أسرار أمیر المؤمنین الذی صنفه فی الإمامة، أو مقدمه له قال فیه و أتبعتها کتابا سمیته مشارق أنوار الیقین، و هو غیر مشارق الأمان له أیضا، الذی فرغ منه فی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صاحب الریاض الذی رأی الکتاب بمازندران، و اللوامع یقرب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رأیته بالکاظمیة عند مولانا المیرزا إبراهیم الکرباسی،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فی طهران عند السید جلال المحدث الأرموی، و نسخه عند سردار کابلی من القرن الحادی عشر مع عدة رسائل آخر من المؤلف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Heading3"/>
        <w:numPr>
          <w:ilvl w:val="2"/>
          <w:numId w:val="1"/>
        </w:numPr>
        <w:rPr/>
      </w:pPr>
      <w:bookmarkStart w:id="4211" w:name="__RefHeading___Toc9144065_73709187"/>
      <w:bookmarkStart w:id="4212" w:name="_Toc1927"/>
      <w:bookmarkEnd w:id="4211"/>
      <w:r>
        <w:rPr/>
        <w:t>479</w:t>
      </w:r>
      <w:r>
        <w:rPr>
          <w:rtl w:val="true"/>
        </w:rPr>
        <w:t xml:space="preserve">- </w:t>
      </w:r>
      <w:r>
        <w:rPr>
          <w:rtl w:val="true"/>
        </w:rPr>
        <w:t>لوامع الأنوار العرشیة فی شرح الصحیفة الکاملة السجادیة</w:t>
      </w:r>
      <w:bookmarkEnd w:id="4212"/>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الحاج میرزا محمد باقر بن محمد الموسوی الحسینی الشیرازی، الواعظ الشهیر یقرب من شرح السید علی خان فی مجلدین، هو أدق من شرح ابن میثم کما ذکره بعض الأفاضل،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نسخه منه بخط جید عند الحاج شیخ عبد الحسین بن الحاج شیخ عبد الرحیم بمشهد خراسان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بحر الجواهر الخاقانی الفارسی الذی کتبه للسلطان فتح علی شاه، و طبعه حفیده المسمی باسمه‏ </w:t>
      </w:r>
      <w:bookmarkStart w:id="4213" w:name="pg11739_171671"/>
    </w:p>
    <w:p>
      <w:pPr>
        <w:pStyle w:val="BookText"/>
        <w:rPr/>
      </w:pPr>
      <w:bookmarkEnd w:id="4213"/>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شرح الصحیفة فی الروضات أیضا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هذه الأواخر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طهران عند الشیخ جواد العراقی فی مجلدین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کان مختفیا فی غیب الهویة فی مرتبة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اللمعة الأولی فی شرح الدعاء الأول بعد ذکر جملة من آداب الدعاء 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بسطنا الکلام فیها فی کتابنا مقاصد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اللمعة الأولی لیلة الاثنین رابع عشر من صفر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الثانیة فی شرح الدعاء الثانی، و جعل لکل لمعة خطبة مستقلة مراعیا لبراعة الاستهلال لمضمون ذلک الدعاء، کما فعله السید علی خان المدنی، و فرغ من اللمعة السادسة و العشرین و بها یتم المجلد الأول، فی لیلة الأحد من العشر الأول من ربیع الثانی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اللمعة الرابعة و الخمسین فی دعاء استکشاف الهموم آخر المجلد الثانی فی ثانی عشر شعبان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أثناء شرح الأدعیة یذکر فوائد جلیلة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الکتاب، و هذه النسخة بخط نظر علی بن محمد تقی کتب فی مدرسة چهار باغ أصفهان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و نسخه أخری منه فی شیراز عند حفید المصنف المیرزا عبد الباقی المعاصر، و یقال له لوامع العرشیة بملاحظة أکثر عناوینه، و نسخه من اللوامع فرغ منه کاتبه محمد مهدی بن علی أکبر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سردار کابلی بکرمانشاه‏</w:t>
      </w:r>
    </w:p>
    <w:p>
      <w:pPr>
        <w:pStyle w:val="Heading3"/>
        <w:numPr>
          <w:ilvl w:val="2"/>
          <w:numId w:val="1"/>
        </w:numPr>
        <w:rPr/>
      </w:pPr>
      <w:bookmarkStart w:id="4214" w:name="__RefHeading___Toc9144067_73709187"/>
      <w:bookmarkStart w:id="4215" w:name="_Toc1928"/>
      <w:bookmarkEnd w:id="4214"/>
      <w:r>
        <w:rPr/>
        <w:t>480</w:t>
      </w:r>
      <w:r>
        <w:rPr>
          <w:rtl w:val="true"/>
        </w:rPr>
        <w:t xml:space="preserve">- </w:t>
      </w:r>
      <w:r>
        <w:rPr>
          <w:rtl w:val="true"/>
        </w:rPr>
        <w:t>لوامع الأنوار فی شرح عیون الاخبار</w:t>
      </w:r>
      <w:bookmarkEnd w:id="4215"/>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التستری،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السید علی أصغر بن السید حسین الحکیم بن الحاج سید علی التستری من أحفاد الشارح، و قطعة من أوله فی خزانة شیخنا المیرزا محمد تقی الشیرازی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ذکر فی أوله اسمه و اسم الشرح، و إنه کتبه بعد شرح توحید الصدوق الذی مر بعنوان أنس الوحید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مدونة مستقلة بخط محمد صالح بن محمد رشید فی شعبان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بعینه تاریخ فراغ المصنف کما کتبه فی‏ </w:t>
      </w:r>
      <w:bookmarkStart w:id="4216" w:name="pg11739_171672"/>
    </w:p>
    <w:p>
      <w:pPr>
        <w:pStyle w:val="BookText"/>
        <w:rPr/>
      </w:pPr>
      <w:bookmarkEnd w:id="4216"/>
      <w:r>
        <w:rPr>
          <w:rFonts w:ascii="IRNazanin" w:hAnsi="IRNazanin" w:eastAsia="IRNazanin"/>
          <w:color w:val="111111"/>
          <w:sz w:val="28"/>
          <w:sz w:val="28"/>
          <w:szCs w:val="28"/>
          <w:rtl w:val="true"/>
          <w:lang w:bidi="fa-IR"/>
        </w:rPr>
        <w:t xml:space="preserve">الهامش بخطه، و کتب الوقفیة للخزانة الرضویة أیضا بخطه فی التاریخ، و أرسلها إلی الخزانة، و نسخه أخری فی حاشیة کتاب العیون کتابتها 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سید علی بن أدهم الحسینی الشیرنکی السبزواری، و نسخه منقولة عن نسخه خط المصنف فی مکتبة المیرزا أبی الفضل شیخ الإسلام الزنجانی‏</w:t>
      </w:r>
    </w:p>
    <w:p>
      <w:pPr>
        <w:pStyle w:val="Heading3"/>
        <w:numPr>
          <w:ilvl w:val="2"/>
          <w:numId w:val="1"/>
        </w:numPr>
        <w:rPr/>
      </w:pPr>
      <w:bookmarkStart w:id="4217" w:name="__RefHeading___Toc9144069_73709187"/>
      <w:bookmarkStart w:id="4218" w:name="_Toc1929"/>
      <w:bookmarkEnd w:id="4217"/>
      <w:r>
        <w:rPr/>
        <w:t>481</w:t>
      </w:r>
      <w:r>
        <w:rPr>
          <w:rtl w:val="true"/>
        </w:rPr>
        <w:t xml:space="preserve">- </w:t>
      </w:r>
      <w:r>
        <w:rPr>
          <w:rtl w:val="true"/>
        </w:rPr>
        <w:t>لوامع الأنوار فی مصائب و نوائب سبط الرسول المختار</w:t>
      </w:r>
      <w:bookmarkEnd w:id="4218"/>
    </w:p>
    <w:p>
      <w:pPr>
        <w:pStyle w:val="BookText"/>
        <w:rPr/>
      </w:pPr>
      <w:r>
        <w:rPr>
          <w:rFonts w:ascii="IRNazanin" w:hAnsi="IRNazanin" w:eastAsia="IRNazanin"/>
          <w:color w:val="111111"/>
          <w:sz w:val="28"/>
          <w:sz w:val="28"/>
          <w:szCs w:val="28"/>
          <w:rtl w:val="true"/>
          <w:lang w:bidi="fa-IR"/>
        </w:rPr>
        <w:t xml:space="preserve">للحاج الشیخ أبو الحسن بن محمد الدولت‏آبادی المرندی النجفی،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219" w:name="__RefHeading___Toc9144071_73709187"/>
      <w:bookmarkStart w:id="4220" w:name="_Toc1930"/>
      <w:bookmarkEnd w:id="4219"/>
      <w:r>
        <w:rPr/>
        <w:t>482</w:t>
      </w:r>
      <w:r>
        <w:rPr>
          <w:rtl w:val="true"/>
        </w:rPr>
        <w:t xml:space="preserve">- </w:t>
      </w:r>
      <w:r>
        <w:rPr>
          <w:rtl w:val="true"/>
        </w:rPr>
        <w:t>لوامع أنوار الکشف و الشهود علی قلوب أرباب الذوق و الجود</w:t>
      </w:r>
      <w:bookmarkEnd w:id="4220"/>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قصیدة الخمریة لابن فارض المصری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علی ذکر الحبیب مدامة</w:t>
      </w:r>
    </w:p>
    <w:p>
      <w:pPr>
        <w:pStyle w:val="BookText"/>
        <w:rPr/>
      </w:pPr>
      <w:r>
        <w:rPr>
          <w:rFonts w:ascii="IRNazanin" w:hAnsi="IRNazanin" w:eastAsia="IRNazanin"/>
          <w:color w:val="111111"/>
          <w:sz w:val="28"/>
          <w:sz w:val="28"/>
          <w:szCs w:val="28"/>
          <w:rtl w:val="true"/>
          <w:lang w:bidi="fa-IR"/>
        </w:rPr>
        <w:t>سکرنا بها من قبل أن یخلق الکرم‏</w:t>
      </w:r>
    </w:p>
    <w:p>
      <w:pPr>
        <w:pStyle w:val="BookText"/>
        <w:rPr/>
      </w:pP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جمیل لیس لوجهه نقاب الا النور اما بعد این ورقی چندیست در شرح ألفاظ قصیدة میمیة خمریة فارضیة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شایعة أقدم ما 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مهدوی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أو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آقا جان بن سیف الله الشیروانی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فهارسها و غیرها</w:t>
      </w:r>
    </w:p>
    <w:p>
      <w:pPr>
        <w:pStyle w:val="Heading3"/>
        <w:numPr>
          <w:ilvl w:val="2"/>
          <w:numId w:val="1"/>
        </w:numPr>
        <w:rPr/>
      </w:pPr>
      <w:bookmarkStart w:id="4221" w:name="__RefHeading___Toc9144073_73709187"/>
      <w:bookmarkStart w:id="4222" w:name="_Toc1931"/>
      <w:bookmarkEnd w:id="4221"/>
      <w:r>
        <w:rPr/>
        <w:t>483</w:t>
      </w:r>
      <w:r>
        <w:rPr>
          <w:rtl w:val="true"/>
        </w:rPr>
        <w:t xml:space="preserve">- </w:t>
      </w:r>
      <w:r>
        <w:rPr>
          <w:rtl w:val="true"/>
        </w:rPr>
        <w:t>لوامع البینات فی الأسماء و الصفات‏</w:t>
      </w:r>
      <w:bookmarkEnd w:id="4222"/>
    </w:p>
    <w:p>
      <w:pPr>
        <w:pStyle w:val="BookText"/>
        <w:rPr/>
      </w:pPr>
      <w:r>
        <w:rPr>
          <w:rFonts w:ascii="IRNazanin" w:hAnsi="IRNazanin" w:eastAsia="IRNazanin"/>
          <w:color w:val="111111"/>
          <w:sz w:val="28"/>
          <w:sz w:val="28"/>
          <w:szCs w:val="28"/>
          <w:rtl w:val="true"/>
          <w:lang w:bidi="fa-IR"/>
        </w:rPr>
        <w:t xml:space="preserve">لفخر الدین الرازی، محمد بن عمر بن حسین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لأبی حفص عمر بن حسین إسفهسالار فی بلدة لوالج، فی شرح أسماء الله و صفاته و نعوته، فی ثلاثة أقسام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المبادئ و المقدمات، المقاصد و الغایات، اللواحق و المتممات، فی کل منها عدة </w:t>
      </w:r>
      <w:bookmarkStart w:id="4223" w:name="pg11739_171673"/>
    </w:p>
    <w:p>
      <w:pPr>
        <w:pStyle w:val="BookText"/>
        <w:rPr/>
      </w:pPr>
      <w:bookmarkEnd w:id="4223"/>
      <w:r>
        <w:rPr>
          <w:rFonts w:ascii="IRNazanin" w:hAnsi="IRNazanin" w:eastAsia="IRNazanin"/>
          <w:color w:val="111111"/>
          <w:sz w:val="28"/>
          <w:sz w:val="28"/>
          <w:szCs w:val="28"/>
          <w:rtl w:val="true"/>
          <w:lang w:bidi="fa-IR"/>
        </w:rPr>
        <w:t>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حارت الأفکار فی مبادئ أنوار کبریائه أما بعد فإن الله تعالی لما أسعدنی بالاتصال بحضرت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بنیاد حافظ تاریخها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قدیمة من وقف ابن خاتون، قال صاحب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فی الدیباجة بهاء الدین أبی المؤید سام بن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بن حسین الذی هو من ملوک غور راجعه‏</w:t>
      </w:r>
    </w:p>
    <w:p>
      <w:pPr>
        <w:pStyle w:val="Heading3"/>
        <w:numPr>
          <w:ilvl w:val="2"/>
          <w:numId w:val="1"/>
        </w:numPr>
        <w:rPr/>
      </w:pPr>
      <w:bookmarkStart w:id="4224" w:name="__RefHeading___Toc9144075_73709187"/>
      <w:bookmarkStart w:id="4225" w:name="_Toc1932"/>
      <w:bookmarkEnd w:id="4224"/>
      <w:r>
        <w:rPr/>
        <w:t>484</w:t>
      </w:r>
      <w:r>
        <w:rPr>
          <w:rtl w:val="true"/>
        </w:rPr>
        <w:t xml:space="preserve">- </w:t>
      </w:r>
      <w:r>
        <w:rPr>
          <w:rtl w:val="true"/>
        </w:rPr>
        <w:t>لوامع التأویل‏</w:t>
      </w:r>
      <w:bookmarkEnd w:id="4225"/>
    </w:p>
    <w:p>
      <w:pPr>
        <w:pStyle w:val="BookText"/>
        <w:rPr/>
      </w:pPr>
      <w:r>
        <w:rPr>
          <w:rFonts w:ascii="IRNazanin" w:hAnsi="IRNazanin" w:eastAsia="IRNazanin"/>
          <w:color w:val="111111"/>
          <w:sz w:val="28"/>
          <w:sz w:val="28"/>
          <w:szCs w:val="28"/>
          <w:rtl w:val="true"/>
          <w:lang w:bidi="fa-IR"/>
        </w:rPr>
        <w:t xml:space="preserve">لمحمد معصوم بن محمد أمین بن علی بن حسین الأسترآبادی، و هو ترجمه تأویل الآیات الظاهرة فی فضائل العترة الطاهرة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و إضافات، و المترجم کان معاصر الشاه عباس الثانی، و ترجمه بإشارة أستاذه محمد مؤمن، و احتمل النفیسی فی فهرسه أنه محمد مؤمن الأسترآبادی الفقیه و أضاف المترجم مقدمه فی أوله و سماه بهذا الاسم، و قال فی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جوید ز تو اندیشه اگر تاریخش‏</w:t>
      </w:r>
    </w:p>
    <w:p>
      <w:pPr>
        <w:pStyle w:val="BookText"/>
        <w:rPr/>
      </w:pPr>
      <w:r>
        <w:rPr>
          <w:rFonts w:ascii="IRNazanin" w:hAnsi="IRNazanin" w:eastAsia="IRNazanin"/>
          <w:color w:val="111111"/>
          <w:sz w:val="28"/>
          <w:sz w:val="28"/>
          <w:szCs w:val="28"/>
          <w:rtl w:val="true"/>
          <w:lang w:bidi="fa-IR"/>
        </w:rPr>
        <w:t>گو یک جمعیت از حقائق لبریز</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الکتاب صحیفه آمال مفسران آیات کلام دانش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ممتازة غیر مؤرخة کتبت لشاه عباس الثانی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 نسخه الأصل، کما فی فهرسهما</w:t>
      </w:r>
    </w:p>
    <w:p>
      <w:pPr>
        <w:pStyle w:val="Heading3"/>
        <w:numPr>
          <w:ilvl w:val="2"/>
          <w:numId w:val="1"/>
        </w:numPr>
        <w:rPr/>
      </w:pPr>
      <w:bookmarkStart w:id="4226" w:name="__RefHeading___Toc9144077_73709187"/>
      <w:bookmarkStart w:id="4227" w:name="_Toc1933"/>
      <w:bookmarkEnd w:id="4226"/>
      <w:r>
        <w:rPr/>
        <w:t>485</w:t>
      </w:r>
      <w:r>
        <w:rPr>
          <w:rtl w:val="true"/>
        </w:rPr>
        <w:t xml:space="preserve">- </w:t>
      </w:r>
      <w:r>
        <w:rPr>
          <w:rtl w:val="true"/>
        </w:rPr>
        <w:t>لوامع التنزیل فی شرح الشاطبیة فی التجوید</w:t>
      </w:r>
      <w:bookmarkEnd w:id="4227"/>
    </w:p>
    <w:p>
      <w:pPr>
        <w:pStyle w:val="BookText"/>
        <w:rPr/>
      </w:pPr>
      <w:r>
        <w:rPr>
          <w:rFonts w:ascii="IRNazanin" w:hAnsi="IRNazanin" w:eastAsia="IRNazanin"/>
          <w:color w:val="111111"/>
          <w:sz w:val="28"/>
          <w:sz w:val="28"/>
          <w:szCs w:val="28"/>
          <w:rtl w:val="true"/>
          <w:lang w:bidi="fa-IR"/>
        </w:rPr>
        <w:t>للمولی محمد علی بن الحاج حسن الأردکانی، المعروف بالنحوی، تلمیذ بحر العلوم، و ترجمته بالفارسیة له أیضا مرت بعنوان الترجمة</w:t>
      </w:r>
    </w:p>
    <w:p>
      <w:pPr>
        <w:pStyle w:val="Heading3"/>
        <w:numPr>
          <w:ilvl w:val="2"/>
          <w:numId w:val="1"/>
        </w:numPr>
        <w:rPr/>
      </w:pPr>
      <w:bookmarkStart w:id="4228" w:name="__RefHeading___Toc9144079_73709187"/>
      <w:bookmarkStart w:id="4229" w:name="_Toc1934"/>
      <w:bookmarkEnd w:id="4228"/>
      <w:r>
        <w:rPr/>
        <w:t>486</w:t>
      </w:r>
      <w:r>
        <w:rPr>
          <w:rtl w:val="true"/>
        </w:rPr>
        <w:t xml:space="preserve">- </w:t>
      </w:r>
      <w:r>
        <w:rPr>
          <w:rtl w:val="true"/>
        </w:rPr>
        <w:t>لوامع التنزیل و سواطع التأویل‏</w:t>
      </w:r>
      <w:bookmarkEnd w:id="4229"/>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الحاج السید أبی القاسم بن الحسین بن النقی الرضوی القمی الحائری اللاهوری، المتوفی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تفسیر الکبیر فی عدة مجلدات، فارسی متعارف لکنه لم یبرز منه الا بعضه، و قد تممه ولده المولوی السید علی بن أبی القاسم فصار مجلدات، و قد طبعت من مجلداته بالهند إلی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bookmarkStart w:id="4230" w:name="pg11739_171674"/>
    </w:p>
    <w:p>
      <w:pPr>
        <w:pStyle w:val="BookText"/>
        <w:rPr/>
      </w:pPr>
      <w:bookmarkEnd w:id="4230"/>
      <w:r>
        <w:rPr>
          <w:rFonts w:ascii="IRNazanin" w:hAnsi="IRNazanin" w:eastAsia="IRNazanin"/>
          <w:color w:val="111111"/>
          <w:sz w:val="28"/>
          <w:sz w:val="28"/>
          <w:szCs w:val="28"/>
          <w:rtl w:val="true"/>
          <w:lang w:bidi="fa-IR"/>
        </w:rPr>
        <w:t>بعضها و کتب له تقریظات من العلماء، و قد خرج منه إلی الآن ستة عشر مجلدا فی تفسیر ستة عشر جزء من أجزاء القرآن الثلاثین لکل جزء مجلد و فی عزمه أن یتممه فی ثلاثین جزء</w:t>
      </w:r>
    </w:p>
    <w:p>
      <w:pPr>
        <w:pStyle w:val="Heading3"/>
        <w:numPr>
          <w:ilvl w:val="2"/>
          <w:numId w:val="1"/>
        </w:numPr>
        <w:rPr/>
      </w:pPr>
      <w:bookmarkStart w:id="4231" w:name="__RefHeading___Toc9144081_73709187"/>
      <w:bookmarkStart w:id="4232" w:name="_Toc1935"/>
      <w:bookmarkEnd w:id="4231"/>
      <w:r>
        <w:rPr/>
        <w:t>487</w:t>
      </w:r>
      <w:r>
        <w:rPr>
          <w:rtl w:val="true"/>
        </w:rPr>
        <w:t xml:space="preserve">- </w:t>
      </w:r>
      <w:r>
        <w:rPr>
          <w:rtl w:val="true"/>
        </w:rPr>
        <w:t>اللوامع الحسینیة فی الأصول الفقهیة</w:t>
      </w:r>
      <w:bookmarkEnd w:id="4232"/>
    </w:p>
    <w:p>
      <w:pPr>
        <w:pStyle w:val="BookText"/>
        <w:rPr/>
      </w:pPr>
      <w:r>
        <w:rPr>
          <w:rFonts w:ascii="IRNazanin" w:hAnsi="IRNazanin" w:eastAsia="IRNazanin"/>
          <w:color w:val="111111"/>
          <w:sz w:val="28"/>
          <w:sz w:val="28"/>
          <w:szCs w:val="28"/>
          <w:rtl w:val="true"/>
          <w:lang w:bidi="fa-IR"/>
        </w:rPr>
        <w:t xml:space="preserve">لسیدنا أبی محمد الحسن بن السید هادی بن السید محمد علی، أخی السید صدر الدین الموسوی العاملی الکاظمی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متین فی تمام الأصول من نتائج أفکاره و أفکار أساتیذه من تلامیذ شیخ الأنصاری‏</w:t>
      </w:r>
    </w:p>
    <w:p>
      <w:pPr>
        <w:pStyle w:val="Heading3"/>
        <w:numPr>
          <w:ilvl w:val="2"/>
          <w:numId w:val="1"/>
        </w:numPr>
        <w:rPr/>
      </w:pPr>
      <w:bookmarkStart w:id="4233" w:name="__RefHeading___Toc9144083_73709187"/>
      <w:bookmarkStart w:id="4234" w:name="_Toc1936"/>
      <w:bookmarkEnd w:id="4233"/>
      <w:r>
        <w:rPr/>
        <w:t>488</w:t>
      </w:r>
      <w:r>
        <w:rPr>
          <w:rtl w:val="true"/>
        </w:rPr>
        <w:t xml:space="preserve">- </w:t>
      </w:r>
      <w:r>
        <w:rPr>
          <w:rtl w:val="true"/>
        </w:rPr>
        <w:t>اللوامع الحسینیة فی الحکمة و العرفان و العقائد الشیخیة</w:t>
      </w:r>
      <w:bookmarkEnd w:id="4234"/>
    </w:p>
    <w:p>
      <w:pPr>
        <w:pStyle w:val="BookText"/>
        <w:rPr/>
      </w:pPr>
      <w:r>
        <w:rPr>
          <w:rFonts w:ascii="IRNazanin" w:hAnsi="IRNazanin" w:eastAsia="IRNazanin"/>
          <w:color w:val="111111"/>
          <w:sz w:val="28"/>
          <w:sz w:val="28"/>
          <w:szCs w:val="28"/>
          <w:rtl w:val="true"/>
          <w:lang w:bidi="fa-IR"/>
        </w:rPr>
        <w:t xml:space="preserve">للسید محمد کاظم بن محمد قاسم الرشتی، المتوفی بالحائر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بابین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لمن خلق الإنسان و علمه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بعنوان التعلیق علیه بعض ما سمعه من المؤلف فی شرح المرادات و بیانها، المولی محمد تقی الهروی، أوان کونه بکربلاء مستفیدا من درس السید محمد کاظم، و سمی تعلیقاته ب الدرر المنثورة کما مر یوجد فی خزانة سیدنا الحسن و طبع مع شرح حدیث عمران له بتبریز فی </w:t>
      </w:r>
      <w:r>
        <w:rPr>
          <w:rFonts w:eastAsia="IRNazanin" w:cs="IRNazanin"/>
          <w:color w:val="111111"/>
          <w:sz w:val="28"/>
          <w:szCs w:val="28"/>
          <w:lang w:bidi="fa-IR"/>
        </w:rPr>
        <w:t>1271</w:t>
      </w:r>
    </w:p>
    <w:p>
      <w:pPr>
        <w:pStyle w:val="Heading3"/>
        <w:numPr>
          <w:ilvl w:val="2"/>
          <w:numId w:val="1"/>
        </w:numPr>
        <w:rPr/>
      </w:pPr>
      <w:bookmarkStart w:id="4235" w:name="__RefHeading___Toc9144085_73709187"/>
      <w:bookmarkStart w:id="4236" w:name="_Toc1937"/>
      <w:bookmarkEnd w:id="4235"/>
      <w:r>
        <w:rPr/>
        <w:t>489</w:t>
      </w:r>
      <w:r>
        <w:rPr>
          <w:rtl w:val="true"/>
        </w:rPr>
        <w:t xml:space="preserve">- </w:t>
      </w:r>
      <w:r>
        <w:rPr>
          <w:rtl w:val="true"/>
        </w:rPr>
        <w:t>لوامع الدرر فی منهج الحق و الظفر</w:t>
      </w:r>
      <w:bookmarkEnd w:id="4236"/>
    </w:p>
    <w:p>
      <w:pPr>
        <w:pStyle w:val="BookText"/>
        <w:rPr/>
      </w:pPr>
      <w:r>
        <w:rPr>
          <w:rFonts w:ascii="IRNazanin" w:hAnsi="IRNazanin" w:eastAsia="IRNazanin"/>
          <w:color w:val="111111"/>
          <w:sz w:val="28"/>
          <w:sz w:val="28"/>
          <w:szCs w:val="28"/>
          <w:rtl w:val="true"/>
          <w:lang w:bidi="fa-IR"/>
        </w:rPr>
        <w:t xml:space="preserve">للسید محمد رضا بن أبی القاسم بن فتح الله بن نجم الدین،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الکمالی الأسترآبادی الأصل، الحلی المسکن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الإمامة و الرد علی العامة عن کتبهم المعتمدة عندهم، و فرغ منه فی الأربعاء ثامن عشر ربیع الثانی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کتبه الموقوفة فی خزانة الحاج علی محمد النجف‏آبادی بخط المؤلف، و فی آخره منظومة جمان الأبحر فی الإمامة کما 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4237" w:name="__RefHeading___Toc9144087_73709187"/>
      <w:bookmarkStart w:id="4238" w:name="_Toc1938"/>
      <w:bookmarkEnd w:id="4237"/>
      <w:r>
        <w:rPr/>
        <w:t>490</w:t>
      </w:r>
      <w:r>
        <w:rPr>
          <w:rtl w:val="true"/>
        </w:rPr>
        <w:t xml:space="preserve">- </w:t>
      </w:r>
      <w:r>
        <w:rPr>
          <w:rtl w:val="true"/>
        </w:rPr>
        <w:t>اللوامع الربانیة</w:t>
      </w:r>
      <w:bookmarkEnd w:id="4238"/>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لوامع ربانی فی رد شبه النصرانیة علی اختلاف النسخ، و إثبات تحریف أناجیلهم للسید أحمد بن زین العابدین العلوی العاملی، ابن خالة المحقق الداماد و تلمیذه، من أسباط المحقق الکرکی المتوفی بین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bookmarkStart w:id="4239" w:name="pg11739_171675"/>
    </w:p>
    <w:p>
      <w:pPr>
        <w:pStyle w:val="BookText"/>
        <w:rPr/>
      </w:pPr>
      <w:bookmarkEnd w:id="4239"/>
      <w:r>
        <w:rPr>
          <w:rFonts w:ascii="IRNazanin" w:hAnsi="IRNazanin" w:eastAsia="IRNazanin"/>
          <w:color w:val="111111"/>
          <w:sz w:val="28"/>
          <w:sz w:val="28"/>
          <w:szCs w:val="28"/>
          <w:rtl w:val="true"/>
          <w:lang w:bidi="fa-IR"/>
        </w:rPr>
        <w:t xml:space="preserve">ألفه فی محرم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کتابه مصقل الصفا کما صرح به فی أول مصقل الصفا الموجود و اللوامع أیضا موجود و یسمی لوامع الإلهیة أیضا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غریب بدیع که بدستیاری غواص فکر سریع از بحر ضمیر بادیه‏پیمایان إقلیم معنی متواتر</w:t>
      </w:r>
    </w:p>
    <w:p>
      <w:pPr>
        <w:pStyle w:val="BookText"/>
        <w:rPr/>
      </w:pPr>
      <w:r>
        <w:rPr>
          <w:rFonts w:ascii="IRNazanin" w:hAnsi="IRNazanin" w:eastAsia="IRNazanin"/>
          <w:color w:val="111111"/>
          <w:sz w:val="28"/>
          <w:sz w:val="28"/>
          <w:szCs w:val="28"/>
          <w:rtl w:val="true"/>
          <w:lang w:bidi="fa-IR"/>
        </w:rPr>
        <w:t>گردد، ستایش صانعی است که بیت المعمور سپاسش از آن پایه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 علیه جمع من الأدباء برباعیات کل مصرع منها تاریخ للتألیف یعنی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عند السید محمد علی الروضاتی بأصفهان، ذکره فی فهرست مخطوطات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أنه نسخه الأصل و بخط المؤلف محرم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 مخفی نماند بر مدارک أصحاب ایمان و مشاعر أرباب بینش و عرفان، سیما حامیان حوزه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صواعق الرحمن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0" w:name="__RefHeading___Toc9144089_73709187"/>
      <w:bookmarkStart w:id="4241" w:name="_Toc1939"/>
      <w:bookmarkEnd w:id="4240"/>
      <w:r>
        <w:rPr/>
        <w:t>491</w:t>
      </w:r>
      <w:r>
        <w:rPr>
          <w:rtl w:val="true"/>
        </w:rPr>
        <w:t xml:space="preserve">- </w:t>
      </w:r>
      <w:r>
        <w:rPr>
          <w:rtl w:val="true"/>
        </w:rPr>
        <w:t>لوامع الرسائل فی أجوبة جوامع المسائل‏</w:t>
      </w:r>
      <w:bookmarkEnd w:id="4241"/>
    </w:p>
    <w:p>
      <w:pPr>
        <w:pStyle w:val="BookText"/>
        <w:rPr/>
      </w:pPr>
      <w:r>
        <w:rPr>
          <w:rFonts w:ascii="IRNazanin" w:hAnsi="IRNazanin" w:eastAsia="IRNazanin"/>
          <w:color w:val="111111"/>
          <w:sz w:val="28"/>
          <w:sz w:val="28"/>
          <w:szCs w:val="28"/>
          <w:rtl w:val="true"/>
          <w:lang w:bidi="fa-IR"/>
        </w:rPr>
        <w:t>للبحرانی، یأتی بعنوان لوامع الوسائل‏</w:t>
      </w:r>
    </w:p>
    <w:p>
      <w:pPr>
        <w:pStyle w:val="Heading3"/>
        <w:numPr>
          <w:ilvl w:val="2"/>
          <w:numId w:val="1"/>
        </w:numPr>
        <w:rPr/>
      </w:pPr>
      <w:bookmarkStart w:id="4242" w:name="__RefHeading___Toc9144091_73709187"/>
      <w:bookmarkStart w:id="4243" w:name="_Toc1940"/>
      <w:bookmarkEnd w:id="4242"/>
      <w:r>
        <w:rPr/>
        <w:t>492</w:t>
      </w:r>
      <w:r>
        <w:rPr>
          <w:rtl w:val="true"/>
        </w:rPr>
        <w:t xml:space="preserve">- </w:t>
      </w:r>
      <w:r>
        <w:rPr>
          <w:rtl w:val="true"/>
        </w:rPr>
        <w:t>اللوامع الرضویة فی الأحکام الشرعیة</w:t>
      </w:r>
      <w:bookmarkEnd w:id="4243"/>
    </w:p>
    <w:p>
      <w:pPr>
        <w:pStyle w:val="BookText"/>
        <w:rPr/>
      </w:pPr>
      <w:r>
        <w:rPr>
          <w:rFonts w:ascii="IRNazanin" w:hAnsi="IRNazanin" w:eastAsia="IRNazanin"/>
          <w:color w:val="111111"/>
          <w:sz w:val="28"/>
          <w:sz w:val="28"/>
          <w:szCs w:val="28"/>
          <w:rtl w:val="true"/>
          <w:lang w:bidi="fa-IR"/>
        </w:rPr>
        <w:t xml:space="preserve">فقه فارسی للسید محمد بن المیرزا معصوم الرضوی المشهدی،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نجوم السماء و لکن الصحیح فی وفاته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فردوس التواریخ و مطلع الشمس و النسخة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 و هی رسالة عملیة من فتاوی السید محمد القصیر فی الطهارة و الصلاة و الصوم و الخمس، و علیه خط السید بشهادة الثقة عنده علی تصحیح الرسالة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أنعم کما علم الإنسان ما لم یعلم اما بعد بر مرآة صحایف عطارد قطعیان روشن ضمیر</w:t>
      </w:r>
      <w:r>
        <w:rPr>
          <w:rFonts w:eastAsia="IRNazanin" w:cs="IRNazanin"/>
          <w:color w:val="111111"/>
          <w:sz w:val="28"/>
          <w:szCs w:val="28"/>
          <w:rtl w:val="true"/>
          <w:lang w:bidi="fa-IR"/>
        </w:rPr>
        <w:t>]</w:t>
      </w:r>
    </w:p>
    <w:p>
      <w:pPr>
        <w:pStyle w:val="Heading3"/>
        <w:numPr>
          <w:ilvl w:val="2"/>
          <w:numId w:val="1"/>
        </w:numPr>
        <w:rPr/>
      </w:pPr>
      <w:bookmarkStart w:id="4244" w:name="__RefHeading___Toc9144093_73709187"/>
      <w:bookmarkStart w:id="4245" w:name="_Toc1941"/>
      <w:bookmarkEnd w:id="4244"/>
      <w:r>
        <w:rPr/>
        <w:t>493</w:t>
      </w:r>
      <w:r>
        <w:rPr>
          <w:rtl w:val="true"/>
        </w:rPr>
        <w:t xml:space="preserve">- </w:t>
      </w:r>
      <w:r>
        <w:rPr>
          <w:rtl w:val="true"/>
        </w:rPr>
        <w:t>لوامع السقیفة و الدار و الجمل و الصفین‏</w:t>
      </w:r>
      <w:bookmarkEnd w:id="4245"/>
    </w:p>
    <w:p>
      <w:pPr>
        <w:pStyle w:val="BookText"/>
        <w:rPr/>
      </w:pPr>
      <w:r>
        <w:rPr>
          <w:rFonts w:ascii="IRNazanin" w:hAnsi="IRNazanin" w:eastAsia="IRNazanin"/>
          <w:color w:val="111111"/>
          <w:sz w:val="28"/>
          <w:sz w:val="28"/>
          <w:szCs w:val="28"/>
          <w:rtl w:val="true"/>
          <w:lang w:bidi="fa-IR"/>
        </w:rPr>
        <w:t>للشیخ الرئیس أبی عبد الله الحسین بن محمد الحلوانی، ذکره ابن شهرآشوب فی المعالم و بعد قوله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له لوامع السقیفة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مثالب الأعیاء فیظهر منه أن اللوامع‏ </w:t>
      </w:r>
      <w:bookmarkStart w:id="4246" w:name="pg11739_171676"/>
    </w:p>
    <w:p>
      <w:pPr>
        <w:pStyle w:val="BookText"/>
        <w:rPr/>
      </w:pPr>
      <w:bookmarkEnd w:id="4246"/>
      <w:r>
        <w:rPr>
          <w:rFonts w:ascii="IRNazanin" w:hAnsi="IRNazanin" w:eastAsia="IRNazanin"/>
          <w:color w:val="111111"/>
          <w:sz w:val="28"/>
          <w:sz w:val="28"/>
          <w:szCs w:val="28"/>
          <w:rtl w:val="true"/>
          <w:lang w:bidi="fa-IR"/>
        </w:rPr>
        <w:t>مع جمیع ما أضیف إلیه واحد و مر أحوال السقیفة و کامل السقیفة</w:t>
      </w:r>
    </w:p>
    <w:p>
      <w:pPr>
        <w:pStyle w:val="Heading3"/>
        <w:numPr>
          <w:ilvl w:val="2"/>
          <w:numId w:val="1"/>
        </w:numPr>
        <w:rPr/>
      </w:pPr>
      <w:bookmarkStart w:id="4247" w:name="__RefHeading___Toc9144095_73709187"/>
      <w:bookmarkStart w:id="4248" w:name="_Toc1942"/>
      <w:bookmarkEnd w:id="4247"/>
      <w:r>
        <w:rPr/>
        <w:t>494</w:t>
      </w:r>
      <w:r>
        <w:rPr>
          <w:rtl w:val="true"/>
        </w:rPr>
        <w:t xml:space="preserve">- </w:t>
      </w:r>
      <w:r>
        <w:rPr>
          <w:rtl w:val="true"/>
        </w:rPr>
        <w:t>لوامع السقیفة و الدار و الجمل و الصفین و النهروان‏</w:t>
      </w:r>
      <w:bookmarkEnd w:id="4248"/>
    </w:p>
    <w:p>
      <w:pPr>
        <w:pStyle w:val="BookText"/>
        <w:rPr/>
      </w:pPr>
      <w:r>
        <w:rPr>
          <w:rFonts w:ascii="IRNazanin" w:hAnsi="IRNazanin" w:eastAsia="IRNazanin"/>
          <w:color w:val="111111"/>
          <w:sz w:val="28"/>
          <w:sz w:val="28"/>
          <w:szCs w:val="28"/>
          <w:rtl w:val="true"/>
          <w:lang w:bidi="fa-IR"/>
        </w:rPr>
        <w:t xml:space="preserve">للشیخ الرئیس عبید الله بن عبد الله السعدآبادی أو السدآبادی، المعاصر للسید المرتضی، ذکره فی کتابه المقنع فی الإمامة الذی ألفه و تاریخ بعض روایاته فی </w:t>
      </w:r>
      <w:r>
        <w:rPr>
          <w:rFonts w:eastAsia="IRNazanin" w:cs="IRNazanin"/>
          <w:color w:val="111111"/>
          <w:sz w:val="28"/>
          <w:szCs w:val="28"/>
          <w:lang w:bidi="fa-IR"/>
        </w:rPr>
        <w:t>433</w:t>
      </w:r>
    </w:p>
    <w:p>
      <w:pPr>
        <w:pStyle w:val="Heading3"/>
        <w:numPr>
          <w:ilvl w:val="2"/>
          <w:numId w:val="1"/>
        </w:numPr>
        <w:rPr/>
      </w:pPr>
      <w:bookmarkStart w:id="4249" w:name="__RefHeading___Toc9144097_73709187"/>
      <w:bookmarkStart w:id="4250" w:name="_Toc1943"/>
      <w:bookmarkEnd w:id="4249"/>
      <w:r>
        <w:rPr/>
        <w:t>495</w:t>
      </w:r>
      <w:r>
        <w:rPr>
          <w:rtl w:val="true"/>
        </w:rPr>
        <w:t xml:space="preserve">- </w:t>
      </w:r>
      <w:r>
        <w:rPr>
          <w:rtl w:val="true"/>
        </w:rPr>
        <w:t>اللوامع السنیة فی الأصول الدینیة</w:t>
      </w:r>
      <w:bookmarkEnd w:id="4250"/>
    </w:p>
    <w:p>
      <w:pPr>
        <w:pStyle w:val="BookText"/>
        <w:rPr/>
      </w:pPr>
      <w:r>
        <w:rPr>
          <w:rFonts w:ascii="IRNazanin" w:hAnsi="IRNazanin" w:eastAsia="IRNazanin"/>
          <w:color w:val="111111"/>
          <w:sz w:val="28"/>
          <w:sz w:val="28"/>
          <w:szCs w:val="28"/>
          <w:rtl w:val="true"/>
          <w:lang w:bidi="fa-IR"/>
        </w:rPr>
        <w:t>للشیخ محمد بن عبد علی بن محمد بن أحمد آل عبد الجبار، کتبه بعد عدة رسائل مختصرة و مطولة، و هذا متوسطة، کتبه للسید حسن بن السید درویش، مرتب علی مقدمه و ستة أبواب و خاتمة، و فی المقدمة ذکر تعریف الحکمة و أقسامها و غایتها و شرفها و موضوعها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السبزواری بکاظمین نسخه ناقصة ینتهی إلی مبحث علم الله‏</w:t>
      </w:r>
    </w:p>
    <w:p>
      <w:pPr>
        <w:pStyle w:val="Heading3"/>
        <w:numPr>
          <w:ilvl w:val="2"/>
          <w:numId w:val="1"/>
        </w:numPr>
        <w:rPr/>
      </w:pPr>
      <w:bookmarkStart w:id="4251" w:name="__RefHeading___Toc9144099_73709187"/>
      <w:bookmarkStart w:id="4252" w:name="_Toc1944"/>
      <w:bookmarkEnd w:id="4251"/>
      <w:r>
        <w:rPr/>
        <w:t>496</w:t>
      </w:r>
      <w:r>
        <w:rPr>
          <w:rtl w:val="true"/>
        </w:rPr>
        <w:t xml:space="preserve">- </w:t>
      </w:r>
      <w:r>
        <w:rPr>
          <w:rtl w:val="true"/>
        </w:rPr>
        <w:t>اللوامع الشبریة فی الأمراض البشریة</w:t>
      </w:r>
      <w:bookmarkEnd w:id="4252"/>
    </w:p>
    <w:p>
      <w:pPr>
        <w:pStyle w:val="BookText"/>
        <w:rPr/>
      </w:pPr>
      <w:r>
        <w:rPr>
          <w:rFonts w:ascii="IRNazanin" w:hAnsi="IRNazanin" w:eastAsia="IRNazanin"/>
          <w:color w:val="111111"/>
          <w:sz w:val="28"/>
          <w:sz w:val="28"/>
          <w:szCs w:val="28"/>
          <w:rtl w:val="true"/>
          <w:lang w:bidi="fa-IR"/>
        </w:rPr>
        <w:t>طبع فی الممالک الخارجة عن الإیران و العراق قدیما، و لعله الهند و هو فارسی‏</w:t>
      </w:r>
    </w:p>
    <w:p>
      <w:pPr>
        <w:pStyle w:val="Heading3"/>
        <w:numPr>
          <w:ilvl w:val="2"/>
          <w:numId w:val="1"/>
        </w:numPr>
        <w:rPr/>
      </w:pPr>
      <w:bookmarkStart w:id="4253" w:name="__RefHeading___Toc9144101_73709187"/>
      <w:bookmarkStart w:id="4254" w:name="_Toc1945"/>
      <w:bookmarkEnd w:id="4253"/>
      <w:r>
        <w:rPr/>
        <w:t>497</w:t>
      </w:r>
      <w:r>
        <w:rPr>
          <w:rtl w:val="true"/>
        </w:rPr>
        <w:t xml:space="preserve">- </w:t>
      </w:r>
      <w:r>
        <w:rPr>
          <w:rtl w:val="true"/>
        </w:rPr>
        <w:t>لوامع الشمس‏</w:t>
      </w:r>
      <w:bookmarkEnd w:id="4254"/>
    </w:p>
    <w:p>
      <w:pPr>
        <w:pStyle w:val="BookText"/>
        <w:rPr/>
      </w:pPr>
      <w:r>
        <w:rPr>
          <w:rFonts w:ascii="IRNazanin" w:hAnsi="IRNazanin" w:eastAsia="IRNazanin"/>
          <w:color w:val="111111"/>
          <w:sz w:val="28"/>
          <w:sz w:val="28"/>
          <w:szCs w:val="28"/>
          <w:rtl w:val="true"/>
          <w:lang w:bidi="fa-IR"/>
        </w:rPr>
        <w:t xml:space="preserve">رابع الرسائل السبعة الکاشفیة فی النجوم و هو فی خصوص أحکام السنین و ما یتعلق بها للمولی حسین بن علی الکاشفی البیهقی المتوفی حدود </w:t>
      </w:r>
      <w:r>
        <w:rPr>
          <w:rFonts w:eastAsia="IRNazanin" w:cs="IRNazanin"/>
          <w:color w:val="111111"/>
          <w:sz w:val="28"/>
          <w:szCs w:val="28"/>
          <w:lang w:bidi="fa-IR"/>
        </w:rPr>
        <w:t>910</w:t>
      </w:r>
    </w:p>
    <w:p>
      <w:pPr>
        <w:pStyle w:val="Heading3"/>
        <w:numPr>
          <w:ilvl w:val="2"/>
          <w:numId w:val="1"/>
        </w:numPr>
        <w:rPr/>
      </w:pPr>
      <w:bookmarkStart w:id="4255" w:name="__RefHeading___Toc9144103_73709187"/>
      <w:bookmarkStart w:id="4256" w:name="_Toc1946"/>
      <w:bookmarkEnd w:id="4255"/>
      <w:r>
        <w:rPr>
          <w:rtl w:val="true"/>
        </w:rPr>
        <w:t>لوامع صاحبقرانی‏</w:t>
      </w:r>
      <w:bookmarkEnd w:id="4256"/>
    </w:p>
    <w:p>
      <w:pPr>
        <w:pStyle w:val="BookText"/>
        <w:rPr/>
      </w:pPr>
      <w:r>
        <w:rPr>
          <w:rFonts w:ascii="IRNazanin" w:hAnsi="IRNazanin" w:eastAsia="IRNazanin"/>
          <w:color w:val="111111"/>
          <w:sz w:val="28"/>
          <w:sz w:val="28"/>
          <w:szCs w:val="28"/>
          <w:rtl w:val="true"/>
          <w:lang w:bidi="fa-IR"/>
        </w:rPr>
        <w:t xml:space="preserve">و هو اللوامع القدسیة الآتی، سمی به لأنه کتبه للشاه عباس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w:t>
      </w:r>
      <w:r>
        <w:rPr>
          <w:rFonts w:eastAsia="IRNazanin" w:cs="IRNazanin"/>
          <w:color w:val="111111"/>
          <w:sz w:val="28"/>
          <w:szCs w:val="28"/>
          <w:rtl w:val="true"/>
          <w:lang w:bidi="fa-IR"/>
        </w:rPr>
        <w:t>)</w:t>
      </w:r>
    </w:p>
    <w:p>
      <w:pPr>
        <w:pStyle w:val="Heading3"/>
        <w:numPr>
          <w:ilvl w:val="2"/>
          <w:numId w:val="1"/>
        </w:numPr>
        <w:rPr/>
      </w:pPr>
      <w:bookmarkStart w:id="4257" w:name="__RefHeading___Toc9144105_73709187"/>
      <w:bookmarkStart w:id="4258" w:name="_Toc1947"/>
      <w:bookmarkEnd w:id="4257"/>
      <w:r>
        <w:rPr>
          <w:rtl w:val="true"/>
        </w:rPr>
        <w:t>لوامع الظهور فی تفسیر آیة النور</w:t>
      </w:r>
      <w:bookmarkEnd w:id="4258"/>
    </w:p>
    <w:p>
      <w:pPr>
        <w:pStyle w:val="BookText"/>
        <w:rPr/>
      </w:pPr>
      <w:r>
        <w:rPr>
          <w:rFonts w:ascii="IRNazanin" w:hAnsi="IRNazanin" w:eastAsia="IRNazanin"/>
          <w:color w:val="111111"/>
          <w:sz w:val="28"/>
          <w:sz w:val="28"/>
          <w:szCs w:val="28"/>
          <w:rtl w:val="true"/>
          <w:lang w:bidi="fa-IR"/>
        </w:rPr>
        <w:t>طبع فی الهند، و مر بعنوان الرق المنشور</w:t>
      </w:r>
    </w:p>
    <w:p>
      <w:pPr>
        <w:pStyle w:val="Heading3"/>
        <w:numPr>
          <w:ilvl w:val="2"/>
          <w:numId w:val="1"/>
        </w:numPr>
        <w:rPr/>
      </w:pPr>
      <w:bookmarkStart w:id="4259" w:name="__RefHeading___Toc9144107_73709187"/>
      <w:bookmarkStart w:id="4260" w:name="_Toc1948"/>
      <w:bookmarkEnd w:id="4259"/>
      <w:r>
        <w:rPr>
          <w:rtl w:val="true"/>
        </w:rPr>
        <w:t>اللوامع العرشیة</w:t>
      </w:r>
      <w:bookmarkEnd w:id="4260"/>
    </w:p>
    <w:p>
      <w:pPr>
        <w:pStyle w:val="BookText"/>
        <w:rPr/>
      </w:pPr>
      <w:r>
        <w:rPr>
          <w:rFonts w:ascii="IRNazanin" w:hAnsi="IRNazanin" w:eastAsia="IRNazanin"/>
          <w:color w:val="111111"/>
          <w:sz w:val="28"/>
          <w:sz w:val="28"/>
          <w:szCs w:val="28"/>
          <w:rtl w:val="true"/>
          <w:lang w:bidi="fa-IR"/>
        </w:rPr>
        <w:t xml:space="preserve">کما عبر به فی بعض المجامیع و کذلک فی نسخه خط المؤلف التی طبع بعض أجزائه عنها و مر بعنوان لوامع الأنوار العرشیة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bookmarkStart w:id="4261" w:name="pg11739_171677"/>
    </w:p>
    <w:p>
      <w:pPr>
        <w:pStyle w:val="Heading3"/>
        <w:numPr>
          <w:ilvl w:val="2"/>
          <w:numId w:val="1"/>
        </w:numPr>
        <w:rPr/>
      </w:pPr>
      <w:bookmarkStart w:id="4262" w:name="__RefHeading___Toc9144109_73709187"/>
      <w:bookmarkStart w:id="4263" w:name="_Toc1949"/>
      <w:bookmarkEnd w:id="4261"/>
      <w:bookmarkEnd w:id="4262"/>
      <w:r>
        <w:rPr/>
        <w:t>498</w:t>
      </w:r>
      <w:r>
        <w:rPr>
          <w:rtl w:val="true"/>
        </w:rPr>
        <w:t xml:space="preserve">- </w:t>
      </w:r>
      <w:r>
        <w:rPr>
          <w:rtl w:val="true"/>
        </w:rPr>
        <w:t>لوامع العرفان‏</w:t>
      </w:r>
      <w:bookmarkEnd w:id="4263"/>
    </w:p>
    <w:p>
      <w:pPr>
        <w:pStyle w:val="BookText"/>
        <w:rPr/>
      </w:pPr>
      <w:r>
        <w:rPr>
          <w:rFonts w:ascii="IRNazanin" w:hAnsi="IRNazanin" w:eastAsia="IRNazanin"/>
          <w:color w:val="111111"/>
          <w:sz w:val="28"/>
          <w:sz w:val="28"/>
          <w:szCs w:val="28"/>
          <w:rtl w:val="true"/>
          <w:lang w:bidi="fa-IR"/>
        </w:rPr>
        <w:t xml:space="preserve">لحسین بن محمد شفیع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بالعربیة</w:t>
      </w:r>
    </w:p>
    <w:p>
      <w:pPr>
        <w:pStyle w:val="Heading3"/>
        <w:numPr>
          <w:ilvl w:val="2"/>
          <w:numId w:val="1"/>
        </w:numPr>
        <w:rPr/>
      </w:pPr>
      <w:bookmarkStart w:id="4264" w:name="__RefHeading___Toc9144111_73709187"/>
      <w:bookmarkStart w:id="4265" w:name="_Toc1950"/>
      <w:bookmarkEnd w:id="4264"/>
      <w:r>
        <w:rPr/>
        <w:t>499</w:t>
      </w:r>
      <w:r>
        <w:rPr>
          <w:rtl w:val="true"/>
        </w:rPr>
        <w:t xml:space="preserve">- </w:t>
      </w:r>
      <w:r>
        <w:rPr>
          <w:rtl w:val="true"/>
        </w:rPr>
        <w:t>لوامع الغرر</w:t>
      </w:r>
      <w:bookmarkEnd w:id="4265"/>
    </w:p>
    <w:p>
      <w:pPr>
        <w:pStyle w:val="BookText"/>
        <w:rPr/>
      </w:pPr>
      <w:r>
        <w:rPr>
          <w:rFonts w:ascii="IRNazanin" w:hAnsi="IRNazanin" w:eastAsia="IRNazanin"/>
          <w:color w:val="111111"/>
          <w:sz w:val="28"/>
          <w:sz w:val="28"/>
          <w:szCs w:val="28"/>
          <w:rtl w:val="true"/>
          <w:lang w:bidi="fa-IR"/>
        </w:rPr>
        <w:t xml:space="preserve">منظومة فی المواریث، للشیخ محمد رضا بن قاسم الغراوی النجفی، نظمها فی </w:t>
      </w:r>
      <w:r>
        <w:rPr>
          <w:rFonts w:eastAsia="IRNazanin" w:cs="IRNazanin"/>
          <w:color w:val="111111"/>
          <w:sz w:val="28"/>
          <w:szCs w:val="28"/>
          <w:lang w:bidi="fa-IR"/>
        </w:rPr>
        <w:t>1355</w:t>
      </w:r>
    </w:p>
    <w:p>
      <w:pPr>
        <w:pStyle w:val="Heading3"/>
        <w:numPr>
          <w:ilvl w:val="2"/>
          <w:numId w:val="1"/>
        </w:numPr>
        <w:rPr/>
      </w:pPr>
      <w:bookmarkStart w:id="4266" w:name="__RefHeading___Toc9144113_73709187"/>
      <w:bookmarkStart w:id="4267" w:name="_Toc1951"/>
      <w:bookmarkEnd w:id="4266"/>
      <w:r>
        <w:rPr/>
        <w:t>500</w:t>
      </w:r>
      <w:r>
        <w:rPr>
          <w:rtl w:val="true"/>
        </w:rPr>
        <w:t xml:space="preserve">- </w:t>
      </w:r>
      <w:r>
        <w:rPr>
          <w:rtl w:val="true"/>
        </w:rPr>
        <w:t>اللوامع القدسیة</w:t>
      </w:r>
      <w:bookmarkEnd w:id="4267"/>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للمجلسی الأول، شرح ل من لا یحضره الفقیه فارسی خرج منه الطهارة و الصلاة و الزکاة و الحج و الزیارات إلی آخر أبواب الحقوق و فروض الجوارح، فی ثلاث مجلدات، فرغ منها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یتم نصف الفقیه ثم کتب الربع الثالث من الفقیه من کتاب القضاء إلی آخر الکبائر، یوجد من موقوفة الشیخ عبد الکریم العطار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أما شرح الربع الأخیر فما رأیته بعد، و المجلد الأول إلی آخر الطهارة فرغ منه فی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ید الشارح، فی هوامشه إلحاقات کثیرة، و فی متنه تصرفات و تغییرات، موجود فی مکتبة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و هو المولی محمد تقی بن مقصود علی الأصفهانی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للشاه عباس الموسوی الصفوی، بعد عرضه الشرح العربی علیه، و استدعائه الشرح الفارسی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باقلام أشجار و مداد بحار بر صفحات لیل و نهار شرح سطری از آن نتوان نگاشتن،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العربی یسمی ب روضة المتقین کما مر أنه فرغ منه فی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مجلداته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کخزانة السید الحاج آقا بن الحاج سید أسد الله بن السید حجة الإسلام الأصفهانی، و خزانة الحاج مولی علی محمد النجف‏آبادی بالنجف و هذه النسخة بخط المولی محمد شفیع بن المولی محمد باقر النیسابوری، فرغ من کتابتها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سیدنا الحسن صدر الدین بالکاظمیة، و مجلد منه من الحج إلی آخر أبواب الحقوق عند الحاج السید أبو القاسم الأصفهانی فی النجف، فرغ منه فی شوال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النصف الأول من الشرح فی مجلدین کبیرین، کل مجلد شرح لربع الفقیه فرغ من طهارته فی محرم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أبواب الحقوق و فرائض الجوارح 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bookmarkStart w:id="4268" w:name="pg11739_171678"/>
    </w:p>
    <w:p>
      <w:pPr>
        <w:pStyle w:val="BookText"/>
        <w:rPr/>
      </w:pPr>
      <w:bookmarkEnd w:id="4268"/>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المجلدین بخط المؤلف تاریخ المجلد الأول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سلطان شاه الخطاط تاریخها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بهاء الدین محمد بن صالح تاریخها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إجازة من المجلسی</w:t>
      </w:r>
    </w:p>
    <w:p>
      <w:pPr>
        <w:pStyle w:val="BookText"/>
        <w:rPr/>
      </w:pPr>
      <w:r>
        <w:rPr>
          <w:rFonts w:ascii="IRNazanin" w:hAnsi="IRNazanin" w:eastAsia="IRNazanin"/>
          <w:color w:val="111111"/>
          <w:sz w:val="28"/>
          <w:sz w:val="28"/>
          <w:szCs w:val="28"/>
          <w:rtl w:val="true"/>
          <w:lang w:bidi="fa-IR"/>
        </w:rPr>
        <w:t xml:space="preserve">إلی الأمیر السید علی فی تلک التاریخ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میرزا جان کتبها بهمدان فی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و غیرها کما فی فهرسها</w:t>
      </w:r>
    </w:p>
    <w:p>
      <w:pPr>
        <w:pStyle w:val="Heading3"/>
        <w:numPr>
          <w:ilvl w:val="2"/>
          <w:numId w:val="1"/>
        </w:numPr>
        <w:rPr/>
      </w:pPr>
      <w:bookmarkStart w:id="4269" w:name="__RefHeading___Toc9144115_73709187"/>
      <w:bookmarkStart w:id="4270" w:name="_Toc1952"/>
      <w:bookmarkEnd w:id="4269"/>
      <w:r>
        <w:rPr/>
        <w:t>501</w:t>
      </w:r>
      <w:r>
        <w:rPr>
          <w:rtl w:val="true"/>
        </w:rPr>
        <w:t xml:space="preserve">- </w:t>
      </w:r>
      <w:r>
        <w:rPr>
          <w:rtl w:val="true"/>
        </w:rPr>
        <w:t>اللوامع المحمدیة</w:t>
      </w:r>
      <w:bookmarkEnd w:id="4270"/>
    </w:p>
    <w:p>
      <w:pPr>
        <w:pStyle w:val="BookText"/>
        <w:rPr/>
      </w:pPr>
      <w:r>
        <w:rPr>
          <w:rFonts w:ascii="IRNazanin" w:hAnsi="IRNazanin" w:eastAsia="IRNazanin"/>
          <w:color w:val="111111"/>
          <w:sz w:val="28"/>
          <w:sz w:val="28"/>
          <w:szCs w:val="28"/>
          <w:rtl w:val="true"/>
          <w:lang w:bidi="fa-IR"/>
        </w:rPr>
        <w:t>للسید مصطفی بن إسماعیل الموسوی، تلمیذ المیرزا محمد النیسابوری الأخباری، فی ذکر حدوث أصل الاجتهاد و نقل کلمات القدماء و المتأخرین فی المنع عنه و المنع عن العمل بالظن، کتبه باسم محمد شاه القاجار، و أطری فی الثناء علی الحاج میرزا آقاسی وزیره، و عبر عنه بالأستاد و الفیلسوف و معلم الحکماء و العالم العامل الشیخ عباس بن مسلم الإیروانی الملقب بحاج میرزا آقاسی، إلی غیر ذلک، رأیته عند الحاج صدر الذاکرین التفریشی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الحمد یا رب حمدا یکون لنا إلیک وسیلة و للزلفی لدیک 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بخط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4271" w:name="__RefHeading___Toc9144117_73709187"/>
      <w:bookmarkStart w:id="4272" w:name="_Toc1953"/>
      <w:bookmarkEnd w:id="4271"/>
      <w:r>
        <w:rPr/>
        <w:t>502</w:t>
      </w:r>
      <w:r>
        <w:rPr>
          <w:rtl w:val="true"/>
        </w:rPr>
        <w:t xml:space="preserve">- </w:t>
      </w:r>
      <w:r>
        <w:rPr>
          <w:rtl w:val="true"/>
        </w:rPr>
        <w:t>اللوامع المشرقة فی تحقیق الواحد و الوحدة</w:t>
      </w:r>
      <w:bookmarkEnd w:id="4272"/>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w:t>
      </w:r>
      <w:r>
        <w:rPr>
          <w:rFonts w:eastAsia="IRNazanin" w:cs="IRNazanin"/>
          <w:color w:val="111111"/>
          <w:sz w:val="28"/>
          <w:szCs w:val="28"/>
          <w:rtl w:val="true"/>
          <w:lang w:bidi="fa-IR"/>
        </w:rPr>
        <w:t>.</w:t>
      </w:r>
    </w:p>
    <w:p>
      <w:pPr>
        <w:pStyle w:val="Heading3"/>
        <w:numPr>
          <w:ilvl w:val="2"/>
          <w:numId w:val="1"/>
        </w:numPr>
        <w:rPr/>
      </w:pPr>
      <w:bookmarkStart w:id="4273" w:name="__RefHeading___Toc9144119_73709187"/>
      <w:bookmarkStart w:id="4274" w:name="_Toc1954"/>
      <w:bookmarkEnd w:id="4273"/>
      <w:r>
        <w:rPr/>
        <w:t>503</w:t>
      </w:r>
      <w:r>
        <w:rPr>
          <w:rtl w:val="true"/>
        </w:rPr>
        <w:t xml:space="preserve">- </w:t>
      </w:r>
      <w:r>
        <w:rPr>
          <w:rtl w:val="true"/>
        </w:rPr>
        <w:t>لوامع المطالع فی أصول الرمل‏</w:t>
      </w:r>
      <w:bookmarkEnd w:id="4274"/>
    </w:p>
    <w:p>
      <w:pPr>
        <w:pStyle w:val="BookText"/>
        <w:rPr/>
      </w:pPr>
      <w:r>
        <w:rPr>
          <w:rFonts w:ascii="IRNazanin" w:hAnsi="IRNazanin" w:eastAsia="IRNazanin"/>
          <w:color w:val="111111"/>
          <w:sz w:val="28"/>
          <w:sz w:val="28"/>
          <w:szCs w:val="28"/>
          <w:rtl w:val="true"/>
          <w:lang w:bidi="fa-IR"/>
        </w:rPr>
        <w:t xml:space="preserve">لأبی الحسن محمد سلیم الطبیب المراغی، رأیته بخط مؤلفه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السید المیرزا آقا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السبزواری</w:t>
      </w:r>
      <w:r>
        <w:rPr>
          <w:rFonts w:eastAsia="IRNazanin" w:cs="IRNazanin"/>
          <w:color w:val="111111"/>
          <w:sz w:val="28"/>
          <w:szCs w:val="28"/>
          <w:rtl w:val="true"/>
          <w:lang w:bidi="fa-IR"/>
        </w:rPr>
        <w:t>.</w:t>
      </w:r>
    </w:p>
    <w:p>
      <w:pPr>
        <w:pStyle w:val="Heading3"/>
        <w:numPr>
          <w:ilvl w:val="2"/>
          <w:numId w:val="1"/>
        </w:numPr>
        <w:rPr/>
      </w:pPr>
      <w:bookmarkStart w:id="4275" w:name="__RefHeading___Toc9144121_73709187"/>
      <w:bookmarkStart w:id="4276" w:name="_Toc1955"/>
      <w:bookmarkEnd w:id="4275"/>
      <w:r>
        <w:rPr/>
        <w:t>504</w:t>
      </w:r>
      <w:r>
        <w:rPr>
          <w:rtl w:val="true"/>
        </w:rPr>
        <w:t xml:space="preserve">- </w:t>
      </w:r>
      <w:r>
        <w:rPr>
          <w:rtl w:val="true"/>
        </w:rPr>
        <w:t>اللوامع و المعارج فی الهیئة</w:t>
      </w:r>
      <w:bookmarkEnd w:id="4276"/>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غیاث الدین محمد الدشتکی الشیرازی الحسینی الحسنی، المتوفی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سن ثمانیة عشر سنة، کما ذکره القاضی فی المجالس و إنه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سنه فی زمن التصنیف فی الروضات و کأنه اشتباه بکتابه تحفه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4277" w:name="pg11739_171679"/>
    </w:p>
    <w:p>
      <w:pPr>
        <w:pStyle w:val="Heading3"/>
        <w:numPr>
          <w:ilvl w:val="2"/>
          <w:numId w:val="1"/>
        </w:numPr>
        <w:rPr/>
      </w:pPr>
      <w:bookmarkStart w:id="4278" w:name="__RefHeading___Toc9144123_73709187"/>
      <w:bookmarkStart w:id="4279" w:name="_Toc1956"/>
      <w:bookmarkEnd w:id="4277"/>
      <w:bookmarkEnd w:id="4278"/>
      <w:r>
        <w:rPr/>
        <w:t>505</w:t>
      </w:r>
      <w:r>
        <w:rPr>
          <w:rtl w:val="true"/>
        </w:rPr>
        <w:t xml:space="preserve">- </w:t>
      </w:r>
      <w:r>
        <w:rPr>
          <w:rtl w:val="true"/>
        </w:rPr>
        <w:t>لوامع النجوم‏</w:t>
      </w:r>
      <w:bookmarkEnd w:id="4279"/>
    </w:p>
    <w:p>
      <w:pPr>
        <w:pStyle w:val="BookText"/>
        <w:rPr/>
      </w:pPr>
      <w:r>
        <w:rPr>
          <w:rFonts w:ascii="IRNazanin" w:hAnsi="IRNazanin" w:eastAsia="IRNazanin"/>
          <w:color w:val="111111"/>
          <w:sz w:val="28"/>
          <w:sz w:val="28"/>
          <w:szCs w:val="28"/>
          <w:rtl w:val="true"/>
          <w:lang w:bidi="fa-IR"/>
        </w:rPr>
        <w:t xml:space="preserve">مختصر شمس العلوم فی اللغة و مختصره ضیاء الحلوم و هذا المختصر رأیت منه النصف الأول بقلم السید أبی طالب بن محمد هاشم بن عبد الله الحسینی النجفی الفتال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الشیخ عبد الحسین 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 xml:space="preserve">لله الذی فضل الإنسان علی سائر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فیه علی خصوص لغات شمس العلوم و أسقط ما یذکر فیه من خواص الأشیاء و ما لا ربط له باللغة، و علی ظهر النسخة تملک السید زین العابدین بن محمد بن روح الأمین المختاری فی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Heading3"/>
        <w:numPr>
          <w:ilvl w:val="2"/>
          <w:numId w:val="1"/>
        </w:numPr>
        <w:rPr/>
      </w:pPr>
      <w:bookmarkStart w:id="4280" w:name="__RefHeading___Toc9144125_73709187"/>
      <w:bookmarkStart w:id="4281" w:name="_Toc1957"/>
      <w:bookmarkEnd w:id="4280"/>
      <w:r>
        <w:rPr>
          <w:rtl w:val="true"/>
        </w:rPr>
        <w:t>لوامع النکات‏</w:t>
      </w:r>
      <w:bookmarkEnd w:id="4281"/>
    </w:p>
    <w:p>
      <w:pPr>
        <w:pStyle w:val="BookText"/>
        <w:rPr/>
      </w:pPr>
      <w:r>
        <w:rPr>
          <w:rFonts w:ascii="IRNazanin" w:hAnsi="IRNazanin" w:eastAsia="IRNazanin"/>
          <w:color w:val="111111"/>
          <w:sz w:val="28"/>
          <w:sz w:val="28"/>
          <w:szCs w:val="28"/>
          <w:rtl w:val="true"/>
          <w:lang w:bidi="fa-IR"/>
        </w:rPr>
        <w:t xml:space="preserve">الحاوی لما أفاده شیخنا الأنصاری فی المباحث الفقهیة من الإفادات مر بعنوان لوامع الأحکام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محمود العراقی</w:t>
      </w:r>
      <w:r>
        <w:rPr>
          <w:rFonts w:eastAsia="IRNazanin" w:cs="IRNazanin"/>
          <w:color w:val="111111"/>
          <w:sz w:val="28"/>
          <w:szCs w:val="28"/>
          <w:rtl w:val="true"/>
          <w:lang w:bidi="fa-IR"/>
        </w:rPr>
        <w:t>.</w:t>
      </w:r>
    </w:p>
    <w:p>
      <w:pPr>
        <w:pStyle w:val="Heading3"/>
        <w:numPr>
          <w:ilvl w:val="2"/>
          <w:numId w:val="1"/>
        </w:numPr>
        <w:rPr/>
      </w:pPr>
      <w:bookmarkStart w:id="4282" w:name="__RefHeading___Toc9144127_73709187"/>
      <w:bookmarkStart w:id="4283" w:name="_Toc1958"/>
      <w:bookmarkEnd w:id="4282"/>
      <w:r>
        <w:rPr/>
        <w:t>506</w:t>
      </w:r>
      <w:r>
        <w:rPr>
          <w:rtl w:val="true"/>
        </w:rPr>
        <w:t xml:space="preserve">- </w:t>
      </w:r>
      <w:r>
        <w:rPr>
          <w:rtl w:val="true"/>
        </w:rPr>
        <w:t>اللوامع النورانیة</w:t>
      </w:r>
      <w:bookmarkEnd w:id="4283"/>
    </w:p>
    <w:p>
      <w:pPr>
        <w:pStyle w:val="BookText"/>
        <w:rPr/>
      </w:pPr>
      <w:r>
        <w:rPr>
          <w:rFonts w:ascii="IRNazanin" w:hAnsi="IRNazanin" w:eastAsia="IRNazanin"/>
          <w:color w:val="111111"/>
          <w:sz w:val="28"/>
          <w:sz w:val="28"/>
          <w:szCs w:val="28"/>
          <w:rtl w:val="true"/>
          <w:lang w:bidi="fa-IR"/>
        </w:rPr>
        <w:t>للسید هاشم بن سلیمان بن إسماعیل کتکانی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البحرانی، 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فی الریاض من مصنفاته التی رآها عند ولده بأصفهان</w:t>
      </w:r>
      <w:r>
        <w:rPr>
          <w:rFonts w:eastAsia="IRNazanin" w:cs="IRNazanin"/>
          <w:color w:val="111111"/>
          <w:sz w:val="28"/>
          <w:szCs w:val="28"/>
          <w:rtl w:val="true"/>
          <w:lang w:bidi="fa-IR"/>
        </w:rPr>
        <w:t>.</w:t>
      </w:r>
    </w:p>
    <w:p>
      <w:pPr>
        <w:pStyle w:val="Heading3"/>
        <w:numPr>
          <w:ilvl w:val="2"/>
          <w:numId w:val="1"/>
        </w:numPr>
        <w:rPr/>
      </w:pPr>
      <w:bookmarkStart w:id="4284" w:name="__RefHeading___Toc9144129_73709187"/>
      <w:bookmarkStart w:id="4285" w:name="_Toc1959"/>
      <w:bookmarkEnd w:id="4284"/>
      <w:r>
        <w:rPr/>
        <w:t>507</w:t>
      </w:r>
      <w:r>
        <w:rPr>
          <w:rtl w:val="true"/>
        </w:rPr>
        <w:t xml:space="preserve">- </w:t>
      </w:r>
      <w:r>
        <w:rPr>
          <w:rtl w:val="true"/>
        </w:rPr>
        <w:t>لوامع الوسائل فی أجوبة جوامع المسائل‏</w:t>
      </w:r>
      <w:bookmarkEnd w:id="4285"/>
    </w:p>
    <w:p>
      <w:pPr>
        <w:pStyle w:val="BookText"/>
        <w:rPr/>
      </w:pPr>
      <w:r>
        <w:rPr>
          <w:rFonts w:ascii="IRNazanin" w:hAnsi="IRNazanin" w:eastAsia="IRNazanin"/>
          <w:color w:val="111111"/>
          <w:sz w:val="28"/>
          <w:sz w:val="28"/>
          <w:szCs w:val="28"/>
          <w:rtl w:val="true"/>
          <w:lang w:bidi="fa-IR"/>
        </w:rPr>
        <w:t xml:space="preserve">للشیخ أحمد بن زین الدین الأحسائی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المسائل للشیخ عبد علی بن الشیخ علی التوبلی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مؤلفه ما ذکرته فی طبقات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الأحسائی فی جواباته للشیخ مسعود بن مسعود، و رأیت اللوامع فی طهران عند الحاج میرزا علی صدر الذاکرین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المسألة الخامسة منه فی علم الله تعالی فی بعض أجوبة مسائله، و یظهر من أنوار البدرین أنه مندرج فی المجلد الأول من جوامع الکلم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4286" w:name="__RefHeading___Toc9144131_73709187"/>
      <w:bookmarkStart w:id="4287" w:name="_Toc1960"/>
      <w:bookmarkEnd w:id="4286"/>
      <w:r>
        <w:rPr/>
        <w:t>508</w:t>
      </w:r>
      <w:r>
        <w:rPr>
          <w:rtl w:val="true"/>
        </w:rPr>
        <w:t xml:space="preserve">- </w:t>
      </w:r>
      <w:r>
        <w:rPr>
          <w:rtl w:val="true"/>
        </w:rPr>
        <w:t>لوائح‏</w:t>
      </w:r>
      <w:bookmarkEnd w:id="428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لنور الدین 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فی مقدمه مبسوطة و خمسة و ثلاثین لائحة، یبحث فیها عن الجسم و الروح و الوجود و صفاته و وحدت ذات الباری و غیرها من المباحث العرفانیة، و فی الدیباجة ضمن رباعیة یشیر إلی ملک همدان و إهدائه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وفقنا للتکمیل و التتمیم </w:t>
      </w:r>
      <w:r>
        <w:rPr>
          <w:rFonts w:eastAsia="IRNazanin" w:cs="IRNazanin"/>
          <w:color w:val="111111"/>
          <w:sz w:val="28"/>
          <w:szCs w:val="28"/>
          <w:rtl w:val="true"/>
          <w:lang w:bidi="fa-IR"/>
        </w:rPr>
        <w:t xml:space="preserve">... </w:t>
      </w:r>
      <w:bookmarkStart w:id="4288" w:name="pg11739_171680"/>
    </w:p>
    <w:p>
      <w:pPr>
        <w:pStyle w:val="BookText"/>
        <w:rPr/>
      </w:pPr>
      <w:bookmarkEnd w:id="4288"/>
      <w:r>
        <w:rPr>
          <w:rFonts w:ascii="IRNazanin" w:hAnsi="IRNazanin" w:eastAsia="IRNazanin"/>
          <w:color w:val="111111"/>
          <w:sz w:val="28"/>
          <w:sz w:val="28"/>
          <w:szCs w:val="28"/>
          <w:rtl w:val="true"/>
          <w:lang w:bidi="fa-IR"/>
        </w:rPr>
        <w:t xml:space="preserve">خداوندا سپاس تو بر زبان نمی‏آریم، و ستایش تو بر تو نمی‏شماریم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این رساله‏ای است مسمی ب لوائح در بیان معارف و معانی که بر ألواح اسرار أرباب کشف و عیان و أصحاب ذوق و وجدان لایح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نسخه شایعة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عند الحاج صدر الذاکرین التفریشی بطهران، و رأیت أیضا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کتبت فی حیاة المؤلف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أصغر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من القرن التاسع أو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سعید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طالب بن جعفر النوروزی کتابتها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کریم تاریخها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4289" w:name="__RefHeading___Toc9144133_73709187"/>
      <w:bookmarkStart w:id="4290" w:name="_Toc1961"/>
      <w:bookmarkEnd w:id="4289"/>
      <w:r>
        <w:rPr/>
        <w:t>509</w:t>
      </w:r>
      <w:r>
        <w:rPr>
          <w:rtl w:val="true"/>
        </w:rPr>
        <w:t xml:space="preserve">- </w:t>
      </w:r>
      <w:r>
        <w:rPr>
          <w:rtl w:val="true"/>
        </w:rPr>
        <w:t>لوائح‏</w:t>
      </w:r>
      <w:bookmarkEnd w:id="4290"/>
    </w:p>
    <w:p>
      <w:pPr>
        <w:pStyle w:val="BookText"/>
        <w:rPr/>
      </w:pPr>
      <w:r>
        <w:rPr>
          <w:rFonts w:ascii="IRNazanin" w:hAnsi="IRNazanin" w:eastAsia="IRNazanin"/>
          <w:color w:val="111111"/>
          <w:sz w:val="28"/>
          <w:sz w:val="28"/>
          <w:szCs w:val="28"/>
          <w:rtl w:val="true"/>
          <w:lang w:bidi="fa-IR"/>
        </w:rPr>
        <w:t>للشیخ عبد الملک الدرکانی، ذکر اسمه و اسم الکتاب فی الدیباجة و هو نظم و نثر فارسی فی عدة فصول فی العشق، جاء فیها أنه شرح و إقبال ل السوانح للشیخ أحمد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حمده و الصلاة و السلام علی رسوله و عبده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ضمن مجموعة عند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فی الدیباجة ب سوانح و نسب إلی القاضی حمید الدین الناکوری، محمد بن عطاء فی العنوان بخط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291" w:name="__RefHeading___Toc9144135_73709187"/>
      <w:bookmarkStart w:id="4292" w:name="_Toc1962"/>
      <w:bookmarkEnd w:id="4291"/>
      <w:r>
        <w:rPr/>
        <w:t>510</w:t>
      </w:r>
      <w:r>
        <w:rPr>
          <w:rtl w:val="true"/>
        </w:rPr>
        <w:t xml:space="preserve">- </w:t>
      </w:r>
      <w:r>
        <w:rPr>
          <w:rtl w:val="true"/>
        </w:rPr>
        <w:t>لوائح‏</w:t>
      </w:r>
      <w:bookmarkEnd w:id="4292"/>
    </w:p>
    <w:p>
      <w:pPr>
        <w:pStyle w:val="BookText"/>
        <w:rPr/>
      </w:pPr>
      <w:r>
        <w:rPr>
          <w:rFonts w:ascii="IRNazanin" w:hAnsi="IRNazanin" w:eastAsia="IRNazanin"/>
          <w:color w:val="111111"/>
          <w:sz w:val="28"/>
          <w:sz w:val="28"/>
          <w:szCs w:val="28"/>
          <w:rtl w:val="true"/>
          <w:lang w:bidi="fa-IR"/>
        </w:rPr>
        <w:t xml:space="preserve">لعین القضاة الهمدانی، أبو المعالی عبد الله بن محمد بن علی المیانجی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واحد فصلا فی العرفان و هو فی قبال السوانح للغزالی، و جاء فی مجالس العشاق أنه کتبه فی غرامه لشاب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بعد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و طبع مع مقدمه للدکتور رحیم‏فرمنش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و عشق هر دو در یک زمان موجود شدند، و از مکنون در ظهور آمدند، روح را بر عشق آمیزشی پدید آمد، و عشق را با روح آویزشی ظاهر شد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صالح بن محمود ضمن مجموعة مع التمهیدات‏ </w:t>
      </w:r>
      <w:bookmarkStart w:id="4293" w:name="pg11739_171681"/>
    </w:p>
    <w:p>
      <w:pPr>
        <w:pStyle w:val="BookText"/>
        <w:rPr/>
      </w:pPr>
      <w:bookmarkEnd w:id="4293"/>
      <w:r>
        <w:rPr>
          <w:rFonts w:ascii="IRNazanin" w:hAnsi="IRNazanin" w:eastAsia="IRNazanin"/>
          <w:color w:val="111111"/>
          <w:sz w:val="28"/>
          <w:sz w:val="28"/>
          <w:szCs w:val="28"/>
          <w:rtl w:val="true"/>
          <w:lang w:bidi="fa-IR"/>
        </w:rPr>
        <w:t xml:space="preserve">له و السوانح لغزالی تاریخ کتابتها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4294" w:name="__RefHeading___Toc9144137_73709187"/>
      <w:bookmarkStart w:id="4295" w:name="_Toc1963"/>
      <w:bookmarkEnd w:id="4294"/>
      <w:r>
        <w:rPr/>
        <w:t>511</w:t>
      </w:r>
      <w:r>
        <w:rPr>
          <w:rtl w:val="true"/>
        </w:rPr>
        <w:t xml:space="preserve">- </w:t>
      </w:r>
      <w:r>
        <w:rPr>
          <w:rtl w:val="true"/>
        </w:rPr>
        <w:t>لوائح‏</w:t>
      </w:r>
      <w:bookmarkEnd w:id="4295"/>
    </w:p>
    <w:p>
      <w:pPr>
        <w:pStyle w:val="BookText"/>
        <w:rPr/>
      </w:pPr>
      <w:r>
        <w:rPr>
          <w:rFonts w:ascii="IRNazanin" w:hAnsi="IRNazanin" w:eastAsia="IRNazanin"/>
          <w:color w:val="111111"/>
          <w:sz w:val="28"/>
          <w:sz w:val="28"/>
          <w:szCs w:val="28"/>
          <w:rtl w:val="true"/>
          <w:lang w:bidi="fa-IR"/>
        </w:rPr>
        <w:t xml:space="preserve">لشاه نعمة الله ولی الکرمانی، ابن میر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نثر و نظم عرفانیة فی تفسیر و تأویل آیة النور، و الحدیث فیه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لائحة،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نُورُ السَّماواتِ وَ الْأَرْضِ‏،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سبعین ألف حجابا من نور و 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ظلمت و نور جسم و جانست‏</w:t>
      </w:r>
    </w:p>
    <w:p>
      <w:pPr>
        <w:pStyle w:val="BookText"/>
        <w:rPr/>
      </w:pPr>
      <w:r>
        <w:rPr>
          <w:rFonts w:ascii="IRNazanin" w:hAnsi="IRNazanin" w:eastAsia="IRNazanin"/>
          <w:color w:val="111111"/>
          <w:sz w:val="28"/>
          <w:sz w:val="28"/>
          <w:szCs w:val="28"/>
          <w:rtl w:val="true"/>
          <w:lang w:bidi="fa-IR"/>
        </w:rPr>
        <w:t>این هر دو حجاب عارفانست‏</w:t>
      </w:r>
    </w:p>
    <w:p>
      <w:pPr>
        <w:pStyle w:val="BookText"/>
        <w:rPr/>
      </w:pP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أکمل مجموعة من رسائله فی العدد و هو فی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و مثنویة، و بعضها مکررة، تاریخ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المجموعة لم یسم باسم خاص، بل عنوانه رسالة شرح آیة نور و لکن فی المطبوع ضمن مجموعة رسائله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أفست، عن خط 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 لوائح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مطابقة بعض رسائل المجموعة المذکورة، مع مجموعتین من رسائل المیر السید علی الهمدانی فی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صفر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المؤرخة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علی رسائل اختلافها فی الأسماء و النسبة فقط، منسوبة إلی الرجلین العارفین المذکورین، تذکر فی محله</w:t>
      </w:r>
      <w:r>
        <w:rPr>
          <w:rFonts w:eastAsia="IRNazanin" w:cs="IRNazanin"/>
          <w:color w:val="111111"/>
          <w:sz w:val="28"/>
          <w:szCs w:val="28"/>
          <w:rtl w:val="true"/>
          <w:lang w:bidi="fa-IR"/>
        </w:rPr>
        <w:t>.</w:t>
      </w:r>
    </w:p>
    <w:p>
      <w:pPr>
        <w:pStyle w:val="Heading3"/>
        <w:numPr>
          <w:ilvl w:val="2"/>
          <w:numId w:val="1"/>
        </w:numPr>
        <w:rPr/>
      </w:pPr>
      <w:bookmarkStart w:id="4296" w:name="__RefHeading___Toc9144139_73709187"/>
      <w:bookmarkStart w:id="4297" w:name="_Toc1964"/>
      <w:bookmarkEnd w:id="4296"/>
      <w:r>
        <w:rPr/>
        <w:t>512</w:t>
      </w:r>
      <w:r>
        <w:rPr>
          <w:rtl w:val="true"/>
        </w:rPr>
        <w:t xml:space="preserve">- </w:t>
      </w:r>
      <w:r>
        <w:rPr>
          <w:rtl w:val="true"/>
        </w:rPr>
        <w:t>لوائح الاختیار</w:t>
      </w:r>
      <w:bookmarkEnd w:id="4297"/>
    </w:p>
    <w:p>
      <w:pPr>
        <w:pStyle w:val="BookText"/>
        <w:rPr/>
      </w:pPr>
      <w:r>
        <w:rPr>
          <w:rFonts w:ascii="IRNazanin" w:hAnsi="IRNazanin" w:eastAsia="IRNazanin"/>
          <w:color w:val="111111"/>
          <w:sz w:val="28"/>
          <w:sz w:val="28"/>
          <w:szCs w:val="28"/>
          <w:rtl w:val="true"/>
          <w:lang w:bidi="fa-IR"/>
        </w:rPr>
        <w:t>لشهردویر بن یوسف بن أبی الحسن بن أبی القاسم الدیلمی المرقانی، قال فی مطلع 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بحث النور و الروح و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لوالده و ولده أبی الفضل تفسیران ذکرا فی محلهما</w:t>
      </w:r>
      <w:r>
        <w:rPr>
          <w:rFonts w:eastAsia="IRNazanin" w:cs="IRNazanin"/>
          <w:color w:val="111111"/>
          <w:sz w:val="28"/>
          <w:szCs w:val="28"/>
          <w:rtl w:val="true"/>
          <w:lang w:bidi="fa-IR"/>
        </w:rPr>
        <w:t>.</w:t>
      </w:r>
    </w:p>
    <w:p>
      <w:pPr>
        <w:pStyle w:val="Heading3"/>
        <w:numPr>
          <w:ilvl w:val="2"/>
          <w:numId w:val="1"/>
        </w:numPr>
        <w:rPr/>
      </w:pPr>
      <w:bookmarkStart w:id="4298" w:name="__RefHeading___Toc9144141_73709187"/>
      <w:bookmarkStart w:id="4299" w:name="_Toc1965"/>
      <w:bookmarkEnd w:id="4298"/>
      <w:r>
        <w:rPr/>
        <w:t>513</w:t>
      </w:r>
      <w:r>
        <w:rPr>
          <w:rtl w:val="true"/>
        </w:rPr>
        <w:t xml:space="preserve">- </w:t>
      </w:r>
      <w:r>
        <w:rPr>
          <w:rtl w:val="true"/>
        </w:rPr>
        <w:t>لوائح الأدلة فی فوائح العدیلة</w:t>
      </w:r>
      <w:bookmarkEnd w:id="4299"/>
    </w:p>
    <w:p>
      <w:pPr>
        <w:pStyle w:val="BookText"/>
        <w:rPr/>
      </w:pPr>
      <w:r>
        <w:rPr>
          <w:rFonts w:ascii="IRNazanin" w:hAnsi="IRNazanin" w:eastAsia="IRNazanin"/>
          <w:color w:val="111111"/>
          <w:sz w:val="28"/>
          <w:sz w:val="28"/>
          <w:szCs w:val="28"/>
          <w:rtl w:val="true"/>
          <w:lang w:bidi="fa-IR"/>
        </w:rPr>
        <w:t xml:space="preserve">للمولی محمد حسن بن قنبر علی الزنجانی، المولود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الریاض</w:t>
      </w:r>
      <w:r>
        <w:rPr>
          <w:rFonts w:eastAsia="IRNazanin" w:cs="IRNazanin"/>
          <w:color w:val="111111"/>
          <w:sz w:val="28"/>
          <w:szCs w:val="28"/>
          <w:rtl w:val="true"/>
          <w:lang w:bidi="fa-IR"/>
        </w:rPr>
        <w:t>.</w:t>
      </w:r>
    </w:p>
    <w:p>
      <w:pPr>
        <w:pStyle w:val="Heading3"/>
        <w:numPr>
          <w:ilvl w:val="2"/>
          <w:numId w:val="1"/>
        </w:numPr>
        <w:rPr/>
      </w:pPr>
      <w:bookmarkStart w:id="4300" w:name="__RefHeading___Toc9144143_73709187"/>
      <w:bookmarkStart w:id="4301" w:name="_Toc1966"/>
      <w:bookmarkEnd w:id="4300"/>
      <w:r>
        <w:rPr/>
        <w:t>514</w:t>
      </w:r>
      <w:r>
        <w:rPr>
          <w:rtl w:val="true"/>
        </w:rPr>
        <w:t xml:space="preserve">- </w:t>
      </w:r>
      <w:r>
        <w:rPr>
          <w:rtl w:val="true"/>
        </w:rPr>
        <w:t>اللوائح السرحدیة فی تعیین الثغور الإیرانیة و حدودها</w:t>
      </w:r>
      <w:bookmarkEnd w:id="4301"/>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التواریخ و تحقیقات حول حدود إیران، استفاد فیه من کتب الإسلامیة و الإفرنجیة الفرانسویة أو الإنکلیزیة أو الجرمنیة کبیر فی ثلاث مجلدات للمیرزا </w:t>
      </w:r>
      <w:bookmarkStart w:id="4302" w:name="pg11739_171682"/>
    </w:p>
    <w:p>
      <w:pPr>
        <w:pStyle w:val="BookText"/>
        <w:rPr/>
      </w:pPr>
      <w:bookmarkEnd w:id="4302"/>
      <w:r>
        <w:rPr>
          <w:rFonts w:ascii="IRNazanin" w:hAnsi="IRNazanin" w:eastAsia="IRNazanin"/>
          <w:color w:val="111111"/>
          <w:sz w:val="28"/>
          <w:sz w:val="28"/>
          <w:szCs w:val="28"/>
          <w:rtl w:val="true"/>
          <w:lang w:bidi="fa-IR"/>
        </w:rPr>
        <w:t xml:space="preserve">جهانگیر خان ابن محب علی الحسینی المرندی الطهرانی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سیاست‏نامه الذی نظمه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کما فی المعجم غرة رجب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أخر منها ترجمه عهد مالک و رأیت قریبا لهذا فی الموضوع تحقیقات سرحدیة لمیرزا جعفر خان مشیر الدولة التبریزی الحسینی، ضمن مجموعات،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أسری بعبده لیلا اما بعد این مختصر رساله‏ای است در تحقیقات سرحدیه که بنده درگاه جعفر حسینی 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أیام مأموریته ضمن لجنة 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إنگلیزیة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لتسویة المنازعات الحدود بین الإیران و العثمانیة سنین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هذه الرسالة کتابتها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الوزارة الخارجیة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رجب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فهرسهما</w:t>
      </w:r>
    </w:p>
    <w:p>
      <w:pPr>
        <w:pStyle w:val="Heading3"/>
        <w:numPr>
          <w:ilvl w:val="2"/>
          <w:numId w:val="1"/>
        </w:numPr>
        <w:rPr/>
      </w:pPr>
      <w:bookmarkStart w:id="4303" w:name="__RefHeading___Toc9144145_73709187"/>
      <w:bookmarkStart w:id="4304" w:name="_Toc1967"/>
      <w:bookmarkEnd w:id="4303"/>
      <w:r>
        <w:rPr/>
        <w:t>515</w:t>
      </w:r>
      <w:r>
        <w:rPr>
          <w:rtl w:val="true"/>
        </w:rPr>
        <w:t xml:space="preserve">- </w:t>
      </w:r>
      <w:r>
        <w:rPr>
          <w:rtl w:val="true"/>
        </w:rPr>
        <w:t>لوائح الطرائح‏</w:t>
      </w:r>
      <w:bookmarkEnd w:id="4304"/>
    </w:p>
    <w:p>
      <w:pPr>
        <w:pStyle w:val="BookText"/>
        <w:rPr/>
      </w:pPr>
      <w:r>
        <w:rPr>
          <w:rFonts w:ascii="IRNazanin" w:hAnsi="IRNazanin" w:eastAsia="IRNazanin"/>
          <w:color w:val="111111"/>
          <w:sz w:val="28"/>
          <w:sz w:val="28"/>
          <w:szCs w:val="28"/>
          <w:rtl w:val="true"/>
          <w:lang w:bidi="fa-IR"/>
        </w:rPr>
        <w:t xml:space="preserve">لمحمد محسن بن محمد رفیع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4305" w:name="__RefHeading___Toc9144147_73709187"/>
      <w:bookmarkStart w:id="4306" w:name="_Toc1968"/>
      <w:bookmarkEnd w:id="4305"/>
      <w:r>
        <w:rPr/>
        <w:t>516</w:t>
      </w:r>
      <w:r>
        <w:rPr>
          <w:rtl w:val="true"/>
        </w:rPr>
        <w:t xml:space="preserve">- </w:t>
      </w:r>
      <w:r>
        <w:rPr>
          <w:rtl w:val="true"/>
        </w:rPr>
        <w:t>لوائح القمر</w:t>
      </w:r>
      <w:bookmarkEnd w:id="4306"/>
    </w:p>
    <w:p>
      <w:pPr>
        <w:pStyle w:val="BookText"/>
        <w:rPr/>
      </w:pPr>
      <w:r>
        <w:rPr>
          <w:rFonts w:ascii="IRNazanin" w:hAnsi="IRNazanin" w:eastAsia="IRNazanin"/>
          <w:color w:val="111111"/>
          <w:sz w:val="28"/>
          <w:sz w:val="28"/>
          <w:szCs w:val="28"/>
          <w:rtl w:val="true"/>
          <w:lang w:bidi="fa-IR"/>
        </w:rPr>
        <w:t xml:space="preserve">لکمال الدین حسین بن علی الکاشفی البیهقی السبزواری المتوفی بهراة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اختیارات النجوم، فی مقدمه و مقالتین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ثلاث و خمسین اختیارا و جداولا و الخاتمة فی عشرین فصل، و فرغ منه فی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و هو إحدی السبعة الکاشفیة له، و ذکر فی المقدمة اسم البقیة الستة کلها فی النجوم، و قد ذکر فی أوله أنه بعد الفراغ من الستة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الزحل، و میامن المشتری، سواطع المریخ، لوامع الشمس، مفاتیح الزهرة، و مناهج العطارد، شرع فی السابعة و کتبه باسم سلطان مجد الدین محمد و یعبر عن هذا ب اختیارات النجوم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بید حکمته أزمة الاختیار، و بقبضة قدرته أعنقه الاختیار بعد از ادای ثنای قادر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شایعة أقدم ما اطلعت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bookmarkStart w:id="4307" w:name="pg11739_171683"/>
    </w:p>
    <w:p>
      <w:pPr>
        <w:pStyle w:val="BookText"/>
        <w:rPr/>
      </w:pPr>
      <w:bookmarkEnd w:id="4307"/>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رضا کشفیان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مؤمن بن محمد باقر الفندرسکی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فهارسها</w:t>
      </w:r>
    </w:p>
    <w:p>
      <w:pPr>
        <w:pStyle w:val="Heading3"/>
        <w:numPr>
          <w:ilvl w:val="2"/>
          <w:numId w:val="1"/>
        </w:numPr>
        <w:rPr/>
      </w:pPr>
      <w:bookmarkStart w:id="4308" w:name="__RefHeading___Toc9144149_73709187"/>
      <w:bookmarkStart w:id="4309" w:name="_Toc1969"/>
      <w:bookmarkEnd w:id="4308"/>
      <w:r>
        <w:rPr/>
        <w:t>517</w:t>
      </w:r>
      <w:r>
        <w:rPr>
          <w:rtl w:val="true"/>
        </w:rPr>
        <w:t xml:space="preserve">- </w:t>
      </w:r>
      <w:r>
        <w:rPr>
          <w:rtl w:val="true"/>
        </w:rPr>
        <w:t>اللوائح اللاهوتیة و الکلمة المحمدیة</w:t>
      </w:r>
      <w:bookmarkEnd w:id="4309"/>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 xml:space="preserve">کلام الأمیر علیه السلام  عند دفنه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أول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الکبریاء و حمام الجبروت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الرحیم بن إبراهیم الحسینی الیزدی، من تلامیذ الشیخ الأنصاری فرغ منه عصر الثلثاء الثانی من 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بخط المؤلف عند السید علم الهدی الکابلی فی دولت‏آباد الملایر، و کانت النسخة للشیخ أبی المکارم دبیر الدین صدر الإسلام المیرزا علی أکبر بن شیر محمد الهمدانی 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فی طهران بثلاث قرانات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ظهره تقریظا و ذلک بعد وفاة المؤلف‏</w:t>
      </w:r>
    </w:p>
    <w:p>
      <w:pPr>
        <w:pStyle w:val="Heading3"/>
        <w:numPr>
          <w:ilvl w:val="2"/>
          <w:numId w:val="1"/>
        </w:numPr>
        <w:rPr/>
      </w:pPr>
      <w:bookmarkStart w:id="4310" w:name="__RefHeading___Toc9144151_73709187"/>
      <w:bookmarkStart w:id="4311" w:name="_Toc1970"/>
      <w:bookmarkEnd w:id="4310"/>
      <w:r>
        <w:rPr/>
        <w:t>518</w:t>
      </w:r>
      <w:r>
        <w:rPr>
          <w:rtl w:val="true"/>
        </w:rPr>
        <w:t xml:space="preserve">- </w:t>
      </w:r>
      <w:r>
        <w:rPr>
          <w:rtl w:val="true"/>
        </w:rPr>
        <w:t>لوائح اللوحین فی شرح خصائص الحسین و أسرار شهادته‏</w:t>
      </w:r>
      <w:bookmarkEnd w:id="4311"/>
    </w:p>
    <w:p>
      <w:pPr>
        <w:pStyle w:val="BookText"/>
        <w:rPr/>
      </w:pPr>
      <w:r>
        <w:rPr>
          <w:rFonts w:ascii="IRNazanin" w:hAnsi="IRNazanin" w:eastAsia="IRNazanin"/>
          <w:color w:val="111111"/>
          <w:sz w:val="28"/>
          <w:sz w:val="28"/>
          <w:szCs w:val="28"/>
          <w:rtl w:val="true"/>
          <w:lang w:bidi="fa-IR"/>
        </w:rPr>
        <w:t xml:space="preserve">للسید محمد باقر بن مرتضی الطباطبائی الیزدی الحائری، المتوفی بها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ثلاثین ألف بیت، موجود بطهران عند ابن المصنف السید أحمد، و فاتنا رسائل المحبین فی ترجمه خصائص الحسینیة و نسخه أخری من اللوائح فی کربلاء عند الحاج شیخ عبد الله الأندرمانی فی مجلدین‏</w:t>
      </w:r>
    </w:p>
    <w:p>
      <w:pPr>
        <w:pStyle w:val="Heading3"/>
        <w:numPr>
          <w:ilvl w:val="2"/>
          <w:numId w:val="1"/>
        </w:numPr>
        <w:rPr/>
      </w:pPr>
      <w:bookmarkStart w:id="4312" w:name="__RefHeading___Toc9144153_73709187"/>
      <w:bookmarkStart w:id="4313" w:name="_Toc1971"/>
      <w:bookmarkEnd w:id="4312"/>
      <w:r>
        <w:rPr/>
        <w:t>519</w:t>
      </w:r>
      <w:r>
        <w:rPr>
          <w:rtl w:val="true"/>
        </w:rPr>
        <w:t xml:space="preserve">- </w:t>
      </w:r>
      <w:r>
        <w:rPr>
          <w:rtl w:val="true"/>
        </w:rPr>
        <w:t>اللوائح اللیلیة</w:t>
      </w:r>
      <w:bookmarkEnd w:id="4313"/>
    </w:p>
    <w:p>
      <w:pPr>
        <w:pStyle w:val="BookText"/>
        <w:rPr/>
      </w:pPr>
      <w:r>
        <w:rPr>
          <w:rFonts w:ascii="IRNazanin" w:hAnsi="IRNazanin" w:eastAsia="IRNazanin"/>
          <w:color w:val="111111"/>
          <w:sz w:val="28"/>
          <w:sz w:val="28"/>
          <w:szCs w:val="28"/>
          <w:rtl w:val="true"/>
          <w:lang w:bidi="fa-IR"/>
        </w:rPr>
        <w:t xml:space="preserve">فی شرح دعاء اللیل، للمولوی محمد مرتضی النونهروی الغازی‏فوری، المتوفی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هو مطبوع ترجمه تذکره بی‏بها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Heading3"/>
        <w:numPr>
          <w:ilvl w:val="2"/>
          <w:numId w:val="1"/>
        </w:numPr>
        <w:rPr/>
      </w:pPr>
      <w:bookmarkStart w:id="4314" w:name="__RefHeading___Toc9144155_73709187"/>
      <w:bookmarkStart w:id="4315" w:name="_Toc1972"/>
      <w:bookmarkEnd w:id="4314"/>
      <w:r>
        <w:rPr/>
        <w:t>520</w:t>
      </w:r>
      <w:r>
        <w:rPr>
          <w:rtl w:val="true"/>
        </w:rPr>
        <w:t xml:space="preserve">- </w:t>
      </w:r>
      <w:r>
        <w:rPr>
          <w:rtl w:val="true"/>
        </w:rPr>
        <w:t>لوح الذهب فی شرح المکتسب‏</w:t>
      </w:r>
      <w:bookmarkEnd w:id="4315"/>
    </w:p>
    <w:p>
      <w:pPr>
        <w:pStyle w:val="BookText"/>
        <w:rPr/>
      </w:pPr>
      <w:r>
        <w:rPr>
          <w:rFonts w:ascii="IRNazanin" w:hAnsi="IRNazanin" w:eastAsia="IRNazanin"/>
          <w:color w:val="111111"/>
          <w:sz w:val="28"/>
          <w:sz w:val="28"/>
          <w:szCs w:val="28"/>
          <w:rtl w:val="true"/>
          <w:lang w:bidi="fa-IR"/>
        </w:rPr>
        <w:t xml:space="preserve">للشیخ عبد الحمید الأنطاکی، حکی بعض المطلعین أنه رأی منه نسخه مکتوبة فی نیف و ألف فی بوشهر، مستظهرا أنه من الإمامیة فراجعه و مر زراعة الذهب فی شرح المکتسب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یدمر</w:t>
      </w:r>
    </w:p>
    <w:p>
      <w:pPr>
        <w:pStyle w:val="Heading3"/>
        <w:numPr>
          <w:ilvl w:val="2"/>
          <w:numId w:val="1"/>
        </w:numPr>
        <w:rPr/>
      </w:pPr>
      <w:bookmarkStart w:id="4316" w:name="__RefHeading___Toc9144157_73709187"/>
      <w:bookmarkStart w:id="4317" w:name="_Toc1973"/>
      <w:bookmarkEnd w:id="4316"/>
      <w:r>
        <w:rPr/>
        <w:t>521</w:t>
      </w:r>
      <w:r>
        <w:rPr>
          <w:rtl w:val="true"/>
        </w:rPr>
        <w:t xml:space="preserve">- </w:t>
      </w:r>
      <w:r>
        <w:rPr>
          <w:rtl w:val="true"/>
        </w:rPr>
        <w:t>لوح الضبط فی حساب القبط</w:t>
      </w:r>
      <w:bookmarkEnd w:id="431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الجمل و العقود للمولی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زین الدین علی بن عبد العزیز بن علی المغربی، أرجوزة لطیفة کما وصف کذلک فی ملوک الکلام لمیرزا محمد الهمدانی أوله</w:t>
      </w:r>
      <w:r>
        <w:rPr>
          <w:rFonts w:eastAsia="IRNazanin" w:cs="IRNazanin"/>
          <w:color w:val="111111"/>
          <w:sz w:val="28"/>
          <w:szCs w:val="28"/>
          <w:rtl w:val="true"/>
          <w:lang w:bidi="fa-IR"/>
        </w:rPr>
        <w:t xml:space="preserve">: </w:t>
      </w:r>
      <w:bookmarkStart w:id="4318" w:name="pg11739_171684"/>
    </w:p>
    <w:p>
      <w:pPr>
        <w:pStyle w:val="BookText"/>
        <w:rPr/>
      </w:pPr>
      <w:bookmarkEnd w:id="4318"/>
      <w:r>
        <w:rPr>
          <w:rFonts w:ascii="IRNazanin" w:hAnsi="IRNazanin" w:eastAsia="IRNazanin"/>
          <w:color w:val="111111"/>
          <w:sz w:val="28"/>
          <w:sz w:val="28"/>
          <w:szCs w:val="28"/>
          <w:rtl w:val="true"/>
          <w:lang w:bidi="fa-IR"/>
        </w:rPr>
        <w:t>یقول راجی عفو منشی السحب‏</w:t>
      </w:r>
    </w:p>
    <w:p>
      <w:pPr>
        <w:pStyle w:val="BookText"/>
        <w:rPr/>
      </w:pPr>
      <w:r>
        <w:rPr>
          <w:rFonts w:ascii="IRNazanin" w:hAnsi="IRNazanin" w:eastAsia="IRNazanin"/>
          <w:color w:val="111111"/>
          <w:sz w:val="28"/>
          <w:sz w:val="28"/>
          <w:szCs w:val="28"/>
          <w:rtl w:val="true"/>
          <w:lang w:bidi="fa-IR"/>
        </w:rPr>
        <w:t xml:space="preserve">علی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العالم‏</w:t>
      </w:r>
    </w:p>
    <w:p>
      <w:pPr>
        <w:pStyle w:val="BookText"/>
        <w:rPr/>
      </w:pPr>
      <w:r>
        <w:rPr>
          <w:rFonts w:ascii="IRNazanin" w:hAnsi="IRNazanin" w:eastAsia="IRNazanin"/>
          <w:color w:val="111111"/>
          <w:sz w:val="28"/>
          <w:sz w:val="28"/>
          <w:szCs w:val="28"/>
          <w:rtl w:val="true"/>
          <w:lang w:bidi="fa-IR"/>
        </w:rPr>
        <w:t>مقسم الأرزاق بین العالم‏</w:t>
      </w:r>
    </w:p>
    <w:p>
      <w:pPr>
        <w:pStyle w:val="BookText"/>
        <w:rPr/>
      </w:pPr>
      <w:r>
        <w:rPr>
          <w:rFonts w:ascii="IRNazanin" w:hAnsi="IRNazanin" w:eastAsia="IRNazanin"/>
          <w:color w:val="111111"/>
          <w:sz w:val="28"/>
          <w:sz w:val="28"/>
          <w:szCs w:val="28"/>
          <w:rtl w:val="true"/>
          <w:lang w:bidi="fa-IR"/>
        </w:rPr>
        <w:t>و بعد الصلاة علی النبی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علیه الله ذو الجلال‏</w:t>
      </w:r>
    </w:p>
    <w:p>
      <w:pPr>
        <w:pStyle w:val="BookText"/>
        <w:rPr/>
      </w:pPr>
      <w:r>
        <w:rPr>
          <w:rFonts w:ascii="IRNazanin" w:hAnsi="IRNazanin" w:eastAsia="IRNazanin"/>
          <w:color w:val="111111"/>
          <w:sz w:val="28"/>
          <w:sz w:val="28"/>
          <w:szCs w:val="28"/>
          <w:rtl w:val="true"/>
          <w:lang w:bidi="fa-IR"/>
        </w:rPr>
        <w:t>و آله الأطهار خیر آل‏</w:t>
      </w:r>
    </w:p>
    <w:p>
      <w:pPr>
        <w:pStyle w:val="BookText"/>
        <w:rPr/>
      </w:pPr>
      <w:r>
        <w:rPr>
          <w:rFonts w:ascii="IRNazanin" w:hAnsi="IRNazanin" w:eastAsia="IRNazanin"/>
          <w:color w:val="111111"/>
          <w:sz w:val="28"/>
          <w:sz w:val="28"/>
          <w:szCs w:val="28"/>
          <w:rtl w:val="true"/>
          <w:lang w:bidi="fa-IR"/>
        </w:rPr>
        <w:t>و بعد ذکر قواعد علم الحساب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تدعی بلوح الضبط</w:t>
      </w:r>
    </w:p>
    <w:p>
      <w:pPr>
        <w:pStyle w:val="BookText"/>
        <w:rPr/>
      </w:pPr>
      <w:r>
        <w:rPr>
          <w:rFonts w:ascii="IRNazanin" w:hAnsi="IRNazanin" w:eastAsia="IRNazanin"/>
          <w:color w:val="111111"/>
          <w:sz w:val="28"/>
          <w:sz w:val="28"/>
          <w:szCs w:val="28"/>
          <w:rtl w:val="true"/>
          <w:lang w:bidi="fa-IR"/>
        </w:rPr>
        <w:t>حوت علی علم حساب القبط</w:t>
      </w:r>
    </w:p>
    <w:p>
      <w:pPr>
        <w:pStyle w:val="BookText"/>
        <w:rPr/>
      </w:pPr>
      <w:r>
        <w:rPr>
          <w:rFonts w:ascii="IRNazanin" w:hAnsi="IRNazanin" w:eastAsia="IRNazanin"/>
          <w:color w:val="111111"/>
          <w:sz w:val="28"/>
          <w:sz w:val="28"/>
          <w:szCs w:val="28"/>
          <w:rtl w:val="true"/>
          <w:lang w:bidi="fa-IR"/>
        </w:rPr>
        <w:t xml:space="preserve">و قد نقله المعاصر فی حل العقود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النسخة مستقلة قال فی حل العقود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 لوح الضبط لعبد القادر بن علی بن شعبان العوفی، و نقل الأرجوزه بتمامها أیضا للمیرزا محمد الهمدانی فی ملوک الکلام الذی فرغ منه فی </w:t>
      </w:r>
      <w:r>
        <w:rPr>
          <w:rFonts w:eastAsia="IRNazanin" w:cs="IRNazanin"/>
          <w:color w:val="111111"/>
          <w:sz w:val="28"/>
          <w:szCs w:val="28"/>
          <w:lang w:bidi="fa-IR"/>
        </w:rPr>
        <w:t>1274</w:t>
      </w:r>
    </w:p>
    <w:p>
      <w:pPr>
        <w:pStyle w:val="Heading3"/>
        <w:numPr>
          <w:ilvl w:val="2"/>
          <w:numId w:val="1"/>
        </w:numPr>
        <w:rPr/>
      </w:pPr>
      <w:bookmarkStart w:id="4319" w:name="__RefHeading___Toc9144159_73709187"/>
      <w:bookmarkStart w:id="4320" w:name="_Toc1974"/>
      <w:bookmarkEnd w:id="4319"/>
      <w:r>
        <w:rPr/>
        <w:t>522</w:t>
      </w:r>
      <w:r>
        <w:rPr>
          <w:rtl w:val="true"/>
        </w:rPr>
        <w:t xml:space="preserve">- </w:t>
      </w:r>
      <w:r>
        <w:rPr>
          <w:rtl w:val="true"/>
        </w:rPr>
        <w:t>لوح محفوظ</w:t>
      </w:r>
      <w:bookmarkEnd w:id="4320"/>
    </w:p>
    <w:p>
      <w:pPr>
        <w:pStyle w:val="BookText"/>
        <w:rPr/>
      </w:pPr>
      <w:r>
        <w:rPr>
          <w:rFonts w:ascii="IRNazanin" w:hAnsi="IRNazanin" w:eastAsia="IRNazanin"/>
          <w:color w:val="111111"/>
          <w:sz w:val="28"/>
          <w:sz w:val="28"/>
          <w:szCs w:val="28"/>
          <w:rtl w:val="true"/>
          <w:lang w:bidi="fa-IR"/>
        </w:rPr>
        <w:t xml:space="preserve">للشیخ محمد صالح بن المیرزا فضل الله بن محمد حسن المازندرانی،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w:t>
      </w:r>
    </w:p>
    <w:p>
      <w:pPr>
        <w:pStyle w:val="Heading3"/>
        <w:numPr>
          <w:ilvl w:val="2"/>
          <w:numId w:val="1"/>
        </w:numPr>
        <w:rPr/>
      </w:pPr>
      <w:bookmarkStart w:id="4321" w:name="__RefHeading___Toc9144161_73709187"/>
      <w:bookmarkStart w:id="4322" w:name="_Toc1975"/>
      <w:bookmarkEnd w:id="4321"/>
      <w:r>
        <w:rPr/>
        <w:t>523</w:t>
      </w:r>
      <w:r>
        <w:rPr>
          <w:rtl w:val="true"/>
        </w:rPr>
        <w:t xml:space="preserve">- </w:t>
      </w:r>
      <w:r>
        <w:rPr>
          <w:rtl w:val="true"/>
        </w:rPr>
        <w:t>لوح محفوظ</w:t>
      </w:r>
      <w:bookmarkEnd w:id="4322"/>
    </w:p>
    <w:p>
      <w:pPr>
        <w:pStyle w:val="BookText"/>
        <w:rPr/>
      </w:pPr>
      <w:r>
        <w:rPr>
          <w:rFonts w:ascii="IRNazanin" w:hAnsi="IRNazanin" w:eastAsia="IRNazanin"/>
          <w:color w:val="111111"/>
          <w:sz w:val="28"/>
          <w:sz w:val="28"/>
          <w:szCs w:val="28"/>
          <w:rtl w:val="true"/>
          <w:lang w:bidi="fa-IR"/>
        </w:rPr>
        <w:t xml:space="preserve">للمولی المتکلم الأصولی عبد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علی الجیلانی التنکابنی، المعاصر للشیخ البهائی و المحقق الداماد، و صاحب الاثنی عشریة و العشرة الکاملة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323" w:name="__RefHeading___Toc9144163_73709187"/>
      <w:bookmarkStart w:id="4324" w:name="_Toc1976"/>
      <w:bookmarkEnd w:id="4323"/>
      <w:r>
        <w:rPr/>
        <w:t>524</w:t>
      </w:r>
      <w:r>
        <w:rPr>
          <w:rtl w:val="true"/>
        </w:rPr>
        <w:t xml:space="preserve">- </w:t>
      </w:r>
      <w:r>
        <w:rPr>
          <w:rtl w:val="true"/>
        </w:rPr>
        <w:t>اللوح المحفوظ</w:t>
      </w:r>
      <w:bookmarkEnd w:id="4324"/>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من بهائک بأبهاه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نور الدین بن المحدث الجزائری التستری المتوفی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المؤلف”</w:t>
      </w:r>
      <w:r>
        <w:rPr>
          <w:rFonts w:eastAsia="IRNazanin" w:cs="IRNazanin"/>
          <w:color w:val="111111"/>
          <w:sz w:val="28"/>
          <w:szCs w:val="28"/>
          <w:rtl w:val="true"/>
          <w:lang w:bidi="fa-IR"/>
        </w:rPr>
        <w:t>.</w:t>
      </w:r>
    </w:p>
    <w:p>
      <w:pPr>
        <w:pStyle w:val="Heading3"/>
        <w:numPr>
          <w:ilvl w:val="2"/>
          <w:numId w:val="1"/>
        </w:numPr>
        <w:rPr/>
      </w:pPr>
      <w:bookmarkStart w:id="4325" w:name="__RefHeading___Toc9144165_73709187"/>
      <w:bookmarkStart w:id="4326" w:name="_Toc1977"/>
      <w:bookmarkEnd w:id="4325"/>
      <w:r>
        <w:rPr/>
        <w:t>525</w:t>
      </w:r>
      <w:r>
        <w:rPr>
          <w:rtl w:val="true"/>
        </w:rPr>
        <w:t xml:space="preserve">- </w:t>
      </w:r>
      <w:r>
        <w:rPr>
          <w:rtl w:val="true"/>
        </w:rPr>
        <w:t>لوح محفوظ عالم صغیر</w:t>
      </w:r>
      <w:bookmarkEnd w:id="4326"/>
    </w:p>
    <w:p>
      <w:pPr>
        <w:pStyle w:val="BookText"/>
        <w:rPr/>
      </w:pPr>
      <w:r>
        <w:rPr>
          <w:rFonts w:ascii="IRNazanin" w:hAnsi="IRNazanin" w:eastAsia="IRNazanin"/>
          <w:color w:val="111111"/>
          <w:sz w:val="28"/>
          <w:sz w:val="28"/>
          <w:szCs w:val="28"/>
          <w:rtl w:val="true"/>
          <w:lang w:bidi="fa-IR"/>
        </w:rPr>
        <w:t xml:space="preserve">لعزیز الدین بن محمد النسفی النخشبی المعاصر لجلال الدین خوارزم شاه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عرفانیة، بعناوین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درویش بدان، طبع ضمن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و حمد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بن محمد النسفی، که جماعت درویشان کثرهم الله از این بیچاره درخواست کردند که می‏باید که در لوح محفوظ عالم صغیر رساله‏ای جمع کنید </w:t>
      </w:r>
      <w:r>
        <w:rPr>
          <w:rFonts w:eastAsia="IRNazanin" w:cs="IRNazanin"/>
          <w:color w:val="111111"/>
          <w:sz w:val="28"/>
          <w:szCs w:val="28"/>
          <w:rtl w:val="true"/>
          <w:lang w:bidi="fa-IR"/>
        </w:rPr>
        <w:t xml:space="preserve">...]. </w:t>
      </w:r>
      <w:bookmarkStart w:id="4327" w:name="pg11739_171685"/>
    </w:p>
    <w:p>
      <w:pPr>
        <w:pStyle w:val="BookText"/>
        <w:rPr/>
      </w:pPr>
      <w:bookmarkEnd w:id="4327"/>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سبع رسائل له غیر مؤرخة من القرن الثانی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بیوک‏آبادی الهمدانی ضمن مجموعة بتاریخ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جواد بن محمد حسین الطهرانی الطبیب ضمن مجموعة کتابتها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کما فی فهارسهم</w:t>
      </w:r>
      <w:r>
        <w:rPr>
          <w:rFonts w:eastAsia="IRNazanin" w:cs="IRNazanin"/>
          <w:color w:val="111111"/>
          <w:sz w:val="28"/>
          <w:szCs w:val="28"/>
          <w:rtl w:val="true"/>
          <w:lang w:bidi="fa-IR"/>
        </w:rPr>
        <w:t>.</w:t>
      </w:r>
    </w:p>
    <w:p>
      <w:pPr>
        <w:pStyle w:val="Heading3"/>
        <w:numPr>
          <w:ilvl w:val="2"/>
          <w:numId w:val="1"/>
        </w:numPr>
        <w:rPr/>
      </w:pPr>
      <w:bookmarkStart w:id="4328" w:name="__RefHeading___Toc9144167_73709187"/>
      <w:bookmarkStart w:id="4329" w:name="_Toc1978"/>
      <w:bookmarkEnd w:id="4328"/>
      <w:r>
        <w:rPr/>
        <w:t>526</w:t>
      </w:r>
      <w:r>
        <w:rPr>
          <w:rtl w:val="true"/>
        </w:rPr>
        <w:t xml:space="preserve">- </w:t>
      </w:r>
      <w:r>
        <w:rPr>
          <w:rtl w:val="true"/>
        </w:rPr>
        <w:t>اللوح المحفوظ غیر الهزل المنبوذ</w:t>
      </w:r>
      <w:bookmarkEnd w:id="4329"/>
    </w:p>
    <w:p>
      <w:pPr>
        <w:pStyle w:val="BookText"/>
        <w:rPr/>
      </w:pPr>
      <w:r>
        <w:rPr>
          <w:rFonts w:ascii="IRNazanin" w:hAnsi="IRNazanin" w:eastAsia="IRNazanin"/>
          <w:color w:val="111111"/>
          <w:sz w:val="28"/>
          <w:sz w:val="28"/>
          <w:szCs w:val="28"/>
          <w:rtl w:val="true"/>
          <w:lang w:bidi="fa-IR"/>
        </w:rPr>
        <w:t xml:space="preserve">لأبی الفضل محمد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فیه أنه لما طالع الشروح علی رسالة المحقق الطوسی فی إثبات اللوح المحفوظ، و رأی فی صفحاتها الجروح و القروح، أراد أن یرسم ما سمحت قریحته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أقد برأس الکائنات بإشراق لوح هو أصل العالیات </w:t>
      </w:r>
      <w:r>
        <w:rPr>
          <w:rFonts w:eastAsia="IRNazanin" w:cs="IRNazanin"/>
          <w:color w:val="111111"/>
          <w:sz w:val="28"/>
          <w:szCs w:val="28"/>
          <w:rtl w:val="true"/>
          <w:lang w:bidi="fa-IR"/>
        </w:rPr>
        <w:t>...].</w:t>
      </w:r>
    </w:p>
    <w:p>
      <w:pPr>
        <w:pStyle w:val="Heading3"/>
        <w:numPr>
          <w:ilvl w:val="2"/>
          <w:numId w:val="1"/>
        </w:numPr>
        <w:rPr/>
      </w:pPr>
      <w:bookmarkStart w:id="4330" w:name="__RefHeading___Toc9144169_73709187"/>
      <w:bookmarkStart w:id="4331" w:name="_Toc1979"/>
      <w:bookmarkEnd w:id="4330"/>
      <w:r>
        <w:rPr/>
        <w:t>527</w:t>
      </w:r>
      <w:r>
        <w:rPr>
          <w:rtl w:val="true"/>
        </w:rPr>
        <w:t xml:space="preserve">- </w:t>
      </w:r>
      <w:r>
        <w:rPr>
          <w:rtl w:val="true"/>
        </w:rPr>
        <w:t>لوح مسطور</w:t>
      </w:r>
      <w:bookmarkEnd w:id="4331"/>
    </w:p>
    <w:p>
      <w:pPr>
        <w:pStyle w:val="BookText"/>
        <w:rPr/>
      </w:pPr>
      <w:r>
        <w:rPr>
          <w:rFonts w:ascii="IRNazanin" w:hAnsi="IRNazanin" w:eastAsia="IRNazanin"/>
          <w:color w:val="111111"/>
          <w:sz w:val="28"/>
          <w:sz w:val="28"/>
          <w:szCs w:val="28"/>
          <w:rtl w:val="true"/>
          <w:lang w:bidi="fa-IR"/>
        </w:rPr>
        <w:t xml:space="preserve">لنویدی الشیرازی،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مثنویاته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لا 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مسطور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مسجور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الأسواق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مهیج الأشواق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خمستین مثنویات أخر فی قبال پنج گنج للنظامی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رمضان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4332" w:name="__RefHeading___Toc9144171_73709187"/>
      <w:bookmarkStart w:id="4333" w:name="_Toc1980"/>
      <w:bookmarkEnd w:id="4332"/>
      <w:r>
        <w:rPr/>
        <w:t>528</w:t>
      </w:r>
      <w:r>
        <w:rPr>
          <w:rtl w:val="true"/>
        </w:rPr>
        <w:t xml:space="preserve">- </w:t>
      </w:r>
      <w:r>
        <w:rPr>
          <w:rtl w:val="true"/>
        </w:rPr>
        <w:t>اللؤلؤ</w:t>
      </w:r>
      <w:bookmarkEnd w:id="4333"/>
    </w:p>
    <w:p>
      <w:pPr>
        <w:pStyle w:val="BookText"/>
        <w:rPr/>
      </w:pPr>
      <w:r>
        <w:rPr>
          <w:rFonts w:ascii="IRNazanin" w:hAnsi="IRNazanin" w:eastAsia="IRNazanin"/>
          <w:color w:val="111111"/>
          <w:sz w:val="28"/>
          <w:sz w:val="28"/>
          <w:szCs w:val="28"/>
          <w:rtl w:val="true"/>
          <w:lang w:bidi="fa-IR"/>
        </w:rPr>
        <w:t>لأحمد بن الحسن بن الحسین اللؤلؤی، و هو غیر الحسن بن الحسین اللؤلؤی، الذی یروی عن أحمد المذکور کتابه المعروف ب اللؤلؤ کما ذکره النجاشی</w:t>
      </w:r>
      <w:r>
        <w:rPr>
          <w:rFonts w:eastAsia="IRNazanin" w:cs="IRNazanin"/>
          <w:color w:val="111111"/>
          <w:sz w:val="28"/>
          <w:szCs w:val="28"/>
          <w:rtl w:val="true"/>
          <w:lang w:bidi="fa-IR"/>
        </w:rPr>
        <w:t>.</w:t>
      </w:r>
    </w:p>
    <w:p>
      <w:pPr>
        <w:pStyle w:val="Heading3"/>
        <w:numPr>
          <w:ilvl w:val="2"/>
          <w:numId w:val="1"/>
        </w:numPr>
        <w:rPr/>
      </w:pPr>
      <w:bookmarkStart w:id="4334" w:name="__RefHeading___Toc9144173_73709187"/>
      <w:bookmarkStart w:id="4335" w:name="_Toc1981"/>
      <w:bookmarkEnd w:id="4334"/>
      <w:r>
        <w:rPr/>
        <w:t>529</w:t>
      </w:r>
      <w:r>
        <w:rPr>
          <w:rtl w:val="true"/>
        </w:rPr>
        <w:t xml:space="preserve">- </w:t>
      </w:r>
      <w:r>
        <w:rPr>
          <w:rtl w:val="true"/>
        </w:rPr>
        <w:t>اللؤلؤ</w:t>
      </w:r>
      <w:bookmarkEnd w:id="4335"/>
    </w:p>
    <w:p>
      <w:pPr>
        <w:pStyle w:val="BookText"/>
        <w:rPr/>
      </w:pPr>
      <w:r>
        <w:rPr>
          <w:rFonts w:ascii="IRNazanin" w:hAnsi="IRNazanin" w:eastAsia="IRNazanin"/>
          <w:color w:val="111111"/>
          <w:sz w:val="28"/>
          <w:sz w:val="28"/>
          <w:szCs w:val="28"/>
          <w:rtl w:val="true"/>
          <w:lang w:bidi="fa-IR"/>
        </w:rPr>
        <w:t xml:space="preserve">فی خلاف أصحابنا فی الفقه، للشیخ تقی الدین الحسن بن علی بن داود الحلی الرجالی، المولود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رجاله، و قال إنه منظوم و لم یتم بعده</w:t>
      </w:r>
      <w:r>
        <w:rPr>
          <w:rFonts w:eastAsia="IRNazanin" w:cs="IRNazanin"/>
          <w:color w:val="111111"/>
          <w:sz w:val="28"/>
          <w:szCs w:val="28"/>
          <w:rtl w:val="true"/>
          <w:lang w:bidi="fa-IR"/>
        </w:rPr>
        <w:t>.</w:t>
      </w:r>
    </w:p>
    <w:p>
      <w:pPr>
        <w:pStyle w:val="Heading3"/>
        <w:numPr>
          <w:ilvl w:val="2"/>
          <w:numId w:val="1"/>
        </w:numPr>
        <w:rPr/>
      </w:pPr>
      <w:bookmarkStart w:id="4336" w:name="__RefHeading___Toc9144175_73709187"/>
      <w:bookmarkStart w:id="4337" w:name="_Toc1982"/>
      <w:bookmarkEnd w:id="4336"/>
      <w:r>
        <w:rPr/>
        <w:t>530</w:t>
      </w:r>
      <w:r>
        <w:rPr>
          <w:rtl w:val="true"/>
        </w:rPr>
        <w:t xml:space="preserve">- </w:t>
      </w:r>
      <w:r>
        <w:rPr>
          <w:rtl w:val="true"/>
        </w:rPr>
        <w:t>اللؤلؤیة</w:t>
      </w:r>
      <w:bookmarkEnd w:id="4337"/>
    </w:p>
    <w:p>
      <w:pPr>
        <w:pStyle w:val="BookText"/>
        <w:rPr/>
      </w:pPr>
      <w:r>
        <w:rPr>
          <w:rFonts w:ascii="IRNazanin" w:hAnsi="IRNazanin" w:eastAsia="IRNazanin"/>
          <w:color w:val="111111"/>
          <w:sz w:val="28"/>
          <w:sz w:val="28"/>
          <w:szCs w:val="28"/>
          <w:rtl w:val="true"/>
          <w:lang w:bidi="fa-IR"/>
        </w:rPr>
        <w:t xml:space="preserve">للسید أبو القاسم القاری، منظومة فی التجوید، نظمها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 عباس الثانی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ز شهد شکرین شکرت زبان شیرین به کام‏ </w:t>
      </w:r>
      <w:bookmarkStart w:id="4338" w:name="pg11739_171686"/>
    </w:p>
    <w:p>
      <w:pPr>
        <w:pStyle w:val="BookText"/>
        <w:rPr/>
      </w:pPr>
      <w:bookmarkEnd w:id="4338"/>
      <w:r>
        <w:rPr>
          <w:rFonts w:ascii="IRNazanin" w:hAnsi="IRNazanin" w:eastAsia="IRNazanin"/>
          <w:color w:val="111111"/>
          <w:sz w:val="28"/>
          <w:sz w:val="28"/>
          <w:szCs w:val="28"/>
          <w:rtl w:val="true"/>
          <w:lang w:bidi="fa-IR"/>
        </w:rPr>
        <w:t>و یسمی نظم اللآلی کما جاء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این نظم شد پرلؤلؤ ای نیکو خصال‏</w:t>
      </w:r>
    </w:p>
    <w:p>
      <w:pPr>
        <w:pStyle w:val="BookText"/>
        <w:rPr/>
      </w:pPr>
      <w:r>
        <w:rPr>
          <w:rFonts w:ascii="IRNazanin" w:hAnsi="IRNazanin" w:eastAsia="IRNazanin"/>
          <w:color w:val="111111"/>
          <w:sz w:val="28"/>
          <w:sz w:val="28"/>
          <w:szCs w:val="28"/>
          <w:rtl w:val="true"/>
          <w:lang w:bidi="fa-IR"/>
        </w:rPr>
        <w:t>لؤلؤئیة عقد آن نظم لئالی نام و سال‏</w:t>
      </w:r>
    </w:p>
    <w:p>
      <w:pPr>
        <w:pStyle w:val="BookText"/>
        <w:rPr/>
      </w:pPr>
      <w:r>
        <w:rPr>
          <w:rFonts w:ascii="IRNazanin" w:hAnsi="IRNazanin" w:eastAsia="IRNazanin"/>
          <w:color w:val="111111"/>
          <w:sz w:val="28"/>
          <w:sz w:val="28"/>
          <w:szCs w:val="28"/>
          <w:rtl w:val="true"/>
          <w:lang w:bidi="fa-IR"/>
        </w:rPr>
        <w:t xml:space="preserve">یوجد نسخه منه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4339" w:name="__RefHeading___Toc9144177_73709187"/>
      <w:bookmarkStart w:id="4340" w:name="_Toc1983"/>
      <w:bookmarkEnd w:id="4339"/>
      <w:r>
        <w:rPr>
          <w:rtl w:val="true"/>
        </w:rPr>
        <w:t>لؤلؤ البحار</w:t>
      </w:r>
      <w:bookmarkEnd w:id="4340"/>
    </w:p>
    <w:p>
      <w:pPr>
        <w:pStyle w:val="BookText"/>
        <w:rPr/>
      </w:pPr>
      <w:r>
        <w:rPr>
          <w:rFonts w:ascii="IRNazanin" w:hAnsi="IRNazanin" w:eastAsia="IRNazanin"/>
          <w:color w:val="111111"/>
          <w:sz w:val="28"/>
          <w:sz w:val="28"/>
          <w:szCs w:val="28"/>
          <w:rtl w:val="true"/>
          <w:lang w:bidi="fa-IR"/>
        </w:rPr>
        <w:t>لمیرزا رفیع التبریزی، یأتی بعنوان لؤلؤة البحار فی منقبة الأئمة الأطهار</w:t>
      </w:r>
      <w:r>
        <w:rPr>
          <w:rFonts w:eastAsia="IRNazanin" w:cs="IRNazanin"/>
          <w:color w:val="111111"/>
          <w:sz w:val="28"/>
          <w:szCs w:val="28"/>
          <w:rtl w:val="true"/>
          <w:lang w:bidi="fa-IR"/>
        </w:rPr>
        <w:t>.</w:t>
      </w:r>
    </w:p>
    <w:p>
      <w:pPr>
        <w:pStyle w:val="Heading3"/>
        <w:numPr>
          <w:ilvl w:val="2"/>
          <w:numId w:val="1"/>
        </w:numPr>
        <w:rPr/>
      </w:pPr>
      <w:bookmarkStart w:id="4341" w:name="__RefHeading___Toc9144179_73709187"/>
      <w:bookmarkStart w:id="4342" w:name="_Toc1984"/>
      <w:bookmarkEnd w:id="4341"/>
      <w:r>
        <w:rPr/>
        <w:t>531</w:t>
      </w:r>
      <w:r>
        <w:rPr>
          <w:rtl w:val="true"/>
        </w:rPr>
        <w:t xml:space="preserve">- </w:t>
      </w:r>
      <w:r>
        <w:rPr>
          <w:rtl w:val="true"/>
        </w:rPr>
        <w:t>لؤلؤ البحرین‏</w:t>
      </w:r>
      <w:bookmarkEnd w:id="4342"/>
    </w:p>
    <w:p>
      <w:pPr>
        <w:pStyle w:val="BookText"/>
        <w:rPr/>
      </w:pPr>
      <w:r>
        <w:rPr>
          <w:rFonts w:ascii="IRNazanin" w:hAnsi="IRNazanin" w:eastAsia="IRNazanin"/>
          <w:color w:val="111111"/>
          <w:sz w:val="28"/>
          <w:sz w:val="28"/>
          <w:szCs w:val="28"/>
          <w:rtl w:val="true"/>
          <w:lang w:bidi="fa-IR"/>
        </w:rPr>
        <w:t xml:space="preserve">فی تفسیر آیة الکرسی و سورة القدر، للشیخ محمد محسن بن الشیخ محمد رفیع الرشتی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هو فی کتابه وسیلة النجاة الذی ألفه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أهداه إلی ناصر الدین شاه</w:t>
      </w:r>
      <w:r>
        <w:rPr>
          <w:rFonts w:eastAsia="IRNazanin" w:cs="IRNazanin"/>
          <w:color w:val="111111"/>
          <w:sz w:val="28"/>
          <w:szCs w:val="28"/>
          <w:rtl w:val="true"/>
          <w:lang w:bidi="fa-IR"/>
        </w:rPr>
        <w:t>.</w:t>
      </w:r>
    </w:p>
    <w:p>
      <w:pPr>
        <w:pStyle w:val="Heading3"/>
        <w:numPr>
          <w:ilvl w:val="2"/>
          <w:numId w:val="1"/>
        </w:numPr>
        <w:rPr/>
      </w:pPr>
      <w:bookmarkStart w:id="4343" w:name="__RefHeading___Toc9144181_73709187"/>
      <w:bookmarkStart w:id="4344" w:name="_Toc1985"/>
      <w:bookmarkEnd w:id="4343"/>
      <w:r>
        <w:rPr/>
        <w:t>532</w:t>
      </w:r>
      <w:r>
        <w:rPr>
          <w:rtl w:val="true"/>
        </w:rPr>
        <w:t xml:space="preserve">- </w:t>
      </w:r>
      <w:r>
        <w:rPr>
          <w:rtl w:val="true"/>
        </w:rPr>
        <w:t>لؤلؤ البحرین فی ذکر مناقب الحسین ع‏</w:t>
      </w:r>
      <w:bookmarkEnd w:id="4344"/>
    </w:p>
    <w:p>
      <w:pPr>
        <w:pStyle w:val="BookText"/>
        <w:rPr/>
      </w:pPr>
      <w:r>
        <w:rPr>
          <w:rFonts w:ascii="IRNazanin" w:hAnsi="IRNazanin" w:eastAsia="IRNazanin"/>
          <w:color w:val="111111"/>
          <w:sz w:val="28"/>
          <w:sz w:val="28"/>
          <w:szCs w:val="28"/>
          <w:rtl w:val="true"/>
          <w:lang w:bidi="fa-IR"/>
        </w:rPr>
        <w:t>فارسی مختصر من سفینة النجاة الذی هو شرح علی العقود الاثنی عشریة للسید مهدی بحر العلوم الطباطبائی البروجردی، الذی تابع فیها دوازده بند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یا ذا الحادث الجلل، و هذا الشرح کالفهرس للشرح الکبیر المذکور، و لم یظفر علی العقد الثانی عشر، بل شرح الأحد عشر الموجود منه، و طبع مع التحفة الرضویة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للمولی نوروز علی بن الحاج محمد باقر البسطامی المشهدی، ذکر أنه ظفر من البنود بإحدی عشر منها، فی کل بند اثنی عشر بیتا مجموعها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ثانیا بطهران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 وسیلة النجاة بعنوان لؤلؤة البحرین</w:t>
      </w:r>
      <w:r>
        <w:rPr>
          <w:rFonts w:eastAsia="IRNazanin" w:cs="IRNazanin"/>
          <w:color w:val="111111"/>
          <w:sz w:val="28"/>
          <w:szCs w:val="28"/>
          <w:rtl w:val="true"/>
          <w:lang w:bidi="fa-IR"/>
        </w:rPr>
        <w:t>.</w:t>
      </w:r>
    </w:p>
    <w:p>
      <w:pPr>
        <w:pStyle w:val="Heading3"/>
        <w:numPr>
          <w:ilvl w:val="2"/>
          <w:numId w:val="1"/>
        </w:numPr>
        <w:rPr/>
      </w:pPr>
      <w:bookmarkStart w:id="4345" w:name="__RefHeading___Toc9144183_73709187"/>
      <w:bookmarkStart w:id="4346" w:name="_Toc1986"/>
      <w:bookmarkEnd w:id="4345"/>
      <w:r>
        <w:rPr/>
        <w:t>533</w:t>
      </w:r>
      <w:r>
        <w:rPr>
          <w:rtl w:val="true"/>
        </w:rPr>
        <w:t xml:space="preserve">- </w:t>
      </w:r>
      <w:r>
        <w:rPr>
          <w:rtl w:val="true"/>
        </w:rPr>
        <w:t>اللؤلؤة</w:t>
      </w:r>
      <w:bookmarkEnd w:id="4346"/>
    </w:p>
    <w:p>
      <w:pPr>
        <w:pStyle w:val="BookText"/>
        <w:rPr/>
      </w:pPr>
      <w:r>
        <w:rPr>
          <w:rFonts w:ascii="IRNazanin" w:hAnsi="IRNazanin" w:eastAsia="IRNazanin"/>
          <w:color w:val="111111"/>
          <w:sz w:val="28"/>
          <w:sz w:val="28"/>
          <w:szCs w:val="28"/>
          <w:rtl w:val="true"/>
          <w:lang w:bidi="fa-IR"/>
        </w:rPr>
        <w:t xml:space="preserve">لأبی جعفر الزیات، محمد بن الحسین بن أبی الخطاب الهمدانی، المتوفی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4347" w:name="__RefHeading___Toc9144185_73709187"/>
      <w:bookmarkStart w:id="4348" w:name="_Toc1987"/>
      <w:bookmarkEnd w:id="4347"/>
      <w:r>
        <w:rPr/>
        <w:t>534</w:t>
      </w:r>
      <w:r>
        <w:rPr>
          <w:rtl w:val="true"/>
        </w:rPr>
        <w:t xml:space="preserve">- </w:t>
      </w:r>
      <w:r>
        <w:rPr>
          <w:rtl w:val="true"/>
        </w:rPr>
        <w:t>اللؤلؤة</w:t>
      </w:r>
      <w:bookmarkEnd w:id="4348"/>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عیسی بن عبید بن یقطین، ذکره النجاشی</w:t>
      </w:r>
      <w:r>
        <w:rPr>
          <w:rFonts w:eastAsia="IRNazanin" w:cs="IRNazanin"/>
          <w:color w:val="111111"/>
          <w:sz w:val="28"/>
          <w:szCs w:val="28"/>
          <w:rtl w:val="true"/>
          <w:lang w:bidi="fa-IR"/>
        </w:rPr>
        <w:t xml:space="preserve">. </w:t>
      </w:r>
      <w:bookmarkStart w:id="4349" w:name="pg11739_171687"/>
    </w:p>
    <w:p>
      <w:pPr>
        <w:pStyle w:val="Heading3"/>
        <w:numPr>
          <w:ilvl w:val="2"/>
          <w:numId w:val="1"/>
        </w:numPr>
        <w:rPr/>
      </w:pPr>
      <w:bookmarkStart w:id="4350" w:name="__RefHeading___Toc9144187_73709187"/>
      <w:bookmarkStart w:id="4351" w:name="_Toc1988"/>
      <w:bookmarkEnd w:id="4349"/>
      <w:bookmarkEnd w:id="4350"/>
      <w:r>
        <w:rPr/>
        <w:t>535</w:t>
      </w:r>
      <w:r>
        <w:rPr>
          <w:rtl w:val="true"/>
        </w:rPr>
        <w:t xml:space="preserve">- </w:t>
      </w:r>
      <w:r>
        <w:rPr>
          <w:rtl w:val="true"/>
        </w:rPr>
        <w:t>لؤلؤة البحار فی منقبة الأئمة الأطهار</w:t>
      </w:r>
      <w:bookmarkEnd w:id="4351"/>
    </w:p>
    <w:p>
      <w:pPr>
        <w:pStyle w:val="BookText"/>
        <w:rPr/>
      </w:pPr>
      <w:r>
        <w:rPr>
          <w:rFonts w:ascii="IRNazanin" w:hAnsi="IRNazanin" w:eastAsia="IRNazanin"/>
          <w:color w:val="111111"/>
          <w:sz w:val="28"/>
          <w:sz w:val="28"/>
          <w:szCs w:val="28"/>
          <w:rtl w:val="true"/>
          <w:lang w:bidi="fa-IR"/>
        </w:rPr>
        <w:t>للسید محمد رفیع بن علی أصغر الحسینی التبریزی،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أنیس الأدباء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کیفیة و فلسفة قتل الإمام الرضا علیه السلام  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محمد رفیع حسینی الطباطبائی التبریزی، نظام العلماء که این روزها یکی از أحباء در مسألة تناول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المسألة فی خمس مواضیع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ذکر فی آخر هذه النسخة دستور المیرزا عبد الرحیم ساعد الملک وزیر آذربایجان بطبع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الحجر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52" w:name="__RefHeading___Toc9144189_73709187"/>
      <w:bookmarkStart w:id="4353" w:name="_Toc1989"/>
      <w:bookmarkEnd w:id="4352"/>
      <w:r>
        <w:rPr/>
        <w:t>536</w:t>
      </w:r>
      <w:r>
        <w:rPr>
          <w:rtl w:val="true"/>
        </w:rPr>
        <w:t xml:space="preserve">- </w:t>
      </w:r>
      <w:r>
        <w:rPr>
          <w:rtl w:val="true"/>
        </w:rPr>
        <w:t>لؤلؤة البحرین فی الإجازة لقرتی العین‏</w:t>
      </w:r>
      <w:bookmarkEnd w:id="4353"/>
    </w:p>
    <w:p>
      <w:pPr>
        <w:pStyle w:val="BookText"/>
        <w:rPr/>
      </w:pPr>
      <w:r>
        <w:rPr>
          <w:rFonts w:ascii="IRNazanin" w:hAnsi="IRNazanin" w:eastAsia="IRNazanin"/>
          <w:color w:val="111111"/>
          <w:sz w:val="28"/>
          <w:sz w:val="28"/>
          <w:szCs w:val="28"/>
          <w:rtl w:val="true"/>
          <w:lang w:bidi="fa-IR"/>
        </w:rPr>
        <w:t xml:space="preserve">یعنی ابنی أخویه الشیخ خلف بن الشیخ عبد علی بن أحمد و الشیخ حسین بن محمد بن أحمد، للشیخ الفقیه المحدث یوسف بن أحمد بن إبراهیم الدرازی البحرانی، المتوفی فی یوم السبت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 نظما لتاریخه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قرحت قلب الدین بعدک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إجازة مبسوطة تعرض فیها لتراجم جماعة من المشایخ الأعلام، و ذکر تواریخهم و کتبهم و تصانیفهم، کتبها فی کربلاء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ترجمه نفسه و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جعلنا من أهل الروایة، و نور قلوبنا بأنوار المعرفة و الدرایة، و أوضح لنا سبیل الرشد و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الا إنها کثیرة الغلط، و نحن ننقل جملة من الکتب التی رأیناها منها، و طبع بإیران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أصح منه، و النسخة المصححة فی کتب الحاج شیخ عبد الحسین الطهرانی بکربلاء، و هی بخط الشیخ أبو علی صاحب الرجال المعروف ب رجال أبی علی الموسوم ب منتهی المقال و هو الشیخ أبو علی محمد بن إسماعیل الحائری، کتبها بخطه و فرغ من الکتابة فی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النسخة فی مجموعة نفیسة فیها غیر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الفضلاء و إجازة المیر محمد حسین أیضا للمولی محمد شفیع بن نور الدین و لولده، و إجازة السید </w:t>
      </w:r>
      <w:bookmarkStart w:id="4354" w:name="pg11739_171688"/>
    </w:p>
    <w:p>
      <w:pPr>
        <w:pStyle w:val="BookText"/>
        <w:rPr/>
      </w:pPr>
      <w:bookmarkEnd w:id="4354"/>
      <w:r>
        <w:rPr>
          <w:rFonts w:ascii="IRNazanin" w:hAnsi="IRNazanin" w:eastAsia="IRNazanin"/>
          <w:color w:val="111111"/>
          <w:sz w:val="28"/>
          <w:sz w:val="28"/>
          <w:szCs w:val="28"/>
          <w:rtl w:val="true"/>
          <w:lang w:bidi="fa-IR"/>
        </w:rPr>
        <w:t xml:space="preserve">عبد الله التستری الکبیرة، إجازات کثیرة أخری، و منها إجازات مشایخ بحر العلوم بعین خطوطهم له، مثل إجازة الشیخ یوسف، و الشیخ مهدی الفتونی، و الوحید البهبهانی، و السید حسین الخوانساری، و السید حسین القزوینی، و السید عبد الکریم التستری، و تقریظ الشیخ عبد النبی القزوینی شبه الإجازة علی المشکاة بحر العلوم، کل ذلک بخطوطهم، و فیها أیضا تتمیم أمل الآمل للشیخ عبد النبی القزوینی بخطه من أوله إلی أواسط حرف الشین المعجمة، و علی ظهره تقریظ بحر العلوم بخطه، و بالجملة تلک المجموعة لا قیمه لها و هی موقوفة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السید محمد رضا التبریزی، علیها حواشی منه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فهرس العلماء المذکورین فیه بترتیب ذکرهم، السید أبو القاسم والد سیدنا السید أبو تراب الخوانساری فی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4355" w:name="__RefHeading___Toc9144191_73709187"/>
      <w:bookmarkStart w:id="4356" w:name="_Toc1990"/>
      <w:bookmarkEnd w:id="4355"/>
      <w:r>
        <w:rPr/>
        <w:t>537</w:t>
      </w:r>
      <w:r>
        <w:rPr>
          <w:rtl w:val="true"/>
        </w:rPr>
        <w:t xml:space="preserve">- </w:t>
      </w:r>
      <w:r>
        <w:rPr>
          <w:rtl w:val="true"/>
        </w:rPr>
        <w:t>اللؤلؤة البهیة</w:t>
      </w:r>
      <w:bookmarkEnd w:id="4356"/>
    </w:p>
    <w:p>
      <w:pPr>
        <w:pStyle w:val="BookText"/>
        <w:rPr/>
      </w:pPr>
      <w:r>
        <w:rPr>
          <w:rFonts w:ascii="IRNazanin" w:hAnsi="IRNazanin" w:eastAsia="IRNazanin"/>
          <w:color w:val="111111"/>
          <w:sz w:val="28"/>
          <w:sz w:val="28"/>
          <w:szCs w:val="28"/>
          <w:rtl w:val="true"/>
          <w:lang w:bidi="fa-IR"/>
        </w:rPr>
        <w:t>أرجوزة کلامیة من نظم المولی محمد بن هادی النائینی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علی معرفة الکلام‏</w:t>
      </w:r>
    </w:p>
    <w:p>
      <w:pPr>
        <w:pStyle w:val="BookText"/>
        <w:rPr/>
      </w:pPr>
      <w:r>
        <w:rPr>
          <w:rFonts w:ascii="IRNazanin" w:hAnsi="IRNazanin" w:eastAsia="IRNazanin"/>
          <w:color w:val="111111"/>
          <w:sz w:val="28"/>
          <w:sz w:val="28"/>
          <w:szCs w:val="28"/>
          <w:rtl w:val="true"/>
          <w:lang w:bidi="fa-IR"/>
        </w:rPr>
        <w:t>للمنعم المهیمن العلام‏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راجی العلم و الرشاد</w:t>
      </w:r>
    </w:p>
    <w:p>
      <w:pPr>
        <w:pStyle w:val="BookText"/>
        <w:rPr/>
      </w:pPr>
      <w:r>
        <w:rPr>
          <w:rFonts w:ascii="IRNazanin" w:hAnsi="IRNazanin" w:eastAsia="IRNazanin"/>
          <w:color w:val="111111"/>
          <w:sz w:val="28"/>
          <w:sz w:val="28"/>
          <w:szCs w:val="28"/>
          <w:rtl w:val="true"/>
          <w:lang w:bidi="fa-IR"/>
        </w:rPr>
        <w:t xml:space="preserve">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منشئی فی البلد الأمین‏</w:t>
      </w:r>
    </w:p>
    <w:p>
      <w:pPr>
        <w:pStyle w:val="BookText"/>
        <w:rPr/>
      </w:pPr>
      <w:r>
        <w:rPr>
          <w:rFonts w:ascii="IRNazanin" w:hAnsi="IRNazanin" w:eastAsia="IRNazanin"/>
          <w:color w:val="111111"/>
          <w:sz w:val="28"/>
          <w:sz w:val="28"/>
          <w:szCs w:val="28"/>
          <w:rtl w:val="true"/>
          <w:lang w:bidi="fa-IR"/>
        </w:rPr>
        <w:t>مأوی الصفا مدینة النائینی‏</w:t>
      </w:r>
    </w:p>
    <w:p>
      <w:pPr>
        <w:pStyle w:val="BookText"/>
        <w:rPr/>
      </w:pPr>
      <w:r>
        <w:rPr>
          <w:rFonts w:ascii="IRNazanin" w:hAnsi="IRNazanin" w:eastAsia="IRNazanin"/>
          <w:color w:val="111111"/>
          <w:sz w:val="28"/>
          <w:sz w:val="28"/>
          <w:szCs w:val="28"/>
          <w:rtl w:val="true"/>
          <w:lang w:bidi="fa-IR"/>
        </w:rPr>
        <w:t>مرتب علی ستة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العامة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کل صفحة ستة أبیات جمعها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Heading3"/>
        <w:numPr>
          <w:ilvl w:val="2"/>
          <w:numId w:val="1"/>
        </w:numPr>
        <w:rPr/>
      </w:pPr>
      <w:bookmarkStart w:id="4357" w:name="__RefHeading___Toc9144193_73709187"/>
      <w:bookmarkStart w:id="4358" w:name="_Toc1991"/>
      <w:bookmarkEnd w:id="4357"/>
      <w:r>
        <w:rPr/>
        <w:t>538</w:t>
      </w:r>
      <w:r>
        <w:rPr>
          <w:rtl w:val="true"/>
        </w:rPr>
        <w:t xml:space="preserve">- </w:t>
      </w:r>
      <w:r>
        <w:rPr>
          <w:rtl w:val="true"/>
        </w:rPr>
        <w:t>اللؤلؤة البهیة فی الصفات الإلهیة</w:t>
      </w:r>
      <w:bookmarkEnd w:id="4358"/>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باقر بن الشیخ محمد آل زائر دهام طبع فی العمارة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شرحا ل البسملة التی ابتدأ بها فی کتابه الدرر الباقریة فی علم الکلام و أدرج فی هذا الشرح تمام المباحث الکلامیة من الأصول الخمسة إلی آخر المعاد، ثم ألحق بآخره المباحث الأصولیة العملیة، من القطع و الظن و سائر الأصول و علیه تقریظات جمع من أدباء تلامیذه فی المدرسة الباقریة فی العمارة و غیرهم‏ </w:t>
      </w:r>
      <w:bookmarkStart w:id="4359" w:name="pg11739_171689"/>
    </w:p>
    <w:p>
      <w:pPr>
        <w:pStyle w:val="Heading3"/>
        <w:numPr>
          <w:ilvl w:val="2"/>
          <w:numId w:val="1"/>
        </w:numPr>
        <w:rPr/>
      </w:pPr>
      <w:bookmarkStart w:id="4360" w:name="__RefHeading___Toc9144195_73709187"/>
      <w:bookmarkStart w:id="4361" w:name="_Toc1992"/>
      <w:bookmarkEnd w:id="4359"/>
      <w:bookmarkEnd w:id="4360"/>
      <w:r>
        <w:rPr/>
        <w:t>539</w:t>
      </w:r>
      <w:r>
        <w:rPr>
          <w:rtl w:val="true"/>
        </w:rPr>
        <w:t xml:space="preserve">- </w:t>
      </w:r>
      <w:r>
        <w:rPr>
          <w:rtl w:val="true"/>
        </w:rPr>
        <w:t>لؤلؤة التفکر</w:t>
      </w:r>
      <w:bookmarkEnd w:id="4361"/>
    </w:p>
    <w:p>
      <w:pPr>
        <w:pStyle w:val="BookText"/>
        <w:rPr/>
      </w:pPr>
      <w:r>
        <w:rPr>
          <w:rFonts w:ascii="IRNazanin" w:hAnsi="IRNazanin" w:eastAsia="IRNazanin"/>
          <w:color w:val="111111"/>
          <w:sz w:val="28"/>
          <w:sz w:val="28"/>
          <w:szCs w:val="28"/>
          <w:rtl w:val="true"/>
          <w:lang w:bidi="fa-IR"/>
        </w:rPr>
        <w:t xml:space="preserve">فی المواعظ و الزواجر، للشیخ الإمام محیی الدین أبی عبد الله الحسین بن المظفر بن علی الهمدانی القزوینی، تلمیذ شیخ الطائفة أبی جعفر محمد بن الحسن الطوسی 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الشیخ منتجب الدین، و رواه عنه مع سائر تصانیفه تلمیذه السید أبو البرکات محمد بن إسماعیل المشهدی‏</w:t>
      </w:r>
    </w:p>
    <w:p>
      <w:pPr>
        <w:pStyle w:val="Heading3"/>
        <w:numPr>
          <w:ilvl w:val="2"/>
          <w:numId w:val="1"/>
        </w:numPr>
        <w:rPr/>
      </w:pPr>
      <w:bookmarkStart w:id="4362" w:name="__RefHeading___Toc9144197_73709187"/>
      <w:bookmarkStart w:id="4363" w:name="_Toc1993"/>
      <w:bookmarkEnd w:id="4362"/>
      <w:r>
        <w:rPr/>
        <w:t>540</w:t>
      </w:r>
      <w:r>
        <w:rPr>
          <w:rtl w:val="true"/>
        </w:rPr>
        <w:t xml:space="preserve">- </w:t>
      </w:r>
      <w:r>
        <w:rPr>
          <w:rtl w:val="true"/>
        </w:rPr>
        <w:t>لؤلؤة الرضوان‏</w:t>
      </w:r>
      <w:bookmarkEnd w:id="4363"/>
    </w:p>
    <w:p>
      <w:pPr>
        <w:pStyle w:val="BookText"/>
        <w:rPr/>
      </w:pPr>
      <w:r>
        <w:rPr>
          <w:rFonts w:ascii="IRNazanin" w:hAnsi="IRNazanin" w:eastAsia="IRNazanin"/>
          <w:color w:val="111111"/>
          <w:sz w:val="28"/>
          <w:sz w:val="28"/>
          <w:szCs w:val="28"/>
          <w:rtl w:val="true"/>
          <w:lang w:bidi="fa-IR"/>
        </w:rPr>
        <w:t xml:space="preserve">لمحمد حسن بن رضا بیوکی الیزدی، المولود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فارسیة فی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التجوید و رموز الوقوف، طبع بالحجر بطهران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منظوم عربی لعلی أکبر الصالحی العلامی کما فی فهرس الرضویة</w:t>
      </w:r>
    </w:p>
    <w:p>
      <w:pPr>
        <w:pStyle w:val="Heading3"/>
        <w:numPr>
          <w:ilvl w:val="2"/>
          <w:numId w:val="1"/>
        </w:numPr>
        <w:rPr/>
      </w:pPr>
      <w:bookmarkStart w:id="4364" w:name="__RefHeading___Toc9144199_73709187"/>
      <w:bookmarkStart w:id="4365" w:name="_Toc1994"/>
      <w:bookmarkEnd w:id="4364"/>
      <w:r>
        <w:rPr/>
        <w:t>541</w:t>
      </w:r>
      <w:r>
        <w:rPr>
          <w:rtl w:val="true"/>
        </w:rPr>
        <w:t xml:space="preserve">- </w:t>
      </w:r>
      <w:r>
        <w:rPr>
          <w:rtl w:val="true"/>
        </w:rPr>
        <w:t>اللؤلؤة العالیة فی رد الفرق الغالیة</w:t>
      </w:r>
      <w:bookmarkEnd w:id="4365"/>
    </w:p>
    <w:p>
      <w:pPr>
        <w:pStyle w:val="BookText"/>
        <w:rPr/>
      </w:pPr>
      <w:r>
        <w:rPr>
          <w:rFonts w:ascii="IRNazanin" w:hAnsi="IRNazanin" w:eastAsia="IRNazanin"/>
          <w:color w:val="111111"/>
          <w:sz w:val="28"/>
          <w:sz w:val="28"/>
          <w:szCs w:val="28"/>
          <w:rtl w:val="true"/>
          <w:lang w:bidi="fa-IR"/>
        </w:rPr>
        <w:t xml:space="preserve">للسید محمد الموسوی البوشهری الحائری المعاصر، صاحب الفصول البهیة فیه رد الشیخیة و البابیة و غیرهما، فرغ منه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الهادی إلی الرشاد</w:t>
      </w:r>
      <w:r>
        <w:rPr>
          <w:rFonts w:eastAsia="IRNazanin" w:cs="IRNazanin"/>
          <w:color w:val="111111"/>
          <w:sz w:val="28"/>
          <w:szCs w:val="28"/>
          <w:rtl w:val="true"/>
          <w:lang w:bidi="fa-IR"/>
        </w:rPr>
        <w:t>]</w:t>
      </w:r>
    </w:p>
    <w:p>
      <w:pPr>
        <w:pStyle w:val="Heading3"/>
        <w:numPr>
          <w:ilvl w:val="2"/>
          <w:numId w:val="1"/>
        </w:numPr>
        <w:rPr/>
      </w:pPr>
      <w:bookmarkStart w:id="4366" w:name="__RefHeading___Toc9144201_73709187"/>
      <w:bookmarkStart w:id="4367" w:name="_Toc1995"/>
      <w:bookmarkEnd w:id="4366"/>
      <w:r>
        <w:rPr/>
        <w:t>542</w:t>
      </w:r>
      <w:r>
        <w:rPr>
          <w:rtl w:val="true"/>
        </w:rPr>
        <w:t xml:space="preserve">- </w:t>
      </w:r>
      <w:r>
        <w:rPr>
          <w:rtl w:val="true"/>
        </w:rPr>
        <w:t>لؤلؤة الغالیة</w:t>
      </w:r>
      <w:bookmarkEnd w:id="4367"/>
    </w:p>
    <w:p>
      <w:pPr>
        <w:pStyle w:val="BookText"/>
        <w:rPr/>
      </w:pPr>
      <w:r>
        <w:rPr>
          <w:rFonts w:ascii="IRNazanin" w:hAnsi="IRNazanin" w:eastAsia="IRNazanin"/>
          <w:color w:val="111111"/>
          <w:sz w:val="28"/>
          <w:sz w:val="28"/>
          <w:szCs w:val="28"/>
          <w:rtl w:val="true"/>
          <w:lang w:bidi="fa-IR"/>
        </w:rPr>
        <w:t xml:space="preserve">فی أسرار الشهادة و غیرها،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لؤلؤة منه ذکر وجوب حفظ المقاصد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الدین و النفس و النسب و المال، کتاب جلیل مفید للسید أبی طالب بن أبی تراب القائنی المتوفی بکراچی ذاهبا إلی الحج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بلوامع الأسرار و أشرق أفئدتنا بشوارق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 طبع بإیران مع أسرار التوحید لولده، و ذکره تلمیذه المعاصر البیرجندی فی عوائده و فی بغیة الطالب‏</w:t>
      </w:r>
    </w:p>
    <w:p>
      <w:pPr>
        <w:pStyle w:val="Heading3"/>
        <w:numPr>
          <w:ilvl w:val="2"/>
          <w:numId w:val="1"/>
        </w:numPr>
        <w:rPr/>
      </w:pPr>
      <w:bookmarkStart w:id="4368" w:name="__RefHeading___Toc9144203_73709187"/>
      <w:bookmarkStart w:id="4369" w:name="_Toc1996"/>
      <w:bookmarkEnd w:id="4368"/>
      <w:r>
        <w:rPr/>
        <w:t>543</w:t>
      </w:r>
      <w:r>
        <w:rPr>
          <w:rtl w:val="true"/>
        </w:rPr>
        <w:t xml:space="preserve">- </w:t>
      </w:r>
      <w:r>
        <w:rPr>
          <w:rtl w:val="true"/>
        </w:rPr>
        <w:t>اللؤلؤة فی خلاف أصحابنا</w:t>
      </w:r>
      <w:bookmarkEnd w:id="4369"/>
    </w:p>
    <w:p>
      <w:pPr>
        <w:pStyle w:val="BookText"/>
        <w:rPr/>
      </w:pPr>
      <w:r>
        <w:rPr>
          <w:rFonts w:ascii="IRNazanin" w:hAnsi="IRNazanin" w:eastAsia="IRNazanin"/>
          <w:color w:val="111111"/>
          <w:sz w:val="28"/>
          <w:sz w:val="28"/>
          <w:szCs w:val="28"/>
          <w:rtl w:val="true"/>
          <w:lang w:bidi="fa-IR"/>
        </w:rPr>
        <w:t xml:space="preserve">نظما، لم یتم، للشیخ تقی الدین الحسن بن علی بن داود الرجالی، المولود 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رجاله عند ترجمه نفسه‏</w:t>
      </w:r>
    </w:p>
    <w:p>
      <w:pPr>
        <w:pStyle w:val="Heading3"/>
        <w:numPr>
          <w:ilvl w:val="2"/>
          <w:numId w:val="1"/>
        </w:numPr>
        <w:rPr/>
      </w:pPr>
      <w:bookmarkStart w:id="4370" w:name="__RefHeading___Toc9144205_73709187"/>
      <w:bookmarkStart w:id="4371" w:name="_Toc1997"/>
      <w:bookmarkEnd w:id="4370"/>
      <w:r>
        <w:rPr/>
        <w:t>544</w:t>
      </w:r>
      <w:r>
        <w:rPr>
          <w:rtl w:val="true"/>
        </w:rPr>
        <w:t xml:space="preserve">- </w:t>
      </w:r>
      <w:r>
        <w:rPr>
          <w:rtl w:val="true"/>
        </w:rPr>
        <w:t>اللؤلؤة فی الزهد</w:t>
      </w:r>
      <w:bookmarkEnd w:id="4371"/>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یونس بن عبد الرحمن، الثقة الجلیل، الذی أمر بالرجوع إلیه الإمام علی بن موسی الرضا علیه السلام  ذکره النجاشی‏ </w:t>
      </w:r>
      <w:bookmarkStart w:id="4372" w:name="pg11739_171690"/>
    </w:p>
    <w:p>
      <w:pPr>
        <w:pStyle w:val="Heading3"/>
        <w:numPr>
          <w:ilvl w:val="2"/>
          <w:numId w:val="1"/>
        </w:numPr>
        <w:rPr/>
      </w:pPr>
      <w:bookmarkStart w:id="4373" w:name="__RefHeading___Toc9144207_73709187"/>
      <w:bookmarkStart w:id="4374" w:name="_Toc1998"/>
      <w:bookmarkEnd w:id="4372"/>
      <w:bookmarkEnd w:id="4373"/>
      <w:r>
        <w:rPr/>
        <w:t>545</w:t>
      </w:r>
      <w:r>
        <w:rPr>
          <w:rtl w:val="true"/>
        </w:rPr>
        <w:t xml:space="preserve">- </w:t>
      </w:r>
      <w:r>
        <w:rPr>
          <w:rtl w:val="true"/>
        </w:rPr>
        <w:t>اللؤلؤة فی شرح القصیدة الحمیریة</w:t>
      </w:r>
      <w:bookmarkEnd w:id="4374"/>
    </w:p>
    <w:p>
      <w:pPr>
        <w:pStyle w:val="BookText"/>
        <w:rPr/>
      </w:pPr>
      <w:r>
        <w:rPr>
          <w:rFonts w:ascii="IRNazanin" w:hAnsi="IRNazanin" w:eastAsia="IRNazanin"/>
          <w:color w:val="111111"/>
          <w:sz w:val="28"/>
          <w:sz w:val="28"/>
          <w:szCs w:val="28"/>
          <w:rtl w:val="true"/>
          <w:lang w:bidi="fa-IR"/>
        </w:rPr>
        <w:t>فارسی، یوجد عند الفاضل المیرزا عبد الرزاق الواعظ الهمدانی المعاصر</w:t>
      </w:r>
    </w:p>
    <w:p>
      <w:pPr>
        <w:pStyle w:val="Heading3"/>
        <w:numPr>
          <w:ilvl w:val="2"/>
          <w:numId w:val="1"/>
        </w:numPr>
        <w:rPr/>
      </w:pPr>
      <w:bookmarkStart w:id="4375" w:name="__RefHeading___Toc9144209_73709187"/>
      <w:bookmarkStart w:id="4376" w:name="_Toc1999"/>
      <w:bookmarkEnd w:id="4375"/>
      <w:r>
        <w:rPr/>
        <w:t>546</w:t>
      </w:r>
      <w:r>
        <w:rPr>
          <w:rtl w:val="true"/>
        </w:rPr>
        <w:t xml:space="preserve">- </w:t>
      </w:r>
      <w:r>
        <w:rPr>
          <w:rtl w:val="true"/>
        </w:rPr>
        <w:t>لؤلؤة القرآن‏</w:t>
      </w:r>
      <w:bookmarkEnd w:id="4376"/>
    </w:p>
    <w:p>
      <w:pPr>
        <w:pStyle w:val="BookText"/>
        <w:rPr/>
      </w:pPr>
      <w:r>
        <w:rPr>
          <w:rFonts w:ascii="IRNazanin" w:hAnsi="IRNazanin" w:eastAsia="IRNazanin"/>
          <w:color w:val="111111"/>
          <w:sz w:val="28"/>
          <w:sz w:val="28"/>
          <w:szCs w:val="28"/>
          <w:rtl w:val="true"/>
          <w:lang w:bidi="fa-IR"/>
        </w:rPr>
        <w:t>فارسی فی خواص آیاته من طرق أهل البیت، لگداعلی بن أبی الفتح القاری الأصفهانی، یوجد عند السید آقا التستری فی النجف‏</w:t>
      </w:r>
    </w:p>
    <w:p>
      <w:pPr>
        <w:pStyle w:val="Heading3"/>
        <w:numPr>
          <w:ilvl w:val="2"/>
          <w:numId w:val="1"/>
        </w:numPr>
        <w:rPr/>
      </w:pPr>
      <w:bookmarkStart w:id="4377" w:name="__RefHeading___Toc9144211_73709187"/>
      <w:bookmarkStart w:id="4378" w:name="_Toc2000"/>
      <w:bookmarkEnd w:id="4377"/>
      <w:r>
        <w:rPr/>
        <w:t>547</w:t>
      </w:r>
      <w:r>
        <w:rPr>
          <w:rtl w:val="true"/>
        </w:rPr>
        <w:t xml:space="preserve">- </w:t>
      </w:r>
      <w:r>
        <w:rPr>
          <w:rtl w:val="true"/>
        </w:rPr>
        <w:t>لؤلؤة المیزان‏</w:t>
      </w:r>
      <w:bookmarkEnd w:id="4378"/>
    </w:p>
    <w:p>
      <w:pPr>
        <w:pStyle w:val="BookText"/>
        <w:rPr/>
      </w:pPr>
      <w:r>
        <w:rPr>
          <w:rFonts w:ascii="IRNazanin" w:hAnsi="IRNazanin" w:eastAsia="IRNazanin"/>
          <w:color w:val="111111"/>
          <w:sz w:val="28"/>
          <w:sz w:val="28"/>
          <w:szCs w:val="28"/>
          <w:rtl w:val="true"/>
          <w:lang w:bidi="fa-IR"/>
        </w:rPr>
        <w:t>أرجوزة فی المنطق، لطیفة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 باسم من له الحمد وجب‏</w:t>
      </w:r>
    </w:p>
    <w:p>
      <w:pPr>
        <w:pStyle w:val="BookText"/>
        <w:rPr/>
      </w:pPr>
      <w:r>
        <w:rPr>
          <w:rFonts w:ascii="IRNazanin" w:hAnsi="IRNazanin" w:eastAsia="IRNazanin"/>
          <w:color w:val="111111"/>
          <w:sz w:val="28"/>
          <w:sz w:val="28"/>
          <w:szCs w:val="28"/>
          <w:rtl w:val="true"/>
          <w:lang w:bidi="fa-IR"/>
        </w:rPr>
        <w:t>مصلیا علی الرسول المنتخب‏</w:t>
      </w:r>
    </w:p>
    <w:p>
      <w:pPr>
        <w:pStyle w:val="BookText"/>
        <w:rPr/>
      </w:pPr>
      <w:r>
        <w:rPr>
          <w:rFonts w:ascii="IRNazanin" w:hAnsi="IRNazanin" w:eastAsia="IRNazanin"/>
          <w:color w:val="111111"/>
          <w:sz w:val="28"/>
          <w:sz w:val="28"/>
          <w:szCs w:val="28"/>
          <w:rtl w:val="true"/>
          <w:lang w:bidi="fa-IR"/>
        </w:rPr>
        <w:t xml:space="preserve">للشیخ عبد الهادی بن الشیخ جواد بن الشیخ کاظم الهمدانی،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بنفسه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مع شرحها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الشرح ب منتقی الجمان کما یأتی، و قرظ اللؤلؤة الشیخ هادی بن الشیخ عباس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بفن المنطق‏</w:t>
      </w:r>
    </w:p>
    <w:p>
      <w:pPr>
        <w:pStyle w:val="BookText"/>
        <w:rPr/>
      </w:pPr>
      <w:r>
        <w:rPr>
          <w:rFonts w:ascii="IRNazanin" w:hAnsi="IRNazanin" w:eastAsia="IRNazanin"/>
          <w:color w:val="111111"/>
          <w:sz w:val="28"/>
          <w:sz w:val="28"/>
          <w:szCs w:val="28"/>
          <w:rtl w:val="true"/>
          <w:lang w:bidi="fa-IR"/>
        </w:rPr>
        <w:t>عن وصفها قد کل کل منطق‏</w:t>
      </w:r>
    </w:p>
    <w:p>
      <w:pPr>
        <w:pStyle w:val="BookText"/>
        <w:rPr/>
      </w:pPr>
      <w:r>
        <w:rPr>
          <w:rFonts w:ascii="IRNazanin" w:hAnsi="IRNazanin" w:eastAsia="IRNazanin"/>
          <w:color w:val="111111"/>
          <w:sz w:val="28"/>
          <w:sz w:val="28"/>
          <w:szCs w:val="28"/>
          <w:rtl w:val="true"/>
          <w:lang w:bidi="fa-IR"/>
        </w:rPr>
        <w:t>إلی تمامه ثمانیة أبیات‏</w:t>
      </w:r>
    </w:p>
    <w:p>
      <w:pPr>
        <w:pStyle w:val="Heading3"/>
        <w:numPr>
          <w:ilvl w:val="2"/>
          <w:numId w:val="1"/>
        </w:numPr>
        <w:rPr/>
      </w:pPr>
      <w:bookmarkStart w:id="4379" w:name="__RefHeading___Toc9144213_73709187"/>
      <w:bookmarkStart w:id="4380" w:name="_Toc2001"/>
      <w:bookmarkEnd w:id="4379"/>
      <w:r>
        <w:rPr/>
        <w:t>548</w:t>
      </w:r>
      <w:r>
        <w:rPr>
          <w:rtl w:val="true"/>
        </w:rPr>
        <w:t xml:space="preserve">- </w:t>
      </w:r>
      <w:r>
        <w:rPr>
          <w:rtl w:val="true"/>
        </w:rPr>
        <w:t>اللؤلؤ الثمین فی شرح آداب المتعلمین‏</w:t>
      </w:r>
      <w:bookmarkEnd w:id="4380"/>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مکررا فی مجموعته الموجودة عندی” آقا بزرگ” بخطه‏</w:t>
      </w:r>
    </w:p>
    <w:p>
      <w:pPr>
        <w:pStyle w:val="Heading3"/>
        <w:numPr>
          <w:ilvl w:val="2"/>
          <w:numId w:val="1"/>
        </w:numPr>
        <w:rPr/>
      </w:pPr>
      <w:bookmarkStart w:id="4381" w:name="__RefHeading___Toc9144215_73709187"/>
      <w:bookmarkStart w:id="4382" w:name="_Toc2002"/>
      <w:bookmarkEnd w:id="4381"/>
      <w:r>
        <w:rPr>
          <w:rtl w:val="true"/>
        </w:rPr>
        <w:t>لؤلؤ درج المضامین‏</w:t>
      </w:r>
      <w:bookmarkEnd w:id="4382"/>
    </w:p>
    <w:p>
      <w:pPr>
        <w:pStyle w:val="BookText"/>
        <w:rPr/>
      </w:pPr>
      <w:r>
        <w:rPr>
          <w:rFonts w:ascii="IRNazanin" w:hAnsi="IRNazanin" w:eastAsia="IRNazanin"/>
          <w:color w:val="111111"/>
          <w:sz w:val="28"/>
          <w:sz w:val="28"/>
          <w:szCs w:val="28"/>
          <w:rtl w:val="true"/>
          <w:lang w:bidi="fa-IR"/>
        </w:rPr>
        <w:t xml:space="preserve">للمولی مختار القاری الأعمی الأصفهانی، مر بعنوان درج المضامین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أعظم نام تو زیور یافته‏</w:t>
      </w:r>
    </w:p>
    <w:p>
      <w:pPr>
        <w:pStyle w:val="BookText"/>
        <w:rPr/>
      </w:pPr>
      <w:r>
        <w:rPr>
          <w:rFonts w:ascii="IRNazanin" w:hAnsi="IRNazanin" w:eastAsia="IRNazanin"/>
          <w:color w:val="111111"/>
          <w:sz w:val="28"/>
          <w:sz w:val="28"/>
          <w:szCs w:val="28"/>
          <w:rtl w:val="true"/>
          <w:lang w:bidi="fa-IR"/>
        </w:rPr>
        <w:t>در صفات و ز سپاست زیب دیگر یافته‏</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رحیم الخزازی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هذا غیر رسالته الفارسیة فی التجوید، و غیر مختار القراء له‏</w:t>
      </w:r>
    </w:p>
    <w:p>
      <w:pPr>
        <w:pStyle w:val="Heading3"/>
        <w:numPr>
          <w:ilvl w:val="2"/>
          <w:numId w:val="1"/>
        </w:numPr>
        <w:rPr/>
      </w:pPr>
      <w:bookmarkStart w:id="4383" w:name="__RefHeading___Toc9144217_73709187"/>
      <w:bookmarkStart w:id="4384" w:name="_Toc2003"/>
      <w:bookmarkEnd w:id="4383"/>
      <w:r>
        <w:rPr/>
        <w:t>549</w:t>
      </w:r>
      <w:r>
        <w:rPr>
          <w:rtl w:val="true"/>
        </w:rPr>
        <w:t xml:space="preserve">- </w:t>
      </w:r>
      <w:r>
        <w:rPr>
          <w:rtl w:val="true"/>
        </w:rPr>
        <w:t>اللؤلؤ الرطیب فی الغزل و النسیب‏</w:t>
      </w:r>
      <w:bookmarkEnd w:id="4384"/>
    </w:p>
    <w:p>
      <w:pPr>
        <w:pStyle w:val="BookText"/>
        <w:rPr/>
      </w:pPr>
      <w:r>
        <w:rPr>
          <w:rFonts w:ascii="IRNazanin" w:hAnsi="IRNazanin" w:eastAsia="IRNazanin"/>
          <w:color w:val="111111"/>
          <w:sz w:val="28"/>
          <w:sz w:val="28"/>
          <w:szCs w:val="28"/>
          <w:rtl w:val="true"/>
          <w:lang w:bidi="fa-IR"/>
        </w:rPr>
        <w:t xml:space="preserve">هو إحدی دواوین السید الخطیب السید رضا بن السید هاشم الموسوی الطویریجی، مؤلف کتاب الخبر و العیان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4385" w:name="__RefHeading___Toc9144219_73709187"/>
      <w:bookmarkStart w:id="4386" w:name="_Toc2004"/>
      <w:bookmarkEnd w:id="4385"/>
      <w:r>
        <w:rPr/>
        <w:t>550</w:t>
      </w:r>
      <w:r>
        <w:rPr>
          <w:rtl w:val="true"/>
        </w:rPr>
        <w:t xml:space="preserve">- </w:t>
      </w:r>
      <w:r>
        <w:rPr>
          <w:rtl w:val="true"/>
        </w:rPr>
        <w:t>لؤلؤ الصدف فی تاریخ النجف‏</w:t>
      </w:r>
      <w:bookmarkEnd w:id="4386"/>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لثقة الإسلام، عند الشیخ محمد بن الشیخ‏ </w:t>
      </w:r>
      <w:bookmarkStart w:id="4387" w:name="pg11739_171691"/>
    </w:p>
    <w:p>
      <w:pPr>
        <w:pStyle w:val="BookText"/>
        <w:rPr/>
      </w:pPr>
      <w:bookmarkEnd w:id="4387"/>
      <w:r>
        <w:rPr>
          <w:rFonts w:ascii="IRNazanin" w:hAnsi="IRNazanin" w:eastAsia="IRNazanin"/>
          <w:color w:val="111111"/>
          <w:sz w:val="28"/>
          <w:sz w:val="28"/>
          <w:szCs w:val="28"/>
          <w:rtl w:val="true"/>
          <w:lang w:bidi="fa-IR"/>
        </w:rPr>
        <w:t xml:space="preserve">علی بن المولی حسین قلی الهمدانی، و قد مر بعنوان درة الصدف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النسخة المنقولة عن خط المؤلف صرح فی أوله و آخره باسمه لؤلؤ الصدف فی تاریخ النجف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خارج از وهم و قیاس مر کردگاری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الخمیس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المؤلف فی آخره نسبه هکذا عبد الله بن محسن بن باقر بن علی بن المیرزا إسماعیل السبزواری الأصفهانی، المنتهی إلی حسین الأصغر ابن السجاد علیه السلام ، ولد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إلی العتبات فی </w:t>
      </w:r>
      <w:r>
        <w:rPr>
          <w:rFonts w:eastAsia="IRNazanin" w:cs="IRNazanin"/>
          <w:color w:val="111111"/>
          <w:sz w:val="28"/>
          <w:szCs w:val="28"/>
          <w:lang w:bidi="fa-IR"/>
        </w:rPr>
        <w:t>1304</w:t>
      </w:r>
    </w:p>
    <w:p>
      <w:pPr>
        <w:pStyle w:val="Heading3"/>
        <w:numPr>
          <w:ilvl w:val="2"/>
          <w:numId w:val="1"/>
        </w:numPr>
        <w:rPr/>
      </w:pPr>
      <w:bookmarkStart w:id="4388" w:name="__RefHeading___Toc9144221_73709187"/>
      <w:bookmarkStart w:id="4389" w:name="_Toc2005"/>
      <w:bookmarkEnd w:id="4388"/>
      <w:r>
        <w:rPr/>
        <w:t>551</w:t>
      </w:r>
      <w:r>
        <w:rPr>
          <w:rtl w:val="true"/>
        </w:rPr>
        <w:t xml:space="preserve">- </w:t>
      </w:r>
      <w:r>
        <w:rPr>
          <w:rtl w:val="true"/>
        </w:rPr>
        <w:t>لؤلؤ الصدف فی جواب مسائل الشیخ خلف‏</w:t>
      </w:r>
      <w:bookmarkEnd w:id="4389"/>
    </w:p>
    <w:p>
      <w:pPr>
        <w:pStyle w:val="BookText"/>
        <w:rPr/>
      </w:pPr>
      <w:r>
        <w:rPr>
          <w:rFonts w:ascii="IRNazanin" w:hAnsi="IRNazanin" w:eastAsia="IRNazanin"/>
          <w:color w:val="111111"/>
          <w:sz w:val="28"/>
          <w:sz w:val="28"/>
          <w:szCs w:val="28"/>
          <w:rtl w:val="true"/>
          <w:lang w:bidi="fa-IR"/>
        </w:rPr>
        <w:t xml:space="preserve">للشیخ عبد الله بن صالح الشریف الحسینی أبا الشعبانی، أما الإمامی مذهبا، کتبه فی جواب مسائل الشیخ خلف بن عصفور الدیلمی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نسبه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جدی علوی و أبی ابن شریفه‏</w:t>
      </w:r>
    </w:p>
    <w:p>
      <w:pPr>
        <w:pStyle w:val="BookText"/>
        <w:rPr/>
      </w:pPr>
      <w:r>
        <w:rPr>
          <w:rFonts w:ascii="IRNazanin" w:hAnsi="IRNazanin" w:eastAsia="IRNazanin"/>
          <w:color w:val="111111"/>
          <w:sz w:val="28"/>
          <w:sz w:val="28"/>
          <w:szCs w:val="28"/>
          <w:rtl w:val="true"/>
          <w:lang w:bidi="fa-IR"/>
        </w:rPr>
        <w:t>و أنا أیضا شریف علوی فی الصحیفة</w:t>
      </w:r>
    </w:p>
    <w:p>
      <w:pPr>
        <w:pStyle w:val="BookText"/>
        <w:rPr/>
      </w:pPr>
      <w:r>
        <w:rPr>
          <w:rFonts w:ascii="IRNazanin" w:hAnsi="IRNazanin" w:eastAsia="IRNazanin"/>
          <w:color w:val="111111"/>
          <w:sz w:val="28"/>
          <w:sz w:val="28"/>
          <w:szCs w:val="28"/>
          <w:rtl w:val="true"/>
          <w:lang w:bidi="fa-IR"/>
        </w:rPr>
        <w:t>و رسول جدی و أبی من غیر خیفة</w:t>
      </w:r>
    </w:p>
    <w:p>
      <w:pPr>
        <w:pStyle w:val="BookText"/>
        <w:rPr/>
      </w:pPr>
      <w:r>
        <w:rPr>
          <w:rFonts w:ascii="IRNazanin" w:hAnsi="IRNazanin" w:eastAsia="IRNazanin"/>
          <w:color w:val="111111"/>
          <w:sz w:val="28"/>
          <w:sz w:val="28"/>
          <w:szCs w:val="28"/>
          <w:rtl w:val="true"/>
          <w:lang w:bidi="fa-IR"/>
        </w:rPr>
        <w:t>کل من ینکر قولی فلقد جاز الحنیفة</w:t>
      </w:r>
    </w:p>
    <w:p>
      <w:pPr>
        <w:pStyle w:val="BookText"/>
        <w:rPr/>
      </w:pPr>
      <w:r>
        <w:rPr>
          <w:rFonts w:ascii="IRNazanin" w:hAnsi="IRNazanin" w:eastAsia="IRNazanin"/>
          <w:color w:val="111111"/>
          <w:sz w:val="28"/>
          <w:sz w:val="28"/>
          <w:szCs w:val="28"/>
          <w:rtl w:val="true"/>
          <w:lang w:bidi="fa-IR"/>
        </w:rPr>
        <w:t>و قال فی مذهبة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جدی و أما والدی‏</w:t>
      </w:r>
    </w:p>
    <w:p>
      <w:pPr>
        <w:pStyle w:val="BookText"/>
        <w:rPr/>
      </w:pPr>
      <w:r>
        <w:rPr>
          <w:rFonts w:ascii="IRNazanin" w:hAnsi="IRNazanin" w:eastAsia="IRNazanin"/>
          <w:color w:val="111111"/>
          <w:sz w:val="28"/>
          <w:sz w:val="28"/>
          <w:szCs w:val="28"/>
          <w:rtl w:val="true"/>
          <w:lang w:bidi="fa-IR"/>
        </w:rPr>
        <w:t>مالکی لکن دینی شافعی‏</w:t>
      </w:r>
    </w:p>
    <w:p>
      <w:pPr>
        <w:pStyle w:val="BookText"/>
        <w:rPr/>
      </w:pPr>
      <w:r>
        <w:rPr>
          <w:rFonts w:ascii="IRNazanin" w:hAnsi="IRNazanin" w:eastAsia="IRNazanin"/>
          <w:color w:val="111111"/>
          <w:sz w:val="28"/>
          <w:sz w:val="28"/>
          <w:szCs w:val="28"/>
          <w:rtl w:val="true"/>
          <w:lang w:bidi="fa-IR"/>
        </w:rPr>
        <w:t>و اعتقادی حنفی فی‏</w:t>
      </w:r>
    </w:p>
    <w:p>
      <w:pPr>
        <w:pStyle w:val="BookText"/>
        <w:rPr/>
      </w:pPr>
      <w:r>
        <w:rPr>
          <w:rFonts w:ascii="IRNazanin" w:hAnsi="IRNazanin" w:eastAsia="IRNazanin"/>
          <w:color w:val="111111"/>
          <w:sz w:val="28"/>
          <w:sz w:val="28"/>
          <w:szCs w:val="28"/>
          <w:rtl w:val="true"/>
          <w:lang w:bidi="fa-IR"/>
        </w:rPr>
        <w:t>الأصول ثم سنی بقول واقع‏</w:t>
      </w:r>
    </w:p>
    <w:p>
      <w:pPr>
        <w:pStyle w:val="BookText"/>
        <w:rPr/>
      </w:pPr>
      <w:r>
        <w:rPr>
          <w:rFonts w:ascii="IRNazanin" w:hAnsi="IRNazanin" w:eastAsia="IRNazanin"/>
          <w:color w:val="111111"/>
          <w:sz w:val="28"/>
          <w:sz w:val="28"/>
          <w:szCs w:val="28"/>
          <w:rtl w:val="true"/>
          <w:lang w:bidi="fa-IR"/>
        </w:rPr>
        <w:t>أکره الرافض للحق و لا</w:t>
      </w:r>
    </w:p>
    <w:p>
      <w:pPr>
        <w:pStyle w:val="BookText"/>
        <w:rPr/>
      </w:pPr>
      <w:r>
        <w:rPr>
          <w:rFonts w:ascii="IRNazanin" w:hAnsi="IRNazanin" w:eastAsia="IRNazanin"/>
          <w:color w:val="111111"/>
          <w:sz w:val="28"/>
          <w:sz w:val="28"/>
          <w:szCs w:val="28"/>
          <w:rtl w:val="true"/>
          <w:lang w:bidi="fa-IR"/>
        </w:rPr>
        <w:t>أکره النصب لدین الرافعی‏</w:t>
      </w:r>
    </w:p>
    <w:p>
      <w:pPr>
        <w:pStyle w:val="BookText"/>
        <w:rPr/>
      </w:pPr>
      <w:r>
        <w:rPr>
          <w:rFonts w:ascii="IRNazanin" w:hAnsi="IRNazanin" w:eastAsia="IRNazanin"/>
          <w:color w:val="111111"/>
          <w:sz w:val="28"/>
          <w:sz w:val="28"/>
          <w:szCs w:val="28"/>
          <w:rtl w:val="true"/>
          <w:lang w:bidi="fa-IR"/>
        </w:rPr>
        <w:t>موسوی لیس أرضی أحمد</w:t>
      </w:r>
    </w:p>
    <w:p>
      <w:pPr>
        <w:pStyle w:val="BookText"/>
        <w:rPr/>
      </w:pPr>
      <w:r>
        <w:rPr>
          <w:rFonts w:ascii="IRNazanin" w:hAnsi="IRNazanin" w:eastAsia="IRNazanin"/>
          <w:color w:val="111111"/>
          <w:sz w:val="28"/>
          <w:sz w:val="28"/>
          <w:szCs w:val="28"/>
          <w:rtl w:val="true"/>
          <w:lang w:bidi="fa-IR"/>
        </w:rPr>
        <w:t>و أنا لیس له بالتابع‏</w:t>
      </w:r>
    </w:p>
    <w:p>
      <w:pPr>
        <w:pStyle w:val="BookText"/>
        <w:rPr/>
      </w:pPr>
      <w:r>
        <w:rPr>
          <w:rFonts w:ascii="IRNazanin" w:hAnsi="IRNazanin" w:eastAsia="IRNazanin"/>
          <w:color w:val="111111"/>
          <w:sz w:val="28"/>
          <w:sz w:val="28"/>
          <w:szCs w:val="28"/>
          <w:rtl w:val="true"/>
          <w:lang w:bidi="fa-IR"/>
        </w:rPr>
        <w:t>هاشمی علوی جدتی‏</w:t>
      </w:r>
    </w:p>
    <w:p>
      <w:pPr>
        <w:pStyle w:val="BookText"/>
        <w:rPr/>
      </w:pPr>
      <w:r>
        <w:rPr>
          <w:rFonts w:ascii="IRNazanin" w:hAnsi="IRNazanin" w:eastAsia="IRNazanin"/>
          <w:color w:val="111111"/>
          <w:sz w:val="28"/>
          <w:sz w:val="28"/>
          <w:szCs w:val="28"/>
          <w:rtl w:val="true"/>
          <w:lang w:bidi="fa-IR"/>
        </w:rPr>
        <w:t>فاطم الزهرا بنص قاطع‏</w:t>
      </w:r>
    </w:p>
    <w:p>
      <w:pPr>
        <w:pStyle w:val="BookText"/>
        <w:rPr/>
      </w:pPr>
      <w:r>
        <w:rPr>
          <w:rFonts w:ascii="IRNazanin" w:hAnsi="IRNazanin" w:eastAsia="IRNazanin"/>
          <w:color w:val="111111"/>
          <w:sz w:val="28"/>
          <w:sz w:val="28"/>
          <w:szCs w:val="28"/>
          <w:rtl w:val="true"/>
          <w:lang w:bidi="fa-IR"/>
        </w:rPr>
        <w:t>و أعجبوا منی فإنی من أول‏</w:t>
      </w:r>
    </w:p>
    <w:p>
      <w:pPr>
        <w:pStyle w:val="BookText"/>
        <w:rPr/>
      </w:pPr>
      <w:r>
        <w:rPr>
          <w:rFonts w:ascii="IRNazanin" w:hAnsi="IRNazanin" w:eastAsia="IRNazanin"/>
          <w:color w:val="111111"/>
          <w:sz w:val="28"/>
          <w:sz w:val="28"/>
          <w:szCs w:val="28"/>
          <w:rtl w:val="true"/>
          <w:lang w:bidi="fa-IR"/>
        </w:rPr>
        <w:t>أتقی فیها تقاه الجازع‏</w:t>
      </w:r>
    </w:p>
    <w:p>
      <w:pPr>
        <w:pStyle w:val="BookText"/>
        <w:rPr/>
      </w:pPr>
      <w:r>
        <w:rPr>
          <w:rFonts w:ascii="IRNazanin" w:hAnsi="IRNazanin" w:eastAsia="IRNazanin"/>
          <w:color w:val="111111"/>
          <w:sz w:val="28"/>
          <w:sz w:val="28"/>
          <w:szCs w:val="28"/>
          <w:rtl w:val="true"/>
          <w:lang w:bidi="fa-IR"/>
        </w:rPr>
        <w:t>لعن الله امرأ خالفنی‏</w:t>
      </w:r>
    </w:p>
    <w:p>
      <w:pPr>
        <w:pStyle w:val="BookText"/>
        <w:rPr/>
      </w:pPr>
      <w:r>
        <w:rPr>
          <w:rFonts w:ascii="IRNazanin" w:hAnsi="IRNazanin" w:eastAsia="IRNazanin"/>
          <w:color w:val="111111"/>
          <w:sz w:val="28"/>
          <w:sz w:val="28"/>
          <w:szCs w:val="28"/>
          <w:rtl w:val="true"/>
          <w:lang w:bidi="fa-IR"/>
        </w:rPr>
        <w:t>فی اعتقادی بدلیل جامع‏</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أن والده صالح من الشرفاء و جده الأعلی من طرف الأب شعبانی و السائل للمسائل وصف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 الأعز التقی النقی الشیخ خلف بن عصفور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ضمن مجموعة من رسائل السماهیجی، فی کتب السید خلیفة الموسوی، و تمام نسبه کما فی آخر الوسیلة إلی تحصیل الأمانی له هکذا عبد الله بن صالح بن جمعة بن شعبان بن علی بن أحمد بن ناصر السماهیجی‏ </w:t>
      </w:r>
      <w:bookmarkStart w:id="4390" w:name="pg11739_171692"/>
    </w:p>
    <w:p>
      <w:pPr>
        <w:pStyle w:val="Heading3"/>
        <w:numPr>
          <w:ilvl w:val="2"/>
          <w:numId w:val="1"/>
        </w:numPr>
        <w:rPr/>
      </w:pPr>
      <w:bookmarkStart w:id="4391" w:name="__RefHeading___Toc9144223_73709187"/>
      <w:bookmarkStart w:id="4392" w:name="_Toc2006"/>
      <w:bookmarkEnd w:id="4390"/>
      <w:bookmarkEnd w:id="4391"/>
      <w:r>
        <w:rPr/>
        <w:t>552</w:t>
      </w:r>
      <w:r>
        <w:rPr>
          <w:rtl w:val="true"/>
        </w:rPr>
        <w:t xml:space="preserve">- </w:t>
      </w:r>
      <w:r>
        <w:rPr>
          <w:rtl w:val="true"/>
        </w:rPr>
        <w:t>لؤلؤ العبرات‏</w:t>
      </w:r>
      <w:bookmarkEnd w:id="4392"/>
    </w:p>
    <w:p>
      <w:pPr>
        <w:pStyle w:val="BookText"/>
        <w:rPr/>
      </w:pPr>
      <w:r>
        <w:rPr>
          <w:rFonts w:ascii="IRNazanin" w:hAnsi="IRNazanin" w:eastAsia="IRNazanin"/>
          <w:color w:val="111111"/>
          <w:sz w:val="28"/>
          <w:sz w:val="28"/>
          <w:szCs w:val="28"/>
          <w:rtl w:val="true"/>
          <w:lang w:bidi="fa-IR"/>
        </w:rPr>
        <w:t>لأبی الحسن القاضی بن محمد جعفر الجهاتی الآذربایجانی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دیوان شعره فی المناقب و المصائب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در بیان شمه‏ای از حالات ذروه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ز عین خود نمایی‏</w:t>
      </w:r>
    </w:p>
    <w:p>
      <w:pPr>
        <w:pStyle w:val="BookText"/>
        <w:rPr/>
      </w:pPr>
      <w:r>
        <w:rPr>
          <w:rFonts w:ascii="IRNazanin" w:hAnsi="IRNazanin" w:eastAsia="IRNazanin"/>
          <w:color w:val="111111"/>
          <w:sz w:val="28"/>
          <w:sz w:val="28"/>
          <w:szCs w:val="28"/>
          <w:rtl w:val="true"/>
          <w:lang w:bidi="fa-IR"/>
        </w:rPr>
        <w:t>مایی تو بما ولی نمایی‏</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الشاعر تاریخ کتابتها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3"/>
        <w:numPr>
          <w:ilvl w:val="2"/>
          <w:numId w:val="1"/>
        </w:numPr>
        <w:rPr/>
      </w:pPr>
      <w:bookmarkStart w:id="4393" w:name="__RefHeading___Toc9144225_73709187"/>
      <w:bookmarkStart w:id="4394" w:name="_Toc2007"/>
      <w:bookmarkEnd w:id="4393"/>
      <w:r>
        <w:rPr/>
        <w:t>553</w:t>
      </w:r>
      <w:r>
        <w:rPr>
          <w:rtl w:val="true"/>
        </w:rPr>
        <w:t xml:space="preserve">- </w:t>
      </w:r>
      <w:r>
        <w:rPr>
          <w:rtl w:val="true"/>
        </w:rPr>
        <w:t>لؤلومة الأحباب‏</w:t>
      </w:r>
      <w:bookmarkEnd w:id="4394"/>
    </w:p>
    <w:p>
      <w:pPr>
        <w:pStyle w:val="BookText"/>
        <w:rPr/>
      </w:pPr>
      <w:r>
        <w:rPr>
          <w:rFonts w:ascii="IRNazanin" w:hAnsi="IRNazanin" w:eastAsia="IRNazanin"/>
          <w:color w:val="111111"/>
          <w:sz w:val="28"/>
          <w:sz w:val="28"/>
          <w:szCs w:val="28"/>
          <w:rtl w:val="true"/>
          <w:lang w:bidi="fa-IR"/>
        </w:rPr>
        <w:t>أرجوزة فی الأصول و الفقه، للشیخ منصور بن الشیخ مرتضی بن الشیخ شمس الأنصاری، عم الشیخ الأنصاری، قال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منصور هو ابن مرتضی‏</w:t>
      </w:r>
    </w:p>
    <w:p>
      <w:pPr>
        <w:pStyle w:val="BookText"/>
        <w:rPr/>
      </w:pPr>
      <w:r>
        <w:rPr>
          <w:rFonts w:ascii="IRNazanin" w:hAnsi="IRNazanin" w:eastAsia="IRNazanin"/>
          <w:color w:val="111111"/>
          <w:sz w:val="28"/>
          <w:sz w:val="28"/>
          <w:szCs w:val="28"/>
          <w:rtl w:val="true"/>
          <w:lang w:bidi="fa-IR"/>
        </w:rPr>
        <w:t>أحمد ربی الله خیر مرتضی‏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لؤلومة الأحباب‏</w:t>
      </w:r>
    </w:p>
    <w:p>
      <w:pPr>
        <w:pStyle w:val="BookText"/>
        <w:rPr/>
      </w:pPr>
      <w:r>
        <w:rPr>
          <w:rFonts w:ascii="IRNazanin" w:hAnsi="IRNazanin" w:eastAsia="IRNazanin"/>
          <w:color w:val="111111"/>
          <w:sz w:val="28"/>
          <w:sz w:val="28"/>
          <w:szCs w:val="28"/>
          <w:rtl w:val="true"/>
          <w:lang w:bidi="fa-IR"/>
        </w:rPr>
        <w:t>ذخرا لیوم الحشر و الحساب‏</w:t>
      </w:r>
    </w:p>
    <w:p>
      <w:pPr>
        <w:pStyle w:val="BookText"/>
        <w:rPr/>
      </w:pPr>
      <w:r>
        <w:rPr>
          <w:rFonts w:ascii="IRNazanin" w:hAnsi="IRNazanin" w:eastAsia="IRNazanin"/>
          <w:color w:val="111111"/>
          <w:sz w:val="28"/>
          <w:sz w:val="28"/>
          <w:szCs w:val="28"/>
          <w:rtl w:val="true"/>
          <w:lang w:bidi="fa-IR"/>
        </w:rPr>
        <w:t xml:space="preserve">فرغ من نظمه فی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4395" w:name="__RefHeading___Toc9144227_73709187"/>
      <w:bookmarkStart w:id="4396" w:name="_Toc2008"/>
      <w:bookmarkEnd w:id="4395"/>
      <w:r>
        <w:rPr/>
        <w:t>554</w:t>
      </w:r>
      <w:r>
        <w:rPr>
          <w:rtl w:val="true"/>
        </w:rPr>
        <w:t xml:space="preserve">- </w:t>
      </w:r>
      <w:r>
        <w:rPr>
          <w:rtl w:val="true"/>
        </w:rPr>
        <w:t>اللؤلؤ المرتب فی أخبار البرامکة و آل المهلب‏</w:t>
      </w:r>
      <w:bookmarkEnd w:id="4396"/>
    </w:p>
    <w:p>
      <w:pPr>
        <w:pStyle w:val="BookText"/>
        <w:rPr/>
      </w:pPr>
      <w:r>
        <w:rPr>
          <w:rFonts w:ascii="IRNazanin" w:hAnsi="IRNazanin" w:eastAsia="IRNazanin"/>
          <w:color w:val="111111"/>
          <w:sz w:val="28"/>
          <w:sz w:val="28"/>
          <w:szCs w:val="28"/>
          <w:rtl w:val="true"/>
          <w:lang w:bidi="fa-IR"/>
        </w:rPr>
        <w:t xml:space="preserve">للسید محمد رضا بن الحاج سید محمد علی الشاه عبد العظیمی النجفی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السید مهدی نزیل آبادان بخوزستان طبع بالنجف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لقب المترجم له بالعزیمی</w:t>
      </w:r>
      <w:r>
        <w:rPr>
          <w:rFonts w:eastAsia="IRNazanin" w:cs="IRNazanin"/>
          <w:color w:val="111111"/>
          <w:sz w:val="28"/>
          <w:szCs w:val="28"/>
          <w:rtl w:val="true"/>
          <w:lang w:bidi="fa-IR"/>
        </w:rPr>
        <w:t>.</w:t>
      </w:r>
    </w:p>
    <w:p>
      <w:pPr>
        <w:pStyle w:val="Heading3"/>
        <w:numPr>
          <w:ilvl w:val="2"/>
          <w:numId w:val="1"/>
        </w:numPr>
        <w:rPr/>
      </w:pPr>
      <w:bookmarkStart w:id="4397" w:name="__RefHeading___Toc9144229_73709187"/>
      <w:bookmarkStart w:id="4398" w:name="_Toc2009"/>
      <w:bookmarkEnd w:id="4397"/>
      <w:r>
        <w:rPr/>
        <w:t>555</w:t>
      </w:r>
      <w:r>
        <w:rPr>
          <w:rtl w:val="true"/>
        </w:rPr>
        <w:t xml:space="preserve">- </w:t>
      </w:r>
      <w:r>
        <w:rPr>
          <w:rtl w:val="true"/>
        </w:rPr>
        <w:t>اللؤلؤ المسجور فی معنی لفظ الطهور</w:t>
      </w:r>
      <w:bookmarkEnd w:id="4398"/>
    </w:p>
    <w:p>
      <w:pPr>
        <w:pStyle w:val="BookText"/>
        <w:rPr/>
      </w:pPr>
      <w:r>
        <w:rPr>
          <w:rFonts w:ascii="IRNazanin" w:hAnsi="IRNazanin" w:eastAsia="IRNazanin"/>
          <w:color w:val="111111"/>
          <w:sz w:val="28"/>
          <w:sz w:val="28"/>
          <w:szCs w:val="28"/>
          <w:rtl w:val="true"/>
          <w:lang w:bidi="fa-IR"/>
        </w:rPr>
        <w:t xml:space="preserve">للشیخ الأجل الفقیه الشیخ أسد الله بن إسماعیل الدزفولی الکاظمی، المتوفی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بعض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من السماء ماء طهورا لیطهر به الناس من الأدناس و یزیدهم قربا و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رسالة جیدة فرغ منها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المولی محمد علی الخوانساری، و قد یقال له لامعة السطور و الظاهر أن هذا وصف له لا علم له،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رسالة لامعة السطور مرفوعة الستور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بأن تسمی ب اللؤلؤ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نظره الرد علی الحنفیة فی قول إمامهم بأن الطهور مبالغة فقط و لا یدل علی المطهریة</w:t>
      </w:r>
      <w:r>
        <w:rPr>
          <w:rFonts w:eastAsia="IRNazanin" w:cs="IRNazanin"/>
          <w:color w:val="111111"/>
          <w:sz w:val="28"/>
          <w:szCs w:val="28"/>
          <w:rtl w:val="true"/>
          <w:lang w:bidi="fa-IR"/>
        </w:rPr>
        <w:t xml:space="preserve">. </w:t>
      </w:r>
      <w:bookmarkStart w:id="4399" w:name="pg11739_171693"/>
    </w:p>
    <w:p>
      <w:pPr>
        <w:pStyle w:val="Heading3"/>
        <w:numPr>
          <w:ilvl w:val="2"/>
          <w:numId w:val="1"/>
        </w:numPr>
        <w:rPr/>
      </w:pPr>
      <w:bookmarkStart w:id="4400" w:name="__RefHeading___Toc9144231_73709187"/>
      <w:bookmarkStart w:id="4401" w:name="_Toc2010"/>
      <w:bookmarkEnd w:id="4399"/>
      <w:bookmarkEnd w:id="4400"/>
      <w:r>
        <w:rPr/>
        <w:t>556</w:t>
      </w:r>
      <w:r>
        <w:rPr>
          <w:rtl w:val="true"/>
        </w:rPr>
        <w:t xml:space="preserve">- </w:t>
      </w:r>
      <w:r>
        <w:rPr>
          <w:rtl w:val="true"/>
        </w:rPr>
        <w:t>اللؤلؤ المضی‏ء فی مناقب آل النبی‏</w:t>
      </w:r>
      <w:bookmarkEnd w:id="4401"/>
    </w:p>
    <w:p>
      <w:pPr>
        <w:pStyle w:val="BookText"/>
        <w:rPr/>
      </w:pPr>
      <w:r>
        <w:rPr>
          <w:rFonts w:ascii="IRNazanin" w:hAnsi="IRNazanin" w:eastAsia="IRNazanin"/>
          <w:color w:val="111111"/>
          <w:sz w:val="28"/>
          <w:sz w:val="28"/>
          <w:szCs w:val="28"/>
          <w:rtl w:val="true"/>
          <w:lang w:bidi="fa-IR"/>
        </w:rPr>
        <w:t xml:space="preserve">للسید رکن الدین، ینقل عنه المیر محمد أشرف فی فضائل السادات الذی ألفه فی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3"/>
        <w:numPr>
          <w:ilvl w:val="2"/>
          <w:numId w:val="1"/>
        </w:numPr>
        <w:rPr/>
      </w:pPr>
      <w:bookmarkStart w:id="4402" w:name="__RefHeading___Toc9144233_73709187"/>
      <w:bookmarkStart w:id="4403" w:name="_Toc2011"/>
      <w:bookmarkEnd w:id="4402"/>
      <w:r>
        <w:rPr/>
        <w:t>557</w:t>
      </w:r>
      <w:r>
        <w:rPr>
          <w:rtl w:val="true"/>
        </w:rPr>
        <w:t xml:space="preserve">- </w:t>
      </w:r>
      <w:r>
        <w:rPr>
          <w:rtl w:val="true"/>
        </w:rPr>
        <w:t>اللؤلؤ المکنون‏</w:t>
      </w:r>
      <w:bookmarkEnd w:id="4403"/>
    </w:p>
    <w:p>
      <w:pPr>
        <w:pStyle w:val="BookText"/>
        <w:rPr/>
      </w:pPr>
      <w:r>
        <w:rPr>
          <w:rFonts w:ascii="IRNazanin" w:hAnsi="IRNazanin" w:eastAsia="IRNazanin"/>
          <w:color w:val="111111"/>
          <w:sz w:val="28"/>
          <w:sz w:val="28"/>
          <w:szCs w:val="28"/>
          <w:rtl w:val="true"/>
          <w:lang w:bidi="fa-IR"/>
        </w:rPr>
        <w:t xml:space="preserve">منظوم فی المنطق، للمیرزا علی أکبر بن علی بن المیرزا أبی القاسم القائم‏مقامی الحسینی الفراهانی الطهرانی، 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آخر کتابه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صدفین و کل صدف فی عدة لؤلؤة، الصدف الأول فی التصورات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الصدف الثانی فی التصدیقات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حمدناه علی نواله‏</w:t>
      </w:r>
    </w:p>
    <w:p>
      <w:pPr>
        <w:pStyle w:val="BookText"/>
        <w:rPr/>
      </w:pPr>
      <w:r>
        <w:rPr>
          <w:rFonts w:ascii="IRNazanin" w:hAnsi="IRNazanin" w:eastAsia="IRNazanin"/>
          <w:color w:val="111111"/>
          <w:sz w:val="28"/>
          <w:sz w:val="28"/>
          <w:szCs w:val="28"/>
          <w:rtl w:val="true"/>
          <w:lang w:bidi="fa-IR"/>
        </w:rPr>
        <w:t>صلی علی محمد و آله‏</w:t>
      </w:r>
    </w:p>
    <w:p>
      <w:pPr>
        <w:pStyle w:val="BookText"/>
        <w:rPr/>
      </w:pPr>
      <w:r>
        <w:rPr>
          <w:rFonts w:ascii="IRNazanin" w:hAnsi="IRNazanin" w:eastAsia="IRNazanin"/>
          <w:color w:val="111111"/>
          <w:sz w:val="28"/>
          <w:sz w:val="28"/>
          <w:szCs w:val="28"/>
          <w:rtl w:val="true"/>
          <w:lang w:bidi="fa-IR"/>
        </w:rPr>
        <w:t>و بعد هذا موجز فی المنطق‏</w:t>
      </w:r>
    </w:p>
    <w:p>
      <w:pPr>
        <w:pStyle w:val="BookText"/>
        <w:rPr/>
      </w:pPr>
      <w:r>
        <w:rPr>
          <w:rFonts w:ascii="IRNazanin" w:hAnsi="IRNazanin" w:eastAsia="IRNazanin"/>
          <w:color w:val="111111"/>
          <w:sz w:val="28"/>
          <w:sz w:val="28"/>
          <w:szCs w:val="28"/>
          <w:rtl w:val="true"/>
          <w:lang w:bidi="fa-IR"/>
        </w:rPr>
        <w:t>ب اللؤلؤ المکنون سم و أنطق‏</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لمع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آخر له، بخط المؤلف کتبها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404" w:name="__RefHeading___Toc9144235_73709187"/>
      <w:bookmarkStart w:id="4405" w:name="_Toc2012"/>
      <w:bookmarkEnd w:id="4404"/>
      <w:r>
        <w:rPr/>
        <w:t>558</w:t>
      </w:r>
      <w:r>
        <w:rPr>
          <w:rtl w:val="true"/>
        </w:rPr>
        <w:t xml:space="preserve">- </w:t>
      </w:r>
      <w:r>
        <w:rPr>
          <w:rtl w:val="true"/>
        </w:rPr>
        <w:t>اللؤلؤ المنثور</w:t>
      </w:r>
      <w:bookmarkEnd w:id="4405"/>
    </w:p>
    <w:p>
      <w:pPr>
        <w:pStyle w:val="BookText"/>
        <w:rPr/>
      </w:pPr>
      <w:r>
        <w:rPr>
          <w:rFonts w:ascii="IRNazanin" w:hAnsi="IRNazanin" w:eastAsia="IRNazanin"/>
          <w:color w:val="111111"/>
          <w:sz w:val="28"/>
          <w:sz w:val="28"/>
          <w:szCs w:val="28"/>
          <w:rtl w:val="true"/>
          <w:lang w:bidi="fa-IR"/>
        </w:rPr>
        <w:t xml:space="preserve">أرجوزة کبیرة فی الحکمة و الکلام، تزید علی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للسید محمد باقر بن السید أبی القاسم بن السید حسن بن السید المجاهد الطباطبائی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خزانته” المؤلف”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الحکمة هب لی حکما</w:t>
      </w:r>
    </w:p>
    <w:p>
      <w:pPr>
        <w:pStyle w:val="BookText"/>
        <w:rPr/>
      </w:pPr>
      <w:r>
        <w:rPr>
          <w:rFonts w:ascii="IRNazanin" w:hAnsi="IRNazanin" w:eastAsia="IRNazanin"/>
          <w:color w:val="111111"/>
          <w:sz w:val="28"/>
          <w:sz w:val="28"/>
          <w:szCs w:val="28"/>
          <w:rtl w:val="true"/>
          <w:lang w:bidi="fa-IR"/>
        </w:rPr>
        <w:t>و من لدنک رب زدنی علما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 بنظم اللؤلؤ المنثور</w:t>
      </w:r>
    </w:p>
    <w:p>
      <w:pPr>
        <w:pStyle w:val="BookText"/>
        <w:rPr/>
      </w:pPr>
      <w:r>
        <w:rPr>
          <w:rFonts w:ascii="IRNazanin" w:hAnsi="IRNazanin" w:eastAsia="IRNazanin"/>
          <w:color w:val="111111"/>
          <w:sz w:val="28"/>
          <w:sz w:val="28"/>
          <w:szCs w:val="28"/>
          <w:rtl w:val="true"/>
          <w:lang w:bidi="fa-IR"/>
        </w:rPr>
        <w:t>منضدا علی نحور الحور</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أتی بدیع نظم منسجم‏</w:t>
      </w:r>
    </w:p>
    <w:p>
      <w:pPr>
        <w:pStyle w:val="BookText"/>
        <w:rPr/>
      </w:pPr>
      <w:r>
        <w:rPr>
          <w:rFonts w:ascii="IRNazanin" w:hAnsi="IRNazanin" w:eastAsia="IRNazanin"/>
          <w:color w:val="111111"/>
          <w:sz w:val="28"/>
          <w:sz w:val="28"/>
          <w:szCs w:val="28"/>
          <w:rtl w:val="true"/>
          <w:lang w:bidi="fa-IR"/>
        </w:rPr>
        <w:t>فصل عقدا من جواهر الکلم‏</w:t>
      </w:r>
    </w:p>
    <w:p>
      <w:pPr>
        <w:pStyle w:val="Heading3"/>
        <w:numPr>
          <w:ilvl w:val="2"/>
          <w:numId w:val="1"/>
        </w:numPr>
        <w:rPr/>
      </w:pPr>
      <w:bookmarkStart w:id="4406" w:name="__RefHeading___Toc9144237_73709187"/>
      <w:bookmarkStart w:id="4407" w:name="_Toc2013"/>
      <w:bookmarkEnd w:id="4406"/>
      <w:r>
        <w:rPr/>
        <w:t>559</w:t>
      </w:r>
      <w:r>
        <w:rPr>
          <w:rtl w:val="true"/>
        </w:rPr>
        <w:t xml:space="preserve">- </w:t>
      </w:r>
      <w:r>
        <w:rPr>
          <w:rtl w:val="true"/>
        </w:rPr>
        <w:t>اللؤلؤ المنثور</w:t>
      </w:r>
      <w:bookmarkEnd w:id="4407"/>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قوانین الأصول للسید الأمیر محمد علی المدرس بن السید علی رضا بن السید زین العابدین الطباطبائی الیزدی، المتوفی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 xml:space="preserve">. </w:t>
      </w:r>
      <w:bookmarkStart w:id="4408" w:name="pg11739_171694"/>
    </w:p>
    <w:p>
      <w:pPr>
        <w:pStyle w:val="Heading3"/>
        <w:numPr>
          <w:ilvl w:val="2"/>
          <w:numId w:val="1"/>
        </w:numPr>
        <w:rPr/>
      </w:pPr>
      <w:bookmarkStart w:id="4409" w:name="__RefHeading___Toc9144239_73709187"/>
      <w:bookmarkStart w:id="4410" w:name="_Toc2014"/>
      <w:bookmarkEnd w:id="4408"/>
      <w:bookmarkEnd w:id="4409"/>
      <w:r>
        <w:rPr/>
        <w:t>560</w:t>
      </w:r>
      <w:r>
        <w:rPr>
          <w:rtl w:val="true"/>
        </w:rPr>
        <w:t xml:space="preserve">- </w:t>
      </w:r>
      <w:r>
        <w:rPr>
          <w:rtl w:val="true"/>
        </w:rPr>
        <w:t>اللؤلؤ المنثور</w:t>
      </w:r>
      <w:bookmarkEnd w:id="4410"/>
    </w:p>
    <w:p>
      <w:pPr>
        <w:pStyle w:val="BookText"/>
        <w:rPr/>
      </w:pPr>
      <w:r>
        <w:rPr>
          <w:rFonts w:ascii="IRNazanin" w:hAnsi="IRNazanin" w:eastAsia="IRNazanin"/>
          <w:color w:val="111111"/>
          <w:sz w:val="28"/>
          <w:sz w:val="28"/>
          <w:szCs w:val="28"/>
          <w:rtl w:val="true"/>
          <w:lang w:bidi="fa-IR"/>
        </w:rPr>
        <w:t xml:space="preserve">فی بعض خطب أمیر المؤمنین علیه السلام  و بعض المنظومة فقهیة فی الوصایا، لناظمها المولی علی أصغر بن علی أکبر البروجردی، المولود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4411" w:name="__RefHeading___Toc9144241_73709187"/>
      <w:bookmarkStart w:id="4412" w:name="_Toc2015"/>
      <w:bookmarkEnd w:id="4411"/>
      <w:r>
        <w:rPr/>
        <w:t>561</w:t>
      </w:r>
      <w:r>
        <w:rPr>
          <w:rtl w:val="true"/>
        </w:rPr>
        <w:t xml:space="preserve">- </w:t>
      </w:r>
      <w:r>
        <w:rPr>
          <w:rtl w:val="true"/>
        </w:rPr>
        <w:t>اللؤلؤ المنثور فی رثاء النبی و آله البدور</w:t>
      </w:r>
      <w:bookmarkEnd w:id="4412"/>
    </w:p>
    <w:p>
      <w:pPr>
        <w:pStyle w:val="BookText"/>
        <w:rPr/>
      </w:pPr>
      <w:r>
        <w:rPr>
          <w:rFonts w:ascii="IRNazanin" w:hAnsi="IRNazanin" w:eastAsia="IRNazanin"/>
          <w:color w:val="111111"/>
          <w:sz w:val="28"/>
          <w:sz w:val="28"/>
          <w:szCs w:val="28"/>
          <w:rtl w:val="true"/>
          <w:lang w:bidi="fa-IR"/>
        </w:rPr>
        <w:t xml:space="preserve">للشیخ باقر بن الشیخ حبیب القاری الحلی، المولود بها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المعاصر الساکن بشنافیة و خطیبها، 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الجزء الثانی من کتابه تحفه النشأتین فی رثاء الحسین ع و له خیر الزاد</w:t>
      </w:r>
      <w:r>
        <w:rPr>
          <w:rFonts w:eastAsia="IRNazanin" w:cs="IRNazanin"/>
          <w:color w:val="111111"/>
          <w:sz w:val="28"/>
          <w:szCs w:val="28"/>
          <w:rtl w:val="true"/>
          <w:lang w:bidi="fa-IR"/>
        </w:rPr>
        <w:t>.</w:t>
      </w:r>
    </w:p>
    <w:p>
      <w:pPr>
        <w:pStyle w:val="Heading3"/>
        <w:numPr>
          <w:ilvl w:val="2"/>
          <w:numId w:val="1"/>
        </w:numPr>
        <w:rPr/>
      </w:pPr>
      <w:bookmarkStart w:id="4413" w:name="__RefHeading___Toc9144243_73709187"/>
      <w:bookmarkStart w:id="4414" w:name="_Toc2016"/>
      <w:bookmarkEnd w:id="4413"/>
      <w:r>
        <w:rPr/>
        <w:t>562</w:t>
      </w:r>
      <w:r>
        <w:rPr>
          <w:rtl w:val="true"/>
        </w:rPr>
        <w:t xml:space="preserve">- </w:t>
      </w:r>
      <w:r>
        <w:rPr>
          <w:rtl w:val="true"/>
        </w:rPr>
        <w:t>اللؤلؤ المنثور علی صدور الدهور</w:t>
      </w:r>
      <w:bookmarkEnd w:id="4414"/>
    </w:p>
    <w:p>
      <w:pPr>
        <w:pStyle w:val="BookText"/>
        <w:rPr/>
      </w:pPr>
      <w:r>
        <w:rPr>
          <w:rFonts w:ascii="IRNazanin" w:hAnsi="IRNazanin" w:eastAsia="IRNazanin"/>
          <w:color w:val="111111"/>
          <w:sz w:val="28"/>
          <w:sz w:val="28"/>
          <w:szCs w:val="28"/>
          <w:rtl w:val="true"/>
          <w:lang w:bidi="fa-IR"/>
        </w:rPr>
        <w:t>للشیخ جواد بن الشیخ محمد بن الشیخ شبیب النجفی المعاصر، والد الشیخ محمد رضا، 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منشئاته المنثور و المنظوم و مقالاته و مکاتیبه التی تشبه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علم بالقلم علم الإنسان ما لم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منشئاته ما کتبه إلی الشیخ هادی بن الشیخ عباس بن الشیخ علی کاشف الغطاء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الشیخ عبد الرسول بن الشیخ شریف بن الشیخ عبد الحسین بن الفقیه الشیخ محمد حسن صاحب الجواهر</w:t>
      </w:r>
      <w:r>
        <w:rPr>
          <w:rFonts w:eastAsia="IRNazanin" w:cs="IRNazanin"/>
          <w:color w:val="111111"/>
          <w:sz w:val="28"/>
          <w:szCs w:val="28"/>
          <w:rtl w:val="true"/>
          <w:lang w:bidi="fa-IR"/>
        </w:rPr>
        <w:t>.</w:t>
      </w:r>
    </w:p>
    <w:p>
      <w:pPr>
        <w:pStyle w:val="Heading3"/>
        <w:numPr>
          <w:ilvl w:val="2"/>
          <w:numId w:val="1"/>
        </w:numPr>
        <w:rPr/>
      </w:pPr>
      <w:bookmarkStart w:id="4415" w:name="__RefHeading___Toc9144245_73709187"/>
      <w:bookmarkStart w:id="4416" w:name="_Toc2017"/>
      <w:bookmarkEnd w:id="4415"/>
      <w:r>
        <w:rPr/>
        <w:t>563</w:t>
      </w:r>
      <w:r>
        <w:rPr>
          <w:rtl w:val="true"/>
        </w:rPr>
        <w:t xml:space="preserve">- </w:t>
      </w:r>
      <w:r>
        <w:rPr>
          <w:rtl w:val="true"/>
        </w:rPr>
        <w:t>اللؤلؤ المنثور فی المعقول‏</w:t>
      </w:r>
      <w:bookmarkEnd w:id="4416"/>
    </w:p>
    <w:p>
      <w:pPr>
        <w:pStyle w:val="BookText"/>
        <w:rPr/>
      </w:pPr>
      <w:r>
        <w:rPr>
          <w:rFonts w:ascii="IRNazanin" w:hAnsi="IRNazanin" w:eastAsia="IRNazanin"/>
          <w:color w:val="111111"/>
          <w:sz w:val="28"/>
          <w:sz w:val="28"/>
          <w:szCs w:val="28"/>
          <w:rtl w:val="true"/>
          <w:lang w:bidi="fa-IR"/>
        </w:rPr>
        <w:t xml:space="preserve">للشیخ عبد الغفور بن محمد بن محمد طاهر الیزدی،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له تذکره السلاطین کما نقل عن خطه فی تاریخ یزد</w:t>
      </w:r>
      <w:r>
        <w:rPr>
          <w:rFonts w:eastAsia="IRNazanin" w:cs="IRNazanin"/>
          <w:color w:val="111111"/>
          <w:sz w:val="28"/>
          <w:szCs w:val="28"/>
          <w:rtl w:val="true"/>
          <w:lang w:bidi="fa-IR"/>
        </w:rPr>
        <w:t>.</w:t>
      </w:r>
    </w:p>
    <w:p>
      <w:pPr>
        <w:pStyle w:val="Heading3"/>
        <w:numPr>
          <w:ilvl w:val="2"/>
          <w:numId w:val="1"/>
        </w:numPr>
        <w:rPr/>
      </w:pPr>
      <w:bookmarkStart w:id="4417" w:name="__RefHeading___Toc9144247_73709187"/>
      <w:bookmarkStart w:id="4418" w:name="_Toc2018"/>
      <w:bookmarkEnd w:id="4417"/>
      <w:r>
        <w:rPr/>
        <w:t>564</w:t>
      </w:r>
      <w:r>
        <w:rPr>
          <w:rtl w:val="true"/>
        </w:rPr>
        <w:t xml:space="preserve">- </w:t>
      </w:r>
      <w:r>
        <w:rPr>
          <w:rtl w:val="true"/>
        </w:rPr>
        <w:t>اللؤلؤ المنضد فی أحوال آل محمد</w:t>
      </w:r>
      <w:bookmarkEnd w:id="4418"/>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مجلدین، للشیخ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ناصر بن حسین النجفی، المولود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إحدی و ثمانین سنة، و دفن بوادی السلام، کان یکتب أحوال النبی ص و الأئمة إلی الحجة ع و أحوال المختار و شرح أخذ الثأر و غیرها متفرقة، فجمعها بعده ولده الشیخ موسی فی مجلدین، و سماه بهذا الاسم و قرظه الشیخ محمد رضا بأبیات منها</w:t>
      </w:r>
      <w:r>
        <w:rPr>
          <w:rFonts w:eastAsia="IRNazanin" w:cs="IRNazanin"/>
          <w:color w:val="111111"/>
          <w:sz w:val="28"/>
          <w:szCs w:val="28"/>
          <w:rtl w:val="true"/>
          <w:lang w:bidi="fa-IR"/>
        </w:rPr>
        <w:t xml:space="preserve">: </w:t>
      </w:r>
      <w:bookmarkStart w:id="4419" w:name="pg11739_171695"/>
    </w:p>
    <w:p>
      <w:pPr>
        <w:pStyle w:val="BookText"/>
        <w:rPr/>
      </w:pPr>
      <w:bookmarkEnd w:id="4419"/>
      <w:r>
        <w:rPr>
          <w:rFonts w:ascii="IRNazanin" w:hAnsi="IRNazanin" w:eastAsia="IRNazanin"/>
          <w:color w:val="111111"/>
          <w:sz w:val="28"/>
          <w:sz w:val="28"/>
          <w:szCs w:val="28"/>
          <w:rtl w:val="true"/>
          <w:lang w:bidi="fa-IR"/>
        </w:rPr>
        <w:t>آیات إعجاز بها محمد</w:t>
      </w:r>
    </w:p>
    <w:p>
      <w:pPr>
        <w:pStyle w:val="BookText"/>
        <w:rPr/>
      </w:pPr>
      <w:r>
        <w:rPr>
          <w:rFonts w:ascii="Amiri" w:hAnsi="Amiri" w:eastAsia="Amiri" w:cs="Amiri"/>
          <w:color w:val="111111"/>
          <w:sz w:val="28"/>
          <w:sz w:val="28"/>
          <w:szCs w:val="28"/>
          <w:rtl w:val="true"/>
          <w:lang w:bidi="ar-SA"/>
        </w:rPr>
        <w:t>قد جاء أو لؤلؤة المنضد</w:t>
      </w:r>
    </w:p>
    <w:p>
      <w:pPr>
        <w:pStyle w:val="BookText"/>
        <w:rPr/>
      </w:pPr>
      <w:r>
        <w:rPr>
          <w:rFonts w:ascii="Amiri" w:hAnsi="Amiri" w:eastAsia="Amiri" w:cs="Amiri"/>
          <w:color w:val="111111"/>
          <w:sz w:val="28"/>
          <w:sz w:val="28"/>
          <w:szCs w:val="28"/>
          <w:rtl w:val="true"/>
          <w:lang w:bidi="ar-SA"/>
        </w:rPr>
        <w:t>ألفها محمودة آثارها</w:t>
      </w:r>
    </w:p>
    <w:p>
      <w:pPr>
        <w:pStyle w:val="BookText"/>
        <w:rPr/>
      </w:pPr>
      <w:r>
        <w:rPr>
          <w:rFonts w:ascii="IRNazanin" w:hAnsi="IRNazanin" w:eastAsia="IRNazanin"/>
          <w:color w:val="111111"/>
          <w:sz w:val="28"/>
          <w:sz w:val="28"/>
          <w:szCs w:val="28"/>
          <w:rtl w:val="true"/>
          <w:lang w:bidi="fa-IR"/>
        </w:rPr>
        <w:t>و المرء بالآثار منه یحمد</w:t>
      </w:r>
    </w:p>
    <w:p>
      <w:pPr>
        <w:pStyle w:val="BookText"/>
        <w:rPr/>
      </w:pPr>
      <w:r>
        <w:rPr>
          <w:rFonts w:ascii="IRNazanin" w:hAnsi="IRNazanin" w:eastAsia="IRNazanin"/>
          <w:color w:val="111111"/>
          <w:sz w:val="28"/>
          <w:sz w:val="28"/>
          <w:szCs w:val="28"/>
          <w:rtl w:val="true"/>
          <w:lang w:bidi="fa-IR"/>
        </w:rPr>
        <w:t xml:space="preserve">و توفی الشیخ موسی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4420" w:name="__RefHeading___Toc9144249_73709187"/>
      <w:bookmarkStart w:id="4421" w:name="_Toc2019"/>
      <w:bookmarkEnd w:id="4420"/>
      <w:r>
        <w:rPr/>
        <w:t>565</w:t>
      </w:r>
      <w:r>
        <w:rPr>
          <w:rtl w:val="true"/>
        </w:rPr>
        <w:t xml:space="preserve">- </w:t>
      </w:r>
      <w:r>
        <w:rPr>
          <w:rtl w:val="true"/>
        </w:rPr>
        <w:t>اللؤلؤ المنظوم فی أحوال بحر العلوم‏</w:t>
      </w:r>
      <w:bookmarkEnd w:id="4421"/>
    </w:p>
    <w:p>
      <w:pPr>
        <w:pStyle w:val="BookText"/>
        <w:rPr/>
      </w:pPr>
      <w:r>
        <w:rPr>
          <w:rFonts w:ascii="IRNazanin" w:hAnsi="IRNazanin" w:eastAsia="IRNazanin"/>
          <w:color w:val="111111"/>
          <w:sz w:val="28"/>
          <w:sz w:val="28"/>
          <w:szCs w:val="28"/>
          <w:rtl w:val="true"/>
          <w:lang w:bidi="fa-IR"/>
        </w:rPr>
        <w:t>للسید علی بن السید هادی بن السید علی نقی بن السید محمد تقی بن السید رضا بن السید محمد المهدی بحر العلوم، مرتب علی مقدمه و بابین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لولی الحمد و مستحقه و الصلاة علی السراج الوهاج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به بعد ذلک حتی الیوم، و النسخة بعد بخطه، فالمقدمة فی نسبه و آبائه و تشجیر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الأول فی إحدی عشر فصلا، فی أحواله و تواریخه و ولادته و وفاته و مشایخه و تلامیذه و تصانیفه و إجازاته و أشعاره، و الباب الثانی فی أحوال ذراریه و متعلقیهم، و الخاتمة فی اجتهاده و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یبرز منه الا المقدمة و الباب الأول فی أحواله من أول ولادته إلی وفاته و مراثیه، و ذکر فیه تمام رسالة مناظرته مع یهودی ذی الکفل، و فرغ منه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بمستشفی بغداد یوم الجمعة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لیلة السبت إلی کربلاء و فی صبیحتها إلی النجف فی تشییع عظیم و دفن بمقبرة جده السید علی صاحب البرهان الواقعة فی الحجرة الأولی من باب الطوسی علی یمین الخارج من الصحن الشریف إلی الباب</w:t>
      </w:r>
      <w:r>
        <w:rPr>
          <w:rFonts w:eastAsia="IRNazanin" w:cs="IRNazanin"/>
          <w:color w:val="111111"/>
          <w:sz w:val="28"/>
          <w:szCs w:val="28"/>
          <w:rtl w:val="true"/>
          <w:lang w:bidi="fa-IR"/>
        </w:rPr>
        <w:t>.</w:t>
      </w:r>
    </w:p>
    <w:p>
      <w:pPr>
        <w:pStyle w:val="Heading3"/>
        <w:numPr>
          <w:ilvl w:val="2"/>
          <w:numId w:val="1"/>
        </w:numPr>
        <w:rPr/>
      </w:pPr>
      <w:bookmarkStart w:id="4422" w:name="__RefHeading___Toc9144251_73709187"/>
      <w:bookmarkStart w:id="4423" w:name="_Toc2020"/>
      <w:bookmarkEnd w:id="4422"/>
      <w:r>
        <w:rPr/>
        <w:t>566</w:t>
      </w:r>
      <w:r>
        <w:rPr>
          <w:rtl w:val="true"/>
        </w:rPr>
        <w:t xml:space="preserve">- </w:t>
      </w:r>
      <w:r>
        <w:rPr>
          <w:rtl w:val="true"/>
        </w:rPr>
        <w:t>اللؤلؤ النضید فی زیارة أبی عبد الله الحسین الشهید علیه السلام</w:t>
      </w:r>
      <w:bookmarkEnd w:id="4423"/>
    </w:p>
    <w:p>
      <w:pPr>
        <w:pStyle w:val="BookText"/>
        <w:rPr/>
      </w:pPr>
      <w:r>
        <w:rPr>
          <w:rFonts w:ascii="IRNazanin" w:hAnsi="IRNazanin" w:eastAsia="IRNazanin"/>
          <w:color w:val="111111"/>
          <w:sz w:val="28"/>
          <w:sz w:val="28"/>
          <w:szCs w:val="28"/>
          <w:rtl w:val="true"/>
          <w:lang w:bidi="fa-IR"/>
        </w:rPr>
        <w:t xml:space="preserve">و فی بیان کل ما یتعلق بخصوصیات زیارة عاشوراء المعروفة، للشیخ نصر الله بن عبد الله التبریزی الشبستری المولود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نزیل قم، فرغ منه فی یوم 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بتبریز، و طبع بها فی تلک السنة</w:t>
      </w:r>
      <w:r>
        <w:rPr>
          <w:rFonts w:eastAsia="IRNazanin" w:cs="IRNazanin"/>
          <w:color w:val="111111"/>
          <w:sz w:val="28"/>
          <w:szCs w:val="28"/>
          <w:rtl w:val="true"/>
          <w:lang w:bidi="fa-IR"/>
        </w:rPr>
        <w:t>.</w:t>
      </w:r>
    </w:p>
    <w:p>
      <w:pPr>
        <w:pStyle w:val="Heading3"/>
        <w:numPr>
          <w:ilvl w:val="2"/>
          <w:numId w:val="1"/>
        </w:numPr>
        <w:rPr/>
      </w:pPr>
      <w:bookmarkStart w:id="4424" w:name="__RefHeading___Toc9144253_73709187"/>
      <w:bookmarkStart w:id="4425" w:name="_Toc2021"/>
      <w:bookmarkEnd w:id="4424"/>
      <w:r>
        <w:rPr/>
        <w:t>567</w:t>
      </w:r>
      <w:r>
        <w:rPr>
          <w:rtl w:val="true"/>
        </w:rPr>
        <w:t xml:space="preserve">- </w:t>
      </w:r>
      <w:r>
        <w:rPr>
          <w:rtl w:val="true"/>
        </w:rPr>
        <w:t>اللؤلؤ و الصدف فی مشاهیر علماء الحلة و الکاظمیة و الحائر و النجف‏</w:t>
      </w:r>
      <w:bookmarkEnd w:id="442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القرن الحاضر و قلیل من الثالث عشر، للشیخ عبد المولی بن الشیخ عبد الرسول بن الشیخ نعمة الطریحی، بلغ قرب سبعین ترجمه و بعد مشغول بإتمامه ولد المؤلف فی رجب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bookmarkStart w:id="4426" w:name="pg11739_171696"/>
    </w:p>
    <w:p>
      <w:pPr>
        <w:pStyle w:val="Heading3"/>
        <w:numPr>
          <w:ilvl w:val="2"/>
          <w:numId w:val="1"/>
        </w:numPr>
        <w:rPr/>
      </w:pPr>
      <w:bookmarkStart w:id="4427" w:name="__RefHeading___Toc9144255_73709187"/>
      <w:bookmarkStart w:id="4428" w:name="_Toc2022"/>
      <w:bookmarkEnd w:id="4426"/>
      <w:bookmarkEnd w:id="4427"/>
      <w:r>
        <w:rPr/>
        <w:t>568</w:t>
      </w:r>
      <w:r>
        <w:rPr>
          <w:rtl w:val="true"/>
        </w:rPr>
        <w:t xml:space="preserve">- </w:t>
      </w:r>
      <w:r>
        <w:rPr>
          <w:rtl w:val="true"/>
        </w:rPr>
        <w:t>کتاب اللؤلؤ و صنعته و أنواعه‏</w:t>
      </w:r>
      <w:bookmarkEnd w:id="4428"/>
    </w:p>
    <w:p>
      <w:pPr>
        <w:pStyle w:val="BookText"/>
        <w:rPr/>
      </w:pPr>
      <w:r>
        <w:rPr>
          <w:rFonts w:ascii="IRNazanin" w:hAnsi="IRNazanin" w:eastAsia="IRNazanin"/>
          <w:color w:val="111111"/>
          <w:sz w:val="28"/>
          <w:sz w:val="28"/>
          <w:szCs w:val="28"/>
          <w:rtl w:val="true"/>
          <w:lang w:bidi="fa-IR"/>
        </w:rPr>
        <w:t xml:space="preserve">لأحمد بن محمد بن عبید الله بن الحسن بن عیاش الجوهری، صاحب مقتضب الأثر المتوفی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429" w:name="__RefHeading___Toc9144257_73709187"/>
      <w:bookmarkStart w:id="4430" w:name="_Toc2023"/>
      <w:bookmarkEnd w:id="4429"/>
      <w:r>
        <w:rPr/>
        <w:t>569</w:t>
      </w:r>
      <w:r>
        <w:rPr>
          <w:rtl w:val="true"/>
        </w:rPr>
        <w:t xml:space="preserve">- </w:t>
      </w:r>
      <w:r>
        <w:rPr>
          <w:rtl w:val="true"/>
        </w:rPr>
        <w:t>اللؤلؤ و المرجان‏</w:t>
      </w:r>
      <w:bookmarkEnd w:id="4430"/>
    </w:p>
    <w:p>
      <w:pPr>
        <w:pStyle w:val="BookText"/>
        <w:rPr/>
      </w:pPr>
      <w:r>
        <w:rPr>
          <w:rFonts w:ascii="IRNazanin" w:hAnsi="IRNazanin" w:eastAsia="IRNazanin"/>
          <w:color w:val="111111"/>
          <w:sz w:val="28"/>
          <w:sz w:val="28"/>
          <w:szCs w:val="28"/>
          <w:rtl w:val="true"/>
          <w:lang w:bidi="fa-IR"/>
        </w:rPr>
        <w:t>فی أصول الفقه، للسید محمد حسن بن محمد صالح الحسینی النوربخشی، المذکور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صاحب القوانین کما صرح به نفسه فی دیباجة الکتاب، و قال فی أوله بعد الحمد و ذکر اسمه و نسبه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لما أتم علی نعمته و وفقنی لإدراک أعلی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إطرائه لأستاده رتبه علی مقالات، و قدم أولا بعض الفوائد الکلامیة و الأخلاقیة العرفانیة، و النسخة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4431" w:name="__RefHeading___Toc9144259_73709187"/>
      <w:bookmarkStart w:id="4432" w:name="_Toc2024"/>
      <w:bookmarkEnd w:id="4431"/>
      <w:r>
        <w:rPr/>
        <w:t>570</w:t>
      </w:r>
      <w:r>
        <w:rPr>
          <w:rtl w:val="true"/>
        </w:rPr>
        <w:t xml:space="preserve">- </w:t>
      </w:r>
      <w:r>
        <w:rPr>
          <w:rtl w:val="true"/>
        </w:rPr>
        <w:t>لؤلؤ و مرجان‏</w:t>
      </w:r>
      <w:bookmarkEnd w:id="4432"/>
    </w:p>
    <w:p>
      <w:pPr>
        <w:pStyle w:val="BookText"/>
        <w:rPr/>
      </w:pPr>
      <w:r>
        <w:rPr>
          <w:rFonts w:ascii="IRNazanin" w:hAnsi="IRNazanin" w:eastAsia="IRNazanin"/>
          <w:color w:val="111111"/>
          <w:sz w:val="28"/>
          <w:sz w:val="28"/>
          <w:szCs w:val="28"/>
          <w:rtl w:val="true"/>
          <w:lang w:bidi="fa-IR"/>
        </w:rPr>
        <w:t>فی أحوال سید الشهداء باللغة الگجراتیة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للحاج غلام علی بن الحاج إسماعیل البهاونگری المعاصر، کما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33" w:name="__RefHeading___Toc9144261_73709187"/>
      <w:bookmarkStart w:id="4434" w:name="_Toc2025"/>
      <w:bookmarkEnd w:id="4433"/>
      <w:r>
        <w:rPr/>
        <w:t>571</w:t>
      </w:r>
      <w:r>
        <w:rPr>
          <w:rtl w:val="true"/>
        </w:rPr>
        <w:t xml:space="preserve">- </w:t>
      </w:r>
      <w:r>
        <w:rPr>
          <w:rtl w:val="true"/>
        </w:rPr>
        <w:t>اللؤلؤ و المرجان‏</w:t>
      </w:r>
      <w:bookmarkEnd w:id="4434"/>
    </w:p>
    <w:p>
      <w:pPr>
        <w:pStyle w:val="BookText"/>
        <w:rPr/>
      </w:pPr>
      <w:r>
        <w:rPr>
          <w:rFonts w:ascii="IRNazanin" w:hAnsi="IRNazanin" w:eastAsia="IRNazanin"/>
          <w:color w:val="111111"/>
          <w:sz w:val="28"/>
          <w:sz w:val="28"/>
          <w:szCs w:val="28"/>
          <w:rtl w:val="true"/>
          <w:lang w:bidi="fa-IR"/>
        </w:rPr>
        <w:t xml:space="preserve">أرجوزة فی المعانی و البیان و البدیع، للسید مهدی بن السید محمد بن الحسن بن إبراهیم الموسوی البغدادی النجفی،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السید علی الغریفی البحرانی، قال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المسی‏ء الموسوی أبو الحسن‏</w:t>
      </w:r>
    </w:p>
    <w:p>
      <w:pPr>
        <w:pStyle w:val="BookText"/>
        <w:rPr/>
      </w:pPr>
      <w:r>
        <w:rPr>
          <w:rFonts w:ascii="IRNazanin" w:hAnsi="IRNazanin" w:eastAsia="IRNazanin"/>
          <w:color w:val="111111"/>
          <w:sz w:val="28"/>
          <w:sz w:val="28"/>
          <w:szCs w:val="28"/>
          <w:rtl w:val="true"/>
          <w:lang w:bidi="fa-IR"/>
        </w:rPr>
        <w:t>من له فی الزوراء قد کان الوطن‏</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توسم ب اللؤلؤ و المرجان‏</w:t>
      </w:r>
    </w:p>
    <w:p>
      <w:pPr>
        <w:pStyle w:val="BookText"/>
        <w:rPr/>
      </w:pPr>
      <w:r>
        <w:rPr>
          <w:rFonts w:ascii="IRNazanin" w:hAnsi="IRNazanin" w:eastAsia="IRNazanin"/>
          <w:color w:val="111111"/>
          <w:sz w:val="28"/>
          <w:sz w:val="28"/>
          <w:szCs w:val="28"/>
          <w:rtl w:val="true"/>
          <w:lang w:bidi="fa-IR"/>
        </w:rPr>
        <w:t>فی علمی المعانی و البیان‏</w:t>
      </w:r>
    </w:p>
    <w:p>
      <w:pPr>
        <w:pStyle w:val="BookText"/>
        <w:rPr/>
      </w:pPr>
      <w:r>
        <w:rPr>
          <w:rFonts w:ascii="IRNazanin" w:hAnsi="IRNazanin" w:eastAsia="IRNazanin"/>
          <w:color w:val="111111"/>
          <w:sz w:val="28"/>
          <w:sz w:val="28"/>
          <w:szCs w:val="28"/>
          <w:rtl w:val="true"/>
          <w:lang w:bidi="fa-IR"/>
        </w:rPr>
        <w:t>یوجد عند الشیخ قاسم محیی الدین، و عند السید إبراهیم العلوی فی بغداد، و له شرح علیه مشرف للطبع</w:t>
      </w:r>
      <w:r>
        <w:rPr>
          <w:rFonts w:eastAsia="IRNazanin" w:cs="IRNazanin"/>
          <w:color w:val="111111"/>
          <w:sz w:val="28"/>
          <w:szCs w:val="28"/>
          <w:rtl w:val="true"/>
          <w:lang w:bidi="fa-IR"/>
        </w:rPr>
        <w:t>.</w:t>
      </w:r>
    </w:p>
    <w:p>
      <w:pPr>
        <w:pStyle w:val="Heading3"/>
        <w:numPr>
          <w:ilvl w:val="2"/>
          <w:numId w:val="1"/>
        </w:numPr>
        <w:rPr/>
      </w:pPr>
      <w:bookmarkStart w:id="4435" w:name="__RefHeading___Toc9144263_73709187"/>
      <w:bookmarkStart w:id="4436" w:name="_Toc2026"/>
      <w:bookmarkEnd w:id="4435"/>
      <w:r>
        <w:rPr/>
        <w:t>572</w:t>
      </w:r>
      <w:r>
        <w:rPr>
          <w:rtl w:val="true"/>
        </w:rPr>
        <w:t xml:space="preserve">- </w:t>
      </w:r>
      <w:r>
        <w:rPr>
          <w:rtl w:val="true"/>
        </w:rPr>
        <w:t>لؤلؤ و مرجان در شرط پله أول و دوم روضه‏خوان‏</w:t>
      </w:r>
      <w:bookmarkEnd w:id="4436"/>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الحاج میرزا حسین بن محمد تقی النوری، ألفه للسید محمد مرتضی الجونپوری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437" w:name="pg11739_171697"/>
    </w:p>
    <w:p>
      <w:pPr>
        <w:pStyle w:val="BookText"/>
        <w:rPr/>
      </w:pPr>
      <w:bookmarkEnd w:id="4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بیرون از اندازه و حساب سزاوار قادریست که از سوزش برق خاطف و ناله رعد قاصف أبر تیره را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جمعة اجتمع مع النوروز و القربان من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فی تلک السنة و بعدها بإیران و الهند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عندی” آقا بزرگ” بخطه الشریف، و یوجد نسخه أخری بخط المؤلف أیضا 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علی ما فی فهرسها</w:t>
      </w:r>
      <w:r>
        <w:rPr>
          <w:rFonts w:eastAsia="IRNazanin" w:cs="IRNazanin"/>
          <w:color w:val="111111"/>
          <w:sz w:val="28"/>
          <w:szCs w:val="28"/>
          <w:rtl w:val="true"/>
          <w:lang w:bidi="fa-IR"/>
        </w:rPr>
        <w:t>.</w:t>
      </w:r>
    </w:p>
    <w:p>
      <w:pPr>
        <w:pStyle w:val="Heading3"/>
        <w:numPr>
          <w:ilvl w:val="2"/>
          <w:numId w:val="1"/>
        </w:numPr>
        <w:rPr/>
      </w:pPr>
      <w:bookmarkStart w:id="4438" w:name="__RefHeading___Toc9144265_73709187"/>
      <w:bookmarkStart w:id="4439" w:name="_Toc2027"/>
      <w:bookmarkEnd w:id="4438"/>
      <w:r>
        <w:rPr/>
        <w:t>573</w:t>
      </w:r>
      <w:r>
        <w:rPr>
          <w:rtl w:val="true"/>
        </w:rPr>
        <w:t xml:space="preserve">- </w:t>
      </w:r>
      <w:r>
        <w:rPr>
          <w:rtl w:val="true"/>
        </w:rPr>
        <w:t>اللؤلؤ و المرجان‏</w:t>
      </w:r>
      <w:bookmarkEnd w:id="4439"/>
    </w:p>
    <w:p>
      <w:pPr>
        <w:pStyle w:val="BookText"/>
        <w:rPr/>
      </w:pPr>
      <w:r>
        <w:rPr>
          <w:rFonts w:ascii="IRNazanin" w:hAnsi="IRNazanin" w:eastAsia="IRNazanin"/>
          <w:color w:val="111111"/>
          <w:sz w:val="28"/>
          <w:sz w:val="28"/>
          <w:szCs w:val="28"/>
          <w:rtl w:val="true"/>
          <w:lang w:bidi="fa-IR"/>
        </w:rPr>
        <w:t xml:space="preserve">للسید حسین بن أحمد بن حسن بن إسماعیل النجفی الساکن فی محلة البراق، و المعروف بالسید حسون البراقی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ترجمناه فی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 منها عند الشیخ جعفر المحبوبی، و عند السید عبد الرزاق آل المقرم، و بعض آل کشف الغطاء، فیه ذکر قبور أولاد الأئمة ع بالکوفة و تعیین قبر المختار ابن أبی عبیدة فی زاویة مسجد الکوفة</w:t>
      </w:r>
      <w:r>
        <w:rPr>
          <w:rFonts w:eastAsia="IRNazanin" w:cs="IRNazanin"/>
          <w:color w:val="111111"/>
          <w:sz w:val="28"/>
          <w:szCs w:val="28"/>
          <w:rtl w:val="true"/>
          <w:lang w:bidi="fa-IR"/>
        </w:rPr>
        <w:t>.</w:t>
      </w:r>
    </w:p>
    <w:p>
      <w:pPr>
        <w:pStyle w:val="Heading3"/>
        <w:numPr>
          <w:ilvl w:val="2"/>
          <w:numId w:val="1"/>
        </w:numPr>
        <w:rPr/>
      </w:pPr>
      <w:bookmarkStart w:id="4440" w:name="__RefHeading___Toc9144267_73709187"/>
      <w:bookmarkStart w:id="4441" w:name="_Toc2028"/>
      <w:bookmarkEnd w:id="4440"/>
      <w:r>
        <w:rPr/>
        <w:t>574</w:t>
      </w:r>
      <w:r>
        <w:rPr>
          <w:rtl w:val="true"/>
        </w:rPr>
        <w:t xml:space="preserve">- </w:t>
      </w:r>
      <w:r>
        <w:rPr>
          <w:rtl w:val="true"/>
        </w:rPr>
        <w:t>لهب النیران فی أحشاء شیعة آل أبی سفیان‏</w:t>
      </w:r>
      <w:bookmarkEnd w:id="4441"/>
    </w:p>
    <w:p>
      <w:pPr>
        <w:pStyle w:val="BookText"/>
        <w:rPr/>
      </w:pPr>
      <w:r>
        <w:rPr>
          <w:rFonts w:ascii="IRNazanin" w:hAnsi="IRNazanin" w:eastAsia="IRNazanin"/>
          <w:color w:val="111111"/>
          <w:sz w:val="28"/>
          <w:sz w:val="28"/>
          <w:szCs w:val="28"/>
          <w:rtl w:val="true"/>
          <w:lang w:bidi="fa-IR"/>
        </w:rPr>
        <w:t>موجود فی خزانة الشیخ علی بن الشیخ محمد رضا آل کشف الغطاء، و فی کتب الحاج مولی باقر التستری</w:t>
      </w:r>
      <w:r>
        <w:rPr>
          <w:rFonts w:eastAsia="IRNazanin" w:cs="IRNazanin"/>
          <w:color w:val="111111"/>
          <w:sz w:val="28"/>
          <w:szCs w:val="28"/>
          <w:rtl w:val="true"/>
          <w:lang w:bidi="fa-IR"/>
        </w:rPr>
        <w:t>.</w:t>
      </w:r>
    </w:p>
    <w:p>
      <w:pPr>
        <w:pStyle w:val="Heading3"/>
        <w:numPr>
          <w:ilvl w:val="2"/>
          <w:numId w:val="1"/>
        </w:numPr>
        <w:rPr/>
      </w:pPr>
      <w:bookmarkStart w:id="4442" w:name="__RefHeading___Toc9144269_73709187"/>
      <w:bookmarkStart w:id="4443" w:name="_Toc2029"/>
      <w:bookmarkEnd w:id="4442"/>
      <w:r>
        <w:rPr/>
        <w:t>575</w:t>
      </w:r>
      <w:r>
        <w:rPr>
          <w:rtl w:val="true"/>
        </w:rPr>
        <w:t xml:space="preserve">- </w:t>
      </w:r>
      <w:r>
        <w:rPr>
          <w:rtl w:val="true"/>
        </w:rPr>
        <w:t>لهجة الشعراء</w:t>
      </w:r>
      <w:bookmarkEnd w:id="4443"/>
    </w:p>
    <w:p>
      <w:pPr>
        <w:pStyle w:val="BookText"/>
        <w:rPr/>
      </w:pPr>
      <w:r>
        <w:rPr>
          <w:rFonts w:ascii="IRNazanin" w:hAnsi="IRNazanin" w:eastAsia="IRNazanin"/>
          <w:color w:val="111111"/>
          <w:sz w:val="28"/>
          <w:sz w:val="28"/>
          <w:szCs w:val="28"/>
          <w:rtl w:val="true"/>
          <w:lang w:bidi="fa-IR"/>
        </w:rPr>
        <w:t xml:space="preserve">لعلی شاه التبریزی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اسرار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4444" w:name="__RefHeading___Toc9144271_73709187"/>
      <w:bookmarkStart w:id="4445" w:name="_Toc2030"/>
      <w:bookmarkEnd w:id="4444"/>
      <w:r>
        <w:rPr>
          <w:rtl w:val="true"/>
        </w:rPr>
        <w:t>اللهنة فی المنطق‏</w:t>
      </w:r>
      <w:bookmarkEnd w:id="4445"/>
    </w:p>
    <w:p>
      <w:pPr>
        <w:pStyle w:val="BookText"/>
        <w:rPr/>
      </w:pPr>
      <w:r>
        <w:rPr>
          <w:rFonts w:ascii="IRNazanin" w:hAnsi="IRNazanin" w:eastAsia="IRNazanin"/>
          <w:color w:val="111111"/>
          <w:sz w:val="28"/>
          <w:sz w:val="28"/>
          <w:szCs w:val="28"/>
          <w:rtl w:val="true"/>
          <w:lang w:bidi="fa-IR"/>
        </w:rPr>
        <w:t xml:space="preserve">للمحقق الحلی، و مر بعنوان کنز المنطق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الکهنة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 الصحیح اللهنة و هو ما یقدم للضیف قبل الطعام</w:t>
      </w:r>
      <w:r>
        <w:rPr>
          <w:rFonts w:eastAsia="IRNazanin" w:cs="IRNazanin"/>
          <w:color w:val="111111"/>
          <w:sz w:val="28"/>
          <w:szCs w:val="28"/>
          <w:rtl w:val="true"/>
          <w:lang w:bidi="fa-IR"/>
        </w:rPr>
        <w:t>.</w:t>
      </w:r>
    </w:p>
    <w:p>
      <w:pPr>
        <w:pStyle w:val="Heading3"/>
        <w:numPr>
          <w:ilvl w:val="2"/>
          <w:numId w:val="1"/>
        </w:numPr>
        <w:rPr/>
      </w:pPr>
      <w:bookmarkStart w:id="4446" w:name="__RefHeading___Toc9144273_73709187"/>
      <w:bookmarkStart w:id="4447" w:name="_Toc2031"/>
      <w:bookmarkEnd w:id="4446"/>
      <w:r>
        <w:rPr/>
        <w:t>576</w:t>
      </w:r>
      <w:r>
        <w:rPr>
          <w:rtl w:val="true"/>
        </w:rPr>
        <w:t xml:space="preserve">- </w:t>
      </w:r>
      <w:r>
        <w:rPr>
          <w:rtl w:val="true"/>
        </w:rPr>
        <w:t>اللهوف علی قتلی الطفوف‏</w:t>
      </w:r>
      <w:bookmarkEnd w:id="4447"/>
    </w:p>
    <w:p>
      <w:pPr>
        <w:pStyle w:val="BookText"/>
        <w:rPr/>
      </w:pPr>
      <w:r>
        <w:rPr>
          <w:rFonts w:ascii="IRNazanin" w:hAnsi="IRNazanin" w:eastAsia="IRNazanin"/>
          <w:color w:val="111111"/>
          <w:sz w:val="28"/>
          <w:sz w:val="28"/>
          <w:szCs w:val="28"/>
          <w:rtl w:val="true"/>
          <w:lang w:bidi="fa-IR"/>
        </w:rPr>
        <w:t xml:space="preserve">للسید جمال السالکین رضی الدین أبی القاسم علی بن موسی بن طاوس الحلی،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الأمور المتقدمة علی القتال، و فی وصف القتال، و فی الأمور المتأخرة عنه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مکررا</w:t>
      </w:r>
      <w:r>
        <w:rPr>
          <w:rFonts w:eastAsia="IRNazanin" w:cs="IRNazanin"/>
          <w:color w:val="111111"/>
          <w:sz w:val="28"/>
          <w:szCs w:val="28"/>
          <w:rtl w:val="true"/>
          <w:lang w:bidi="fa-IR"/>
        </w:rPr>
        <w:t xml:space="preserve">. </w:t>
      </w:r>
      <w:bookmarkStart w:id="4448" w:name="pg11739_171698"/>
    </w:p>
    <w:p>
      <w:pPr>
        <w:pStyle w:val="Heading3"/>
        <w:numPr>
          <w:ilvl w:val="2"/>
          <w:numId w:val="1"/>
        </w:numPr>
        <w:rPr/>
      </w:pPr>
      <w:bookmarkStart w:id="4449" w:name="__RefHeading___Toc9144275_73709187"/>
      <w:bookmarkStart w:id="4450" w:name="_Toc2032"/>
      <w:bookmarkEnd w:id="4448"/>
      <w:bookmarkEnd w:id="4449"/>
      <w:r>
        <w:rPr/>
        <w:t>577</w:t>
      </w:r>
      <w:r>
        <w:rPr>
          <w:rtl w:val="true"/>
        </w:rPr>
        <w:t xml:space="preserve">- </w:t>
      </w:r>
      <w:r>
        <w:rPr>
          <w:rtl w:val="true"/>
        </w:rPr>
        <w:t>لیالی عشر فی الحزن علی شفیع یوم الحشر</w:t>
      </w:r>
      <w:bookmarkEnd w:id="4450"/>
    </w:p>
    <w:p>
      <w:pPr>
        <w:pStyle w:val="BookText"/>
        <w:rPr/>
      </w:pPr>
      <w:r>
        <w:rPr>
          <w:rFonts w:ascii="IRNazanin" w:hAnsi="IRNazanin" w:eastAsia="IRNazanin"/>
          <w:color w:val="111111"/>
          <w:sz w:val="28"/>
          <w:sz w:val="28"/>
          <w:szCs w:val="28"/>
          <w:rtl w:val="true"/>
          <w:lang w:bidi="fa-IR"/>
        </w:rPr>
        <w:t xml:space="preserve">مقتل فارسی مرتب علی مجالس، لکل مجلس خطبة مستقلة، للمولی حسین بن علی حسین بن عبد العلی، ألفه فی یزد، و قد اختصره من کتابه مصائب العارفین المستخرج هو من کتابه الموسوم ب هم و غم و نسخه اللیالی رأیتها عند السید إبراهیم الشیرازی نزیل مدرسة السید فی النجف، و قد وقفها محمد کریم خان مانی فی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4451" w:name="__RefHeading___Toc9144277_73709187"/>
      <w:bookmarkStart w:id="4452" w:name="_Toc2033"/>
      <w:bookmarkEnd w:id="4451"/>
      <w:r>
        <w:rPr/>
        <w:t>578</w:t>
      </w:r>
      <w:r>
        <w:rPr>
          <w:rtl w:val="true"/>
        </w:rPr>
        <w:t xml:space="preserve">- </w:t>
      </w:r>
      <w:r>
        <w:rPr>
          <w:rtl w:val="true"/>
        </w:rPr>
        <w:t>کتاب لیس یقول العرب کذا</w:t>
      </w:r>
      <w:bookmarkEnd w:id="4452"/>
    </w:p>
    <w:p>
      <w:pPr>
        <w:pStyle w:val="BookText"/>
        <w:rPr/>
      </w:pPr>
      <w:r>
        <w:rPr>
          <w:rFonts w:ascii="IRNazanin" w:hAnsi="IRNazanin" w:eastAsia="IRNazanin"/>
          <w:color w:val="111111"/>
          <w:sz w:val="28"/>
          <w:sz w:val="28"/>
          <w:szCs w:val="28"/>
          <w:rtl w:val="true"/>
          <w:lang w:bidi="fa-IR"/>
        </w:rPr>
        <w:t xml:space="preserve">أو لیس فی کلام العرب کذا، لأبی عبد الله الحسین بن أحمد بن خالویه النحوی، ساکن حلب، 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الشیخ أبی الحسن علی بن محمد بن یوسف بن مهجور الفارسی، الأدیب النحوی الشیعی،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خالویه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الکتاب لابن خالویه ساکن حلب الذی ذکره النجاشی و هو صاحب کتاب الآل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 نسخه المطبوعة من النجاشی الأول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لیس کتاب کبیر فی الأدب دال علی اطلاع عظیم حیث إن مبناه من أوله إلی آخره علی أنه لیس فی کلام العرب کذا و لیس کذا و ذکر السیوطی فی الطبقات أنه استدرکه بعض و سماه کتاب المیس و النسخة موجودة فی مکتبة المستشرقین بپاریس، و نسبه فی فهرست المکتبة إلی أبی عبد الله الحسین بن أحمد بن خالویه النحوی أیضا، و قد طبع فی بیروت‏</w:t>
      </w:r>
    </w:p>
    <w:p>
      <w:pPr>
        <w:pStyle w:val="Heading3"/>
        <w:numPr>
          <w:ilvl w:val="2"/>
          <w:numId w:val="1"/>
        </w:numPr>
        <w:rPr/>
      </w:pPr>
      <w:bookmarkStart w:id="4453" w:name="__RefHeading___Toc9144279_73709187"/>
      <w:bookmarkStart w:id="4454" w:name="_Toc2034"/>
      <w:bookmarkEnd w:id="4453"/>
      <w:r>
        <w:rPr/>
        <w:t>579</w:t>
      </w:r>
      <w:r>
        <w:rPr>
          <w:rtl w:val="true"/>
        </w:rPr>
        <w:t xml:space="preserve">- </w:t>
      </w:r>
      <w:r>
        <w:rPr>
          <w:rtl w:val="true"/>
        </w:rPr>
        <w:t>لیلاوتی‏</w:t>
      </w:r>
      <w:bookmarkEnd w:id="4454"/>
    </w:p>
    <w:p>
      <w:pPr>
        <w:pStyle w:val="BookText"/>
        <w:rPr/>
      </w:pPr>
      <w:r>
        <w:rPr>
          <w:rFonts w:ascii="IRNazanin" w:hAnsi="IRNazanin" w:eastAsia="IRNazanin"/>
          <w:color w:val="111111"/>
          <w:sz w:val="28"/>
          <w:sz w:val="28"/>
          <w:szCs w:val="28"/>
          <w:rtl w:val="true"/>
          <w:lang w:bidi="fa-IR"/>
        </w:rPr>
        <w:t xml:space="preserve">لأبی الفیض الفیضی المولود 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أکبر شاه الهندی، طبع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 و ذکر فی فهرس 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و هو ترجمه من السانسکریتیة الهندیة أصلها ل بهاسکر آچاریه الدکنی المولود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النجوم فی قسمین القسم الأول لیلاوتی فی الحساب و الهندسة و الثانی ویچه کنتیه، و ترجم القسم الثانی عطاء الله رشدی بن أحمد 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ز ثنای پادشاهی گویم‏</w:t>
      </w:r>
      <w:r>
        <w:rPr>
          <w:rFonts w:eastAsia="IRNazanin" w:cs="IRNazanin"/>
          <w:color w:val="111111"/>
          <w:sz w:val="28"/>
          <w:szCs w:val="28"/>
          <w:rtl w:val="true"/>
          <w:lang w:bidi="fa-IR"/>
        </w:rPr>
        <w:t>]</w:t>
      </w:r>
    </w:p>
    <w:p>
      <w:pPr>
        <w:pStyle w:val="Heading3"/>
        <w:numPr>
          <w:ilvl w:val="2"/>
          <w:numId w:val="1"/>
        </w:numPr>
        <w:rPr/>
      </w:pPr>
      <w:bookmarkStart w:id="4455" w:name="__RefHeading___Toc9144281_73709187"/>
      <w:bookmarkStart w:id="4456" w:name="_Toc2035"/>
      <w:bookmarkEnd w:id="4455"/>
      <w:r>
        <w:rPr/>
        <w:t>580</w:t>
      </w:r>
      <w:r>
        <w:rPr>
          <w:rtl w:val="true"/>
        </w:rPr>
        <w:t xml:space="preserve">- </w:t>
      </w:r>
      <w:r>
        <w:rPr>
          <w:rtl w:val="true"/>
        </w:rPr>
        <w:t>لیلة القدر</w:t>
      </w:r>
      <w:bookmarkEnd w:id="4456"/>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یتعلق بها من جمیع الجهات مبسوطا، للشیخ علی محمد الأصفی ابن الحاج محمد صادق التاجر البروجردی، المولود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bookmarkStart w:id="4457" w:name="pg11739_171699"/>
    </w:p>
    <w:p>
      <w:pPr>
        <w:pStyle w:val="BookText"/>
        <w:rPr/>
      </w:pPr>
      <w:bookmarkEnd w:id="4457"/>
      <w:r>
        <w:rPr>
          <w:rFonts w:ascii="IRNazanin" w:hAnsi="IRNazanin" w:eastAsia="IRNazanin"/>
          <w:color w:val="111111"/>
          <w:sz w:val="28"/>
          <w:sz w:val="28"/>
          <w:szCs w:val="28"/>
          <w:rtl w:val="true"/>
          <w:lang w:bidi="fa-IR"/>
        </w:rPr>
        <w:t xml:space="preserve">و المهاجر إلی النجف فی </w:t>
      </w:r>
      <w:r>
        <w:rPr>
          <w:rFonts w:eastAsia="IRNazanin" w:cs="IRNazanin"/>
          <w:color w:val="111111"/>
          <w:sz w:val="28"/>
          <w:szCs w:val="28"/>
          <w:lang w:bidi="fa-IR"/>
        </w:rPr>
        <w:t>1350</w:t>
      </w:r>
    </w:p>
    <w:p>
      <w:pPr>
        <w:pStyle w:val="Heading3"/>
        <w:numPr>
          <w:ilvl w:val="2"/>
          <w:numId w:val="1"/>
        </w:numPr>
        <w:rPr/>
      </w:pPr>
      <w:bookmarkStart w:id="4458" w:name="__RefHeading___Toc9144283_73709187"/>
      <w:bookmarkStart w:id="4459" w:name="_Toc2036"/>
      <w:bookmarkEnd w:id="4458"/>
      <w:r>
        <w:rPr/>
        <w:t>581</w:t>
      </w:r>
      <w:r>
        <w:rPr>
          <w:rtl w:val="true"/>
        </w:rPr>
        <w:t xml:space="preserve">- </w:t>
      </w:r>
      <w:r>
        <w:rPr>
          <w:rtl w:val="true"/>
        </w:rPr>
        <w:t>لیلة القدر</w:t>
      </w:r>
      <w:bookmarkEnd w:id="4459"/>
    </w:p>
    <w:p>
      <w:pPr>
        <w:pStyle w:val="BookText"/>
        <w:rPr/>
      </w:pPr>
      <w:r>
        <w:rPr>
          <w:rFonts w:ascii="IRNazanin" w:hAnsi="IRNazanin" w:eastAsia="IRNazanin"/>
          <w:color w:val="111111"/>
          <w:sz w:val="28"/>
          <w:sz w:val="28"/>
          <w:szCs w:val="28"/>
          <w:rtl w:val="true"/>
          <w:lang w:bidi="fa-IR"/>
        </w:rPr>
        <w:t xml:space="preserve">فی فضلها و أعمالها و ما یتعلق بها، للشیخ فرج بن الحسن من آل عمران القطیفی المعاصر، ألفه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460" w:name="__RefHeading___Toc9144285_73709187"/>
      <w:bookmarkStart w:id="4461" w:name="_Toc2037"/>
      <w:bookmarkEnd w:id="4460"/>
      <w:r>
        <w:rPr/>
        <w:t>582</w:t>
      </w:r>
      <w:r>
        <w:rPr>
          <w:rtl w:val="true"/>
        </w:rPr>
        <w:t xml:space="preserve">- </w:t>
      </w:r>
      <w:r>
        <w:rPr>
          <w:rtl w:val="true"/>
        </w:rPr>
        <w:t>اللیلتین‏</w:t>
      </w:r>
      <w:bookmarkEnd w:id="4461"/>
    </w:p>
    <w:p>
      <w:pPr>
        <w:pStyle w:val="BookText"/>
        <w:rPr/>
      </w:pPr>
      <w:r>
        <w:rPr>
          <w:rFonts w:ascii="IRNazanin" w:hAnsi="IRNazanin" w:eastAsia="IRNazanin"/>
          <w:color w:val="111111"/>
          <w:sz w:val="28"/>
          <w:sz w:val="28"/>
          <w:szCs w:val="28"/>
          <w:rtl w:val="true"/>
          <w:lang w:bidi="fa-IR"/>
        </w:rPr>
        <w:t xml:space="preserve">رسالة فی رد من زعم أن معجزات النبی ص لم یذکر فی القرآن کتبها فی لیلتین و فسر فیها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آیات القرآن فی معجزات النبی ص، مثل انشقاق القمر و غیره للمیرزا محمد حسین الگرگانی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آخر کتابه مقصد الطالب المطبوع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نصرة الإسلام له أیضا</w:t>
      </w:r>
    </w:p>
    <w:p>
      <w:pPr>
        <w:pStyle w:val="Heading3"/>
        <w:numPr>
          <w:ilvl w:val="2"/>
          <w:numId w:val="1"/>
        </w:numPr>
        <w:rPr/>
      </w:pPr>
      <w:bookmarkStart w:id="4462" w:name="__RefHeading___Toc9144287_73709187"/>
      <w:bookmarkStart w:id="4463" w:name="_Toc2038"/>
      <w:bookmarkEnd w:id="4462"/>
      <w:r>
        <w:rPr/>
        <w:t>583</w:t>
      </w:r>
      <w:r>
        <w:rPr>
          <w:rtl w:val="true"/>
        </w:rPr>
        <w:t xml:space="preserve">- </w:t>
      </w:r>
      <w:r>
        <w:rPr>
          <w:rtl w:val="true"/>
        </w:rPr>
        <w:t>اللیل و النهار</w:t>
      </w:r>
      <w:bookmarkEnd w:id="4463"/>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الرازی، صاحب مجمل اللغة المتوفی بالمحمدیة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4464" w:name="__RefHeading___Toc9144289_73709187"/>
      <w:bookmarkStart w:id="4465" w:name="_Toc2039"/>
      <w:bookmarkEnd w:id="4464"/>
      <w:r>
        <w:rPr/>
        <w:t>584</w:t>
      </w:r>
      <w:r>
        <w:rPr>
          <w:rtl w:val="true"/>
        </w:rPr>
        <w:t xml:space="preserve">- </w:t>
      </w:r>
      <w:r>
        <w:rPr>
          <w:rtl w:val="true"/>
        </w:rPr>
        <w:t>اللیلیة</w:t>
      </w:r>
      <w:bookmarkEnd w:id="4465"/>
    </w:p>
    <w:p>
      <w:pPr>
        <w:pStyle w:val="BookText"/>
        <w:rPr/>
      </w:pPr>
      <w:r>
        <w:rPr>
          <w:rFonts w:ascii="IRNazanin" w:hAnsi="IRNazanin" w:eastAsia="IRNazanin"/>
          <w:color w:val="111111"/>
          <w:sz w:val="28"/>
          <w:sz w:val="28"/>
          <w:szCs w:val="28"/>
          <w:rtl w:val="true"/>
          <w:lang w:bidi="fa-IR"/>
        </w:rPr>
        <w:t>من کتب الإسماعیلیة، کما فی ملحق فهرست مجدوع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4466" w:name="__RefHeading___Toc9144291_73709187"/>
      <w:bookmarkStart w:id="4467" w:name="_Toc2040"/>
      <w:bookmarkEnd w:id="4466"/>
      <w:r>
        <w:rPr/>
        <w:t>585</w:t>
      </w:r>
      <w:r>
        <w:rPr>
          <w:rtl w:val="true"/>
        </w:rPr>
        <w:t xml:space="preserve">- </w:t>
      </w:r>
      <w:r>
        <w:rPr>
          <w:rtl w:val="true"/>
        </w:rPr>
        <w:t>اللیلیة</w:t>
      </w:r>
      <w:bookmarkEnd w:id="4467"/>
    </w:p>
    <w:p>
      <w:pPr>
        <w:pStyle w:val="BookText"/>
        <w:rPr/>
      </w:pPr>
      <w:r>
        <w:rPr>
          <w:rFonts w:ascii="IRNazanin" w:hAnsi="IRNazanin" w:eastAsia="IRNazanin"/>
          <w:color w:val="111111"/>
          <w:sz w:val="28"/>
          <w:sz w:val="28"/>
          <w:szCs w:val="28"/>
          <w:rtl w:val="true"/>
          <w:lang w:bidi="fa-IR"/>
        </w:rPr>
        <w:t>رسالة فارسیة فی بعض التعقیبات و وظائف صلاة اللیل و آدابها و فضلها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صلاة اللیل نورا فی ظلامه للعابدین‏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مقالتین و خاتمة، یقرب من أربعة آلاف بیت، مع فی أثنائها نقائص و کذا أواخرها ناقصة، یوجد عند السید محمد بن نعمة الله الجزائری بقلم جعفر قلی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السید المحدث الأرموی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هذه الرسالة اللیلیة علی ید أقل الخلیقة ابن محمد سعید عبد العلی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4468" w:name="__RefHeading___Toc9144293_73709187"/>
      <w:bookmarkStart w:id="4469" w:name="_Toc2041"/>
      <w:bookmarkEnd w:id="4468"/>
      <w:r>
        <w:rPr/>
        <w:t>586</w:t>
      </w:r>
      <w:r>
        <w:rPr>
          <w:rtl w:val="true"/>
        </w:rPr>
        <w:t xml:space="preserve">- </w:t>
      </w:r>
      <w:r>
        <w:rPr>
          <w:rtl w:val="true"/>
        </w:rPr>
        <w:t>لیلی و مجنون‏</w:t>
      </w:r>
      <w:bookmarkEnd w:id="4469"/>
    </w:p>
    <w:p>
      <w:pPr>
        <w:pStyle w:val="BookText"/>
        <w:rPr/>
      </w:pPr>
      <w:r>
        <w:rPr>
          <w:rFonts w:ascii="IRNazanin" w:hAnsi="IRNazanin" w:eastAsia="IRNazanin"/>
          <w:color w:val="111111"/>
          <w:sz w:val="28"/>
          <w:sz w:val="28"/>
          <w:szCs w:val="28"/>
          <w:rtl w:val="true"/>
          <w:lang w:bidi="fa-IR"/>
        </w:rPr>
        <w:t xml:space="preserve">لأبی البرکات اللاهوری، المذکور خمسة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تذکره روشن‏</w:t>
      </w:r>
    </w:p>
    <w:p>
      <w:pPr>
        <w:pStyle w:val="Heading3"/>
        <w:numPr>
          <w:ilvl w:val="2"/>
          <w:numId w:val="1"/>
        </w:numPr>
        <w:rPr/>
      </w:pPr>
      <w:bookmarkStart w:id="4470" w:name="__RefHeading___Toc9144295_73709187"/>
      <w:bookmarkStart w:id="4471" w:name="_Toc2042"/>
      <w:bookmarkEnd w:id="4470"/>
      <w:r>
        <w:rPr/>
        <w:t>587</w:t>
      </w:r>
      <w:r>
        <w:rPr>
          <w:rtl w:val="true"/>
        </w:rPr>
        <w:t xml:space="preserve">- </w:t>
      </w:r>
      <w:r>
        <w:rPr>
          <w:rtl w:val="true"/>
        </w:rPr>
        <w:t>لیلی و مجنون‏</w:t>
      </w:r>
      <w:bookmarkEnd w:id="4471"/>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لأمیر الحاج الحسینی الجنابذی، ذکره خزانة </w:t>
      </w:r>
      <w:bookmarkStart w:id="4472" w:name="pg11739_171700"/>
    </w:p>
    <w:p>
      <w:pPr>
        <w:pStyle w:val="BookText"/>
        <w:rPr/>
      </w:pPr>
      <w:bookmarkEnd w:id="4472"/>
      <w:r>
        <w:rPr>
          <w:rFonts w:ascii="IRNazanin" w:hAnsi="IRNazanin" w:eastAsia="IRNazanin"/>
          <w:color w:val="111111"/>
          <w:sz w:val="28"/>
          <w:sz w:val="28"/>
          <w:szCs w:val="28"/>
          <w:rtl w:val="true"/>
          <w:lang w:bidi="fa-IR"/>
        </w:rPr>
        <w:t>عامرة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المذکورین فی التحفة السامیة کما حکاه عنه فی مجالس المؤمنین و حکی عن حبیب السیر أن تخلصه فی دیوان قصائده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غزلیاته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تو را جهان طفیلی‏</w:t>
      </w:r>
    </w:p>
    <w:p>
      <w:pPr>
        <w:pStyle w:val="BookText"/>
        <w:rPr/>
      </w:pPr>
      <w:r>
        <w:rPr>
          <w:rFonts w:ascii="IRNazanin" w:hAnsi="IRNazanin" w:eastAsia="IRNazanin"/>
          <w:color w:val="111111"/>
          <w:sz w:val="28"/>
          <w:sz w:val="28"/>
          <w:szCs w:val="28"/>
          <w:rtl w:val="true"/>
          <w:lang w:bidi="fa-IR"/>
        </w:rPr>
        <w:t>مجنون تو صد هزار لیلی‏</w:t>
      </w:r>
    </w:p>
    <w:p>
      <w:pPr>
        <w:pStyle w:val="Heading3"/>
        <w:numPr>
          <w:ilvl w:val="2"/>
          <w:numId w:val="1"/>
        </w:numPr>
        <w:rPr/>
      </w:pPr>
      <w:bookmarkStart w:id="4473" w:name="__RefHeading___Toc9144297_73709187"/>
      <w:bookmarkStart w:id="4474" w:name="_Toc2043"/>
      <w:bookmarkEnd w:id="4473"/>
      <w:r>
        <w:rPr/>
        <w:t>588</w:t>
      </w:r>
      <w:r>
        <w:rPr>
          <w:rtl w:val="true"/>
        </w:rPr>
        <w:t xml:space="preserve">- </w:t>
      </w:r>
      <w:r>
        <w:rPr>
          <w:rtl w:val="true"/>
        </w:rPr>
        <w:t>لیلی و مجنون‏</w:t>
      </w:r>
      <w:bookmarkEnd w:id="4474"/>
    </w:p>
    <w:p>
      <w:pPr>
        <w:pStyle w:val="BookText"/>
        <w:rPr/>
      </w:pPr>
      <w:r>
        <w:rPr>
          <w:rFonts w:ascii="IRNazanin" w:hAnsi="IRNazanin" w:eastAsia="IRNazanin"/>
          <w:color w:val="111111"/>
          <w:sz w:val="28"/>
          <w:sz w:val="28"/>
          <w:szCs w:val="28"/>
          <w:rtl w:val="true"/>
          <w:lang w:bidi="fa-IR"/>
        </w:rPr>
        <w:t xml:space="preserve">لثنائی، حسین،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ابنی فی فهرس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شعراء تابعوا پنج گنج النظامی‏</w:t>
      </w:r>
    </w:p>
    <w:p>
      <w:pPr>
        <w:pStyle w:val="Heading3"/>
        <w:numPr>
          <w:ilvl w:val="2"/>
          <w:numId w:val="1"/>
        </w:numPr>
        <w:rPr/>
      </w:pPr>
      <w:bookmarkStart w:id="4475" w:name="__RefHeading___Toc9144299_73709187"/>
      <w:bookmarkStart w:id="4476" w:name="_Toc2044"/>
      <w:bookmarkEnd w:id="4475"/>
      <w:r>
        <w:rPr/>
        <w:t>589</w:t>
      </w:r>
      <w:r>
        <w:rPr>
          <w:rtl w:val="true"/>
        </w:rPr>
        <w:t xml:space="preserve">- </w:t>
      </w:r>
      <w:r>
        <w:rPr>
          <w:rtl w:val="true"/>
        </w:rPr>
        <w:t>لیلی و مجنون‏</w:t>
      </w:r>
      <w:bookmarkEnd w:id="4476"/>
    </w:p>
    <w:p>
      <w:pPr>
        <w:pStyle w:val="BookText"/>
        <w:rPr/>
      </w:pPr>
      <w:r>
        <w:rPr>
          <w:rFonts w:ascii="IRNazanin" w:hAnsi="IRNazanin" w:eastAsia="IRNazanin"/>
          <w:color w:val="111111"/>
          <w:sz w:val="28"/>
          <w:sz w:val="28"/>
          <w:szCs w:val="28"/>
          <w:rtl w:val="true"/>
          <w:lang w:bidi="fa-IR"/>
        </w:rPr>
        <w:t xml:space="preserve">للجامی، المولی عبد الرحمن بن أحمد المتوفی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رابع مثنویاته السبعة کما صرح به فی أول خامسها خردنامه ترجمه بالعربیة مع الشرح و البیان الدکتور محمد غنیمی الهلال المدرس فی کلیة القاهرة بعنوان حب الصوفی و هو مطبوع،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تو تاج سربلندان‏</w:t>
      </w:r>
    </w:p>
    <w:p>
      <w:pPr>
        <w:pStyle w:val="BookText"/>
        <w:rPr/>
      </w:pPr>
      <w:r>
        <w:rPr>
          <w:rFonts w:ascii="IRNazanin" w:hAnsi="IRNazanin" w:eastAsia="IRNazanin"/>
          <w:color w:val="111111"/>
          <w:sz w:val="28"/>
          <w:sz w:val="28"/>
          <w:szCs w:val="28"/>
          <w:rtl w:val="true"/>
          <w:lang w:bidi="fa-IR"/>
        </w:rPr>
        <w:t>مجنون تو عقل هوشمندان‏</w:t>
      </w:r>
    </w:p>
    <w:p>
      <w:pPr>
        <w:pStyle w:val="BookText"/>
        <w:rPr/>
      </w:pPr>
      <w:r>
        <w:rPr>
          <w:rFonts w:ascii="IRNazanin" w:hAnsi="IRNazanin" w:eastAsia="IRNazanin"/>
          <w:color w:val="111111"/>
          <w:sz w:val="28"/>
          <w:sz w:val="28"/>
          <w:szCs w:val="28"/>
          <w:rtl w:val="true"/>
          <w:lang w:bidi="fa-IR"/>
        </w:rPr>
        <w:t xml:space="preserve">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علاء الدین زره‏ای الباخرزی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مثنویاته الآخر تاریخها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القرن العاشر</w:t>
      </w:r>
    </w:p>
    <w:p>
      <w:pPr>
        <w:pStyle w:val="Heading3"/>
        <w:numPr>
          <w:ilvl w:val="2"/>
          <w:numId w:val="1"/>
        </w:numPr>
        <w:rPr/>
      </w:pPr>
      <w:bookmarkStart w:id="4477" w:name="__RefHeading___Toc9144301_73709187"/>
      <w:bookmarkStart w:id="4478" w:name="_Toc2045"/>
      <w:bookmarkEnd w:id="4477"/>
      <w:r>
        <w:rPr/>
        <w:t>590</w:t>
      </w:r>
      <w:r>
        <w:rPr>
          <w:rtl w:val="true"/>
        </w:rPr>
        <w:t xml:space="preserve">- </w:t>
      </w:r>
      <w:r>
        <w:rPr>
          <w:rtl w:val="true"/>
        </w:rPr>
        <w:t>لیلی و مجنون‏</w:t>
      </w:r>
      <w:bookmarkEnd w:id="4478"/>
    </w:p>
    <w:p>
      <w:pPr>
        <w:pStyle w:val="BookText"/>
        <w:rPr/>
      </w:pPr>
      <w:r>
        <w:rPr>
          <w:rFonts w:ascii="IRNazanin" w:hAnsi="IRNazanin" w:eastAsia="IRNazanin"/>
          <w:color w:val="111111"/>
          <w:sz w:val="28"/>
          <w:sz w:val="28"/>
          <w:szCs w:val="28"/>
          <w:rtl w:val="true"/>
          <w:lang w:bidi="fa-IR"/>
        </w:rPr>
        <w:t>لخضر شاه الأسترآبادی، اسمه الخواجة حسن أو حسین الخطاط، معاصر المیر علی شیر، ترجمه مجالس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منه بیتا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چهره‏گشای هر جمیلی‏</w:t>
      </w:r>
    </w:p>
    <w:p>
      <w:pPr>
        <w:pStyle w:val="BookText"/>
        <w:rPr/>
      </w:pPr>
      <w:r>
        <w:rPr>
          <w:rFonts w:ascii="IRNazanin" w:hAnsi="IRNazanin" w:eastAsia="IRNazanin"/>
          <w:color w:val="111111"/>
          <w:sz w:val="28"/>
          <w:sz w:val="28"/>
          <w:szCs w:val="28"/>
          <w:rtl w:val="true"/>
          <w:lang w:bidi="fa-IR"/>
        </w:rPr>
        <w:t>نام تو شفای هر علیلی‏</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وزن لیلی و مجنون لکنه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زینب</w:t>
      </w:r>
      <w:r>
        <w:rPr>
          <w:rFonts w:eastAsia="IRNazanin" w:cs="IRNazanin"/>
          <w:color w:val="111111"/>
          <w:sz w:val="28"/>
          <w:szCs w:val="28"/>
          <w:rtl w:val="true"/>
          <w:lang w:bidi="fa-IR"/>
        </w:rPr>
        <w:t>)</w:t>
      </w:r>
    </w:p>
    <w:p>
      <w:pPr>
        <w:pStyle w:val="Heading3"/>
        <w:numPr>
          <w:ilvl w:val="2"/>
          <w:numId w:val="1"/>
        </w:numPr>
        <w:rPr/>
      </w:pPr>
      <w:bookmarkStart w:id="4479" w:name="__RefHeading___Toc9144303_73709187"/>
      <w:bookmarkStart w:id="4480" w:name="_Toc2046"/>
      <w:bookmarkEnd w:id="4479"/>
      <w:r>
        <w:rPr/>
        <w:t>591</w:t>
      </w:r>
      <w:r>
        <w:rPr>
          <w:rtl w:val="true"/>
        </w:rPr>
        <w:t xml:space="preserve">- </w:t>
      </w:r>
      <w:r>
        <w:rPr>
          <w:rtl w:val="true"/>
        </w:rPr>
        <w:t>لیلی و مجنون‏</w:t>
      </w:r>
      <w:bookmarkEnd w:id="4480"/>
    </w:p>
    <w:p>
      <w:pPr>
        <w:pStyle w:val="BookText"/>
        <w:rPr/>
      </w:pPr>
      <w:r>
        <w:rPr>
          <w:rFonts w:ascii="IRNazanin" w:hAnsi="IRNazanin" w:eastAsia="IRNazanin"/>
          <w:color w:val="111111"/>
          <w:sz w:val="28"/>
          <w:sz w:val="28"/>
          <w:szCs w:val="28"/>
          <w:rtl w:val="true"/>
          <w:lang w:bidi="fa-IR"/>
        </w:rPr>
        <w:t xml:space="preserve">أو مجنون و لیلی لأمیر خسرو الدهلوی المولود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اسمه اختلاف و صرح هو فیه‏</w:t>
      </w:r>
    </w:p>
    <w:p>
      <w:pPr>
        <w:pStyle w:val="BookText"/>
        <w:rPr/>
      </w:pPr>
      <w:r>
        <w:rPr>
          <w:rFonts w:ascii="IRNazanin" w:hAnsi="IRNazanin" w:eastAsia="IRNazanin"/>
          <w:color w:val="111111"/>
          <w:sz w:val="28"/>
          <w:sz w:val="28"/>
          <w:szCs w:val="28"/>
          <w:rtl w:val="true"/>
          <w:lang w:bidi="fa-IR"/>
        </w:rPr>
        <w:t>نامش که ز غیب شد مسلسل‏</w:t>
      </w:r>
    </w:p>
    <w:p>
      <w:pPr>
        <w:pStyle w:val="BookText"/>
        <w:rPr/>
      </w:pPr>
      <w:r>
        <w:rPr>
          <w:rFonts w:ascii="IRNazanin" w:hAnsi="IRNazanin" w:eastAsia="IRNazanin"/>
          <w:color w:val="111111"/>
          <w:sz w:val="28"/>
          <w:sz w:val="28"/>
          <w:szCs w:val="28"/>
          <w:rtl w:val="true"/>
          <w:lang w:bidi="fa-IR"/>
        </w:rPr>
        <w:t>مجنون لیلی بعکس أول‏</w:t>
      </w:r>
    </w:p>
    <w:p>
      <w:pPr>
        <w:pStyle w:val="BookText"/>
        <w:rPr/>
      </w:pPr>
      <w:r>
        <w:rPr>
          <w:rFonts w:ascii="IRNazanin" w:hAnsi="IRNazanin" w:eastAsia="IRNazanin"/>
          <w:color w:val="111111"/>
          <w:sz w:val="28"/>
          <w:sz w:val="28"/>
          <w:szCs w:val="28"/>
          <w:rtl w:val="true"/>
          <w:lang w:bidi="fa-IR"/>
        </w:rPr>
        <w:t xml:space="preserve">و هو أحد مثنویاته الخمسة التی مرت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داده بدل خزینه راز</w:t>
      </w:r>
    </w:p>
    <w:p>
      <w:pPr>
        <w:pStyle w:val="BookText"/>
        <w:rPr/>
      </w:pPr>
      <w:r>
        <w:rPr>
          <w:rFonts w:ascii="IRNazanin" w:hAnsi="IRNazanin" w:eastAsia="IRNazanin"/>
          <w:color w:val="111111"/>
          <w:sz w:val="28"/>
          <w:sz w:val="28"/>
          <w:szCs w:val="28"/>
          <w:rtl w:val="true"/>
          <w:lang w:bidi="fa-IR"/>
        </w:rPr>
        <w:t>عقل از تو شده خزینه‏پرداز</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اسمه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لیلی و مجنون کما سماه به النظامی المبتکر لنظم الخمسة، و کل من تتبعه فی نظم الخمسة، و لکن فی فهرس‏ </w:t>
      </w:r>
      <w:bookmarkStart w:id="4481" w:name="pg11739_171701"/>
    </w:p>
    <w:p>
      <w:pPr>
        <w:pStyle w:val="BookText"/>
        <w:rPr/>
      </w:pPr>
      <w:bookmarkEnd w:id="4481"/>
      <w:r>
        <w:rPr>
          <w:rFonts w:ascii="IRNazanin" w:hAnsi="IRNazanin" w:eastAsia="IRNazanin"/>
          <w:color w:val="111111"/>
          <w:sz w:val="28"/>
          <w:sz w:val="28"/>
          <w:szCs w:val="28"/>
          <w:rtl w:val="true"/>
          <w:lang w:bidi="fa-IR"/>
        </w:rPr>
        <w:t xml:space="preserve">مکتبة المجلس لابن یوسف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بأن اسمه مجنون لیلی و لعله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بعکس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بعکس ما سماه النظامی نظمه قبلا فإنه سمی نظمه لیلی و مجنون و یصیر عکسه مجنون لیلی، و قد طبع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 نسخا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تاریخ کتابتها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جلال الدین محمود فیروز بخت الحسینی رمضان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خمسته المؤرخة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 العامة بپاریس مع هشت بهشت له من القرن العاشر و نسخا من بعد هذا التواریخ کما فی الفهارس‏</w:t>
      </w:r>
    </w:p>
    <w:p>
      <w:pPr>
        <w:pStyle w:val="Heading3"/>
        <w:numPr>
          <w:ilvl w:val="2"/>
          <w:numId w:val="1"/>
        </w:numPr>
        <w:rPr/>
      </w:pPr>
      <w:bookmarkStart w:id="4482" w:name="__RefHeading___Toc9144305_73709187"/>
      <w:bookmarkStart w:id="4483" w:name="_Toc2047"/>
      <w:bookmarkEnd w:id="4482"/>
      <w:r>
        <w:rPr/>
        <w:t>592</w:t>
      </w:r>
      <w:r>
        <w:rPr>
          <w:rtl w:val="true"/>
        </w:rPr>
        <w:t xml:space="preserve">- </w:t>
      </w:r>
      <w:r>
        <w:rPr>
          <w:rtl w:val="true"/>
        </w:rPr>
        <w:t>لیلی و مجنون‏</w:t>
      </w:r>
      <w:bookmarkEnd w:id="4483"/>
    </w:p>
    <w:p>
      <w:pPr>
        <w:pStyle w:val="BookText"/>
        <w:rPr/>
      </w:pPr>
      <w:r>
        <w:rPr>
          <w:rFonts w:ascii="IRNazanin" w:hAnsi="IRNazanin" w:eastAsia="IRNazanin"/>
          <w:color w:val="111111"/>
          <w:sz w:val="28"/>
          <w:sz w:val="28"/>
          <w:szCs w:val="28"/>
          <w:rtl w:val="true"/>
          <w:lang w:bidi="fa-IR"/>
        </w:rPr>
        <w:t xml:space="preserve">لدرویش أشرف، أبو علی الحسین بن حسن المراغی الخیابانی، المتوفی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المذکور خمسته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نظمها فی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Heading3"/>
        <w:numPr>
          <w:ilvl w:val="2"/>
          <w:numId w:val="1"/>
        </w:numPr>
        <w:rPr/>
      </w:pPr>
      <w:bookmarkStart w:id="4484" w:name="__RefHeading___Toc9144307_73709187"/>
      <w:bookmarkStart w:id="4485" w:name="_Toc2048"/>
      <w:bookmarkEnd w:id="4484"/>
      <w:r>
        <w:rPr/>
        <w:t>593</w:t>
      </w:r>
      <w:r>
        <w:rPr>
          <w:rtl w:val="true"/>
        </w:rPr>
        <w:t xml:space="preserve">- </w:t>
      </w:r>
      <w:r>
        <w:rPr>
          <w:rtl w:val="true"/>
        </w:rPr>
        <w:t>لیلی و مجنون‏</w:t>
      </w:r>
      <w:bookmarkEnd w:id="4485"/>
    </w:p>
    <w:p>
      <w:pPr>
        <w:pStyle w:val="BookText"/>
        <w:rPr/>
      </w:pPr>
      <w:r>
        <w:rPr>
          <w:rFonts w:ascii="IRNazanin" w:hAnsi="IRNazanin" w:eastAsia="IRNazanin"/>
          <w:color w:val="111111"/>
          <w:sz w:val="28"/>
          <w:sz w:val="28"/>
          <w:szCs w:val="28"/>
          <w:rtl w:val="true"/>
          <w:lang w:bidi="fa-IR"/>
        </w:rPr>
        <w:t xml:space="preserve">لروح الأمین، المیر محمد أمین الشهرستانی، الملقب من جانب جهانگیر شاه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جملة</w:t>
      </w:r>
      <w:r>
        <w:rPr>
          <w:rFonts w:eastAsia="IRNazanin" w:cs="IRNazanin"/>
          <w:color w:val="111111"/>
          <w:sz w:val="28"/>
          <w:szCs w:val="28"/>
          <w:rtl w:val="true"/>
          <w:lang w:bidi="fa-IR"/>
        </w:rPr>
        <w:t>)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مثنویاته الخمسة نظمه باسم محمد قطب شاه الدکنی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منثورة، ذکر فیها أنه نظمه فی سبعة أشهر، و هو یقرب من ثمانیة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طراز عشق‏پرداز</w:t>
      </w:r>
    </w:p>
    <w:p>
      <w:pPr>
        <w:pStyle w:val="BookText"/>
        <w:rPr/>
      </w:pPr>
      <w:r>
        <w:rPr>
          <w:rFonts w:ascii="IRNazanin" w:hAnsi="IRNazanin" w:eastAsia="IRNazanin"/>
          <w:color w:val="111111"/>
          <w:sz w:val="28"/>
          <w:sz w:val="28"/>
          <w:szCs w:val="28"/>
          <w:rtl w:val="true"/>
          <w:lang w:bidi="fa-IR"/>
        </w:rPr>
        <w:t>انجام نمای کار ز آغاز</w:t>
      </w:r>
    </w:p>
    <w:p>
      <w:pPr>
        <w:pStyle w:val="BookText"/>
        <w:rPr/>
      </w:pPr>
      <w:r>
        <w:rPr>
          <w:rFonts w:ascii="IRNazanin" w:hAnsi="IRNazanin" w:eastAsia="IRNazanin"/>
          <w:color w:val="111111"/>
          <w:sz w:val="28"/>
          <w:sz w:val="28"/>
          <w:szCs w:val="28"/>
          <w:rtl w:val="true"/>
          <w:lang w:bidi="fa-IR"/>
        </w:rPr>
        <w:t>کما فی فهرس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نسخه متحف البریطانی و کذا نسخه المیرزا جعفر بن أبی القاسم سلطان قرائی التبریزی، کما رأیته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قادر بی‏شریک و انباز</w:t>
      </w:r>
    </w:p>
    <w:p>
      <w:pPr>
        <w:pStyle w:val="BookText"/>
        <w:rPr/>
      </w:pPr>
      <w:r>
        <w:rPr>
          <w:rFonts w:ascii="IRNazanin" w:hAnsi="IRNazanin" w:eastAsia="IRNazanin"/>
          <w:color w:val="111111"/>
          <w:sz w:val="28"/>
          <w:sz w:val="28"/>
          <w:szCs w:val="28"/>
          <w:rtl w:val="true"/>
          <w:lang w:bidi="fa-IR"/>
        </w:rPr>
        <w:t>خاک از تو شده سپهر اعجاز</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4486" w:name="__RefHeading___Toc9144309_73709187"/>
      <w:bookmarkStart w:id="4487" w:name="_Toc2049"/>
      <w:bookmarkEnd w:id="4486"/>
      <w:r>
        <w:rPr/>
        <w:t>594</w:t>
      </w:r>
      <w:r>
        <w:rPr>
          <w:rtl w:val="true"/>
        </w:rPr>
        <w:t xml:space="preserve">- </w:t>
      </w:r>
      <w:r>
        <w:rPr>
          <w:rtl w:val="true"/>
        </w:rPr>
        <w:t>لیلی و مجنون‏</w:t>
      </w:r>
      <w:bookmarkEnd w:id="4487"/>
    </w:p>
    <w:p>
      <w:pPr>
        <w:pStyle w:val="BookText"/>
        <w:rPr/>
      </w:pPr>
      <w:r>
        <w:rPr>
          <w:rFonts w:ascii="IRNazanin" w:hAnsi="IRNazanin" w:eastAsia="IRNazanin"/>
          <w:color w:val="111111"/>
          <w:sz w:val="28"/>
          <w:sz w:val="28"/>
          <w:szCs w:val="28"/>
          <w:rtl w:val="true"/>
          <w:lang w:bidi="fa-IR"/>
        </w:rPr>
        <w:t xml:space="preserve">لسالم التبریزی، محمود بیک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4488" w:name="__RefHeading___Toc9144311_73709187"/>
      <w:bookmarkStart w:id="4489" w:name="_Toc2050"/>
      <w:bookmarkEnd w:id="4488"/>
      <w:r>
        <w:rPr/>
        <w:t>595</w:t>
      </w:r>
      <w:r>
        <w:rPr>
          <w:rtl w:val="true"/>
        </w:rPr>
        <w:t xml:space="preserve">- </w:t>
      </w:r>
      <w:r>
        <w:rPr>
          <w:rtl w:val="true"/>
        </w:rPr>
        <w:t>لیلی و مجنون‏</w:t>
      </w:r>
      <w:bookmarkEnd w:id="4489"/>
    </w:p>
    <w:p>
      <w:pPr>
        <w:pStyle w:val="BookText"/>
        <w:rPr/>
      </w:pPr>
      <w:r>
        <w:rPr>
          <w:rFonts w:ascii="IRNazanin" w:hAnsi="IRNazanin" w:eastAsia="IRNazanin"/>
          <w:color w:val="111111"/>
          <w:sz w:val="28"/>
          <w:sz w:val="28"/>
          <w:szCs w:val="28"/>
          <w:rtl w:val="true"/>
          <w:lang w:bidi="fa-IR"/>
        </w:rPr>
        <w:t xml:space="preserve">لسودائی، من القرن العاشر، و هو ترکی، کما ذکره ابنی فی فهرس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4490" w:name="__RefHeading___Toc9144313_73709187"/>
      <w:bookmarkStart w:id="4491" w:name="_Toc2051"/>
      <w:bookmarkEnd w:id="4490"/>
      <w:r>
        <w:rPr/>
        <w:t>596</w:t>
      </w:r>
      <w:r>
        <w:rPr>
          <w:rtl w:val="true"/>
        </w:rPr>
        <w:t xml:space="preserve">- </w:t>
      </w:r>
      <w:r>
        <w:rPr>
          <w:rtl w:val="true"/>
        </w:rPr>
        <w:t>لیلی و مجنون‏</w:t>
      </w:r>
      <w:bookmarkEnd w:id="4491"/>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لسهیلی الجغتائی، الشیخ نظام الدین أحمد، </w:t>
      </w:r>
      <w:bookmarkStart w:id="4492" w:name="pg11739_171702"/>
    </w:p>
    <w:p>
      <w:pPr>
        <w:pStyle w:val="BookText"/>
        <w:rPr/>
      </w:pPr>
      <w:bookmarkEnd w:id="4492"/>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آتشکده آیتی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493" w:name="__RefHeading___Toc9144315_73709187"/>
      <w:bookmarkStart w:id="4494" w:name="_Toc2052"/>
      <w:bookmarkEnd w:id="4493"/>
      <w:r>
        <w:rPr>
          <w:rtl w:val="true"/>
        </w:rPr>
        <w:t>لیلی و مجنون‏</w:t>
      </w:r>
      <w:bookmarkEnd w:id="4494"/>
    </w:p>
    <w:p>
      <w:pPr>
        <w:pStyle w:val="BookText"/>
        <w:rPr/>
      </w:pPr>
      <w:r>
        <w:rPr>
          <w:rFonts w:ascii="IRNazanin" w:hAnsi="IRNazanin" w:eastAsia="IRNazanin"/>
          <w:color w:val="111111"/>
          <w:sz w:val="28"/>
          <w:sz w:val="28"/>
          <w:szCs w:val="28"/>
          <w:rtl w:val="true"/>
          <w:lang w:bidi="fa-IR"/>
        </w:rPr>
        <w:t xml:space="preserve">لشعلة الگلپایگانی، المولود حدود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بعنوانه الآخر چاه وصال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4495" w:name="__RefHeading___Toc9144317_73709187"/>
      <w:bookmarkStart w:id="4496" w:name="_Toc2053"/>
      <w:bookmarkEnd w:id="4495"/>
      <w:r>
        <w:rPr/>
        <w:t>597</w:t>
      </w:r>
      <w:r>
        <w:rPr>
          <w:rtl w:val="true"/>
        </w:rPr>
        <w:t xml:space="preserve">- </w:t>
      </w:r>
      <w:r>
        <w:rPr>
          <w:rtl w:val="true"/>
        </w:rPr>
        <w:t>لیلی و مجنون‏</w:t>
      </w:r>
      <w:bookmarkEnd w:id="4496"/>
    </w:p>
    <w:p>
      <w:pPr>
        <w:pStyle w:val="BookText"/>
        <w:rPr/>
      </w:pPr>
      <w:r>
        <w:rPr>
          <w:rFonts w:ascii="IRNazanin" w:hAnsi="IRNazanin" w:eastAsia="IRNazanin"/>
          <w:color w:val="111111"/>
          <w:sz w:val="28"/>
          <w:sz w:val="28"/>
          <w:szCs w:val="28"/>
          <w:rtl w:val="true"/>
          <w:lang w:bidi="fa-IR"/>
        </w:rPr>
        <w:t xml:space="preserve">لشفائی الأصفهانی، الملا شرف الدین حسن،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إحدی مثنویاته الخمسة،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سر عاشق‏نوازی‏</w:t>
      </w:r>
    </w:p>
    <w:p>
      <w:pPr>
        <w:pStyle w:val="BookText"/>
        <w:rPr/>
      </w:pPr>
      <w:r>
        <w:rPr>
          <w:rFonts w:ascii="IRNazanin" w:hAnsi="IRNazanin" w:eastAsia="IRNazanin"/>
          <w:color w:val="111111"/>
          <w:sz w:val="28"/>
          <w:sz w:val="28"/>
          <w:szCs w:val="28"/>
          <w:rtl w:val="true"/>
          <w:lang w:bidi="fa-IR"/>
        </w:rPr>
        <w:t>دلی ده کاردان عشق بازی‏</w:t>
      </w:r>
    </w:p>
    <w:p>
      <w:pPr>
        <w:pStyle w:val="BookText"/>
        <w:rPr/>
      </w:pPr>
      <w:r>
        <w:rPr>
          <w:rFonts w:ascii="IRNazanin" w:hAnsi="IRNazanin" w:eastAsia="IRNazanin"/>
          <w:color w:val="111111"/>
          <w:sz w:val="28"/>
          <w:sz w:val="28"/>
          <w:szCs w:val="28"/>
          <w:rtl w:val="true"/>
          <w:lang w:bidi="fa-IR"/>
        </w:rPr>
        <w:t>ذکره کشف الظنون و قال تاریخها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این نسخه مهرست تاریخ‏</w:t>
      </w:r>
      <w:r>
        <w:rPr>
          <w:rFonts w:eastAsia="IRNazanin" w:cs="IRNazanin"/>
          <w:color w:val="111111"/>
          <w:sz w:val="28"/>
          <w:szCs w:val="28"/>
          <w:rtl w:val="true"/>
          <w:lang w:bidi="fa-IR"/>
        </w:rPr>
        <w:t>].</w:t>
      </w:r>
    </w:p>
    <w:p>
      <w:pPr>
        <w:pStyle w:val="Heading3"/>
        <w:numPr>
          <w:ilvl w:val="2"/>
          <w:numId w:val="1"/>
        </w:numPr>
        <w:rPr/>
      </w:pPr>
      <w:bookmarkStart w:id="4497" w:name="__RefHeading___Toc9144319_73709187"/>
      <w:bookmarkStart w:id="4498" w:name="_Toc2054"/>
      <w:bookmarkEnd w:id="4497"/>
      <w:r>
        <w:rPr/>
        <w:t>598</w:t>
      </w:r>
      <w:r>
        <w:rPr>
          <w:rtl w:val="true"/>
        </w:rPr>
        <w:t xml:space="preserve">- </w:t>
      </w:r>
      <w:r>
        <w:rPr>
          <w:rtl w:val="true"/>
        </w:rPr>
        <w:t>لیلی و مجنون‏</w:t>
      </w:r>
      <w:bookmarkEnd w:id="4498"/>
    </w:p>
    <w:p>
      <w:pPr>
        <w:pStyle w:val="BookText"/>
        <w:rPr/>
      </w:pPr>
      <w:r>
        <w:rPr>
          <w:rFonts w:ascii="IRNazanin" w:hAnsi="IRNazanin" w:eastAsia="IRNazanin"/>
          <w:color w:val="111111"/>
          <w:sz w:val="28"/>
          <w:sz w:val="28"/>
          <w:szCs w:val="28"/>
          <w:rtl w:val="true"/>
          <w:lang w:bidi="fa-IR"/>
        </w:rPr>
        <w:t xml:space="preserve">لشقاقی التبریزی، مهدی المتوفی بأصفهان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بطریق الهزل</w:t>
      </w:r>
      <w:r>
        <w:rPr>
          <w:rFonts w:eastAsia="IRNazanin" w:cs="IRNazanin"/>
          <w:color w:val="111111"/>
          <w:sz w:val="28"/>
          <w:szCs w:val="28"/>
          <w:rtl w:val="true"/>
          <w:lang w:bidi="fa-IR"/>
        </w:rPr>
        <w:t>.</w:t>
      </w:r>
    </w:p>
    <w:p>
      <w:pPr>
        <w:pStyle w:val="Heading3"/>
        <w:numPr>
          <w:ilvl w:val="2"/>
          <w:numId w:val="1"/>
        </w:numPr>
        <w:rPr/>
      </w:pPr>
      <w:bookmarkStart w:id="4499" w:name="__RefHeading___Toc9144321_73709187"/>
      <w:bookmarkStart w:id="4500" w:name="_Toc2055"/>
      <w:bookmarkEnd w:id="4499"/>
      <w:r>
        <w:rPr/>
        <w:t>599</w:t>
      </w:r>
      <w:r>
        <w:rPr>
          <w:rtl w:val="true"/>
        </w:rPr>
        <w:t xml:space="preserve">- </w:t>
      </w:r>
      <w:r>
        <w:rPr>
          <w:rtl w:val="true"/>
        </w:rPr>
        <w:t>لیلی و مجنون‏</w:t>
      </w:r>
      <w:bookmarkEnd w:id="4500"/>
    </w:p>
    <w:p>
      <w:pPr>
        <w:pStyle w:val="BookText"/>
        <w:rPr/>
      </w:pPr>
      <w:r>
        <w:rPr>
          <w:rFonts w:ascii="IRNazanin" w:hAnsi="IRNazanin" w:eastAsia="IRNazanin"/>
          <w:color w:val="111111"/>
          <w:sz w:val="28"/>
          <w:sz w:val="28"/>
          <w:szCs w:val="28"/>
          <w:rtl w:val="true"/>
          <w:lang w:bidi="fa-IR"/>
        </w:rPr>
        <w:t xml:space="preserve">لصاعدی الخبوشانی، من شعراء القرن السادس،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قاموس الأعلام الترکیة</w:t>
      </w:r>
      <w:r>
        <w:rPr>
          <w:rFonts w:eastAsia="IRNazanin" w:cs="IRNazanin"/>
          <w:color w:val="111111"/>
          <w:sz w:val="28"/>
          <w:szCs w:val="28"/>
          <w:rtl w:val="true"/>
          <w:lang w:bidi="fa-IR"/>
        </w:rPr>
        <w:t>.</w:t>
      </w:r>
    </w:p>
    <w:p>
      <w:pPr>
        <w:pStyle w:val="Heading3"/>
        <w:numPr>
          <w:ilvl w:val="2"/>
          <w:numId w:val="1"/>
        </w:numPr>
        <w:rPr/>
      </w:pPr>
      <w:bookmarkStart w:id="4501" w:name="__RefHeading___Toc9144323_73709187"/>
      <w:bookmarkStart w:id="4502" w:name="_Toc2056"/>
      <w:bookmarkEnd w:id="4501"/>
      <w:r>
        <w:rPr/>
        <w:t>600</w:t>
      </w:r>
      <w:r>
        <w:rPr>
          <w:rtl w:val="true"/>
        </w:rPr>
        <w:t xml:space="preserve">- </w:t>
      </w:r>
      <w:r>
        <w:rPr>
          <w:rtl w:val="true"/>
        </w:rPr>
        <w:t>لیلی و مجنون‏</w:t>
      </w:r>
      <w:bookmarkEnd w:id="4502"/>
    </w:p>
    <w:p>
      <w:pPr>
        <w:pStyle w:val="BookText"/>
        <w:rPr/>
      </w:pPr>
      <w:r>
        <w:rPr>
          <w:rFonts w:ascii="IRNazanin" w:hAnsi="IRNazanin" w:eastAsia="IRNazanin"/>
          <w:color w:val="111111"/>
          <w:sz w:val="28"/>
          <w:sz w:val="28"/>
          <w:szCs w:val="28"/>
          <w:rtl w:val="true"/>
          <w:lang w:bidi="fa-IR"/>
        </w:rPr>
        <w:t xml:space="preserve">لصبا الکاشانی، فتح علی خان ملک الشعراء، المتوفی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انجمن 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نظمه فی أوائل عمره، و لکن لم نعثر علی نسخه منه</w:t>
      </w:r>
      <w:r>
        <w:rPr>
          <w:rFonts w:eastAsia="IRNazanin" w:cs="IRNazanin"/>
          <w:color w:val="111111"/>
          <w:sz w:val="28"/>
          <w:szCs w:val="28"/>
          <w:rtl w:val="true"/>
          <w:lang w:bidi="fa-IR"/>
        </w:rPr>
        <w:t>.</w:t>
      </w:r>
    </w:p>
    <w:p>
      <w:pPr>
        <w:pStyle w:val="Heading3"/>
        <w:numPr>
          <w:ilvl w:val="2"/>
          <w:numId w:val="1"/>
        </w:numPr>
        <w:rPr/>
      </w:pPr>
      <w:bookmarkStart w:id="4503" w:name="__RefHeading___Toc9144325_73709187"/>
      <w:bookmarkStart w:id="4504" w:name="_Toc2057"/>
      <w:bookmarkEnd w:id="4503"/>
      <w:r>
        <w:rPr/>
        <w:t>601</w:t>
      </w:r>
      <w:r>
        <w:rPr>
          <w:rtl w:val="true"/>
        </w:rPr>
        <w:t xml:space="preserve">- </w:t>
      </w:r>
      <w:r>
        <w:rPr>
          <w:rtl w:val="true"/>
        </w:rPr>
        <w:t>لیلی و مجنون‏</w:t>
      </w:r>
      <w:bookmarkEnd w:id="4504"/>
    </w:p>
    <w:p>
      <w:pPr>
        <w:pStyle w:val="BookText"/>
        <w:rPr/>
      </w:pPr>
      <w:r>
        <w:rPr>
          <w:rFonts w:ascii="IRNazanin" w:hAnsi="IRNazanin" w:eastAsia="IRNazanin"/>
          <w:color w:val="111111"/>
          <w:sz w:val="28"/>
          <w:sz w:val="28"/>
          <w:szCs w:val="28"/>
          <w:rtl w:val="true"/>
          <w:lang w:bidi="fa-IR"/>
        </w:rPr>
        <w:t xml:space="preserve">لصرفی الساوجی، صلاح الدین، من شعراء القرن العاشر،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Heading3"/>
        <w:numPr>
          <w:ilvl w:val="2"/>
          <w:numId w:val="1"/>
        </w:numPr>
        <w:rPr/>
      </w:pPr>
      <w:bookmarkStart w:id="4505" w:name="__RefHeading___Toc9144327_73709187"/>
      <w:bookmarkStart w:id="4506" w:name="_Toc2058"/>
      <w:bookmarkEnd w:id="4505"/>
      <w:r>
        <w:rPr/>
        <w:t>602</w:t>
      </w:r>
      <w:r>
        <w:rPr>
          <w:rtl w:val="true"/>
        </w:rPr>
        <w:t xml:space="preserve">- </w:t>
      </w:r>
      <w:r>
        <w:rPr>
          <w:rtl w:val="true"/>
        </w:rPr>
        <w:t>لیلی و مجنون‏</w:t>
      </w:r>
      <w:bookmarkEnd w:id="4506"/>
    </w:p>
    <w:p>
      <w:pPr>
        <w:pStyle w:val="BookText"/>
        <w:rPr/>
      </w:pPr>
      <w:r>
        <w:rPr>
          <w:rFonts w:ascii="IRNazanin" w:hAnsi="IRNazanin" w:eastAsia="IRNazanin"/>
          <w:color w:val="111111"/>
          <w:sz w:val="28"/>
          <w:sz w:val="28"/>
          <w:szCs w:val="28"/>
          <w:rtl w:val="true"/>
          <w:lang w:bidi="fa-IR"/>
        </w:rPr>
        <w:t xml:space="preserve">لضمیری الأصفهانی، کمال الدین حسین، معاصر الشاه طهماسب الصفوی، ذکرنا تفصیل حاله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مثنویاته الخمسة</w:t>
      </w:r>
      <w:r>
        <w:rPr>
          <w:rFonts w:eastAsia="IRNazanin" w:cs="IRNazanin"/>
          <w:color w:val="111111"/>
          <w:sz w:val="28"/>
          <w:szCs w:val="28"/>
          <w:rtl w:val="true"/>
          <w:lang w:bidi="fa-IR"/>
        </w:rPr>
        <w:t>.</w:t>
      </w:r>
    </w:p>
    <w:p>
      <w:pPr>
        <w:pStyle w:val="Heading3"/>
        <w:numPr>
          <w:ilvl w:val="2"/>
          <w:numId w:val="1"/>
        </w:numPr>
        <w:rPr/>
      </w:pPr>
      <w:bookmarkStart w:id="4507" w:name="__RefHeading___Toc9144329_73709187"/>
      <w:bookmarkStart w:id="4508" w:name="_Toc2059"/>
      <w:bookmarkEnd w:id="4507"/>
      <w:r>
        <w:rPr/>
        <w:t>603</w:t>
      </w:r>
      <w:r>
        <w:rPr>
          <w:rtl w:val="true"/>
        </w:rPr>
        <w:t xml:space="preserve">- </w:t>
      </w:r>
      <w:r>
        <w:rPr>
          <w:rtl w:val="true"/>
        </w:rPr>
        <w:t>لیلی و مجنون‏</w:t>
      </w:r>
      <w:bookmarkEnd w:id="4508"/>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لعاصی الکشمیری، یعقوب بن حسن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509" w:name="pg11739_171703"/>
    </w:p>
    <w:p>
      <w:pPr>
        <w:pStyle w:val="Heading3"/>
        <w:numPr>
          <w:ilvl w:val="2"/>
          <w:numId w:val="1"/>
        </w:numPr>
        <w:rPr/>
      </w:pPr>
      <w:bookmarkStart w:id="4510" w:name="__RefHeading___Toc9144331_73709187"/>
      <w:bookmarkStart w:id="4511" w:name="_Toc2060"/>
      <w:bookmarkEnd w:id="4509"/>
      <w:bookmarkEnd w:id="4510"/>
      <w:r>
        <w:rPr/>
        <w:t>604</w:t>
      </w:r>
      <w:r>
        <w:rPr>
          <w:rtl w:val="true"/>
        </w:rPr>
        <w:t xml:space="preserve">- </w:t>
      </w:r>
      <w:r>
        <w:rPr>
          <w:rtl w:val="true"/>
        </w:rPr>
        <w:t>لیلی و مجنون‏</w:t>
      </w:r>
      <w:bookmarkEnd w:id="4511"/>
    </w:p>
    <w:p>
      <w:pPr>
        <w:pStyle w:val="BookText"/>
        <w:rPr/>
      </w:pPr>
      <w:r>
        <w:rPr>
          <w:rFonts w:ascii="IRNazanin" w:hAnsi="IRNazanin" w:eastAsia="IRNazanin"/>
          <w:color w:val="111111"/>
          <w:sz w:val="28"/>
          <w:sz w:val="28"/>
          <w:szCs w:val="28"/>
          <w:rtl w:val="true"/>
          <w:lang w:bidi="fa-IR"/>
        </w:rPr>
        <w:t xml:space="preserve">للمولی عبدی بیک نویدی الشیرازی، من محرری الشاه طهماسب، المتوفی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خمستان له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مثنوی من إحدی الخمستین له</w:t>
      </w:r>
      <w:r>
        <w:rPr>
          <w:rFonts w:eastAsia="IRNazanin" w:cs="IRNazanin"/>
          <w:color w:val="111111"/>
          <w:sz w:val="28"/>
          <w:szCs w:val="28"/>
          <w:rtl w:val="true"/>
          <w:lang w:bidi="fa-IR"/>
        </w:rPr>
        <w:t>.</w:t>
      </w:r>
    </w:p>
    <w:p>
      <w:pPr>
        <w:pStyle w:val="Heading3"/>
        <w:numPr>
          <w:ilvl w:val="2"/>
          <w:numId w:val="1"/>
        </w:numPr>
        <w:rPr/>
      </w:pPr>
      <w:bookmarkStart w:id="4512" w:name="__RefHeading___Toc9144333_73709187"/>
      <w:bookmarkStart w:id="4513" w:name="_Toc2061"/>
      <w:bookmarkEnd w:id="4512"/>
      <w:r>
        <w:rPr/>
        <w:t>605</w:t>
      </w:r>
      <w:r>
        <w:rPr>
          <w:rtl w:val="true"/>
        </w:rPr>
        <w:t xml:space="preserve">- </w:t>
      </w:r>
      <w:r>
        <w:rPr>
          <w:rtl w:val="true"/>
        </w:rPr>
        <w:t>لیلی و مجنون‏</w:t>
      </w:r>
      <w:bookmarkEnd w:id="4513"/>
    </w:p>
    <w:p>
      <w:pPr>
        <w:pStyle w:val="BookText"/>
        <w:rPr/>
      </w:pPr>
      <w:r>
        <w:rPr>
          <w:rFonts w:ascii="IRNazanin" w:hAnsi="IRNazanin" w:eastAsia="IRNazanin"/>
          <w:color w:val="111111"/>
          <w:sz w:val="28"/>
          <w:sz w:val="28"/>
          <w:szCs w:val="28"/>
          <w:rtl w:val="true"/>
          <w:lang w:bidi="fa-IR"/>
        </w:rPr>
        <w:t xml:space="preserve">من المثنویات الخمسة الترکیة، للأمیر علی شیر الجغتائی 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حدود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3"/>
        <w:numPr>
          <w:ilvl w:val="2"/>
          <w:numId w:val="1"/>
        </w:numPr>
        <w:rPr/>
      </w:pPr>
      <w:bookmarkStart w:id="4514" w:name="__RefHeading___Toc9144335_73709187"/>
      <w:bookmarkStart w:id="4515" w:name="_Toc2062"/>
      <w:bookmarkEnd w:id="4514"/>
      <w:r>
        <w:rPr/>
        <w:t>606</w:t>
      </w:r>
      <w:r>
        <w:rPr>
          <w:rtl w:val="true"/>
        </w:rPr>
        <w:t xml:space="preserve">- </w:t>
      </w:r>
      <w:r>
        <w:rPr>
          <w:rtl w:val="true"/>
        </w:rPr>
        <w:t>لیلی و مجنون‏</w:t>
      </w:r>
      <w:bookmarkEnd w:id="4515"/>
    </w:p>
    <w:p>
      <w:pPr>
        <w:pStyle w:val="BookText"/>
        <w:rPr/>
      </w:pPr>
      <w:r>
        <w:rPr>
          <w:rFonts w:ascii="IRNazanin" w:hAnsi="IRNazanin" w:eastAsia="IRNazanin"/>
          <w:color w:val="111111"/>
          <w:sz w:val="28"/>
          <w:sz w:val="28"/>
          <w:szCs w:val="28"/>
          <w:rtl w:val="true"/>
          <w:lang w:bidi="fa-IR"/>
        </w:rPr>
        <w:t xml:space="preserve">لعماد اللاری،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مجالس النفائس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516" w:name="__RefHeading___Toc9144337_73709187"/>
      <w:bookmarkStart w:id="4517" w:name="_Toc2063"/>
      <w:bookmarkEnd w:id="4516"/>
      <w:r>
        <w:rPr/>
        <w:t>607</w:t>
      </w:r>
      <w:r>
        <w:rPr>
          <w:rtl w:val="true"/>
        </w:rPr>
        <w:t xml:space="preserve">- </w:t>
      </w:r>
      <w:r>
        <w:rPr>
          <w:rtl w:val="true"/>
        </w:rPr>
        <w:t>لیلی و مجنون‏</w:t>
      </w:r>
      <w:bookmarkEnd w:id="4517"/>
    </w:p>
    <w:p>
      <w:pPr>
        <w:pStyle w:val="BookText"/>
        <w:rPr/>
      </w:pPr>
      <w:r>
        <w:rPr>
          <w:rFonts w:ascii="IRNazanin" w:hAnsi="IRNazanin" w:eastAsia="IRNazanin"/>
          <w:color w:val="111111"/>
          <w:sz w:val="28"/>
          <w:sz w:val="28"/>
          <w:szCs w:val="28"/>
          <w:rtl w:val="true"/>
          <w:lang w:bidi="fa-IR"/>
        </w:rPr>
        <w:t xml:space="preserve">للحاج مولی حسین أخی المولی حسن الجمی العالم الجلیل الأدیب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منشئاته الموجود، و 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4518" w:name="__RefHeading___Toc9144339_73709187"/>
      <w:bookmarkStart w:id="4519" w:name="_Toc2064"/>
      <w:bookmarkEnd w:id="4518"/>
      <w:r>
        <w:rPr/>
        <w:t>608</w:t>
      </w:r>
      <w:r>
        <w:rPr>
          <w:rtl w:val="true"/>
        </w:rPr>
        <w:t xml:space="preserve">- </w:t>
      </w:r>
      <w:r>
        <w:rPr>
          <w:rtl w:val="true"/>
        </w:rPr>
        <w:t>لیلی و مجنون‏</w:t>
      </w:r>
      <w:bookmarkEnd w:id="4519"/>
    </w:p>
    <w:p>
      <w:pPr>
        <w:pStyle w:val="BookText"/>
        <w:rPr/>
      </w:pPr>
      <w:r>
        <w:rPr>
          <w:rFonts w:ascii="IRNazanin" w:hAnsi="IRNazanin" w:eastAsia="IRNazanin"/>
          <w:color w:val="111111"/>
          <w:sz w:val="28"/>
          <w:sz w:val="28"/>
          <w:szCs w:val="28"/>
          <w:rtl w:val="true"/>
          <w:lang w:bidi="fa-IR"/>
        </w:rPr>
        <w:t xml:space="preserve">ترکی، لمحمد بن سلیمان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المتوفی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کشف الظنون منه فی الزبدة إحدی و عشرون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الحاج صدر التفریشی بطهران</w:t>
      </w:r>
      <w:r>
        <w:rPr>
          <w:rFonts w:eastAsia="IRNazanin" w:cs="IRNazanin"/>
          <w:color w:val="111111"/>
          <w:sz w:val="28"/>
          <w:szCs w:val="28"/>
          <w:rtl w:val="true"/>
          <w:lang w:bidi="fa-IR"/>
        </w:rPr>
        <w:t>.</w:t>
      </w:r>
    </w:p>
    <w:p>
      <w:pPr>
        <w:pStyle w:val="Heading3"/>
        <w:numPr>
          <w:ilvl w:val="2"/>
          <w:numId w:val="1"/>
        </w:numPr>
        <w:rPr/>
      </w:pPr>
      <w:bookmarkStart w:id="4520" w:name="__RefHeading___Toc9144341_73709187"/>
      <w:bookmarkStart w:id="4521" w:name="_Toc2065"/>
      <w:bookmarkEnd w:id="4520"/>
      <w:r>
        <w:rPr/>
        <w:t>609</w:t>
      </w:r>
      <w:r>
        <w:rPr>
          <w:rtl w:val="true"/>
        </w:rPr>
        <w:t xml:space="preserve">- </w:t>
      </w:r>
      <w:r>
        <w:rPr>
          <w:rtl w:val="true"/>
        </w:rPr>
        <w:t>لیلی و مجنون‏</w:t>
      </w:r>
      <w:bookmarkEnd w:id="4521"/>
    </w:p>
    <w:p>
      <w:pPr>
        <w:pStyle w:val="BookText"/>
        <w:rPr/>
      </w:pPr>
      <w:r>
        <w:rPr>
          <w:rFonts w:ascii="IRNazanin" w:hAnsi="IRNazanin" w:eastAsia="IRNazanin"/>
          <w:color w:val="111111"/>
          <w:sz w:val="28"/>
          <w:sz w:val="28"/>
          <w:szCs w:val="28"/>
          <w:rtl w:val="true"/>
          <w:lang w:bidi="fa-IR"/>
        </w:rPr>
        <w:t xml:space="preserve">لفوقی الیزدی، فوق الدین أحمد، المعاصر لشاه عباس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آیتی فی آتشکده یزدان غیر أن لم نعثر علی نسخه منها</w:t>
      </w:r>
      <w:r>
        <w:rPr>
          <w:rFonts w:eastAsia="IRNazanin" w:cs="IRNazanin"/>
          <w:color w:val="111111"/>
          <w:sz w:val="28"/>
          <w:szCs w:val="28"/>
          <w:rtl w:val="true"/>
          <w:lang w:bidi="fa-IR"/>
        </w:rPr>
        <w:t>.</w:t>
      </w:r>
    </w:p>
    <w:p>
      <w:pPr>
        <w:pStyle w:val="Heading3"/>
        <w:numPr>
          <w:ilvl w:val="2"/>
          <w:numId w:val="1"/>
        </w:numPr>
        <w:rPr/>
      </w:pPr>
      <w:bookmarkStart w:id="4522" w:name="__RefHeading___Toc9144343_73709187"/>
      <w:bookmarkStart w:id="4523" w:name="_Toc2066"/>
      <w:bookmarkEnd w:id="4522"/>
      <w:r>
        <w:rPr/>
        <w:t>610</w:t>
      </w:r>
      <w:r>
        <w:rPr>
          <w:rtl w:val="true"/>
        </w:rPr>
        <w:t xml:space="preserve">- </w:t>
      </w:r>
      <w:r>
        <w:rPr>
          <w:rtl w:val="true"/>
        </w:rPr>
        <w:t>لیلی و مجنون‏</w:t>
      </w:r>
      <w:bookmarkEnd w:id="4523"/>
    </w:p>
    <w:p>
      <w:pPr>
        <w:pStyle w:val="BookText"/>
        <w:rPr/>
      </w:pPr>
      <w:r>
        <w:rPr>
          <w:rFonts w:ascii="IRNazanin" w:hAnsi="IRNazanin" w:eastAsia="IRNazanin"/>
          <w:color w:val="111111"/>
          <w:sz w:val="28"/>
          <w:sz w:val="28"/>
          <w:szCs w:val="28"/>
          <w:rtl w:val="true"/>
          <w:lang w:bidi="fa-IR"/>
        </w:rPr>
        <w:t xml:space="preserve">لفیضی،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راجه فیض‏آبادی الماری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المثنویات الفیضیة، و یحتمل أن یکون أبو الفیض بن مبارک،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نظم نل و دمن بدلا ل لیلی و مجنون</w:t>
      </w:r>
      <w:r>
        <w:rPr>
          <w:rFonts w:eastAsia="IRNazanin" w:cs="IRNazanin"/>
          <w:color w:val="111111"/>
          <w:sz w:val="28"/>
          <w:szCs w:val="28"/>
          <w:rtl w:val="true"/>
          <w:lang w:bidi="fa-IR"/>
        </w:rPr>
        <w:t>.</w:t>
      </w:r>
    </w:p>
    <w:p>
      <w:pPr>
        <w:pStyle w:val="Heading3"/>
        <w:numPr>
          <w:ilvl w:val="2"/>
          <w:numId w:val="1"/>
        </w:numPr>
        <w:rPr/>
      </w:pPr>
      <w:bookmarkStart w:id="4524" w:name="__RefHeading___Toc9144345_73709187"/>
      <w:bookmarkStart w:id="4525" w:name="_Toc2067"/>
      <w:bookmarkEnd w:id="4524"/>
      <w:r>
        <w:rPr/>
        <w:t>611</w:t>
      </w:r>
      <w:r>
        <w:rPr>
          <w:rtl w:val="true"/>
        </w:rPr>
        <w:t xml:space="preserve">- </w:t>
      </w:r>
      <w:r>
        <w:rPr>
          <w:rtl w:val="true"/>
        </w:rPr>
        <w:t>لیلی و مجنون‏</w:t>
      </w:r>
      <w:bookmarkEnd w:id="4525"/>
    </w:p>
    <w:p>
      <w:pPr>
        <w:pStyle w:val="BookText"/>
        <w:rPr/>
      </w:pPr>
      <w:r>
        <w:rPr>
          <w:rFonts w:ascii="IRNazanin" w:hAnsi="IRNazanin" w:eastAsia="IRNazanin"/>
          <w:color w:val="111111"/>
          <w:sz w:val="28"/>
          <w:sz w:val="28"/>
          <w:szCs w:val="28"/>
          <w:rtl w:val="true"/>
          <w:lang w:bidi="fa-IR"/>
        </w:rPr>
        <w:t xml:space="preserve">لقاسم خان البدخشانی، المتوفی باکرة فی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4526" w:name="__RefHeading___Toc9144347_73709187"/>
      <w:bookmarkStart w:id="4527" w:name="_Toc2068"/>
      <w:bookmarkEnd w:id="4526"/>
      <w:r>
        <w:rPr/>
        <w:t>612</w:t>
      </w:r>
      <w:r>
        <w:rPr>
          <w:rtl w:val="true"/>
        </w:rPr>
        <w:t xml:space="preserve">- </w:t>
      </w:r>
      <w:r>
        <w:rPr>
          <w:rtl w:val="true"/>
        </w:rPr>
        <w:t>لیلی و مجنون‏</w:t>
      </w:r>
      <w:bookmarkEnd w:id="4527"/>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لقاسمی الجنابذی، السید المیرزا قاسم بن أمیر سید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مثنویاته السبعة فی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bookmarkStart w:id="4528" w:name="pg11739_171704"/>
    </w:p>
    <w:p>
      <w:pPr>
        <w:pStyle w:val="BookText"/>
        <w:rPr/>
      </w:pPr>
      <w:bookmarkEnd w:id="4528"/>
      <w:r>
        <w:rPr>
          <w:rFonts w:ascii="IRNazanin" w:hAnsi="IRNazanin" w:eastAsia="IRNazanin"/>
          <w:color w:val="111111"/>
          <w:sz w:val="28"/>
          <w:sz w:val="28"/>
          <w:szCs w:val="28"/>
          <w:rtl w:val="true"/>
          <w:lang w:bidi="fa-IR"/>
        </w:rPr>
        <w:t xml:space="preserve">کما ذکره ابن یوسف فی فهرس 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باسم شاه طهماسب فی ثلاثة أشهر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وی از ره معانی‏</w:t>
      </w:r>
    </w:p>
    <w:p>
      <w:pPr>
        <w:pStyle w:val="BookText"/>
        <w:rPr/>
      </w:pPr>
      <w:r>
        <w:rPr>
          <w:rFonts w:ascii="IRNazanin" w:hAnsi="IRNazanin" w:eastAsia="IRNazanin"/>
          <w:color w:val="111111"/>
          <w:sz w:val="28"/>
          <w:sz w:val="28"/>
          <w:szCs w:val="28"/>
          <w:rtl w:val="true"/>
          <w:lang w:bidi="fa-IR"/>
        </w:rPr>
        <w:t xml:space="preserve">نظم از لیست گر بدانی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گهرم که گشت حاصل‏</w:t>
      </w:r>
    </w:p>
    <w:p>
      <w:pPr>
        <w:pStyle w:val="BookText"/>
        <w:rPr/>
      </w:pPr>
      <w:r>
        <w:rPr>
          <w:rFonts w:ascii="IRNazanin" w:hAnsi="IRNazanin" w:eastAsia="IRNazanin"/>
          <w:color w:val="111111"/>
          <w:sz w:val="28"/>
          <w:sz w:val="28"/>
          <w:szCs w:val="28"/>
          <w:rtl w:val="true"/>
          <w:lang w:bidi="fa-IR"/>
        </w:rPr>
        <w:t xml:space="preserve">باشد دو هزار و پانصد و چهل </w:t>
      </w:r>
      <w:r>
        <w:rPr>
          <w:rFonts w:eastAsia="IRNazanin" w:cs="IRNazanin"/>
          <w:color w:val="111111"/>
          <w:sz w:val="28"/>
          <w:szCs w:val="28"/>
          <w:rtl w:val="true"/>
          <w:lang w:bidi="fa-IR"/>
        </w:rPr>
        <w:t>(</w:t>
      </w:r>
      <w:r>
        <w:rPr>
          <w:rFonts w:eastAsia="IRNazanin" w:cs="IRNazanin"/>
          <w:color w:val="111111"/>
          <w:sz w:val="28"/>
          <w:szCs w:val="28"/>
          <w:lang w:bidi="fa-IR"/>
        </w:rPr>
        <w:t>2540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دلکش نکونام‏</w:t>
      </w:r>
    </w:p>
    <w:p>
      <w:pPr>
        <w:pStyle w:val="BookText"/>
        <w:rPr/>
      </w:pPr>
      <w:r>
        <w:rPr>
          <w:rFonts w:ascii="IRNazanin" w:hAnsi="IRNazanin" w:eastAsia="IRNazanin"/>
          <w:color w:val="111111"/>
          <w:sz w:val="28"/>
          <w:sz w:val="28"/>
          <w:szCs w:val="28"/>
          <w:rtl w:val="true"/>
          <w:lang w:bidi="fa-IR"/>
        </w:rPr>
        <w:t>در عرض سه ماه یافت إتمام‏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کند خجسته راهی‏</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دعایی‏</w:t>
      </w:r>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و الآخر، من القرن الحادی عشر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4529" w:name="__RefHeading___Toc9144349_73709187"/>
      <w:bookmarkStart w:id="4530" w:name="_Toc2069"/>
      <w:bookmarkEnd w:id="4529"/>
      <w:r>
        <w:rPr/>
        <w:t>613</w:t>
      </w:r>
      <w:r>
        <w:rPr>
          <w:rtl w:val="true"/>
        </w:rPr>
        <w:t xml:space="preserve">- </w:t>
      </w:r>
      <w:r>
        <w:rPr>
          <w:rtl w:val="true"/>
        </w:rPr>
        <w:t>لیلی و مجنون‏</w:t>
      </w:r>
      <w:bookmarkEnd w:id="4530"/>
    </w:p>
    <w:p>
      <w:pPr>
        <w:pStyle w:val="BookText"/>
        <w:rPr/>
      </w:pPr>
      <w:r>
        <w:rPr>
          <w:rFonts w:ascii="IRNazanin" w:hAnsi="IRNazanin" w:eastAsia="IRNazanin"/>
          <w:color w:val="111111"/>
          <w:sz w:val="28"/>
          <w:sz w:val="28"/>
          <w:szCs w:val="28"/>
          <w:rtl w:val="true"/>
          <w:lang w:bidi="fa-IR"/>
        </w:rPr>
        <w:t xml:space="preserve">للمولی القاضی محمد شریف بن شمس الدین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الأصل، المولود بالحائر حدود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خزان و بهار</w:t>
      </w:r>
      <w:r>
        <w:rPr>
          <w:rFonts w:eastAsia="IRNazanin" w:cs="IRNazanin"/>
          <w:color w:val="111111"/>
          <w:sz w:val="28"/>
          <w:szCs w:val="28"/>
          <w:rtl w:val="true"/>
          <w:lang w:bidi="fa-IR"/>
        </w:rPr>
        <w:t>.</w:t>
      </w:r>
    </w:p>
    <w:p>
      <w:pPr>
        <w:pStyle w:val="Heading3"/>
        <w:numPr>
          <w:ilvl w:val="2"/>
          <w:numId w:val="1"/>
        </w:numPr>
        <w:rPr/>
      </w:pPr>
      <w:bookmarkStart w:id="4531" w:name="__RefHeading___Toc9144351_73709187"/>
      <w:bookmarkStart w:id="4532" w:name="_Toc2070"/>
      <w:bookmarkEnd w:id="4531"/>
      <w:r>
        <w:rPr/>
        <w:t>614</w:t>
      </w:r>
      <w:r>
        <w:rPr>
          <w:rtl w:val="true"/>
        </w:rPr>
        <w:t xml:space="preserve">- </w:t>
      </w:r>
      <w:r>
        <w:rPr>
          <w:rtl w:val="true"/>
        </w:rPr>
        <w:t>لیلی و مجنون‏</w:t>
      </w:r>
      <w:bookmarkEnd w:id="4532"/>
    </w:p>
    <w:p>
      <w:pPr>
        <w:pStyle w:val="BookText"/>
        <w:rPr/>
      </w:pPr>
      <w:r>
        <w:rPr>
          <w:rFonts w:ascii="IRNazanin" w:hAnsi="IRNazanin" w:eastAsia="IRNazanin"/>
          <w:color w:val="111111"/>
          <w:sz w:val="28"/>
          <w:sz w:val="28"/>
          <w:szCs w:val="28"/>
          <w:rtl w:val="true"/>
          <w:lang w:bidi="fa-IR"/>
        </w:rPr>
        <w:t xml:space="preserve">مثنوی لمثالی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فی أولها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تاریخ الفراغ منه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گشت تمام شد ز یزدان‏</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 دیده جان‏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هر صحیفه را سر</w:t>
      </w:r>
    </w:p>
    <w:p>
      <w:pPr>
        <w:pStyle w:val="BookText"/>
        <w:rPr/>
      </w:pPr>
      <w:r>
        <w:rPr>
          <w:rFonts w:ascii="IRNazanin" w:hAnsi="IRNazanin" w:eastAsia="IRNazanin"/>
          <w:color w:val="111111"/>
          <w:sz w:val="28"/>
          <w:sz w:val="28"/>
          <w:szCs w:val="28"/>
          <w:rtl w:val="true"/>
          <w:lang w:bidi="fa-IR"/>
        </w:rPr>
        <w:t>بی‏نام تو کل آمر أبتر</w:t>
      </w:r>
    </w:p>
    <w:p>
      <w:pPr>
        <w:pStyle w:val="BookText"/>
        <w:rPr/>
      </w:pPr>
      <w:r>
        <w:rPr>
          <w:rFonts w:ascii="IRNazanin" w:hAnsi="IRNazanin" w:eastAsia="IRNazanin"/>
          <w:color w:val="111111"/>
          <w:sz w:val="28"/>
          <w:sz w:val="28"/>
          <w:szCs w:val="28"/>
          <w:rtl w:val="true"/>
          <w:lang w:bidi="fa-IR"/>
        </w:rPr>
        <w:t xml:space="preserve">و النسخة المذکورة بخط یحتمل أن یکون من الناظم تاریخ کتابتها رمضان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Heading3"/>
        <w:numPr>
          <w:ilvl w:val="2"/>
          <w:numId w:val="1"/>
        </w:numPr>
        <w:rPr/>
      </w:pPr>
      <w:bookmarkStart w:id="4533" w:name="__RefHeading___Toc9144353_73709187"/>
      <w:bookmarkStart w:id="4534" w:name="_Toc2071"/>
      <w:bookmarkEnd w:id="4533"/>
      <w:r>
        <w:rPr/>
        <w:t>615</w:t>
      </w:r>
      <w:r>
        <w:rPr>
          <w:rtl w:val="true"/>
        </w:rPr>
        <w:t xml:space="preserve">- </w:t>
      </w:r>
      <w:r>
        <w:rPr>
          <w:rtl w:val="true"/>
        </w:rPr>
        <w:t>لیلی و مجنون‏</w:t>
      </w:r>
      <w:bookmarkEnd w:id="4534"/>
    </w:p>
    <w:p>
      <w:pPr>
        <w:pStyle w:val="BookText"/>
        <w:rPr/>
      </w:pPr>
      <w:r>
        <w:rPr>
          <w:rFonts w:ascii="IRNazanin" w:hAnsi="IRNazanin" w:eastAsia="IRNazanin"/>
          <w:color w:val="111111"/>
          <w:sz w:val="28"/>
          <w:sz w:val="28"/>
          <w:szCs w:val="28"/>
          <w:rtl w:val="true"/>
          <w:lang w:bidi="fa-IR"/>
        </w:rPr>
        <w:t xml:space="preserve">للمولی حسن بن محمد الدرویش الجمی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قریب العشرة و نیف و ثلاثمائة و ألف، هو فی آخر دیوانه الکبیر الموجود فی جم عند الحاج شیخ شفیع الجمی</w:t>
      </w:r>
      <w:r>
        <w:rPr>
          <w:rFonts w:eastAsia="IRNazanin" w:cs="IRNazanin"/>
          <w:color w:val="111111"/>
          <w:sz w:val="28"/>
          <w:szCs w:val="28"/>
          <w:rtl w:val="true"/>
          <w:lang w:bidi="fa-IR"/>
        </w:rPr>
        <w:t>.</w:t>
      </w:r>
    </w:p>
    <w:p>
      <w:pPr>
        <w:pStyle w:val="Heading3"/>
        <w:numPr>
          <w:ilvl w:val="2"/>
          <w:numId w:val="1"/>
        </w:numPr>
        <w:rPr/>
      </w:pPr>
      <w:bookmarkStart w:id="4535" w:name="__RefHeading___Toc9144355_73709187"/>
      <w:bookmarkStart w:id="4536" w:name="_Toc2072"/>
      <w:bookmarkEnd w:id="4535"/>
      <w:r>
        <w:rPr/>
        <w:t>616</w:t>
      </w:r>
      <w:r>
        <w:rPr>
          <w:rtl w:val="true"/>
        </w:rPr>
        <w:t xml:space="preserve">- </w:t>
      </w:r>
      <w:r>
        <w:rPr>
          <w:rtl w:val="true"/>
        </w:rPr>
        <w:t>لیلی و مجنون‏</w:t>
      </w:r>
      <w:bookmarkEnd w:id="4536"/>
    </w:p>
    <w:p>
      <w:pPr>
        <w:pStyle w:val="BookText"/>
        <w:rPr/>
      </w:pPr>
      <w:r>
        <w:rPr>
          <w:rFonts w:ascii="IRNazanin" w:hAnsi="IRNazanin" w:eastAsia="IRNazanin"/>
          <w:color w:val="111111"/>
          <w:sz w:val="28"/>
          <w:sz w:val="28"/>
          <w:szCs w:val="28"/>
          <w:rtl w:val="true"/>
          <w:lang w:bidi="fa-IR"/>
        </w:rPr>
        <w:t xml:space="preserve">لملا مراد التسوجی،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ابنی فی فهرس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شعراء تابعوا پنج گنج</w:t>
      </w:r>
      <w:r>
        <w:rPr>
          <w:rFonts w:eastAsia="IRNazanin" w:cs="IRNazanin"/>
          <w:color w:val="111111"/>
          <w:sz w:val="28"/>
          <w:szCs w:val="28"/>
          <w:rtl w:val="true"/>
          <w:lang w:bidi="fa-IR"/>
        </w:rPr>
        <w:t>.</w:t>
      </w:r>
    </w:p>
    <w:p>
      <w:pPr>
        <w:pStyle w:val="Heading3"/>
        <w:numPr>
          <w:ilvl w:val="2"/>
          <w:numId w:val="1"/>
        </w:numPr>
        <w:rPr/>
      </w:pPr>
      <w:bookmarkStart w:id="4537" w:name="__RefHeading___Toc9144357_73709187"/>
      <w:bookmarkStart w:id="4538" w:name="_Toc2073"/>
      <w:bookmarkEnd w:id="4537"/>
      <w:r>
        <w:rPr/>
        <w:t>617</w:t>
      </w:r>
      <w:r>
        <w:rPr>
          <w:rtl w:val="true"/>
        </w:rPr>
        <w:t xml:space="preserve">- </w:t>
      </w:r>
      <w:r>
        <w:rPr>
          <w:rtl w:val="true"/>
        </w:rPr>
        <w:t>لیلی و مجنون‏</w:t>
      </w:r>
      <w:bookmarkEnd w:id="4538"/>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لمقصود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تذکره سام میرزا تحفه سامی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4539" w:name="pg11739_171705"/>
    </w:p>
    <w:p>
      <w:pPr>
        <w:pStyle w:val="Heading3"/>
        <w:numPr>
          <w:ilvl w:val="2"/>
          <w:numId w:val="1"/>
        </w:numPr>
        <w:rPr/>
      </w:pPr>
      <w:bookmarkStart w:id="4540" w:name="__RefHeading___Toc9144359_73709187"/>
      <w:bookmarkStart w:id="4541" w:name="_Toc2074"/>
      <w:bookmarkEnd w:id="4539"/>
      <w:bookmarkEnd w:id="4540"/>
      <w:r>
        <w:rPr/>
        <w:t>618</w:t>
      </w:r>
      <w:r>
        <w:rPr>
          <w:rtl w:val="true"/>
        </w:rPr>
        <w:t xml:space="preserve">- </w:t>
      </w:r>
      <w:r>
        <w:rPr>
          <w:rtl w:val="true"/>
        </w:rPr>
        <w:t>لیلی و مجنون‏</w:t>
      </w:r>
      <w:bookmarkEnd w:id="4541"/>
    </w:p>
    <w:p>
      <w:pPr>
        <w:pStyle w:val="BookText"/>
        <w:rPr/>
      </w:pPr>
      <w:r>
        <w:rPr>
          <w:rFonts w:ascii="IRNazanin" w:hAnsi="IRNazanin" w:eastAsia="IRNazanin"/>
          <w:color w:val="111111"/>
          <w:sz w:val="28"/>
          <w:sz w:val="28"/>
          <w:szCs w:val="28"/>
          <w:rtl w:val="true"/>
          <w:lang w:bidi="fa-IR"/>
        </w:rPr>
        <w:t xml:space="preserve">لمکتبی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مجمع الفصحاء من الشعراء بعد المائة الثامنة و أورد شعرا منه، و ذکر أنه کان عازما علی نظم الخمسة و لم أدر أنه وفق له أم لا، و له نظم کلمات القصار للأمیر علیه السلام ، و هی ستون کلمة مع الشرح و البیان و طبع بعنوان الکلمات العلیة فی 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 احدیتت ز آغاز</w:t>
      </w:r>
    </w:p>
    <w:p>
      <w:pPr>
        <w:pStyle w:val="BookText"/>
        <w:rPr/>
      </w:pPr>
      <w:r>
        <w:rPr>
          <w:rFonts w:ascii="IRNazanin" w:hAnsi="IRNazanin" w:eastAsia="IRNazanin"/>
          <w:color w:val="111111"/>
          <w:sz w:val="28"/>
          <w:sz w:val="28"/>
          <w:szCs w:val="28"/>
          <w:rtl w:val="true"/>
          <w:lang w:bidi="fa-IR"/>
        </w:rPr>
        <w:t>خلق أزل و أبد هم آواز</w:t>
      </w:r>
    </w:p>
    <w:p>
      <w:pPr>
        <w:pStyle w:val="BookText"/>
        <w:rPr/>
      </w:pPr>
      <w:r>
        <w:rPr>
          <w:rFonts w:ascii="IRNazanin" w:hAnsi="IRNazanin" w:eastAsia="IRNazanin"/>
          <w:color w:val="111111"/>
          <w:sz w:val="28"/>
          <w:sz w:val="28"/>
          <w:szCs w:val="28"/>
          <w:rtl w:val="true"/>
          <w:lang w:bidi="fa-IR"/>
        </w:rPr>
        <w:t>و جاء فیها یشیر إلی تاریخ الفراغ و عدد أبیاتها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مکتبی این کتاب بگشود</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أبیات که در حساب پیوست‏</w:t>
      </w:r>
    </w:p>
    <w:p>
      <w:pPr>
        <w:pStyle w:val="BookText"/>
        <w:rPr/>
      </w:pPr>
      <w:r>
        <w:rPr>
          <w:rFonts w:ascii="IRNazanin" w:hAnsi="IRNazanin" w:eastAsia="IRNazanin"/>
          <w:color w:val="111111"/>
          <w:sz w:val="28"/>
          <w:sz w:val="28"/>
          <w:szCs w:val="28"/>
          <w:rtl w:val="true"/>
          <w:lang w:bidi="fa-IR"/>
        </w:rPr>
        <w:t>آمد دو هزار و یک‏صد و شصت‏</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منها ما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و رأیت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الثلاث غیر مؤرخة من القرن الحادی عشر</w:t>
      </w:r>
      <w:r>
        <w:rPr>
          <w:rFonts w:eastAsia="IRNazanin" w:cs="IRNazanin"/>
          <w:color w:val="111111"/>
          <w:sz w:val="28"/>
          <w:szCs w:val="28"/>
          <w:rtl w:val="true"/>
          <w:lang w:bidi="fa-IR"/>
        </w:rPr>
        <w:t>.</w:t>
      </w:r>
    </w:p>
    <w:p>
      <w:pPr>
        <w:pStyle w:val="Heading3"/>
        <w:numPr>
          <w:ilvl w:val="2"/>
          <w:numId w:val="1"/>
        </w:numPr>
        <w:rPr/>
      </w:pPr>
      <w:bookmarkStart w:id="4542" w:name="__RefHeading___Toc9144361_73709187"/>
      <w:bookmarkStart w:id="4543" w:name="_Toc2075"/>
      <w:bookmarkEnd w:id="4542"/>
      <w:r>
        <w:rPr/>
        <w:t>619</w:t>
      </w:r>
      <w:r>
        <w:rPr>
          <w:rtl w:val="true"/>
        </w:rPr>
        <w:t xml:space="preserve">- </w:t>
      </w:r>
      <w:r>
        <w:rPr>
          <w:rtl w:val="true"/>
        </w:rPr>
        <w:t>لیلی و مجنون‏</w:t>
      </w:r>
      <w:bookmarkEnd w:id="4543"/>
    </w:p>
    <w:p>
      <w:pPr>
        <w:pStyle w:val="BookText"/>
        <w:rPr/>
      </w:pPr>
      <w:r>
        <w:rPr>
          <w:rFonts w:ascii="IRNazanin" w:hAnsi="IRNazanin" w:eastAsia="IRNazanin"/>
          <w:color w:val="111111"/>
          <w:sz w:val="28"/>
          <w:sz w:val="28"/>
          <w:szCs w:val="28"/>
          <w:rtl w:val="true"/>
          <w:lang w:bidi="fa-IR"/>
        </w:rPr>
        <w:t xml:space="preserve">لناصر البنگالی، محمد ناصر خان بن محمد سعید خان الطباطبائی،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صبح گلشن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Heading3"/>
        <w:numPr>
          <w:ilvl w:val="2"/>
          <w:numId w:val="1"/>
        </w:numPr>
        <w:rPr/>
      </w:pPr>
      <w:bookmarkStart w:id="4544" w:name="__RefHeading___Toc9144363_73709187"/>
      <w:bookmarkStart w:id="4545" w:name="_Toc2076"/>
      <w:bookmarkEnd w:id="4544"/>
      <w:r>
        <w:rPr/>
        <w:t>620</w:t>
      </w:r>
      <w:r>
        <w:rPr>
          <w:rtl w:val="true"/>
        </w:rPr>
        <w:t xml:space="preserve">- </w:t>
      </w:r>
      <w:r>
        <w:rPr>
          <w:rtl w:val="true"/>
        </w:rPr>
        <w:t>لیلی و مجنون‏</w:t>
      </w:r>
      <w:bookmarkEnd w:id="4545"/>
    </w:p>
    <w:p>
      <w:pPr>
        <w:pStyle w:val="BookText"/>
        <w:rPr/>
      </w:pPr>
      <w:r>
        <w:rPr>
          <w:rFonts w:ascii="IRNazanin" w:hAnsi="IRNazanin" w:eastAsia="IRNazanin"/>
          <w:color w:val="111111"/>
          <w:sz w:val="28"/>
          <w:sz w:val="28"/>
          <w:szCs w:val="28"/>
          <w:rtl w:val="true"/>
          <w:lang w:bidi="fa-IR"/>
        </w:rPr>
        <w:t xml:space="preserve">من المثنویات الخمس للسید محمد صادق الموسوی الأصفهانی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گیتی‏گشای ذکر فی آتشکده آذر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مقدمه گیتی‏گشای لسعید نفیسی قال یقرب من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نام آن خداوند</w:t>
      </w:r>
    </w:p>
    <w:p>
      <w:pPr>
        <w:pStyle w:val="BookText"/>
        <w:rPr/>
      </w:pPr>
      <w:r>
        <w:rPr>
          <w:rFonts w:ascii="IRNazanin" w:hAnsi="IRNazanin" w:eastAsia="IRNazanin"/>
          <w:color w:val="111111"/>
          <w:sz w:val="28"/>
          <w:sz w:val="28"/>
          <w:szCs w:val="28"/>
          <w:rtl w:val="true"/>
          <w:lang w:bidi="fa-IR"/>
        </w:rPr>
        <w:t>کز عشق بنای عالم افکند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نسخه منه بطهران عند مهدی بیانی بخط الناظم تاریخ کتابتها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بالاحتمال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رضا میرزا بابا الشیرازی تاریخها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ضمن مجموعة</w:t>
      </w:r>
      <w:r>
        <w:rPr>
          <w:rFonts w:eastAsia="IRNazanin" w:cs="IRNazanin"/>
          <w:color w:val="111111"/>
          <w:sz w:val="28"/>
          <w:szCs w:val="28"/>
          <w:rtl w:val="true"/>
          <w:lang w:bidi="fa-IR"/>
        </w:rPr>
        <w:t xml:space="preserve">. </w:t>
      </w:r>
      <w:bookmarkStart w:id="4546" w:name="pg11739_171706"/>
    </w:p>
    <w:p>
      <w:pPr>
        <w:pStyle w:val="Heading3"/>
        <w:numPr>
          <w:ilvl w:val="2"/>
          <w:numId w:val="1"/>
        </w:numPr>
        <w:rPr/>
      </w:pPr>
      <w:bookmarkStart w:id="4547" w:name="__RefHeading___Toc9144365_73709187"/>
      <w:bookmarkStart w:id="4548" w:name="_Toc2077"/>
      <w:bookmarkEnd w:id="4546"/>
      <w:bookmarkEnd w:id="4547"/>
      <w:r>
        <w:rPr/>
        <w:t>621</w:t>
      </w:r>
      <w:r>
        <w:rPr>
          <w:rtl w:val="true"/>
        </w:rPr>
        <w:t xml:space="preserve">- </w:t>
      </w:r>
      <w:r>
        <w:rPr>
          <w:rtl w:val="true"/>
        </w:rPr>
        <w:t>لیلی و مجنون‏</w:t>
      </w:r>
      <w:bookmarkEnd w:id="4548"/>
    </w:p>
    <w:p>
      <w:pPr>
        <w:pStyle w:val="BookText"/>
        <w:rPr/>
      </w:pPr>
      <w:r>
        <w:rPr>
          <w:rFonts w:ascii="IRNazanin" w:hAnsi="IRNazanin" w:eastAsia="IRNazanin"/>
          <w:color w:val="111111"/>
          <w:sz w:val="28"/>
          <w:sz w:val="28"/>
          <w:szCs w:val="28"/>
          <w:rtl w:val="true"/>
          <w:lang w:bidi="fa-IR"/>
        </w:rPr>
        <w:t xml:space="preserve">منظومة ترکیة، لعیسی نجاتی المتوفی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Heading3"/>
        <w:numPr>
          <w:ilvl w:val="2"/>
          <w:numId w:val="1"/>
        </w:numPr>
        <w:rPr/>
      </w:pPr>
      <w:bookmarkStart w:id="4549" w:name="__RefHeading___Toc9144367_73709187"/>
      <w:bookmarkStart w:id="4550" w:name="_Toc2078"/>
      <w:bookmarkEnd w:id="4549"/>
      <w:r>
        <w:rPr/>
        <w:t>622</w:t>
      </w:r>
      <w:r>
        <w:rPr>
          <w:rtl w:val="true"/>
        </w:rPr>
        <w:t xml:space="preserve">- </w:t>
      </w:r>
      <w:r>
        <w:rPr>
          <w:rtl w:val="true"/>
        </w:rPr>
        <w:t>لیلی و مجنون‏</w:t>
      </w:r>
      <w:bookmarkEnd w:id="4550"/>
    </w:p>
    <w:p>
      <w:pPr>
        <w:pStyle w:val="BookText"/>
        <w:rPr/>
      </w:pPr>
      <w:r>
        <w:rPr>
          <w:rFonts w:ascii="IRNazanin" w:hAnsi="IRNazanin" w:eastAsia="IRNazanin"/>
          <w:color w:val="111111"/>
          <w:sz w:val="28"/>
          <w:sz w:val="28"/>
          <w:szCs w:val="28"/>
          <w:rtl w:val="true"/>
          <w:lang w:bidi="fa-IR"/>
        </w:rPr>
        <w:t xml:space="preserve">لنظامی الگنجوی، جمال الدین أبی محمد أحمد بن إلیاس بن یوسف بن المؤید التفریشی الگنجی، المتوفی بعد سنة سبع و ستمائة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ثالث مثنویاته الخمسة پنج گنج نظمها باسم شروان شاه فی أربعة أشهر من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بهترین سرآغاز</w:t>
      </w:r>
    </w:p>
    <w:p>
      <w:pPr>
        <w:pStyle w:val="BookText"/>
        <w:rPr/>
      </w:pPr>
      <w:r>
        <w:rPr>
          <w:rFonts w:ascii="IRNazanin" w:hAnsi="IRNazanin" w:eastAsia="IRNazanin"/>
          <w:color w:val="111111"/>
          <w:sz w:val="28"/>
          <w:sz w:val="28"/>
          <w:szCs w:val="28"/>
          <w:rtl w:val="true"/>
          <w:lang w:bidi="fa-IR"/>
        </w:rPr>
        <w:t>بی‏نام تو نامه کی کنم باز</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عیان که داشت با خود</w:t>
      </w:r>
    </w:p>
    <w:p>
      <w:pPr>
        <w:pStyle w:val="BookText"/>
        <w:rPr/>
      </w:pPr>
      <w:r>
        <w:rPr>
          <w:rFonts w:ascii="IRNazanin" w:hAnsi="IRNazanin" w:eastAsia="IRNazanin"/>
          <w:color w:val="111111"/>
          <w:sz w:val="28"/>
          <w:sz w:val="28"/>
          <w:szCs w:val="28"/>
          <w:rtl w:val="true"/>
          <w:lang w:bidi="fa-IR"/>
        </w:rPr>
        <w:t>هشتاد و چهار بعد پانصد</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ببمبئی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 فرانسیس هوفر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أبرقوه ضمن پنج گنج 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کتابتها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أواخر القرن التاسع 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الجامی ضمن پنج گنج کتابتها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مؤخرة عن هذه التواریخ کما فی فهارسهم</w:t>
      </w:r>
      <w:r>
        <w:rPr>
          <w:rFonts w:eastAsia="IRNazanin" w:cs="IRNazanin"/>
          <w:color w:val="111111"/>
          <w:sz w:val="28"/>
          <w:szCs w:val="28"/>
          <w:rtl w:val="true"/>
          <w:lang w:bidi="fa-IR"/>
        </w:rPr>
        <w:t>.</w:t>
      </w:r>
    </w:p>
    <w:p>
      <w:pPr>
        <w:pStyle w:val="Heading3"/>
        <w:numPr>
          <w:ilvl w:val="2"/>
          <w:numId w:val="1"/>
        </w:numPr>
        <w:rPr/>
      </w:pPr>
      <w:bookmarkStart w:id="4551" w:name="__RefHeading___Toc9144369_73709187"/>
      <w:bookmarkStart w:id="4552" w:name="_Toc2079"/>
      <w:bookmarkEnd w:id="4551"/>
      <w:r>
        <w:rPr>
          <w:rtl w:val="true"/>
        </w:rPr>
        <w:t>لیلی و مجنون‏</w:t>
      </w:r>
      <w:bookmarkEnd w:id="4552"/>
    </w:p>
    <w:p>
      <w:pPr>
        <w:pStyle w:val="BookText"/>
        <w:rPr/>
      </w:pPr>
      <w:r>
        <w:rPr>
          <w:rFonts w:ascii="IRNazanin" w:hAnsi="IRNazanin" w:eastAsia="IRNazanin"/>
          <w:color w:val="111111"/>
          <w:sz w:val="28"/>
          <w:sz w:val="28"/>
          <w:szCs w:val="28"/>
          <w:rtl w:val="true"/>
          <w:lang w:bidi="fa-IR"/>
        </w:rPr>
        <w:t>لنویدی، مر بعنوان لیلی و مجنون عبدی</w:t>
      </w:r>
      <w:r>
        <w:rPr>
          <w:rFonts w:eastAsia="IRNazanin" w:cs="IRNazanin"/>
          <w:color w:val="111111"/>
          <w:sz w:val="28"/>
          <w:szCs w:val="28"/>
          <w:rtl w:val="true"/>
          <w:lang w:bidi="fa-IR"/>
        </w:rPr>
        <w:t>.</w:t>
      </w:r>
    </w:p>
    <w:p>
      <w:pPr>
        <w:pStyle w:val="Heading3"/>
        <w:numPr>
          <w:ilvl w:val="2"/>
          <w:numId w:val="1"/>
        </w:numPr>
        <w:rPr/>
      </w:pPr>
      <w:bookmarkStart w:id="4553" w:name="__RefHeading___Toc9144371_73709187"/>
      <w:bookmarkStart w:id="4554" w:name="_Toc2080"/>
      <w:bookmarkEnd w:id="4553"/>
      <w:r>
        <w:rPr/>
        <w:t>623</w:t>
      </w:r>
      <w:r>
        <w:rPr>
          <w:rtl w:val="true"/>
        </w:rPr>
        <w:t xml:space="preserve">- </w:t>
      </w:r>
      <w:r>
        <w:rPr>
          <w:rtl w:val="true"/>
        </w:rPr>
        <w:t>لیلی و مجنون‏</w:t>
      </w:r>
      <w:bookmarkEnd w:id="4554"/>
    </w:p>
    <w:p>
      <w:pPr>
        <w:pStyle w:val="BookText"/>
        <w:rPr/>
      </w:pPr>
      <w:r>
        <w:rPr>
          <w:rFonts w:ascii="IRNazanin" w:hAnsi="IRNazanin" w:eastAsia="IRNazanin"/>
          <w:color w:val="111111"/>
          <w:sz w:val="28"/>
          <w:sz w:val="28"/>
          <w:szCs w:val="28"/>
          <w:rtl w:val="true"/>
          <w:lang w:bidi="fa-IR"/>
        </w:rPr>
        <w:t xml:space="preserve">لواثق الهمدانی، محمد باقر بن حسن علی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4555" w:name="__RefHeading___Toc9144373_73709187"/>
      <w:bookmarkStart w:id="4556" w:name="_Toc2081"/>
      <w:bookmarkEnd w:id="4555"/>
      <w:r>
        <w:rPr/>
        <w:t>624</w:t>
      </w:r>
      <w:r>
        <w:rPr>
          <w:rtl w:val="true"/>
        </w:rPr>
        <w:t xml:space="preserve">- </w:t>
      </w:r>
      <w:r>
        <w:rPr>
          <w:rtl w:val="true"/>
        </w:rPr>
        <w:t>لیلی و مجنون‏</w:t>
      </w:r>
      <w:bookmarkEnd w:id="4556"/>
    </w:p>
    <w:p>
      <w:pPr>
        <w:pStyle w:val="BookText"/>
        <w:rPr/>
      </w:pPr>
      <w:r>
        <w:rPr>
          <w:rFonts w:ascii="IRNazanin" w:hAnsi="IRNazanin" w:eastAsia="IRNazanin"/>
          <w:color w:val="111111"/>
          <w:sz w:val="28"/>
          <w:sz w:val="28"/>
          <w:szCs w:val="28"/>
          <w:rtl w:val="true"/>
          <w:lang w:bidi="fa-IR"/>
        </w:rPr>
        <w:t xml:space="preserve">لعبد الله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أخت مولانا جامی، عبد الرحمن الجامی ذکره الناظم فی آخر تمرنامه له، و ذکره کشف الظنون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خامه کرد بنیاد</w:t>
      </w:r>
    </w:p>
    <w:p>
      <w:pPr>
        <w:pStyle w:val="BookText"/>
        <w:rPr/>
      </w:pPr>
      <w:r>
        <w:rPr>
          <w:rFonts w:ascii="IRNazanin" w:hAnsi="IRNazanin" w:eastAsia="IRNazanin"/>
          <w:color w:val="111111"/>
          <w:sz w:val="28"/>
          <w:sz w:val="28"/>
          <w:szCs w:val="28"/>
          <w:rtl w:val="true"/>
          <w:lang w:bidi="fa-IR"/>
        </w:rPr>
        <w:t>توقیع قبول روزیش باد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البیت للجامی استفتحه به تبرکا باستدعاء الناظم، و ذکر فی 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هذا التاریخ فرغ من نظم لیلی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ب 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فینه بدار الملک نمسا،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bookmarkStart w:id="4557" w:name="pg11739_171707"/>
    </w:p>
    <w:p>
      <w:pPr>
        <w:pStyle w:val="BookText"/>
        <w:rPr/>
      </w:pPr>
      <w:bookmarkEnd w:id="4557"/>
      <w:r>
        <w:rPr>
          <w:rFonts w:eastAsia="Times New Roman" w:cs="Times New Roman" w:ascii="Times New Roman" w:hAnsi="Times New Roman"/>
          <w:color w:val="111111"/>
          <w:sz w:val="28"/>
          <w:szCs w:val="28"/>
          <w:lang w:val="en-US" w:bidi="en-US"/>
        </w:rPr>
        <w:t>4655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هاشم الحسینی مذهبة مصورة تاریخها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أخری بتبریز عند الحاج محمد آقا النخجوانی و من قصیدته فی مدح النبی  صلی الله علیه و آله  و أخری فی مدح الأمیر و أولاده المعصومین علیه السلام  دلالة علی حسن حاله و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الفاضل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بمبئی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558" w:name="__RefHeading___Toc9144375_73709187"/>
      <w:bookmarkStart w:id="4559" w:name="_Toc2082"/>
      <w:bookmarkEnd w:id="4558"/>
      <w:r>
        <w:rPr/>
        <w:t>625</w:t>
      </w:r>
      <w:r>
        <w:rPr>
          <w:rtl w:val="true"/>
        </w:rPr>
        <w:t xml:space="preserve">- </w:t>
      </w:r>
      <w:r>
        <w:rPr>
          <w:rtl w:val="true"/>
        </w:rPr>
        <w:t>لیلی و مجنون‏</w:t>
      </w:r>
      <w:bookmarkEnd w:id="4559"/>
    </w:p>
    <w:p>
      <w:pPr>
        <w:pStyle w:val="BookText"/>
        <w:rPr/>
      </w:pPr>
      <w:r>
        <w:rPr>
          <w:rFonts w:ascii="IRNazanin" w:hAnsi="IRNazanin" w:eastAsia="IRNazanin"/>
          <w:color w:val="111111"/>
          <w:sz w:val="28"/>
          <w:sz w:val="28"/>
          <w:szCs w:val="28"/>
          <w:rtl w:val="true"/>
          <w:lang w:bidi="fa-IR"/>
        </w:rPr>
        <w:t xml:space="preserve">لهدایت الطهرانی، المیرزا حسین، مر خمسته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لیس فیها بیتا واحدا له معنی صحیح، وصلته قبال نظمها من اقتلاع ثلاثة من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لیلی و مجنون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 عشق می‏زدم لاف‏</w:t>
      </w:r>
    </w:p>
    <w:p>
      <w:pPr>
        <w:pStyle w:val="BookText"/>
        <w:rPr/>
      </w:pPr>
      <w:r>
        <w:rPr>
          <w:rFonts w:ascii="IRNazanin" w:hAnsi="IRNazanin" w:eastAsia="IRNazanin"/>
          <w:color w:val="111111"/>
          <w:sz w:val="28"/>
          <w:sz w:val="28"/>
          <w:szCs w:val="28"/>
          <w:rtl w:val="true"/>
          <w:lang w:bidi="fa-IR"/>
        </w:rPr>
        <w:t>اردک بچه می‏فروخت علاف‏</w:t>
      </w:r>
    </w:p>
    <w:p>
      <w:pPr>
        <w:pStyle w:val="BookText"/>
        <w:rPr/>
      </w:pPr>
      <w:r>
        <w:rPr>
          <w:rFonts w:ascii="IRNazanin" w:hAnsi="IRNazanin" w:eastAsia="IRNazanin"/>
          <w:color w:val="111111"/>
          <w:sz w:val="28"/>
          <w:sz w:val="28"/>
          <w:szCs w:val="28"/>
          <w:rtl w:val="true"/>
          <w:lang w:bidi="fa-IR"/>
        </w:rPr>
        <w:t>عاشق سگ یرقه بود و میمون‏</w:t>
      </w:r>
    </w:p>
    <w:p>
      <w:pPr>
        <w:pStyle w:val="BookText"/>
        <w:rPr/>
      </w:pPr>
      <w:r>
        <w:rPr>
          <w:rFonts w:ascii="IRNazanin" w:hAnsi="IRNazanin" w:eastAsia="IRNazanin"/>
          <w:color w:val="111111"/>
          <w:sz w:val="28"/>
          <w:sz w:val="28"/>
          <w:szCs w:val="28"/>
          <w:rtl w:val="true"/>
          <w:lang w:bidi="fa-IR"/>
        </w:rPr>
        <w:t>آوازه بلند شد که مجنون‏</w:t>
      </w:r>
    </w:p>
    <w:p>
      <w:pPr>
        <w:pStyle w:val="Heading3"/>
        <w:numPr>
          <w:ilvl w:val="2"/>
          <w:numId w:val="1"/>
        </w:numPr>
        <w:rPr/>
      </w:pPr>
      <w:bookmarkStart w:id="4560" w:name="__RefHeading___Toc9144377_73709187"/>
      <w:bookmarkStart w:id="4561" w:name="_Toc2083"/>
      <w:bookmarkEnd w:id="4560"/>
      <w:r>
        <w:rPr/>
        <w:t>626</w:t>
      </w:r>
      <w:r>
        <w:rPr>
          <w:rtl w:val="true"/>
        </w:rPr>
        <w:t xml:space="preserve">- </w:t>
      </w:r>
      <w:r>
        <w:rPr>
          <w:rtl w:val="true"/>
        </w:rPr>
        <w:t>لیلی و مجنون‏</w:t>
      </w:r>
      <w:bookmarkEnd w:id="4561"/>
    </w:p>
    <w:p>
      <w:pPr>
        <w:pStyle w:val="BookText"/>
        <w:rPr/>
      </w:pPr>
      <w:r>
        <w:rPr>
          <w:rFonts w:ascii="IRNazanin" w:hAnsi="IRNazanin" w:eastAsia="IRNazanin"/>
          <w:color w:val="111111"/>
          <w:sz w:val="28"/>
          <w:sz w:val="28"/>
          <w:szCs w:val="28"/>
          <w:rtl w:val="true"/>
          <w:lang w:bidi="fa-IR"/>
        </w:rPr>
        <w:t xml:space="preserve">بالفارسیة، لهلالی الأسترآبادی المولد، ذکره کشف الظنون و هو الجغتائی الشهید بید عبید الله خان أوزبک للتشیع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4562" w:name="__RefHeading___Toc9144379_73709187"/>
      <w:bookmarkStart w:id="4563" w:name="_Toc2084"/>
      <w:bookmarkEnd w:id="4562"/>
      <w:r>
        <w:rPr/>
        <w:t>627</w:t>
      </w:r>
      <w:r>
        <w:rPr>
          <w:rtl w:val="true"/>
        </w:rPr>
        <w:t xml:space="preserve">- </w:t>
      </w:r>
      <w:r>
        <w:rPr>
          <w:rtl w:val="true"/>
        </w:rPr>
        <w:t>لیلی و مجنون‏</w:t>
      </w:r>
      <w:bookmarkEnd w:id="4563"/>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بالأردویة، لهوس الهندی، محمد تقی،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bookmarkStart w:id="4564" w:name="pg11739_171708"/>
    </w:p>
    <w:p>
      <w:pPr>
        <w:pStyle w:val="Heading3"/>
        <w:numPr>
          <w:ilvl w:val="2"/>
          <w:numId w:val="1"/>
        </w:numPr>
        <w:rPr/>
      </w:pPr>
      <w:bookmarkStart w:id="4565" w:name="__RefHeading___Toc9144381_73709187"/>
      <w:bookmarkStart w:id="4566" w:name="_Toc2085"/>
      <w:bookmarkEnd w:id="4564"/>
      <w:bookmarkEnd w:id="4565"/>
      <w:r>
        <w:rPr>
          <w:rtl w:val="true"/>
        </w:rPr>
        <w:t>کشف الکربة فی شرح دعاء الندبة</w:t>
      </w:r>
      <w:bookmarkEnd w:id="4566"/>
    </w:p>
    <w:p>
      <w:pPr>
        <w:pStyle w:val="BookText"/>
        <w:rPr/>
      </w:pPr>
      <w:r>
        <w:rPr>
          <w:rFonts w:ascii="IRNazanin" w:hAnsi="IRNazanin" w:eastAsia="IRNazanin"/>
          <w:color w:val="111111"/>
          <w:sz w:val="28"/>
          <w:sz w:val="28"/>
          <w:szCs w:val="28"/>
          <w:rtl w:val="true"/>
          <w:lang w:bidi="fa-IR"/>
        </w:rPr>
        <w:t xml:space="preserve">کشف الکربة فی شرح دعاء الندبة </w:t>
      </w:r>
      <w:r>
        <w:rPr>
          <w:rStyle w:val="FootnoteAnchor"/>
          <w:rtl w:val="true"/>
        </w:rPr>
        <w:footnoteReference w:id="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جلال الدین المکنی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بالمحدث ابن المیر قاسم الحسینی الأرموی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ندب إلی دعائه کل مجیب إلی ندائه من عباده و إمائه، و حجب عن فنائه کل مستنکف عن ثنائه و مستکبر عن خوفه و رجائه، و الصلاة و السلام علی أبواب الله و سفرائه و أنصار الله و خلفائه و خیرة الله و أصفیائه و حجج الله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للدعاء سندا و متنا مفصل مبسوط جدا، قدم فیه البحث عن سند الدعاء و استوفی البیان فیه غایة الاستیفاء، و أتی فی شرح الدعاء بما تشتهیه الأنفس و تلذ الأعین، و هو غیر شرحه المختصر لذلک الدعاء و هو الموسوم ب معالم القربة فی شرح دعاء الندبة و هو الذی جمع فیه بین کلامی الشارحین مؤلفی وسیلة القربة فی شرح دعاء الندبة و عقد الجمان لندبة صاحب الزمان و زاد علیهما ما رآه لازما، و سیأتی لذلک مزید توضیح فی حرف المیم تحت عنوان اسمه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نبهنا به المؤلف عن کتابه المذکور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للاستدراک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13486</Words>
  <Characters>55726</Characters>
  <CharactersWithSpaces>68409</CharactersWithSpaces>
  <Paragraphs>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2026-08-22T06:42:13Z</dcterms:created>
  <dc:creator>ghaemiyeh.com</dc:creator>
  <dc:description/>
  <dc:language>en-US</dc:language>
  <cp:lastModifiedBy/>
  <dcterms:modified xsi:type="dcterms:W3CDTF">2026-08-22T10:12:29Z</dcterms:modified>
  <cp:revision>1</cp:revision>
  <dc:subject/>
  <dc:title>الذریعه الی تصانیف الشیعه جلد 18</dc:title>
</cp:coreProperties>
</file>

<file path=docProps/custom.xml><?xml version="1.0" encoding="utf-8"?>
<Properties xmlns="http://schemas.openxmlformats.org/officeDocument/2006/custom-properties" xmlns:vt="http://schemas.openxmlformats.org/officeDocument/2006/docPropsVTypes"/>
</file>